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《铁路盾构法水下隧道设计标准》（征求意见稿）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NkZjM4NWQzNWFmMmVlNjdlNzQwZDQ2Y2MyM2JiNWU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8557805"/>
    <w:rsid w:val="225C0E02"/>
    <w:rsid w:val="38171854"/>
    <w:rsid w:val="65662818"/>
    <w:rsid w:val="65666A2C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0</TotalTime>
  <ScaleCrop>false</ScaleCrop>
  <LinksUpToDate>false</LinksUpToDate>
  <CharactersWithSpaces>83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段伟</cp:lastModifiedBy>
  <dcterms:modified xsi:type="dcterms:W3CDTF">2023-10-07T01:19:05Z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818742EBE3514A14B693CD25277B32D5</vt:lpwstr>
  </property>
</Properties>
</file>