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轻型商用制冷压缩机试验方法标准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xZjU2YmI1Y2QzMjhjNDhiOWI5Y2JjODM0M2U5MW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52C4420"/>
    <w:rsid w:val="38171854"/>
    <w:rsid w:val="65662818"/>
    <w:rsid w:val="65670EE8"/>
    <w:rsid w:val="7D26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2</TotalTime>
  <ScaleCrop>false</ScaleCrop>
  <LinksUpToDate>false</LinksUpToDate>
  <CharactersWithSpaces>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韩晓婉</cp:lastModifiedBy>
  <dcterms:modified xsi:type="dcterms:W3CDTF">2023-07-12T02:20:41Z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B3010F7009C8442480D0818B949EC148_13</vt:lpwstr>
  </property>
</Properties>
</file>