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外套钢管增大截面加固用灌注材料技术规程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M4NGJkNWI5ZGM5NTZlOTQ5YTRmZmM2OWYxYjhiOW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D9E6F5F"/>
    <w:rsid w:val="1394433B"/>
    <w:rsid w:val="14681A9C"/>
    <w:rsid w:val="180A4176"/>
    <w:rsid w:val="38171854"/>
    <w:rsid w:val="57B95737"/>
    <w:rsid w:val="644712E5"/>
    <w:rsid w:val="65662818"/>
    <w:rsid w:val="65670EE8"/>
    <w:rsid w:val="6BCC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0</TotalTime>
  <ScaleCrop>false</ScaleCrop>
  <LinksUpToDate>false</LinksUpToDate>
  <CharactersWithSpaces>83</CharactersWithSpaces>
  <Application>WPS Office_11.1.0.13609_F1E327BC-269C-435d-A152-05C5408002CA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faping li</cp:lastModifiedBy>
  <dcterms:modified xsi:type="dcterms:W3CDTF">2023-01-12T07:53:24Z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2052-11.1.0.13609</vt:lpwstr>
  </property>
  <property fmtid="{D5CDD505-2E9C-101B-9397-08002B2CF9AE}" pid="3" name="ICV">
    <vt:lpwstr>68ED3E9EB74D49D98A32C6D4D776FCAB</vt:lpwstr>
  </property>
</Properties>
</file>