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3CA3F0" w14:textId="77777777" w:rsidR="00CE4207" w:rsidRDefault="00CE4207" w:rsidP="00CE4207">
      <w:pPr>
        <w:rPr>
          <w:b/>
          <w:bCs/>
          <w:sz w:val="52"/>
          <w:szCs w:val="84"/>
        </w:rPr>
      </w:pPr>
      <w:bookmarkStart w:id="0" w:name="_Toc278960335"/>
      <w:bookmarkStart w:id="1" w:name="SectionMark0"/>
      <w:r>
        <w:rPr>
          <w:noProof/>
        </w:rPr>
        <w:drawing>
          <wp:anchor distT="0" distB="0" distL="114300" distR="114300" simplePos="0" relativeHeight="251660288" behindDoc="0" locked="0" layoutInCell="1" allowOverlap="1" wp14:anchorId="5105AE2E" wp14:editId="61F7FB4B">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37995" cy="1149350"/>
                    </a:xfrm>
                    <a:prstGeom prst="rect">
                      <a:avLst/>
                    </a:prstGeom>
                    <a:noFill/>
                    <a:ln>
                      <a:noFill/>
                    </a:ln>
                  </pic:spPr>
                </pic:pic>
              </a:graphicData>
            </a:graphic>
          </wp:anchor>
        </w:drawing>
      </w:r>
    </w:p>
    <w:p w14:paraId="266A2B05" w14:textId="77777777" w:rsidR="00CE4207" w:rsidRPr="00FE3982" w:rsidRDefault="00CE4207" w:rsidP="00CE4207">
      <w:pPr>
        <w:rPr>
          <w:b/>
          <w:bCs/>
          <w:sz w:val="52"/>
          <w:szCs w:val="84"/>
        </w:rPr>
      </w:pPr>
    </w:p>
    <w:p w14:paraId="520129F8" w14:textId="77777777" w:rsidR="00CE4207" w:rsidRPr="00053AF2" w:rsidRDefault="00CE4207" w:rsidP="00CE4207">
      <w:pPr>
        <w:jc w:val="right"/>
        <w:rPr>
          <w:sz w:val="32"/>
          <w:szCs w:val="32"/>
        </w:rPr>
      </w:pPr>
      <w:r w:rsidRPr="00053AF2">
        <w:rPr>
          <w:b/>
          <w:bCs/>
          <w:sz w:val="36"/>
          <w:szCs w:val="36"/>
        </w:rPr>
        <w:t xml:space="preserve">T/CECS </w:t>
      </w:r>
      <w:r w:rsidRPr="00053AF2">
        <w:rPr>
          <w:sz w:val="36"/>
          <w:szCs w:val="36"/>
        </w:rPr>
        <w:t>XXX- 202X</w:t>
      </w:r>
    </w:p>
    <w:p w14:paraId="11B3F00E" w14:textId="77777777" w:rsidR="00CE4207" w:rsidRDefault="00CE4207" w:rsidP="00CE4207">
      <w:pPr>
        <w:jc w:val="center"/>
        <w:rPr>
          <w:szCs w:val="32"/>
        </w:rPr>
      </w:pPr>
      <w:r>
        <w:rPr>
          <w:noProof/>
          <w:szCs w:val="32"/>
        </w:rPr>
        <mc:AlternateContent>
          <mc:Choice Requires="wps">
            <w:drawing>
              <wp:anchor distT="0" distB="0" distL="114300" distR="114300" simplePos="0" relativeHeight="251661312" behindDoc="0" locked="0" layoutInCell="1" allowOverlap="1" wp14:anchorId="01704B42" wp14:editId="4C03E2BD">
                <wp:simplePos x="0" y="0"/>
                <wp:positionH relativeFrom="column">
                  <wp:posOffset>2316</wp:posOffset>
                </wp:positionH>
                <wp:positionV relativeFrom="paragraph">
                  <wp:posOffset>121096</wp:posOffset>
                </wp:positionV>
                <wp:extent cx="5422145" cy="0"/>
                <wp:effectExtent l="0" t="0" r="26670" b="19050"/>
                <wp:wrapNone/>
                <wp:docPr id="2" name="直接连接符 2"/>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5C6107F" id="直接连接符 2"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2pt,9.55pt" to="427.1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" strokecolor="black [3200]" strokeweight="1.5pt">
                <v:stroke joinstyle="miter"/>
              </v:line>
            </w:pict>
          </mc:Fallback>
        </mc:AlternateContent>
      </w:r>
    </w:p>
    <w:p w14:paraId="3F0CFE36" w14:textId="77777777" w:rsidR="00CE4207" w:rsidRDefault="00CE4207" w:rsidP="00CE4207">
      <w:pPr>
        <w:widowControl/>
        <w:tabs>
          <w:tab w:val="left" w:pos="3510"/>
        </w:tabs>
        <w:jc w:val="left"/>
        <w:rPr>
          <w:rFonts w:ascii="宋体" w:hAnsi="宋体"/>
          <w:color w:val="000000" w:themeColor="text1"/>
        </w:rPr>
      </w:pPr>
    </w:p>
    <w:p w14:paraId="70812F23" w14:textId="77777777" w:rsidR="00CE4207" w:rsidRDefault="00CE4207" w:rsidP="00CE4207"/>
    <w:p w14:paraId="26FA4388" w14:textId="77777777" w:rsidR="00CE4207" w:rsidRPr="00FB415D" w:rsidRDefault="00CE4207" w:rsidP="00CE4207">
      <w:pPr>
        <w:spacing w:line="360" w:lineRule="auto"/>
        <w:ind w:firstLineChars="200" w:firstLine="560"/>
        <w:jc w:val="center"/>
        <w:rPr>
          <w:b/>
          <w:bCs/>
          <w:sz w:val="44"/>
          <w:szCs w:val="23"/>
        </w:rPr>
      </w:pPr>
      <w:r w:rsidRPr="00FB415D">
        <w:rPr>
          <w:sz w:val="28"/>
        </w:rPr>
        <w:t>中国工程建设标准化协会标准</w:t>
      </w:r>
    </w:p>
    <w:p w14:paraId="69FD8EF2" w14:textId="77777777" w:rsidR="00CE4207" w:rsidRPr="00FB415D" w:rsidRDefault="00CE4207" w:rsidP="00CE4207">
      <w:pPr>
        <w:pStyle w:val="affffff6"/>
        <w:spacing w:line="360" w:lineRule="auto"/>
        <w:rPr>
          <w:rFonts w:eastAsia="宋体"/>
        </w:rPr>
      </w:pPr>
    </w:p>
    <w:p w14:paraId="3F61D240" w14:textId="77777777" w:rsidR="00CE4207" w:rsidRDefault="00CE4207" w:rsidP="00CE4207">
      <w:pPr>
        <w:pStyle w:val="affffff5"/>
        <w:spacing w:line="360" w:lineRule="auto"/>
        <w:rPr>
          <w:rFonts w:eastAsia="宋体"/>
        </w:rPr>
      </w:pPr>
    </w:p>
    <w:p w14:paraId="61C10A4F" w14:textId="77777777" w:rsidR="00CE4207" w:rsidRDefault="00CE4207" w:rsidP="00CE4207">
      <w:pPr>
        <w:pStyle w:val="affffff3"/>
      </w:pPr>
      <w:bookmarkStart w:id="2" w:name="_Hlk125980827"/>
      <w:r w:rsidRPr="00CE4207">
        <w:rPr>
          <w:rFonts w:hint="eastAsia"/>
        </w:rPr>
        <w:t>暖通空调智能化系统评价标准</w:t>
      </w:r>
      <w:bookmarkEnd w:id="2"/>
    </w:p>
    <w:p w14:paraId="6F3185E8" w14:textId="212EFFF8" w:rsidR="00CE4207" w:rsidRDefault="00CE4207" w:rsidP="00CE4207">
      <w:pPr>
        <w:pStyle w:val="affffff3"/>
        <w:rPr>
          <w:rFonts w:eastAsia="宋体"/>
          <w:sz w:val="32"/>
          <w:szCs w:val="32"/>
        </w:rPr>
      </w:pPr>
      <w:bookmarkStart w:id="3" w:name="_Hlk125980842"/>
      <w:r w:rsidRPr="00CE4207">
        <w:rPr>
          <w:rFonts w:eastAsia="宋体"/>
          <w:sz w:val="32"/>
          <w:szCs w:val="32"/>
        </w:rPr>
        <w:t xml:space="preserve">Evaluation </w:t>
      </w:r>
      <w:r>
        <w:rPr>
          <w:rFonts w:eastAsia="宋体" w:hint="eastAsia"/>
          <w:sz w:val="32"/>
          <w:szCs w:val="32"/>
        </w:rPr>
        <w:t>s</w:t>
      </w:r>
      <w:r w:rsidRPr="00CE4207">
        <w:rPr>
          <w:rFonts w:eastAsia="宋体"/>
          <w:sz w:val="32"/>
          <w:szCs w:val="32"/>
        </w:rPr>
        <w:t xml:space="preserve">tandard for </w:t>
      </w:r>
      <w:r>
        <w:rPr>
          <w:rFonts w:eastAsia="宋体"/>
          <w:sz w:val="32"/>
          <w:szCs w:val="32"/>
        </w:rPr>
        <w:t>i</w:t>
      </w:r>
      <w:r w:rsidRPr="00CE4207">
        <w:rPr>
          <w:rFonts w:eastAsia="宋体"/>
          <w:sz w:val="32"/>
          <w:szCs w:val="32"/>
        </w:rPr>
        <w:t xml:space="preserve">ntelligent </w:t>
      </w:r>
      <w:r>
        <w:rPr>
          <w:rFonts w:eastAsia="宋体"/>
          <w:sz w:val="32"/>
          <w:szCs w:val="32"/>
        </w:rPr>
        <w:t>s</w:t>
      </w:r>
      <w:r w:rsidRPr="00CE4207">
        <w:rPr>
          <w:rFonts w:eastAsia="宋体"/>
          <w:sz w:val="32"/>
          <w:szCs w:val="32"/>
        </w:rPr>
        <w:t>ystems of HVAC</w:t>
      </w:r>
    </w:p>
    <w:bookmarkEnd w:id="3"/>
    <w:p w14:paraId="59EB08E5" w14:textId="2BCF139A" w:rsidR="00CE4207" w:rsidRDefault="00CE4207" w:rsidP="00CE4207">
      <w:pPr>
        <w:pStyle w:val="affffff3"/>
        <w:rPr>
          <w:rFonts w:eastAsia="宋体"/>
          <w:sz w:val="32"/>
          <w:szCs w:val="32"/>
        </w:rPr>
      </w:pPr>
      <w:r>
        <w:rPr>
          <w:rFonts w:eastAsia="宋体"/>
          <w:sz w:val="32"/>
          <w:szCs w:val="32"/>
        </w:rPr>
        <w:t>（</w:t>
      </w:r>
      <w:r>
        <w:rPr>
          <w:rFonts w:eastAsia="宋体" w:hint="eastAsia"/>
          <w:sz w:val="32"/>
          <w:szCs w:val="32"/>
        </w:rPr>
        <w:t>征求意见稿</w:t>
      </w:r>
      <w:r>
        <w:rPr>
          <w:rFonts w:eastAsia="宋体"/>
          <w:sz w:val="32"/>
          <w:szCs w:val="32"/>
        </w:rPr>
        <w:t>）</w:t>
      </w:r>
    </w:p>
    <w:p w14:paraId="28C11D86" w14:textId="77777777" w:rsidR="00CE4207" w:rsidRDefault="00CE4207" w:rsidP="00CE4207">
      <w:pPr>
        <w:pStyle w:val="affffff3"/>
        <w:rPr>
          <w:rFonts w:eastAsia="宋体"/>
        </w:rPr>
      </w:pPr>
    </w:p>
    <w:p w14:paraId="1396597A" w14:textId="77777777" w:rsidR="00CE4207" w:rsidRDefault="00CE4207" w:rsidP="00CE4207">
      <w:pPr>
        <w:pStyle w:val="affffff3"/>
        <w:rPr>
          <w:rFonts w:eastAsia="宋体"/>
        </w:rPr>
      </w:pPr>
    </w:p>
    <w:p w14:paraId="09F34EDA" w14:textId="77777777" w:rsidR="00CE4207" w:rsidRDefault="00CE4207" w:rsidP="00CE4207">
      <w:pPr>
        <w:pStyle w:val="affffff2"/>
        <w:spacing w:line="360" w:lineRule="auto"/>
        <w:rPr>
          <w:rFonts w:eastAsia="宋体" w:cs="Times New Roman"/>
        </w:rPr>
      </w:pPr>
    </w:p>
    <w:p w14:paraId="5624B725" w14:textId="77777777" w:rsidR="00CE4207" w:rsidRDefault="00CE4207" w:rsidP="00CE4207">
      <w:pPr>
        <w:pStyle w:val="affffff2"/>
        <w:spacing w:line="360" w:lineRule="auto"/>
        <w:rPr>
          <w:rFonts w:eastAsia="宋体" w:cs="Times New Roman"/>
        </w:rPr>
      </w:pPr>
    </w:p>
    <w:p w14:paraId="5992D7E3" w14:textId="77777777" w:rsidR="00CE4207" w:rsidRDefault="00CE4207" w:rsidP="00CE4207">
      <w:pPr>
        <w:pStyle w:val="affffff2"/>
        <w:spacing w:line="360" w:lineRule="auto"/>
        <w:jc w:val="both"/>
        <w:rPr>
          <w:rFonts w:eastAsia="宋体" w:cs="Times New Roman"/>
        </w:rPr>
      </w:pPr>
    </w:p>
    <w:p w14:paraId="71710A4F" w14:textId="77777777" w:rsidR="00CE4207" w:rsidRDefault="00CE4207" w:rsidP="00CE4207">
      <w:pPr>
        <w:pStyle w:val="affffff2"/>
        <w:spacing w:line="360" w:lineRule="auto"/>
        <w:rPr>
          <w:rFonts w:eastAsia="宋体" w:cs="Times New Roman"/>
        </w:rPr>
      </w:pPr>
    </w:p>
    <w:p w14:paraId="18A579A7" w14:textId="77777777" w:rsidR="00CE4207" w:rsidRDefault="00CE4207" w:rsidP="00CE4207">
      <w:pPr>
        <w:pStyle w:val="affffff2"/>
        <w:spacing w:line="360" w:lineRule="auto"/>
        <w:rPr>
          <w:rFonts w:eastAsia="宋体" w:cs="Times New Roman"/>
        </w:rPr>
      </w:pPr>
    </w:p>
    <w:p w14:paraId="1F38C660" w14:textId="77777777" w:rsidR="00CE4207" w:rsidRDefault="00CE4207" w:rsidP="00CE4207">
      <w:pPr>
        <w:rPr>
          <w:b/>
          <w:bCs/>
          <w:sz w:val="52"/>
          <w:szCs w:val="84"/>
        </w:rPr>
      </w:pPr>
    </w:p>
    <w:p w14:paraId="601F0805" w14:textId="77777777" w:rsidR="00CE4207" w:rsidRDefault="00CE4207" w:rsidP="00CE4207">
      <w:pPr>
        <w:rPr>
          <w:b/>
          <w:bCs/>
          <w:sz w:val="52"/>
          <w:szCs w:val="84"/>
        </w:rPr>
      </w:pPr>
    </w:p>
    <w:p w14:paraId="21839C08" w14:textId="77777777" w:rsidR="00CE4207" w:rsidRDefault="00CE4207" w:rsidP="00CE4207">
      <w:pPr>
        <w:pStyle w:val="affffff2"/>
        <w:rPr>
          <w:rFonts w:ascii="微软雅黑" w:eastAsia="微软雅黑" w:hAnsi="微软雅黑"/>
          <w:bCs/>
          <w:kern w:val="44"/>
          <w:sz w:val="24"/>
        </w:rPr>
        <w:sectPr w:rsidR="00CE4207" w:rsidSect="00FB415D">
          <w:pgSz w:w="11906" w:h="16838"/>
          <w:pgMar w:top="1440" w:right="1800" w:bottom="1440" w:left="1800" w:header="851" w:footer="992" w:gutter="0"/>
          <w:cols w:space="720"/>
          <w:docGrid w:type="lines" w:linePitch="312"/>
        </w:sectPr>
      </w:pPr>
      <w:r>
        <w:rPr>
          <w:rFonts w:eastAsia="宋体" w:cs="Times New Roman"/>
          <w:sz w:val="24"/>
          <w:szCs w:val="24"/>
        </w:rPr>
        <w:t>****</w:t>
      </w:r>
      <w:r>
        <w:rPr>
          <w:rFonts w:eastAsia="宋体" w:cs="Times New Roman" w:hint="eastAsia"/>
          <w:sz w:val="24"/>
          <w:szCs w:val="24"/>
        </w:rPr>
        <w:t>出版社</w:t>
      </w:r>
    </w:p>
    <w:p w14:paraId="67FB2F63" w14:textId="77777777" w:rsidR="00CE4207" w:rsidRDefault="00CE4207" w:rsidP="00CE4207">
      <w:pPr>
        <w:spacing w:line="360" w:lineRule="auto"/>
        <w:rPr>
          <w:sz w:val="28"/>
          <w:szCs w:val="22"/>
        </w:rPr>
      </w:pPr>
    </w:p>
    <w:p w14:paraId="2A55E619" w14:textId="77777777" w:rsidR="00CE4207" w:rsidRDefault="00CE4207" w:rsidP="00CE4207">
      <w:pPr>
        <w:spacing w:line="360" w:lineRule="auto"/>
        <w:jc w:val="center"/>
        <w:rPr>
          <w:sz w:val="28"/>
          <w:szCs w:val="22"/>
        </w:rPr>
      </w:pPr>
    </w:p>
    <w:p w14:paraId="3C690D99" w14:textId="77777777" w:rsidR="00CE4207" w:rsidRPr="00FB415D" w:rsidRDefault="00CE4207" w:rsidP="00CE4207">
      <w:pPr>
        <w:spacing w:line="360" w:lineRule="auto"/>
        <w:jc w:val="center"/>
        <w:rPr>
          <w:sz w:val="28"/>
          <w:szCs w:val="22"/>
        </w:rPr>
      </w:pPr>
      <w:r w:rsidRPr="00FB415D">
        <w:rPr>
          <w:sz w:val="28"/>
          <w:szCs w:val="22"/>
        </w:rPr>
        <w:t>中国工程建设标准化协会标准</w:t>
      </w:r>
    </w:p>
    <w:p w14:paraId="253B691F" w14:textId="77777777" w:rsidR="00CE4207" w:rsidRDefault="00CE4207" w:rsidP="00CE4207">
      <w:pPr>
        <w:spacing w:line="360" w:lineRule="auto"/>
        <w:jc w:val="center"/>
        <w:rPr>
          <w:sz w:val="28"/>
          <w:szCs w:val="28"/>
        </w:rPr>
      </w:pPr>
    </w:p>
    <w:p w14:paraId="733C8920" w14:textId="4D6F7E48" w:rsidR="00CE4207" w:rsidRDefault="00CE4207" w:rsidP="00CE4207">
      <w:pPr>
        <w:pStyle w:val="affffff3"/>
      </w:pPr>
      <w:r w:rsidRPr="00CE4207">
        <w:rPr>
          <w:rFonts w:hint="eastAsia"/>
        </w:rPr>
        <w:t>暖通空调智能化系统评价标准</w:t>
      </w:r>
    </w:p>
    <w:p w14:paraId="746579AC" w14:textId="7E03B62F" w:rsidR="00CE4207" w:rsidRDefault="00CE4207" w:rsidP="00CE4207">
      <w:pPr>
        <w:pStyle w:val="affffff3"/>
        <w:rPr>
          <w:rFonts w:eastAsia="宋体"/>
          <w:sz w:val="32"/>
          <w:szCs w:val="32"/>
        </w:rPr>
      </w:pPr>
      <w:r w:rsidRPr="00CE4207">
        <w:rPr>
          <w:rFonts w:eastAsia="宋体"/>
          <w:sz w:val="32"/>
          <w:szCs w:val="32"/>
        </w:rPr>
        <w:t>Evaluation standard for intelligent systems of HVAC</w:t>
      </w:r>
    </w:p>
    <w:p w14:paraId="73F9AECC" w14:textId="77777777" w:rsidR="00CE4207" w:rsidRDefault="00CE4207" w:rsidP="00CE4207">
      <w:pPr>
        <w:spacing w:line="360" w:lineRule="auto"/>
        <w:jc w:val="center"/>
        <w:rPr>
          <w:sz w:val="24"/>
          <w:szCs w:val="22"/>
        </w:rPr>
      </w:pPr>
    </w:p>
    <w:p w14:paraId="4CB3B6EE" w14:textId="77777777" w:rsidR="00CE4207" w:rsidRPr="00FB415D" w:rsidRDefault="00CE4207" w:rsidP="00CE4207">
      <w:pPr>
        <w:spacing w:line="360" w:lineRule="auto"/>
        <w:jc w:val="center"/>
        <w:rPr>
          <w:b/>
          <w:sz w:val="24"/>
        </w:rPr>
      </w:pPr>
      <w:r w:rsidRPr="00FB415D">
        <w:rPr>
          <w:b/>
          <w:sz w:val="24"/>
        </w:rPr>
        <w:t>T/CECS *** -20XX</w:t>
      </w:r>
    </w:p>
    <w:p w14:paraId="257D94D1" w14:textId="77777777" w:rsidR="00CE4207" w:rsidRDefault="00CE4207" w:rsidP="00CE4207">
      <w:pPr>
        <w:spacing w:line="360" w:lineRule="auto"/>
        <w:jc w:val="center"/>
        <w:rPr>
          <w:b/>
          <w:sz w:val="24"/>
          <w:szCs w:val="22"/>
        </w:rPr>
      </w:pPr>
    </w:p>
    <w:p w14:paraId="5DC2CCEC" w14:textId="77777777" w:rsidR="00CE4207" w:rsidRDefault="00CE4207" w:rsidP="00CE4207">
      <w:pPr>
        <w:spacing w:line="360" w:lineRule="auto"/>
        <w:ind w:firstLineChars="1200" w:firstLine="2880"/>
        <w:rPr>
          <w:sz w:val="24"/>
          <w:szCs w:val="22"/>
        </w:rPr>
      </w:pPr>
    </w:p>
    <w:p w14:paraId="153C6004" w14:textId="77777777" w:rsidR="00CE4207" w:rsidRDefault="00CE4207" w:rsidP="00CE4207">
      <w:pPr>
        <w:spacing w:line="360" w:lineRule="auto"/>
        <w:ind w:firstLineChars="1200" w:firstLine="2880"/>
        <w:rPr>
          <w:sz w:val="24"/>
          <w:szCs w:val="22"/>
        </w:rPr>
      </w:pPr>
    </w:p>
    <w:p w14:paraId="483C2A9B" w14:textId="77777777" w:rsidR="00CE4207" w:rsidRDefault="00CE4207" w:rsidP="00CE4207">
      <w:pPr>
        <w:spacing w:line="360" w:lineRule="auto"/>
        <w:ind w:firstLineChars="1200" w:firstLine="2880"/>
        <w:rPr>
          <w:sz w:val="24"/>
          <w:szCs w:val="22"/>
        </w:rPr>
      </w:pPr>
    </w:p>
    <w:p w14:paraId="473B5C24" w14:textId="77777777" w:rsidR="00CE4207" w:rsidRDefault="00CE4207" w:rsidP="00CE4207">
      <w:pPr>
        <w:spacing w:line="360" w:lineRule="auto"/>
        <w:ind w:firstLineChars="1200" w:firstLine="2880"/>
        <w:rPr>
          <w:sz w:val="24"/>
          <w:szCs w:val="22"/>
        </w:rPr>
      </w:pPr>
    </w:p>
    <w:p w14:paraId="4B4AB721" w14:textId="5A70A465" w:rsidR="00CE4207" w:rsidRPr="00FB415D" w:rsidRDefault="00CE4207" w:rsidP="00CE4207">
      <w:pPr>
        <w:spacing w:line="360" w:lineRule="auto"/>
        <w:ind w:firstLineChars="1200" w:firstLine="2520"/>
      </w:pPr>
      <w:r w:rsidRPr="00FB415D">
        <w:t>主编单位：</w:t>
      </w:r>
      <w:r>
        <w:rPr>
          <w:rFonts w:ascii="宋体" w:hAnsi="宋体" w:hint="eastAsia"/>
          <w:sz w:val="24"/>
        </w:rPr>
        <w:t>建科</w:t>
      </w:r>
      <w:proofErr w:type="gramStart"/>
      <w:r>
        <w:rPr>
          <w:rFonts w:ascii="宋体" w:hAnsi="宋体" w:hint="eastAsia"/>
          <w:sz w:val="24"/>
        </w:rPr>
        <w:t>环能科技</w:t>
      </w:r>
      <w:proofErr w:type="gramEnd"/>
      <w:r>
        <w:rPr>
          <w:rFonts w:ascii="宋体" w:hAnsi="宋体" w:hint="eastAsia"/>
          <w:sz w:val="24"/>
        </w:rPr>
        <w:t>有限公司</w:t>
      </w:r>
    </w:p>
    <w:p w14:paraId="0C6055F7" w14:textId="77777777" w:rsidR="00CE4207" w:rsidRPr="00FB415D" w:rsidRDefault="00CE4207" w:rsidP="00CE4207">
      <w:pPr>
        <w:spacing w:line="360" w:lineRule="auto"/>
        <w:ind w:firstLineChars="1200" w:firstLine="2520"/>
      </w:pPr>
      <w:r w:rsidRPr="00FB415D">
        <w:t>批准单位：中国工程建设标准化协会</w:t>
      </w:r>
    </w:p>
    <w:p w14:paraId="66CEAA90" w14:textId="77777777" w:rsidR="00CE4207" w:rsidRPr="00FB415D" w:rsidRDefault="00CE4207" w:rsidP="00CE4207">
      <w:pPr>
        <w:spacing w:line="360" w:lineRule="auto"/>
        <w:ind w:firstLineChars="1200" w:firstLine="2520"/>
      </w:pPr>
      <w:r w:rsidRPr="00FB415D">
        <w:t>施行日期：</w:t>
      </w:r>
      <w:r w:rsidRPr="00FB415D">
        <w:t>20XX</w:t>
      </w:r>
      <w:r w:rsidRPr="00FB415D">
        <w:t>年</w:t>
      </w:r>
      <w:r w:rsidRPr="00FB415D">
        <w:t>××</w:t>
      </w:r>
      <w:r w:rsidRPr="00FB415D">
        <w:t>月</w:t>
      </w:r>
      <w:r w:rsidRPr="00FB415D">
        <w:t>××</w:t>
      </w:r>
      <w:r w:rsidRPr="00FB415D">
        <w:t>日</w:t>
      </w:r>
    </w:p>
    <w:p w14:paraId="21723B3E" w14:textId="77777777" w:rsidR="00CE4207" w:rsidRPr="00FB415D" w:rsidRDefault="00CE4207" w:rsidP="00CE4207">
      <w:pPr>
        <w:spacing w:line="360" w:lineRule="auto"/>
        <w:jc w:val="center"/>
        <w:rPr>
          <w:sz w:val="24"/>
          <w:szCs w:val="22"/>
        </w:rPr>
      </w:pPr>
    </w:p>
    <w:p w14:paraId="365786B3" w14:textId="77777777" w:rsidR="00CE4207" w:rsidRPr="00FB415D" w:rsidRDefault="00CE4207" w:rsidP="00CE4207">
      <w:pPr>
        <w:spacing w:line="360" w:lineRule="auto"/>
        <w:jc w:val="center"/>
        <w:rPr>
          <w:sz w:val="24"/>
          <w:szCs w:val="22"/>
        </w:rPr>
      </w:pPr>
    </w:p>
    <w:p w14:paraId="56D75E50" w14:textId="77777777" w:rsidR="00CE4207" w:rsidRPr="00FB415D" w:rsidRDefault="00CE4207" w:rsidP="00CE4207">
      <w:pPr>
        <w:spacing w:line="360" w:lineRule="auto"/>
        <w:jc w:val="center"/>
        <w:rPr>
          <w:sz w:val="24"/>
          <w:szCs w:val="22"/>
        </w:rPr>
      </w:pPr>
    </w:p>
    <w:p w14:paraId="1F4A0260" w14:textId="77777777" w:rsidR="00CE4207" w:rsidRPr="00FB415D" w:rsidRDefault="00CE4207" w:rsidP="00CE4207">
      <w:pPr>
        <w:spacing w:line="360" w:lineRule="auto"/>
        <w:jc w:val="center"/>
        <w:rPr>
          <w:sz w:val="24"/>
          <w:szCs w:val="22"/>
        </w:rPr>
      </w:pPr>
    </w:p>
    <w:p w14:paraId="7549D225" w14:textId="77777777" w:rsidR="00CE4207" w:rsidRPr="00FB415D" w:rsidRDefault="00CE4207" w:rsidP="00CE4207">
      <w:pPr>
        <w:spacing w:line="360" w:lineRule="auto"/>
        <w:jc w:val="center"/>
        <w:rPr>
          <w:sz w:val="24"/>
          <w:szCs w:val="22"/>
        </w:rPr>
      </w:pPr>
    </w:p>
    <w:p w14:paraId="2C0FDB44" w14:textId="77777777" w:rsidR="00CE4207" w:rsidRPr="00FB415D" w:rsidRDefault="00CE4207" w:rsidP="00CE4207">
      <w:pPr>
        <w:spacing w:line="360" w:lineRule="auto"/>
        <w:jc w:val="center"/>
      </w:pPr>
      <w:r w:rsidRPr="00FB415D">
        <w:rPr>
          <w:rFonts w:hint="eastAsia"/>
        </w:rPr>
        <w:t>XXXX</w:t>
      </w:r>
      <w:r w:rsidRPr="00FB415D">
        <w:rPr>
          <w:rFonts w:hint="eastAsia"/>
        </w:rPr>
        <w:t>出版社</w:t>
      </w:r>
    </w:p>
    <w:p w14:paraId="775B8310" w14:textId="77777777" w:rsidR="00CE4207" w:rsidRPr="00FB415D" w:rsidRDefault="00CE4207" w:rsidP="00CE4207">
      <w:pPr>
        <w:widowControl/>
        <w:adjustRightInd w:val="0"/>
        <w:snapToGrid w:val="0"/>
        <w:spacing w:line="360" w:lineRule="auto"/>
        <w:jc w:val="center"/>
        <w:rPr>
          <w:rFonts w:ascii="宋体" w:hAnsi="宋体" w:cs="宋体"/>
          <w:b/>
          <w:kern w:val="44"/>
          <w:sz w:val="28"/>
        </w:rPr>
      </w:pPr>
      <w:r w:rsidRPr="00FB415D">
        <w:rPr>
          <w:rFonts w:hint="eastAsia"/>
          <w:sz w:val="24"/>
          <w:szCs w:val="22"/>
        </w:rPr>
        <w:t>2</w:t>
      </w:r>
      <w:r w:rsidRPr="00FB415D">
        <w:rPr>
          <w:sz w:val="24"/>
          <w:szCs w:val="22"/>
        </w:rPr>
        <w:t xml:space="preserve">022 </w:t>
      </w:r>
      <w:r w:rsidRPr="00FB415D">
        <w:rPr>
          <w:rFonts w:hint="eastAsia"/>
          <w:sz w:val="24"/>
          <w:szCs w:val="22"/>
        </w:rPr>
        <w:t>北京</w:t>
      </w:r>
    </w:p>
    <w:bookmarkEnd w:id="0"/>
    <w:p w14:paraId="7869DA4E" w14:textId="46755EED" w:rsidR="000743F7" w:rsidRDefault="000743F7"/>
    <w:p w14:paraId="38E27363" w14:textId="77777777" w:rsidR="00CE4207" w:rsidRDefault="00CE4207"/>
    <w:p w14:paraId="78027438" w14:textId="77777777" w:rsidR="000743F7" w:rsidRDefault="000743F7">
      <w:pPr>
        <w:tabs>
          <w:tab w:val="center" w:pos="4677"/>
        </w:tabs>
        <w:sectPr w:rsidR="000743F7">
          <w:headerReference w:type="default" r:id="rId10"/>
          <w:footerReference w:type="even" r:id="rId11"/>
          <w:footerReference w:type="default" r:id="rId12"/>
          <w:pgSz w:w="11907" w:h="16839"/>
          <w:pgMar w:top="1418" w:right="1134" w:bottom="1134" w:left="1418" w:header="1418" w:footer="851" w:gutter="0"/>
          <w:pgNumType w:fmt="upperRoman" w:start="1"/>
          <w:cols w:space="425"/>
          <w:docGrid w:type="lines" w:linePitch="312"/>
        </w:sectPr>
      </w:pPr>
    </w:p>
    <w:p w14:paraId="11316FAC" w14:textId="06991E19" w:rsidR="000743F7" w:rsidRDefault="005F3017">
      <w:pPr>
        <w:pStyle w:val="affff"/>
        <w:rPr>
          <w:rFonts w:ascii="Times New Roman" w:eastAsia="宋体"/>
          <w:b/>
          <w:bCs/>
          <w:sz w:val="36"/>
          <w:szCs w:val="36"/>
        </w:rPr>
      </w:pPr>
      <w:bookmarkStart w:id="4" w:name="_Toc25422998"/>
      <w:bookmarkStart w:id="5" w:name="_Toc6514241"/>
      <w:bookmarkStart w:id="6" w:name="_Toc9363499"/>
      <w:bookmarkStart w:id="7" w:name="_Toc26812404"/>
      <w:bookmarkStart w:id="8" w:name="_Toc237062517"/>
      <w:bookmarkStart w:id="9" w:name="_Toc125993538"/>
      <w:r>
        <w:rPr>
          <w:rFonts w:ascii="Times New Roman" w:eastAsia="宋体" w:hint="eastAsia"/>
          <w:b/>
          <w:bCs/>
          <w:sz w:val="36"/>
          <w:szCs w:val="36"/>
        </w:rPr>
        <w:lastRenderedPageBreak/>
        <w:t>前</w:t>
      </w:r>
      <w:r>
        <w:rPr>
          <w:rFonts w:ascii="Times New Roman" w:eastAsia="宋体"/>
          <w:b/>
          <w:bCs/>
          <w:sz w:val="36"/>
          <w:szCs w:val="36"/>
        </w:rPr>
        <w:t xml:space="preserve"> </w:t>
      </w:r>
      <w:bookmarkEnd w:id="4"/>
      <w:bookmarkEnd w:id="5"/>
      <w:bookmarkEnd w:id="6"/>
      <w:bookmarkEnd w:id="7"/>
      <w:bookmarkEnd w:id="8"/>
      <w:r>
        <w:rPr>
          <w:rFonts w:ascii="Times New Roman" w:eastAsia="宋体" w:hint="eastAsia"/>
          <w:b/>
          <w:bCs/>
          <w:sz w:val="36"/>
          <w:szCs w:val="36"/>
        </w:rPr>
        <w:t>言</w:t>
      </w:r>
      <w:bookmarkEnd w:id="9"/>
    </w:p>
    <w:p w14:paraId="3095DF8B" w14:textId="3CE35566" w:rsidR="000743F7" w:rsidRDefault="005F3017">
      <w:pPr>
        <w:pStyle w:val="affff1"/>
        <w:spacing w:line="360" w:lineRule="auto"/>
        <w:ind w:firstLine="480"/>
        <w:rPr>
          <w:rFonts w:ascii="Times New Roman"/>
          <w:sz w:val="24"/>
          <w:szCs w:val="24"/>
        </w:rPr>
      </w:pPr>
      <w:r>
        <w:rPr>
          <w:rFonts w:ascii="Times New Roman" w:hint="eastAsia"/>
          <w:sz w:val="24"/>
          <w:szCs w:val="24"/>
        </w:rPr>
        <w:t>根据中国工程建设标准化协会《关于印发</w:t>
      </w:r>
      <w:r>
        <w:rPr>
          <w:rFonts w:ascii="Times New Roman"/>
          <w:sz w:val="24"/>
          <w:szCs w:val="24"/>
        </w:rPr>
        <w:t>&lt;2018</w:t>
      </w:r>
      <w:r>
        <w:rPr>
          <w:rFonts w:ascii="Times New Roman" w:hint="eastAsia"/>
          <w:sz w:val="24"/>
          <w:szCs w:val="24"/>
        </w:rPr>
        <w:t>年第一批协会标准制订、修订计划</w:t>
      </w:r>
      <w:r>
        <w:rPr>
          <w:rFonts w:ascii="Times New Roman"/>
          <w:sz w:val="24"/>
          <w:szCs w:val="24"/>
        </w:rPr>
        <w:t>&gt;</w:t>
      </w:r>
      <w:r>
        <w:rPr>
          <w:rFonts w:ascii="Times New Roman" w:hint="eastAsia"/>
          <w:sz w:val="24"/>
          <w:szCs w:val="24"/>
        </w:rPr>
        <w:t>的通知》（建标协字</w:t>
      </w:r>
      <w:r>
        <w:rPr>
          <w:rFonts w:ascii="Times New Roman"/>
          <w:sz w:val="24"/>
          <w:szCs w:val="24"/>
        </w:rPr>
        <w:t xml:space="preserve"> [2018]015</w:t>
      </w:r>
      <w:r>
        <w:rPr>
          <w:rFonts w:ascii="Times New Roman" w:hint="eastAsia"/>
          <w:sz w:val="24"/>
          <w:szCs w:val="24"/>
        </w:rPr>
        <w:t>号）的要求，编制组经</w:t>
      </w:r>
      <w:r w:rsidR="00723B3E">
        <w:rPr>
          <w:rFonts w:ascii="Times New Roman" w:hint="eastAsia"/>
          <w:sz w:val="24"/>
          <w:szCs w:val="24"/>
        </w:rPr>
        <w:t>深入</w:t>
      </w:r>
      <w:r>
        <w:rPr>
          <w:rFonts w:ascii="Times New Roman" w:hint="eastAsia"/>
          <w:sz w:val="24"/>
          <w:szCs w:val="24"/>
        </w:rPr>
        <w:t>调查研究，</w:t>
      </w:r>
      <w:r w:rsidR="00723B3E" w:rsidRPr="00723B3E">
        <w:rPr>
          <w:rFonts w:ascii="Times New Roman" w:hint="eastAsia"/>
          <w:sz w:val="24"/>
          <w:szCs w:val="24"/>
        </w:rPr>
        <w:t>认真总结实践经验，参考国内外先进标准，并在广泛征求意见的基础上，制定</w:t>
      </w:r>
      <w:r>
        <w:rPr>
          <w:rFonts w:ascii="Times New Roman" w:hint="eastAsia"/>
          <w:sz w:val="24"/>
          <w:szCs w:val="24"/>
        </w:rPr>
        <w:t>本规程。</w:t>
      </w:r>
    </w:p>
    <w:p w14:paraId="00ADAAF8" w14:textId="5C165862" w:rsidR="000743F7" w:rsidRDefault="00723B3E">
      <w:pPr>
        <w:pStyle w:val="affff1"/>
        <w:spacing w:line="360" w:lineRule="auto"/>
        <w:ind w:firstLine="480"/>
        <w:rPr>
          <w:rFonts w:ascii="Times New Roman"/>
          <w:sz w:val="24"/>
          <w:szCs w:val="24"/>
        </w:rPr>
      </w:pPr>
      <w:r w:rsidRPr="00723B3E">
        <w:rPr>
          <w:rFonts w:ascii="Times New Roman" w:hint="eastAsia"/>
          <w:sz w:val="24"/>
          <w:szCs w:val="24"/>
        </w:rPr>
        <w:t>本标准共分</w:t>
      </w:r>
      <w:r w:rsidR="00817C7A">
        <w:rPr>
          <w:rFonts w:ascii="Times New Roman"/>
          <w:sz w:val="24"/>
          <w:szCs w:val="24"/>
        </w:rPr>
        <w:t>9</w:t>
      </w:r>
      <w:r w:rsidRPr="00723B3E">
        <w:rPr>
          <w:rFonts w:ascii="Times New Roman" w:hint="eastAsia"/>
          <w:sz w:val="24"/>
          <w:szCs w:val="24"/>
        </w:rPr>
        <w:t>章，主要内容包括</w:t>
      </w:r>
      <w:r w:rsidR="005F3017">
        <w:rPr>
          <w:rFonts w:ascii="Times New Roman" w:hint="eastAsia"/>
          <w:sz w:val="24"/>
          <w:szCs w:val="24"/>
        </w:rPr>
        <w:t>：总则</w:t>
      </w:r>
      <w:r>
        <w:rPr>
          <w:rFonts w:ascii="Times New Roman" w:hint="eastAsia"/>
          <w:sz w:val="24"/>
          <w:szCs w:val="24"/>
        </w:rPr>
        <w:t>、</w:t>
      </w:r>
      <w:r w:rsidR="005F3017">
        <w:rPr>
          <w:rFonts w:ascii="Times New Roman" w:hint="eastAsia"/>
          <w:sz w:val="24"/>
          <w:szCs w:val="24"/>
        </w:rPr>
        <w:t>术语</w:t>
      </w:r>
      <w:r>
        <w:rPr>
          <w:rFonts w:ascii="Times New Roman" w:hint="eastAsia"/>
          <w:sz w:val="24"/>
          <w:szCs w:val="24"/>
        </w:rPr>
        <w:t>、</w:t>
      </w:r>
      <w:r w:rsidR="005F3017">
        <w:rPr>
          <w:rFonts w:ascii="Times New Roman" w:hint="eastAsia"/>
          <w:sz w:val="24"/>
          <w:szCs w:val="24"/>
        </w:rPr>
        <w:t>基本规定</w:t>
      </w:r>
      <w:r>
        <w:rPr>
          <w:rFonts w:ascii="Times New Roman" w:hint="eastAsia"/>
          <w:sz w:val="24"/>
          <w:szCs w:val="24"/>
        </w:rPr>
        <w:t>、</w:t>
      </w:r>
      <w:r w:rsidR="005F3017">
        <w:rPr>
          <w:rFonts w:ascii="Times New Roman" w:hint="eastAsia"/>
          <w:sz w:val="24"/>
          <w:szCs w:val="24"/>
        </w:rPr>
        <w:t>冷源智能化子系统</w:t>
      </w:r>
      <w:r>
        <w:rPr>
          <w:rFonts w:ascii="Times New Roman" w:hint="eastAsia"/>
          <w:sz w:val="24"/>
          <w:szCs w:val="24"/>
        </w:rPr>
        <w:t>、</w:t>
      </w:r>
      <w:r w:rsidR="005F3017">
        <w:rPr>
          <w:rFonts w:ascii="Times New Roman" w:hint="eastAsia"/>
          <w:sz w:val="24"/>
          <w:szCs w:val="24"/>
        </w:rPr>
        <w:t>热源智能化子系统</w:t>
      </w:r>
      <w:r>
        <w:rPr>
          <w:rFonts w:ascii="Times New Roman" w:hint="eastAsia"/>
          <w:sz w:val="24"/>
          <w:szCs w:val="24"/>
        </w:rPr>
        <w:t>、</w:t>
      </w:r>
      <w:r w:rsidR="005F3017">
        <w:rPr>
          <w:rFonts w:ascii="Times New Roman" w:hint="eastAsia"/>
          <w:sz w:val="24"/>
          <w:szCs w:val="24"/>
        </w:rPr>
        <w:t>空调末端智能化子系统</w:t>
      </w:r>
      <w:r>
        <w:rPr>
          <w:rFonts w:ascii="Times New Roman" w:hint="eastAsia"/>
          <w:sz w:val="24"/>
          <w:szCs w:val="24"/>
        </w:rPr>
        <w:t>、</w:t>
      </w:r>
      <w:r w:rsidR="005F3017">
        <w:rPr>
          <w:rFonts w:ascii="Times New Roman" w:hint="eastAsia"/>
          <w:sz w:val="24"/>
          <w:szCs w:val="24"/>
        </w:rPr>
        <w:t>通风智能化子系统</w:t>
      </w:r>
      <w:r>
        <w:rPr>
          <w:rFonts w:ascii="Times New Roman" w:hint="eastAsia"/>
          <w:sz w:val="24"/>
          <w:szCs w:val="24"/>
        </w:rPr>
        <w:t>、</w:t>
      </w:r>
      <w:r w:rsidR="005F3017">
        <w:rPr>
          <w:rFonts w:ascii="Times New Roman" w:hint="eastAsia"/>
          <w:sz w:val="24"/>
          <w:szCs w:val="24"/>
        </w:rPr>
        <w:t>监控硬件系统</w:t>
      </w:r>
      <w:r>
        <w:rPr>
          <w:rFonts w:ascii="Times New Roman" w:hint="eastAsia"/>
          <w:sz w:val="24"/>
          <w:szCs w:val="24"/>
        </w:rPr>
        <w:t>、</w:t>
      </w:r>
      <w:r w:rsidR="005F3017">
        <w:rPr>
          <w:rFonts w:ascii="Times New Roman" w:hint="eastAsia"/>
          <w:sz w:val="24"/>
          <w:szCs w:val="24"/>
        </w:rPr>
        <w:t>集成软件系统。</w:t>
      </w:r>
    </w:p>
    <w:p w14:paraId="17D62ECF" w14:textId="44096574" w:rsidR="00723B3E" w:rsidRPr="00723B3E" w:rsidRDefault="00723B3E">
      <w:pPr>
        <w:pStyle w:val="affff1"/>
        <w:spacing w:line="360" w:lineRule="auto"/>
        <w:ind w:firstLine="480"/>
        <w:rPr>
          <w:rFonts w:ascii="Times New Roman"/>
          <w:sz w:val="24"/>
          <w:szCs w:val="24"/>
        </w:rPr>
      </w:pPr>
      <w:r w:rsidRPr="00723B3E">
        <w:rPr>
          <w:rFonts w:ascii="Times New Roman" w:hint="eastAsia"/>
          <w:sz w:val="24"/>
          <w:szCs w:val="24"/>
        </w:rPr>
        <w:t>本标准的某些内容可能直接或间接涉及专利，本标准的发布机构不承担识别这些专利的责任。</w:t>
      </w:r>
    </w:p>
    <w:p w14:paraId="2184ACE9" w14:textId="7CC80130" w:rsidR="000743F7" w:rsidRDefault="005F3017">
      <w:pPr>
        <w:pStyle w:val="affff1"/>
        <w:spacing w:line="360" w:lineRule="auto"/>
        <w:ind w:firstLine="480"/>
        <w:rPr>
          <w:rFonts w:ascii="Times New Roman"/>
          <w:sz w:val="24"/>
          <w:szCs w:val="24"/>
        </w:rPr>
      </w:pPr>
      <w:r>
        <w:rPr>
          <w:rFonts w:ascii="Times New Roman" w:hint="eastAsia"/>
          <w:sz w:val="24"/>
          <w:szCs w:val="24"/>
        </w:rPr>
        <w:t>本标准由中国工程建设标准化协会建筑环境与节能专业委员会归口管理，由建科</w:t>
      </w:r>
      <w:proofErr w:type="gramStart"/>
      <w:r>
        <w:rPr>
          <w:rFonts w:ascii="Times New Roman" w:hint="eastAsia"/>
          <w:sz w:val="24"/>
          <w:szCs w:val="24"/>
        </w:rPr>
        <w:t>环能科技</w:t>
      </w:r>
      <w:proofErr w:type="gramEnd"/>
      <w:r>
        <w:rPr>
          <w:rFonts w:ascii="Times New Roman" w:hint="eastAsia"/>
          <w:sz w:val="24"/>
          <w:szCs w:val="24"/>
        </w:rPr>
        <w:t>有限公司负责具体技术内容解释。</w:t>
      </w:r>
      <w:r w:rsidR="00723B3E" w:rsidRPr="00723B3E">
        <w:rPr>
          <w:rFonts w:ascii="Times New Roman" w:hint="eastAsia"/>
          <w:sz w:val="24"/>
          <w:szCs w:val="24"/>
        </w:rPr>
        <w:t>执行过程中，如有意见或建议，请反馈给</w:t>
      </w:r>
      <w:r>
        <w:rPr>
          <w:rFonts w:ascii="Times New Roman" w:hint="eastAsia"/>
          <w:sz w:val="24"/>
          <w:szCs w:val="24"/>
        </w:rPr>
        <w:t>建科</w:t>
      </w:r>
      <w:proofErr w:type="gramStart"/>
      <w:r>
        <w:rPr>
          <w:rFonts w:ascii="Times New Roman" w:hint="eastAsia"/>
          <w:sz w:val="24"/>
          <w:szCs w:val="24"/>
        </w:rPr>
        <w:t>环能科技</w:t>
      </w:r>
      <w:proofErr w:type="gramEnd"/>
      <w:r>
        <w:rPr>
          <w:rFonts w:ascii="Times New Roman" w:hint="eastAsia"/>
          <w:sz w:val="24"/>
          <w:szCs w:val="24"/>
        </w:rPr>
        <w:t>有限公司（地址：北京市朝阳区北三环东路</w:t>
      </w:r>
      <w:r>
        <w:rPr>
          <w:rFonts w:ascii="Times New Roman"/>
          <w:sz w:val="24"/>
          <w:szCs w:val="24"/>
        </w:rPr>
        <w:t>30</w:t>
      </w:r>
      <w:r>
        <w:rPr>
          <w:rFonts w:ascii="Times New Roman" w:hint="eastAsia"/>
          <w:sz w:val="24"/>
          <w:szCs w:val="24"/>
        </w:rPr>
        <w:t>号</w:t>
      </w:r>
      <w:r w:rsidR="00CD286F">
        <w:rPr>
          <w:rFonts w:ascii="Times New Roman" w:hint="eastAsia"/>
          <w:sz w:val="24"/>
          <w:szCs w:val="24"/>
        </w:rPr>
        <w:t>中国建筑科学研究院</w:t>
      </w:r>
      <w:r w:rsidR="00CD286F">
        <w:rPr>
          <w:rFonts w:ascii="Times New Roman" w:hint="eastAsia"/>
          <w:sz w:val="24"/>
          <w:szCs w:val="24"/>
        </w:rPr>
        <w:t xml:space="preserve"> </w:t>
      </w:r>
      <w:proofErr w:type="gramStart"/>
      <w:r>
        <w:rPr>
          <w:rFonts w:ascii="Times New Roman" w:hint="eastAsia"/>
          <w:sz w:val="24"/>
          <w:szCs w:val="24"/>
        </w:rPr>
        <w:t>环能院</w:t>
      </w:r>
      <w:proofErr w:type="gramEnd"/>
      <w:r>
        <w:rPr>
          <w:rFonts w:ascii="Times New Roman"/>
          <w:sz w:val="24"/>
          <w:szCs w:val="24"/>
        </w:rPr>
        <w:t>403</w:t>
      </w:r>
      <w:r>
        <w:rPr>
          <w:rFonts w:ascii="Times New Roman" w:hint="eastAsia"/>
          <w:sz w:val="24"/>
          <w:szCs w:val="24"/>
        </w:rPr>
        <w:t>，邮编：</w:t>
      </w:r>
      <w:r>
        <w:rPr>
          <w:rFonts w:ascii="Times New Roman"/>
          <w:sz w:val="24"/>
          <w:szCs w:val="24"/>
        </w:rPr>
        <w:t>100013</w:t>
      </w:r>
      <w:r w:rsidR="00723B3E" w:rsidRPr="00723B3E">
        <w:rPr>
          <w:rFonts w:ascii="Times New Roman" w:hint="eastAsia"/>
          <w:sz w:val="24"/>
          <w:szCs w:val="24"/>
        </w:rPr>
        <w:t>，邮箱：</w:t>
      </w:r>
      <w:r w:rsidR="00CE4207">
        <w:rPr>
          <w:rFonts w:ascii="Times New Roman"/>
          <w:sz w:val="24"/>
          <w:szCs w:val="24"/>
        </w:rPr>
        <w:t>lihuai027@chinaibee.com</w:t>
      </w:r>
      <w:r>
        <w:rPr>
          <w:rFonts w:ascii="Times New Roman" w:hint="eastAsia"/>
          <w:sz w:val="24"/>
          <w:szCs w:val="24"/>
        </w:rPr>
        <w:t>）。</w:t>
      </w:r>
    </w:p>
    <w:p w14:paraId="79EA1EB0" w14:textId="63B4E5D1" w:rsidR="000743F7" w:rsidRDefault="005F3017">
      <w:pPr>
        <w:pStyle w:val="affff1"/>
        <w:spacing w:line="360" w:lineRule="auto"/>
        <w:ind w:firstLine="480"/>
        <w:rPr>
          <w:rFonts w:ascii="Times New Roman"/>
          <w:sz w:val="24"/>
          <w:szCs w:val="24"/>
        </w:rPr>
      </w:pPr>
      <w:r>
        <w:rPr>
          <w:rFonts w:ascii="Times New Roman" w:hint="eastAsia"/>
          <w:sz w:val="24"/>
          <w:szCs w:val="24"/>
        </w:rPr>
        <w:t>主编单位：建科</w:t>
      </w:r>
      <w:proofErr w:type="gramStart"/>
      <w:r>
        <w:rPr>
          <w:rFonts w:ascii="Times New Roman" w:hint="eastAsia"/>
          <w:sz w:val="24"/>
          <w:szCs w:val="24"/>
        </w:rPr>
        <w:t>环能科技</w:t>
      </w:r>
      <w:proofErr w:type="gramEnd"/>
      <w:r>
        <w:rPr>
          <w:rFonts w:ascii="Times New Roman" w:hint="eastAsia"/>
          <w:sz w:val="24"/>
          <w:szCs w:val="24"/>
        </w:rPr>
        <w:t>有限公司</w:t>
      </w:r>
    </w:p>
    <w:p w14:paraId="25A84C8C" w14:textId="3A2F172F" w:rsidR="000743F7" w:rsidRDefault="005F3017">
      <w:pPr>
        <w:pStyle w:val="affff1"/>
        <w:spacing w:line="360" w:lineRule="auto"/>
        <w:ind w:firstLine="480"/>
        <w:rPr>
          <w:rFonts w:ascii="Times New Roman"/>
          <w:sz w:val="24"/>
          <w:szCs w:val="24"/>
        </w:rPr>
      </w:pPr>
      <w:r>
        <w:rPr>
          <w:rFonts w:ascii="Times New Roman" w:hint="eastAsia"/>
          <w:sz w:val="24"/>
          <w:szCs w:val="24"/>
        </w:rPr>
        <w:t>参编单位：中国建筑科学研究有限公司</w:t>
      </w:r>
    </w:p>
    <w:p w14:paraId="0020E09A" w14:textId="3B9949F4" w:rsidR="000743F7" w:rsidRDefault="005F3017">
      <w:pPr>
        <w:pStyle w:val="affff1"/>
        <w:spacing w:line="360" w:lineRule="auto"/>
        <w:ind w:firstLine="480"/>
        <w:rPr>
          <w:rFonts w:ascii="Times New Roman"/>
          <w:sz w:val="24"/>
          <w:szCs w:val="24"/>
        </w:rPr>
      </w:pPr>
      <w:r>
        <w:rPr>
          <w:rFonts w:ascii="Times New Roman" w:hint="eastAsia"/>
          <w:sz w:val="24"/>
          <w:szCs w:val="24"/>
        </w:rPr>
        <w:t>主要起草人：</w:t>
      </w:r>
      <w:r>
        <w:rPr>
          <w:rFonts w:ascii="Times New Roman"/>
          <w:sz w:val="24"/>
          <w:szCs w:val="24"/>
        </w:rPr>
        <w:t xml:space="preserve"> </w:t>
      </w:r>
    </w:p>
    <w:p w14:paraId="0855227B" w14:textId="02B6F45B" w:rsidR="000743F7" w:rsidRDefault="005F3017">
      <w:pPr>
        <w:pStyle w:val="affff1"/>
        <w:tabs>
          <w:tab w:val="left" w:pos="4027"/>
        </w:tabs>
        <w:spacing w:line="360" w:lineRule="auto"/>
        <w:ind w:firstLine="480"/>
        <w:rPr>
          <w:rFonts w:ascii="Times New Roman"/>
          <w:sz w:val="28"/>
          <w:szCs w:val="28"/>
        </w:rPr>
      </w:pPr>
      <w:r>
        <w:rPr>
          <w:rFonts w:ascii="Times New Roman" w:hint="eastAsia"/>
          <w:sz w:val="24"/>
          <w:szCs w:val="24"/>
        </w:rPr>
        <w:t>主要审查人：</w:t>
      </w:r>
    </w:p>
    <w:p w14:paraId="45187471" w14:textId="77777777" w:rsidR="000743F7" w:rsidRDefault="000743F7">
      <w:pPr>
        <w:pStyle w:val="afffff2"/>
        <w:rPr>
          <w:rFonts w:ascii="Times New Roman" w:hAnsi="Times New Roman"/>
          <w:sz w:val="48"/>
          <w:szCs w:val="48"/>
        </w:rPr>
      </w:pPr>
    </w:p>
    <w:p w14:paraId="5637FE43" w14:textId="77777777" w:rsidR="000743F7" w:rsidRDefault="000743F7"/>
    <w:p w14:paraId="3D223E7C" w14:textId="77777777" w:rsidR="000743F7" w:rsidRDefault="000743F7"/>
    <w:p w14:paraId="65C3F555" w14:textId="77777777" w:rsidR="000743F7" w:rsidRDefault="000743F7"/>
    <w:p w14:paraId="29A7B95D" w14:textId="77777777" w:rsidR="000743F7" w:rsidRDefault="000743F7"/>
    <w:p w14:paraId="227EE573" w14:textId="77777777" w:rsidR="000743F7" w:rsidRDefault="000743F7"/>
    <w:p w14:paraId="79353D3F" w14:textId="77777777" w:rsidR="000743F7" w:rsidRDefault="000743F7"/>
    <w:p w14:paraId="0A7B9D3D" w14:textId="77777777" w:rsidR="000743F7" w:rsidRDefault="000743F7"/>
    <w:p w14:paraId="434BF0AC" w14:textId="77777777" w:rsidR="000743F7" w:rsidRDefault="000743F7"/>
    <w:p w14:paraId="535CC336" w14:textId="77777777" w:rsidR="000743F7" w:rsidRDefault="000743F7"/>
    <w:p w14:paraId="28B9C875" w14:textId="77777777" w:rsidR="000743F7" w:rsidRDefault="000743F7"/>
    <w:p w14:paraId="7A4C022C" w14:textId="77777777" w:rsidR="000743F7" w:rsidRDefault="000743F7"/>
    <w:p w14:paraId="50FC51BD" w14:textId="77777777" w:rsidR="000743F7" w:rsidRDefault="00000000">
      <w:pPr>
        <w:widowControl/>
        <w:jc w:val="left"/>
      </w:pPr>
      <w:r>
        <w:br w:type="page"/>
      </w:r>
    </w:p>
    <w:bookmarkEnd w:id="1" w:displacedByCustomXml="next"/>
    <w:bookmarkStart w:id="10" w:name="SectionMark2" w:displacedByCustomXml="next"/>
    <w:sdt>
      <w:sdtPr>
        <w:rPr>
          <w:lang w:val="zh-CN"/>
        </w:rPr>
        <w:id w:val="2097898161"/>
        <w:docPartObj>
          <w:docPartGallery w:val="Table of Contents"/>
          <w:docPartUnique/>
        </w:docPartObj>
      </w:sdtPr>
      <w:sdtEndPr>
        <w:rPr>
          <w:rStyle w:val="afff5"/>
          <w:lang w:val="en-US"/>
        </w:rPr>
      </w:sdtEndPr>
      <w:sdtContent>
        <w:p w14:paraId="7AD88DF5" w14:textId="1DDCA622" w:rsidR="000743F7" w:rsidRDefault="005F3017">
          <w:pPr>
            <w:pStyle w:val="TOC1"/>
            <w:tabs>
              <w:tab w:val="right" w:leader="dot" w:pos="8952"/>
            </w:tabs>
            <w:spacing w:beforeLines="50" w:before="156" w:afterLines="150" w:after="468"/>
            <w:jc w:val="center"/>
            <w:rPr>
              <w:sz w:val="36"/>
              <w:szCs w:val="36"/>
            </w:rPr>
          </w:pPr>
          <w:r>
            <w:rPr>
              <w:rFonts w:hint="eastAsia"/>
              <w:kern w:val="0"/>
              <w:sz w:val="36"/>
              <w:szCs w:val="36"/>
            </w:rPr>
            <w:t>目</w:t>
          </w:r>
          <w:r>
            <w:rPr>
              <w:kern w:val="0"/>
              <w:sz w:val="36"/>
              <w:szCs w:val="36"/>
            </w:rPr>
            <w:t xml:space="preserve">    </w:t>
          </w:r>
          <w:r>
            <w:rPr>
              <w:rFonts w:hint="eastAsia"/>
              <w:kern w:val="0"/>
              <w:sz w:val="36"/>
              <w:szCs w:val="36"/>
            </w:rPr>
            <w:t>次</w:t>
          </w:r>
        </w:p>
        <w:sdt>
          <w:sdtPr>
            <w:rPr>
              <w:highlight w:val="yellow"/>
              <w:lang w:val="zh-CN"/>
            </w:rPr>
            <w:id w:val="512583349"/>
            <w:docPartObj>
              <w:docPartGallery w:val="Table of Contents"/>
              <w:docPartUnique/>
            </w:docPartObj>
          </w:sdtPr>
          <w:sdtEndPr>
            <w:rPr>
              <w:rStyle w:val="afff5"/>
              <w:lang w:val="en-US"/>
            </w:rPr>
          </w:sdtEndPr>
          <w:sdtContent>
            <w:p w14:paraId="1DF0773E" w14:textId="60498449" w:rsidR="00BB7AD3" w:rsidRDefault="00000000" w:rsidP="005846D3">
              <w:pPr>
                <w:pStyle w:val="TOC1"/>
                <w:tabs>
                  <w:tab w:val="right" w:leader="dot" w:pos="9345"/>
                </w:tabs>
                <w:spacing w:line="360" w:lineRule="auto"/>
                <w:rPr>
                  <w:rFonts w:asciiTheme="minorHAnsi" w:eastAsiaTheme="minorEastAsia" w:hAnsiTheme="minorHAnsi" w:cstheme="minorBidi"/>
                  <w:noProof/>
                  <w:szCs w:val="22"/>
                </w:rPr>
              </w:pPr>
              <w:r>
                <w:rPr>
                  <w:sz w:val="24"/>
                  <w:highlight w:val="yellow"/>
                </w:rPr>
                <w:fldChar w:fldCharType="begin"/>
              </w:r>
              <w:r>
                <w:rPr>
                  <w:sz w:val="24"/>
                  <w:highlight w:val="yellow"/>
                </w:rPr>
                <w:instrText xml:space="preserve"> TOC \o "1-3" \h \z \u </w:instrText>
              </w:r>
              <w:r>
                <w:rPr>
                  <w:sz w:val="24"/>
                  <w:highlight w:val="yellow"/>
                </w:rPr>
                <w:fldChar w:fldCharType="separate"/>
              </w:r>
              <w:r w:rsidR="00817C7A" w:rsidDel="00817C7A">
                <w:t xml:space="preserve"> </w:t>
              </w:r>
            </w:p>
            <w:p w14:paraId="2D1B42E4" w14:textId="38059BB9" w:rsidR="00BB7AD3" w:rsidRDefault="00000000" w:rsidP="005846D3">
              <w:pPr>
                <w:pStyle w:val="TOC1"/>
                <w:tabs>
                  <w:tab w:val="right" w:leader="dot" w:pos="9345"/>
                </w:tabs>
                <w:spacing w:line="360" w:lineRule="auto"/>
                <w:rPr>
                  <w:rFonts w:asciiTheme="minorHAnsi" w:eastAsiaTheme="minorEastAsia" w:hAnsiTheme="minorHAnsi" w:cstheme="minorBidi"/>
                  <w:noProof/>
                  <w:szCs w:val="22"/>
                </w:rPr>
              </w:pPr>
              <w:hyperlink w:anchor="_Toc125993539" w:history="1">
                <w:r w:rsidR="00BB7AD3" w:rsidRPr="008A62CC">
                  <w:rPr>
                    <w:rStyle w:val="afff5"/>
                    <w:noProof/>
                  </w:rPr>
                  <w:t xml:space="preserve">1 </w:t>
                </w:r>
                <w:r w:rsidR="00BB7AD3" w:rsidRPr="008A62CC">
                  <w:rPr>
                    <w:rStyle w:val="afff5"/>
                    <w:noProof/>
                  </w:rPr>
                  <w:t>总</w:t>
                </w:r>
                <w:r w:rsidR="00BB7AD3" w:rsidRPr="008A62CC">
                  <w:rPr>
                    <w:rStyle w:val="afff5"/>
                    <w:noProof/>
                  </w:rPr>
                  <w:t xml:space="preserve">  </w:t>
                </w:r>
                <w:r w:rsidR="00BB7AD3" w:rsidRPr="008A62CC">
                  <w:rPr>
                    <w:rStyle w:val="afff5"/>
                    <w:noProof/>
                  </w:rPr>
                  <w:t>则</w:t>
                </w:r>
                <w:r w:rsidR="00BB7AD3">
                  <w:rPr>
                    <w:noProof/>
                    <w:webHidden/>
                  </w:rPr>
                  <w:tab/>
                </w:r>
                <w:r w:rsidR="00BB7AD3">
                  <w:rPr>
                    <w:noProof/>
                    <w:webHidden/>
                  </w:rPr>
                  <w:fldChar w:fldCharType="begin"/>
                </w:r>
                <w:r w:rsidR="00BB7AD3">
                  <w:rPr>
                    <w:noProof/>
                    <w:webHidden/>
                  </w:rPr>
                  <w:instrText xml:space="preserve"> PAGEREF _Toc125993539 \h </w:instrText>
                </w:r>
                <w:r w:rsidR="00BB7AD3">
                  <w:rPr>
                    <w:noProof/>
                    <w:webHidden/>
                  </w:rPr>
                </w:r>
                <w:r w:rsidR="00BB7AD3">
                  <w:rPr>
                    <w:noProof/>
                    <w:webHidden/>
                  </w:rPr>
                  <w:fldChar w:fldCharType="separate"/>
                </w:r>
                <w:r w:rsidR="00BB7AD3">
                  <w:rPr>
                    <w:noProof/>
                    <w:webHidden/>
                  </w:rPr>
                  <w:t>1</w:t>
                </w:r>
                <w:r w:rsidR="00BB7AD3">
                  <w:rPr>
                    <w:noProof/>
                    <w:webHidden/>
                  </w:rPr>
                  <w:fldChar w:fldCharType="end"/>
                </w:r>
              </w:hyperlink>
            </w:p>
            <w:bookmarkStart w:id="11" w:name="_Hlk126051297"/>
            <w:p w14:paraId="09E1F59B" w14:textId="62BD0AA9" w:rsidR="00BB7AD3" w:rsidRDefault="00000000" w:rsidP="005846D3">
              <w:pPr>
                <w:pStyle w:val="TOC1"/>
                <w:tabs>
                  <w:tab w:val="right" w:leader="dot" w:pos="9345"/>
                </w:tabs>
                <w:spacing w:line="360" w:lineRule="auto"/>
                <w:rPr>
                  <w:rFonts w:asciiTheme="minorHAnsi" w:eastAsiaTheme="minorEastAsia" w:hAnsiTheme="minorHAnsi" w:cstheme="minorBidi"/>
                  <w:noProof/>
                  <w:szCs w:val="22"/>
                </w:rPr>
              </w:pPr>
              <w:r>
                <w:fldChar w:fldCharType="begin"/>
              </w:r>
              <w:r>
                <w:instrText>HYPERLINK \l "_Toc125993540"</w:instrText>
              </w:r>
              <w:r>
                <w:fldChar w:fldCharType="separate"/>
              </w:r>
              <w:r w:rsidR="00BB7AD3" w:rsidRPr="008A62CC">
                <w:rPr>
                  <w:rStyle w:val="afff5"/>
                  <w:noProof/>
                  <w:kern w:val="0"/>
                </w:rPr>
                <w:t xml:space="preserve">2 </w:t>
              </w:r>
              <w:r w:rsidR="00BB7AD3" w:rsidRPr="008A62CC">
                <w:rPr>
                  <w:rStyle w:val="afff5"/>
                  <w:noProof/>
                  <w:kern w:val="0"/>
                </w:rPr>
                <w:t>术</w:t>
              </w:r>
              <w:r w:rsidR="00BB7AD3" w:rsidRPr="008A62CC">
                <w:rPr>
                  <w:rStyle w:val="afff5"/>
                  <w:noProof/>
                  <w:kern w:val="0"/>
                </w:rPr>
                <w:t xml:space="preserve">  </w:t>
              </w:r>
              <w:r w:rsidR="00BB7AD3" w:rsidRPr="008A62CC">
                <w:rPr>
                  <w:rStyle w:val="afff5"/>
                  <w:noProof/>
                  <w:kern w:val="0"/>
                </w:rPr>
                <w:t>语</w:t>
              </w:r>
              <w:r w:rsidR="00BB7AD3">
                <w:rPr>
                  <w:noProof/>
                  <w:webHidden/>
                </w:rPr>
                <w:tab/>
              </w:r>
              <w:r w:rsidR="00BB7AD3">
                <w:rPr>
                  <w:noProof/>
                  <w:webHidden/>
                </w:rPr>
                <w:fldChar w:fldCharType="begin"/>
              </w:r>
              <w:r w:rsidR="00BB7AD3">
                <w:rPr>
                  <w:noProof/>
                  <w:webHidden/>
                </w:rPr>
                <w:instrText xml:space="preserve"> PAGEREF _Toc125993540 \h </w:instrText>
              </w:r>
              <w:r w:rsidR="00BB7AD3">
                <w:rPr>
                  <w:noProof/>
                  <w:webHidden/>
                </w:rPr>
              </w:r>
              <w:r w:rsidR="00BB7AD3">
                <w:rPr>
                  <w:noProof/>
                  <w:webHidden/>
                </w:rPr>
                <w:fldChar w:fldCharType="separate"/>
              </w:r>
              <w:r w:rsidR="00BB7AD3">
                <w:rPr>
                  <w:noProof/>
                  <w:webHidden/>
                </w:rPr>
                <w:t>2</w:t>
              </w:r>
              <w:r w:rsidR="00BB7AD3">
                <w:rPr>
                  <w:noProof/>
                  <w:webHidden/>
                </w:rPr>
                <w:fldChar w:fldCharType="end"/>
              </w:r>
              <w:r>
                <w:rPr>
                  <w:noProof/>
                </w:rPr>
                <w:fldChar w:fldCharType="end"/>
              </w:r>
            </w:p>
            <w:p w14:paraId="3C97E771" w14:textId="4AAC69BC" w:rsidR="00BB7AD3" w:rsidRDefault="00000000" w:rsidP="005846D3">
              <w:pPr>
                <w:pStyle w:val="TOC1"/>
                <w:tabs>
                  <w:tab w:val="right" w:leader="dot" w:pos="9345"/>
                </w:tabs>
                <w:spacing w:line="360" w:lineRule="auto"/>
                <w:rPr>
                  <w:rFonts w:asciiTheme="minorHAnsi" w:eastAsiaTheme="minorEastAsia" w:hAnsiTheme="minorHAnsi" w:cstheme="minorBidi"/>
                  <w:noProof/>
                  <w:szCs w:val="22"/>
                </w:rPr>
              </w:pPr>
              <w:hyperlink w:anchor="_Toc125993541" w:history="1">
                <w:r w:rsidR="00BB7AD3" w:rsidRPr="008A62CC">
                  <w:rPr>
                    <w:rStyle w:val="afff5"/>
                    <w:noProof/>
                    <w:kern w:val="0"/>
                  </w:rPr>
                  <w:t xml:space="preserve">3 </w:t>
                </w:r>
                <w:r w:rsidR="00BB7AD3" w:rsidRPr="008A62CC">
                  <w:rPr>
                    <w:rStyle w:val="afff5"/>
                    <w:noProof/>
                    <w:kern w:val="0"/>
                  </w:rPr>
                  <w:t>基本规定</w:t>
                </w:r>
                <w:r w:rsidR="00BB7AD3">
                  <w:rPr>
                    <w:noProof/>
                    <w:webHidden/>
                  </w:rPr>
                  <w:tab/>
                </w:r>
                <w:r w:rsidR="00BB7AD3">
                  <w:rPr>
                    <w:noProof/>
                    <w:webHidden/>
                  </w:rPr>
                  <w:fldChar w:fldCharType="begin"/>
                </w:r>
                <w:r w:rsidR="00BB7AD3">
                  <w:rPr>
                    <w:noProof/>
                    <w:webHidden/>
                  </w:rPr>
                  <w:instrText xml:space="preserve"> PAGEREF _Toc125993541 \h </w:instrText>
                </w:r>
                <w:r w:rsidR="00BB7AD3">
                  <w:rPr>
                    <w:noProof/>
                    <w:webHidden/>
                  </w:rPr>
                </w:r>
                <w:r w:rsidR="00BB7AD3">
                  <w:rPr>
                    <w:noProof/>
                    <w:webHidden/>
                  </w:rPr>
                  <w:fldChar w:fldCharType="separate"/>
                </w:r>
                <w:r w:rsidR="00BB7AD3">
                  <w:rPr>
                    <w:noProof/>
                    <w:webHidden/>
                  </w:rPr>
                  <w:t>4</w:t>
                </w:r>
                <w:r w:rsidR="00BB7AD3">
                  <w:rPr>
                    <w:noProof/>
                    <w:webHidden/>
                  </w:rPr>
                  <w:fldChar w:fldCharType="end"/>
                </w:r>
              </w:hyperlink>
            </w:p>
            <w:p w14:paraId="2A96B35E" w14:textId="05766B11" w:rsidR="00BB7AD3" w:rsidRDefault="00000000" w:rsidP="005846D3">
              <w:pPr>
                <w:pStyle w:val="TOC2"/>
                <w:tabs>
                  <w:tab w:val="right" w:leader="dot" w:pos="9345"/>
                </w:tabs>
                <w:spacing w:line="360" w:lineRule="auto"/>
                <w:rPr>
                  <w:rFonts w:asciiTheme="minorHAnsi" w:eastAsiaTheme="minorEastAsia" w:hAnsiTheme="minorHAnsi" w:cstheme="minorBidi"/>
                  <w:noProof/>
                  <w:szCs w:val="22"/>
                </w:rPr>
              </w:pPr>
              <w:hyperlink w:anchor="_Toc125993542" w:history="1">
                <w:r w:rsidR="00BB7AD3" w:rsidRPr="008A62CC">
                  <w:rPr>
                    <w:rStyle w:val="afff5"/>
                    <w:noProof/>
                  </w:rPr>
                  <w:t xml:space="preserve">3.1 </w:t>
                </w:r>
                <w:r w:rsidR="00BB7AD3" w:rsidRPr="008A62CC">
                  <w:rPr>
                    <w:rStyle w:val="afff5"/>
                    <w:noProof/>
                  </w:rPr>
                  <w:t>一般规定</w:t>
                </w:r>
                <w:r w:rsidR="00BB7AD3">
                  <w:rPr>
                    <w:noProof/>
                    <w:webHidden/>
                  </w:rPr>
                  <w:tab/>
                </w:r>
                <w:r w:rsidR="00BB7AD3">
                  <w:rPr>
                    <w:noProof/>
                    <w:webHidden/>
                  </w:rPr>
                  <w:fldChar w:fldCharType="begin"/>
                </w:r>
                <w:r w:rsidR="00BB7AD3">
                  <w:rPr>
                    <w:noProof/>
                    <w:webHidden/>
                  </w:rPr>
                  <w:instrText xml:space="preserve"> PAGEREF _Toc125993542 \h </w:instrText>
                </w:r>
                <w:r w:rsidR="00BB7AD3">
                  <w:rPr>
                    <w:noProof/>
                    <w:webHidden/>
                  </w:rPr>
                </w:r>
                <w:r w:rsidR="00BB7AD3">
                  <w:rPr>
                    <w:noProof/>
                    <w:webHidden/>
                  </w:rPr>
                  <w:fldChar w:fldCharType="separate"/>
                </w:r>
                <w:r w:rsidR="00BB7AD3">
                  <w:rPr>
                    <w:noProof/>
                    <w:webHidden/>
                  </w:rPr>
                  <w:t>4</w:t>
                </w:r>
                <w:r w:rsidR="00BB7AD3">
                  <w:rPr>
                    <w:noProof/>
                    <w:webHidden/>
                  </w:rPr>
                  <w:fldChar w:fldCharType="end"/>
                </w:r>
              </w:hyperlink>
            </w:p>
            <w:p w14:paraId="726BE467" w14:textId="28BCCF75" w:rsidR="00BB7AD3" w:rsidRDefault="00000000" w:rsidP="005846D3">
              <w:pPr>
                <w:pStyle w:val="TOC2"/>
                <w:tabs>
                  <w:tab w:val="right" w:leader="dot" w:pos="9345"/>
                </w:tabs>
                <w:spacing w:line="360" w:lineRule="auto"/>
                <w:rPr>
                  <w:rFonts w:asciiTheme="minorHAnsi" w:eastAsiaTheme="minorEastAsia" w:hAnsiTheme="minorHAnsi" w:cstheme="minorBidi"/>
                  <w:noProof/>
                  <w:szCs w:val="22"/>
                </w:rPr>
              </w:pPr>
              <w:hyperlink w:anchor="_Toc125993543" w:history="1">
                <w:r w:rsidR="00BB7AD3" w:rsidRPr="008A62CC">
                  <w:rPr>
                    <w:rStyle w:val="afff5"/>
                    <w:noProof/>
                  </w:rPr>
                  <w:t xml:space="preserve">3.2 </w:t>
                </w:r>
                <w:r w:rsidR="00BB7AD3" w:rsidRPr="008A62CC">
                  <w:rPr>
                    <w:rStyle w:val="afff5"/>
                    <w:noProof/>
                  </w:rPr>
                  <w:t>评价与等级划分</w:t>
                </w:r>
                <w:r w:rsidR="00BB7AD3">
                  <w:rPr>
                    <w:noProof/>
                    <w:webHidden/>
                  </w:rPr>
                  <w:tab/>
                </w:r>
                <w:r w:rsidR="00BB7AD3">
                  <w:rPr>
                    <w:noProof/>
                    <w:webHidden/>
                  </w:rPr>
                  <w:fldChar w:fldCharType="begin"/>
                </w:r>
                <w:r w:rsidR="00BB7AD3">
                  <w:rPr>
                    <w:noProof/>
                    <w:webHidden/>
                  </w:rPr>
                  <w:instrText xml:space="preserve"> PAGEREF _Toc125993543 \h </w:instrText>
                </w:r>
                <w:r w:rsidR="00BB7AD3">
                  <w:rPr>
                    <w:noProof/>
                    <w:webHidden/>
                  </w:rPr>
                </w:r>
                <w:r w:rsidR="00BB7AD3">
                  <w:rPr>
                    <w:noProof/>
                    <w:webHidden/>
                  </w:rPr>
                  <w:fldChar w:fldCharType="separate"/>
                </w:r>
                <w:r w:rsidR="00BB7AD3">
                  <w:rPr>
                    <w:noProof/>
                    <w:webHidden/>
                  </w:rPr>
                  <w:t>5</w:t>
                </w:r>
                <w:r w:rsidR="00BB7AD3">
                  <w:rPr>
                    <w:noProof/>
                    <w:webHidden/>
                  </w:rPr>
                  <w:fldChar w:fldCharType="end"/>
                </w:r>
              </w:hyperlink>
            </w:p>
            <w:p w14:paraId="302639A8" w14:textId="2D8FBA54" w:rsidR="00BB7AD3" w:rsidRDefault="00000000" w:rsidP="005846D3">
              <w:pPr>
                <w:pStyle w:val="TOC1"/>
                <w:tabs>
                  <w:tab w:val="right" w:leader="dot" w:pos="9345"/>
                </w:tabs>
                <w:spacing w:line="360" w:lineRule="auto"/>
                <w:rPr>
                  <w:rFonts w:asciiTheme="minorHAnsi" w:eastAsiaTheme="minorEastAsia" w:hAnsiTheme="minorHAnsi" w:cstheme="minorBidi"/>
                  <w:noProof/>
                  <w:szCs w:val="22"/>
                </w:rPr>
              </w:pPr>
              <w:hyperlink w:anchor="_Toc125993544" w:history="1">
                <w:r w:rsidR="00BB7AD3" w:rsidRPr="008A62CC">
                  <w:rPr>
                    <w:rStyle w:val="afff5"/>
                    <w:noProof/>
                    <w:kern w:val="0"/>
                  </w:rPr>
                  <w:t xml:space="preserve">4 </w:t>
                </w:r>
                <w:r w:rsidR="00BB7AD3" w:rsidRPr="008A62CC">
                  <w:rPr>
                    <w:rStyle w:val="afff5"/>
                    <w:noProof/>
                    <w:kern w:val="0"/>
                  </w:rPr>
                  <w:t>冷源智能化子系统</w:t>
                </w:r>
                <w:r w:rsidR="00BB7AD3">
                  <w:rPr>
                    <w:noProof/>
                    <w:webHidden/>
                  </w:rPr>
                  <w:tab/>
                </w:r>
                <w:r w:rsidR="00BB7AD3">
                  <w:rPr>
                    <w:noProof/>
                    <w:webHidden/>
                  </w:rPr>
                  <w:fldChar w:fldCharType="begin"/>
                </w:r>
                <w:r w:rsidR="00BB7AD3">
                  <w:rPr>
                    <w:noProof/>
                    <w:webHidden/>
                  </w:rPr>
                  <w:instrText xml:space="preserve"> PAGEREF _Toc125993544 \h </w:instrText>
                </w:r>
                <w:r w:rsidR="00BB7AD3">
                  <w:rPr>
                    <w:noProof/>
                    <w:webHidden/>
                  </w:rPr>
                </w:r>
                <w:r w:rsidR="00BB7AD3">
                  <w:rPr>
                    <w:noProof/>
                    <w:webHidden/>
                  </w:rPr>
                  <w:fldChar w:fldCharType="separate"/>
                </w:r>
                <w:r w:rsidR="00BB7AD3">
                  <w:rPr>
                    <w:noProof/>
                    <w:webHidden/>
                  </w:rPr>
                  <w:t>7</w:t>
                </w:r>
                <w:r w:rsidR="00BB7AD3">
                  <w:rPr>
                    <w:noProof/>
                    <w:webHidden/>
                  </w:rPr>
                  <w:fldChar w:fldCharType="end"/>
                </w:r>
              </w:hyperlink>
            </w:p>
            <w:p w14:paraId="457EADC9" w14:textId="793B08A7" w:rsidR="00BB7AD3" w:rsidRDefault="00000000" w:rsidP="005846D3">
              <w:pPr>
                <w:pStyle w:val="TOC1"/>
                <w:tabs>
                  <w:tab w:val="right" w:leader="dot" w:pos="9345"/>
                </w:tabs>
                <w:spacing w:line="360" w:lineRule="auto"/>
                <w:rPr>
                  <w:rFonts w:asciiTheme="minorHAnsi" w:eastAsiaTheme="minorEastAsia" w:hAnsiTheme="minorHAnsi" w:cstheme="minorBidi"/>
                  <w:noProof/>
                  <w:szCs w:val="22"/>
                </w:rPr>
              </w:pPr>
              <w:hyperlink w:anchor="_Toc125993545" w:history="1">
                <w:r w:rsidR="00BB7AD3" w:rsidRPr="008A62CC">
                  <w:rPr>
                    <w:rStyle w:val="afff5"/>
                    <w:noProof/>
                    <w:kern w:val="0"/>
                  </w:rPr>
                  <w:t xml:space="preserve">5 </w:t>
                </w:r>
                <w:r w:rsidR="00BB7AD3" w:rsidRPr="008A62CC">
                  <w:rPr>
                    <w:rStyle w:val="afff5"/>
                    <w:noProof/>
                    <w:kern w:val="0"/>
                  </w:rPr>
                  <w:t>热源智能化子系统</w:t>
                </w:r>
                <w:r w:rsidR="00BB7AD3">
                  <w:rPr>
                    <w:noProof/>
                    <w:webHidden/>
                  </w:rPr>
                  <w:tab/>
                </w:r>
                <w:r w:rsidR="00BB7AD3">
                  <w:rPr>
                    <w:noProof/>
                    <w:webHidden/>
                  </w:rPr>
                  <w:fldChar w:fldCharType="begin"/>
                </w:r>
                <w:r w:rsidR="00BB7AD3">
                  <w:rPr>
                    <w:noProof/>
                    <w:webHidden/>
                  </w:rPr>
                  <w:instrText xml:space="preserve"> PAGEREF _Toc125993545 \h </w:instrText>
                </w:r>
                <w:r w:rsidR="00BB7AD3">
                  <w:rPr>
                    <w:noProof/>
                    <w:webHidden/>
                  </w:rPr>
                </w:r>
                <w:r w:rsidR="00BB7AD3">
                  <w:rPr>
                    <w:noProof/>
                    <w:webHidden/>
                  </w:rPr>
                  <w:fldChar w:fldCharType="separate"/>
                </w:r>
                <w:r w:rsidR="00BB7AD3">
                  <w:rPr>
                    <w:noProof/>
                    <w:webHidden/>
                  </w:rPr>
                  <w:t>8</w:t>
                </w:r>
                <w:r w:rsidR="00BB7AD3">
                  <w:rPr>
                    <w:noProof/>
                    <w:webHidden/>
                  </w:rPr>
                  <w:fldChar w:fldCharType="end"/>
                </w:r>
              </w:hyperlink>
            </w:p>
            <w:p w14:paraId="27DDC400" w14:textId="267AA7CF" w:rsidR="00BB7AD3" w:rsidRDefault="00000000" w:rsidP="005846D3">
              <w:pPr>
                <w:pStyle w:val="TOC1"/>
                <w:tabs>
                  <w:tab w:val="right" w:leader="dot" w:pos="9345"/>
                </w:tabs>
                <w:spacing w:line="360" w:lineRule="auto"/>
                <w:rPr>
                  <w:rFonts w:asciiTheme="minorHAnsi" w:eastAsiaTheme="minorEastAsia" w:hAnsiTheme="minorHAnsi" w:cstheme="minorBidi"/>
                  <w:noProof/>
                  <w:szCs w:val="22"/>
                </w:rPr>
              </w:pPr>
              <w:hyperlink w:anchor="_Toc125993546" w:history="1">
                <w:r w:rsidR="00BB7AD3" w:rsidRPr="008A62CC">
                  <w:rPr>
                    <w:rStyle w:val="afff5"/>
                    <w:noProof/>
                    <w:kern w:val="0"/>
                  </w:rPr>
                  <w:t xml:space="preserve">6 </w:t>
                </w:r>
                <w:r w:rsidR="00BB7AD3" w:rsidRPr="008A62CC">
                  <w:rPr>
                    <w:rStyle w:val="afff5"/>
                    <w:noProof/>
                    <w:kern w:val="0"/>
                  </w:rPr>
                  <w:t>空调末端智能化子系统</w:t>
                </w:r>
                <w:r w:rsidR="00BB7AD3">
                  <w:rPr>
                    <w:noProof/>
                    <w:webHidden/>
                  </w:rPr>
                  <w:tab/>
                </w:r>
                <w:r w:rsidR="00BB7AD3">
                  <w:rPr>
                    <w:noProof/>
                    <w:webHidden/>
                  </w:rPr>
                  <w:fldChar w:fldCharType="begin"/>
                </w:r>
                <w:r w:rsidR="00BB7AD3">
                  <w:rPr>
                    <w:noProof/>
                    <w:webHidden/>
                  </w:rPr>
                  <w:instrText xml:space="preserve"> PAGEREF _Toc125993546 \h </w:instrText>
                </w:r>
                <w:r w:rsidR="00BB7AD3">
                  <w:rPr>
                    <w:noProof/>
                    <w:webHidden/>
                  </w:rPr>
                </w:r>
                <w:r w:rsidR="00BB7AD3">
                  <w:rPr>
                    <w:noProof/>
                    <w:webHidden/>
                  </w:rPr>
                  <w:fldChar w:fldCharType="separate"/>
                </w:r>
                <w:r w:rsidR="00BB7AD3">
                  <w:rPr>
                    <w:noProof/>
                    <w:webHidden/>
                  </w:rPr>
                  <w:t>10</w:t>
                </w:r>
                <w:r w:rsidR="00BB7AD3">
                  <w:rPr>
                    <w:noProof/>
                    <w:webHidden/>
                  </w:rPr>
                  <w:fldChar w:fldCharType="end"/>
                </w:r>
              </w:hyperlink>
            </w:p>
            <w:p w14:paraId="01B4EE86" w14:textId="249B1B40" w:rsidR="00BB7AD3" w:rsidRDefault="00000000" w:rsidP="005846D3">
              <w:pPr>
                <w:pStyle w:val="TOC1"/>
                <w:tabs>
                  <w:tab w:val="right" w:leader="dot" w:pos="9345"/>
                </w:tabs>
                <w:spacing w:line="360" w:lineRule="auto"/>
                <w:rPr>
                  <w:rFonts w:asciiTheme="minorHAnsi" w:eastAsiaTheme="minorEastAsia" w:hAnsiTheme="minorHAnsi" w:cstheme="minorBidi"/>
                  <w:noProof/>
                  <w:szCs w:val="22"/>
                </w:rPr>
              </w:pPr>
              <w:hyperlink w:anchor="_Toc125993547" w:history="1">
                <w:r w:rsidR="00BB7AD3" w:rsidRPr="008A62CC">
                  <w:rPr>
                    <w:rStyle w:val="afff5"/>
                    <w:noProof/>
                    <w:kern w:val="0"/>
                  </w:rPr>
                  <w:t xml:space="preserve">7 </w:t>
                </w:r>
                <w:r w:rsidR="00BB7AD3" w:rsidRPr="008A62CC">
                  <w:rPr>
                    <w:rStyle w:val="afff5"/>
                    <w:noProof/>
                    <w:kern w:val="0"/>
                  </w:rPr>
                  <w:t>通风智能化子系统</w:t>
                </w:r>
                <w:r w:rsidR="00BB7AD3">
                  <w:rPr>
                    <w:noProof/>
                    <w:webHidden/>
                  </w:rPr>
                  <w:tab/>
                </w:r>
                <w:r w:rsidR="00BB7AD3">
                  <w:rPr>
                    <w:noProof/>
                    <w:webHidden/>
                  </w:rPr>
                  <w:fldChar w:fldCharType="begin"/>
                </w:r>
                <w:r w:rsidR="00BB7AD3">
                  <w:rPr>
                    <w:noProof/>
                    <w:webHidden/>
                  </w:rPr>
                  <w:instrText xml:space="preserve"> PAGEREF _Toc125993547 \h </w:instrText>
                </w:r>
                <w:r w:rsidR="00BB7AD3">
                  <w:rPr>
                    <w:noProof/>
                    <w:webHidden/>
                  </w:rPr>
                </w:r>
                <w:r w:rsidR="00BB7AD3">
                  <w:rPr>
                    <w:noProof/>
                    <w:webHidden/>
                  </w:rPr>
                  <w:fldChar w:fldCharType="separate"/>
                </w:r>
                <w:r w:rsidR="00BB7AD3">
                  <w:rPr>
                    <w:noProof/>
                    <w:webHidden/>
                  </w:rPr>
                  <w:t>13</w:t>
                </w:r>
                <w:r w:rsidR="00BB7AD3">
                  <w:rPr>
                    <w:noProof/>
                    <w:webHidden/>
                  </w:rPr>
                  <w:fldChar w:fldCharType="end"/>
                </w:r>
              </w:hyperlink>
            </w:p>
            <w:p w14:paraId="152F38D7" w14:textId="49F1419C" w:rsidR="00BB7AD3" w:rsidRDefault="00000000" w:rsidP="005846D3">
              <w:pPr>
                <w:pStyle w:val="TOC1"/>
                <w:tabs>
                  <w:tab w:val="right" w:leader="dot" w:pos="9345"/>
                </w:tabs>
                <w:spacing w:line="360" w:lineRule="auto"/>
                <w:rPr>
                  <w:rFonts w:asciiTheme="minorHAnsi" w:eastAsiaTheme="minorEastAsia" w:hAnsiTheme="minorHAnsi" w:cstheme="minorBidi"/>
                  <w:noProof/>
                  <w:szCs w:val="22"/>
                </w:rPr>
              </w:pPr>
              <w:hyperlink w:anchor="_Toc125993548" w:history="1">
                <w:r w:rsidR="00BB7AD3" w:rsidRPr="008A62CC">
                  <w:rPr>
                    <w:rStyle w:val="afff5"/>
                    <w:noProof/>
                    <w:kern w:val="0"/>
                  </w:rPr>
                  <w:t xml:space="preserve">8 </w:t>
                </w:r>
                <w:r w:rsidR="00BB7AD3" w:rsidRPr="008A62CC">
                  <w:rPr>
                    <w:rStyle w:val="afff5"/>
                    <w:noProof/>
                    <w:kern w:val="0"/>
                  </w:rPr>
                  <w:t>监控硬件系统</w:t>
                </w:r>
                <w:r w:rsidR="00BB7AD3">
                  <w:rPr>
                    <w:noProof/>
                    <w:webHidden/>
                  </w:rPr>
                  <w:tab/>
                </w:r>
                <w:r w:rsidR="00BB7AD3">
                  <w:rPr>
                    <w:noProof/>
                    <w:webHidden/>
                  </w:rPr>
                  <w:fldChar w:fldCharType="begin"/>
                </w:r>
                <w:r w:rsidR="00BB7AD3">
                  <w:rPr>
                    <w:noProof/>
                    <w:webHidden/>
                  </w:rPr>
                  <w:instrText xml:space="preserve"> PAGEREF _Toc125993548 \h </w:instrText>
                </w:r>
                <w:r w:rsidR="00BB7AD3">
                  <w:rPr>
                    <w:noProof/>
                    <w:webHidden/>
                  </w:rPr>
                </w:r>
                <w:r w:rsidR="00BB7AD3">
                  <w:rPr>
                    <w:noProof/>
                    <w:webHidden/>
                  </w:rPr>
                  <w:fldChar w:fldCharType="separate"/>
                </w:r>
                <w:r w:rsidR="00BB7AD3">
                  <w:rPr>
                    <w:noProof/>
                    <w:webHidden/>
                  </w:rPr>
                  <w:t>14</w:t>
                </w:r>
                <w:r w:rsidR="00BB7AD3">
                  <w:rPr>
                    <w:noProof/>
                    <w:webHidden/>
                  </w:rPr>
                  <w:fldChar w:fldCharType="end"/>
                </w:r>
              </w:hyperlink>
            </w:p>
            <w:p w14:paraId="4FA43F63" w14:textId="3BE36A90" w:rsidR="00BB7AD3" w:rsidRDefault="00000000" w:rsidP="005846D3">
              <w:pPr>
                <w:pStyle w:val="TOC1"/>
                <w:tabs>
                  <w:tab w:val="right" w:leader="dot" w:pos="9345"/>
                </w:tabs>
                <w:spacing w:line="360" w:lineRule="auto"/>
                <w:rPr>
                  <w:rFonts w:asciiTheme="minorHAnsi" w:eastAsiaTheme="minorEastAsia" w:hAnsiTheme="minorHAnsi" w:cstheme="minorBidi"/>
                  <w:noProof/>
                  <w:szCs w:val="22"/>
                </w:rPr>
              </w:pPr>
              <w:hyperlink w:anchor="_Toc125993549" w:history="1">
                <w:r w:rsidR="00BB7AD3" w:rsidRPr="008A62CC">
                  <w:rPr>
                    <w:rStyle w:val="afff5"/>
                    <w:noProof/>
                  </w:rPr>
                  <w:t xml:space="preserve">9 </w:t>
                </w:r>
                <w:r w:rsidR="00BB7AD3" w:rsidRPr="008A62CC">
                  <w:rPr>
                    <w:rStyle w:val="afff5"/>
                    <w:noProof/>
                  </w:rPr>
                  <w:t>集成软件系统</w:t>
                </w:r>
                <w:r w:rsidR="00BB7AD3">
                  <w:rPr>
                    <w:noProof/>
                    <w:webHidden/>
                  </w:rPr>
                  <w:tab/>
                </w:r>
                <w:r w:rsidR="00BB7AD3">
                  <w:rPr>
                    <w:noProof/>
                    <w:webHidden/>
                  </w:rPr>
                  <w:fldChar w:fldCharType="begin"/>
                </w:r>
                <w:r w:rsidR="00BB7AD3">
                  <w:rPr>
                    <w:noProof/>
                    <w:webHidden/>
                  </w:rPr>
                  <w:instrText xml:space="preserve"> PAGEREF _Toc125993549 \h </w:instrText>
                </w:r>
                <w:r w:rsidR="00BB7AD3">
                  <w:rPr>
                    <w:noProof/>
                    <w:webHidden/>
                  </w:rPr>
                </w:r>
                <w:r w:rsidR="00BB7AD3">
                  <w:rPr>
                    <w:noProof/>
                    <w:webHidden/>
                  </w:rPr>
                  <w:fldChar w:fldCharType="separate"/>
                </w:r>
                <w:r w:rsidR="00BB7AD3">
                  <w:rPr>
                    <w:noProof/>
                    <w:webHidden/>
                  </w:rPr>
                  <w:t>16</w:t>
                </w:r>
                <w:r w:rsidR="00BB7AD3">
                  <w:rPr>
                    <w:noProof/>
                    <w:webHidden/>
                  </w:rPr>
                  <w:fldChar w:fldCharType="end"/>
                </w:r>
              </w:hyperlink>
            </w:p>
            <w:p w14:paraId="6B209B0B" w14:textId="09FEB599" w:rsidR="00BB7AD3" w:rsidRDefault="00000000" w:rsidP="005846D3">
              <w:pPr>
                <w:pStyle w:val="TOC1"/>
                <w:tabs>
                  <w:tab w:val="right" w:leader="dot" w:pos="9345"/>
                </w:tabs>
                <w:spacing w:line="360" w:lineRule="auto"/>
                <w:rPr>
                  <w:rFonts w:asciiTheme="minorHAnsi" w:eastAsiaTheme="minorEastAsia" w:hAnsiTheme="minorHAnsi" w:cstheme="minorBidi"/>
                  <w:noProof/>
                  <w:szCs w:val="22"/>
                </w:rPr>
              </w:pPr>
              <w:hyperlink w:anchor="_Toc125993550" w:history="1">
                <w:r w:rsidR="00BB7AD3" w:rsidRPr="008A62CC">
                  <w:rPr>
                    <w:rStyle w:val="afff5"/>
                    <w:noProof/>
                  </w:rPr>
                  <w:t>用词说明</w:t>
                </w:r>
                <w:r w:rsidR="00BB7AD3">
                  <w:rPr>
                    <w:noProof/>
                    <w:webHidden/>
                  </w:rPr>
                  <w:tab/>
                </w:r>
                <w:r w:rsidR="00BB7AD3">
                  <w:rPr>
                    <w:noProof/>
                    <w:webHidden/>
                  </w:rPr>
                  <w:fldChar w:fldCharType="begin"/>
                </w:r>
                <w:r w:rsidR="00BB7AD3">
                  <w:rPr>
                    <w:noProof/>
                    <w:webHidden/>
                  </w:rPr>
                  <w:instrText xml:space="preserve"> PAGEREF _Toc125993550 \h </w:instrText>
                </w:r>
                <w:r w:rsidR="00BB7AD3">
                  <w:rPr>
                    <w:noProof/>
                    <w:webHidden/>
                  </w:rPr>
                </w:r>
                <w:r w:rsidR="00BB7AD3">
                  <w:rPr>
                    <w:noProof/>
                    <w:webHidden/>
                  </w:rPr>
                  <w:fldChar w:fldCharType="separate"/>
                </w:r>
                <w:r w:rsidR="00BB7AD3">
                  <w:rPr>
                    <w:noProof/>
                    <w:webHidden/>
                  </w:rPr>
                  <w:t>17</w:t>
                </w:r>
                <w:r w:rsidR="00BB7AD3">
                  <w:rPr>
                    <w:noProof/>
                    <w:webHidden/>
                  </w:rPr>
                  <w:fldChar w:fldCharType="end"/>
                </w:r>
              </w:hyperlink>
            </w:p>
            <w:p w14:paraId="5CE8EC48" w14:textId="1B1AC413" w:rsidR="00BB7AD3" w:rsidRDefault="00000000" w:rsidP="005846D3">
              <w:pPr>
                <w:pStyle w:val="TOC1"/>
                <w:tabs>
                  <w:tab w:val="right" w:leader="dot" w:pos="9345"/>
                </w:tabs>
                <w:spacing w:line="360" w:lineRule="auto"/>
                <w:rPr>
                  <w:rFonts w:asciiTheme="minorHAnsi" w:eastAsiaTheme="minorEastAsia" w:hAnsiTheme="minorHAnsi" w:cstheme="minorBidi"/>
                  <w:noProof/>
                  <w:szCs w:val="22"/>
                </w:rPr>
              </w:pPr>
              <w:hyperlink w:anchor="_Toc125993551" w:history="1">
                <w:r w:rsidR="00BB7AD3" w:rsidRPr="008A62CC">
                  <w:rPr>
                    <w:rStyle w:val="afff5"/>
                    <w:noProof/>
                  </w:rPr>
                  <w:t>引用标准名录</w:t>
                </w:r>
                <w:r w:rsidR="00BB7AD3">
                  <w:rPr>
                    <w:noProof/>
                    <w:webHidden/>
                  </w:rPr>
                  <w:tab/>
                </w:r>
                <w:r w:rsidR="00BB7AD3">
                  <w:rPr>
                    <w:noProof/>
                    <w:webHidden/>
                  </w:rPr>
                  <w:fldChar w:fldCharType="begin"/>
                </w:r>
                <w:r w:rsidR="00BB7AD3">
                  <w:rPr>
                    <w:noProof/>
                    <w:webHidden/>
                  </w:rPr>
                  <w:instrText xml:space="preserve"> PAGEREF _Toc125993551 \h </w:instrText>
                </w:r>
                <w:r w:rsidR="00BB7AD3">
                  <w:rPr>
                    <w:noProof/>
                    <w:webHidden/>
                  </w:rPr>
                </w:r>
                <w:r w:rsidR="00BB7AD3">
                  <w:rPr>
                    <w:noProof/>
                    <w:webHidden/>
                  </w:rPr>
                  <w:fldChar w:fldCharType="separate"/>
                </w:r>
                <w:r w:rsidR="00BB7AD3">
                  <w:rPr>
                    <w:noProof/>
                    <w:webHidden/>
                  </w:rPr>
                  <w:t>18</w:t>
                </w:r>
                <w:r w:rsidR="00BB7AD3">
                  <w:rPr>
                    <w:noProof/>
                    <w:webHidden/>
                  </w:rPr>
                  <w:fldChar w:fldCharType="end"/>
                </w:r>
              </w:hyperlink>
            </w:p>
            <w:bookmarkEnd w:id="11"/>
            <w:p w14:paraId="6EBD6696" w14:textId="3A0EA70B" w:rsidR="00BB7AD3" w:rsidRDefault="00817C7A" w:rsidP="005846D3">
              <w:pPr>
                <w:pStyle w:val="TOC1"/>
                <w:tabs>
                  <w:tab w:val="right" w:leader="dot" w:pos="9345"/>
                </w:tabs>
                <w:spacing w:line="360" w:lineRule="auto"/>
                <w:rPr>
                  <w:rFonts w:asciiTheme="minorHAnsi" w:eastAsiaTheme="minorEastAsia" w:hAnsiTheme="minorHAnsi" w:cstheme="minorBidi"/>
                  <w:noProof/>
                  <w:szCs w:val="22"/>
                </w:rPr>
              </w:pPr>
              <w:r>
                <w:rPr>
                  <w:rFonts w:hint="eastAsia"/>
                </w:rPr>
                <w:t>附：</w:t>
              </w:r>
              <w:r>
                <w:fldChar w:fldCharType="begin"/>
              </w:r>
              <w:r>
                <w:instrText>HYPERLINK \l "_Toc125993552"</w:instrText>
              </w:r>
              <w:r>
                <w:fldChar w:fldCharType="separate"/>
              </w:r>
              <w:r w:rsidR="00BB7AD3" w:rsidRPr="008A62CC">
                <w:rPr>
                  <w:rStyle w:val="afff5"/>
                  <w:noProof/>
                </w:rPr>
                <w:t>条文说明</w:t>
              </w:r>
              <w:r w:rsidR="00BB7AD3">
                <w:rPr>
                  <w:noProof/>
                  <w:webHidden/>
                </w:rPr>
                <w:tab/>
              </w:r>
              <w:r w:rsidR="00BB7AD3">
                <w:rPr>
                  <w:noProof/>
                  <w:webHidden/>
                </w:rPr>
                <w:fldChar w:fldCharType="begin"/>
              </w:r>
              <w:r w:rsidR="00BB7AD3">
                <w:rPr>
                  <w:noProof/>
                  <w:webHidden/>
                </w:rPr>
                <w:instrText xml:space="preserve"> PAGEREF _Toc125993552 \h </w:instrText>
              </w:r>
              <w:r w:rsidR="00BB7AD3">
                <w:rPr>
                  <w:noProof/>
                  <w:webHidden/>
                </w:rPr>
              </w:r>
              <w:r w:rsidR="00BB7AD3">
                <w:rPr>
                  <w:noProof/>
                  <w:webHidden/>
                </w:rPr>
                <w:fldChar w:fldCharType="separate"/>
              </w:r>
              <w:r w:rsidR="00BB7AD3">
                <w:rPr>
                  <w:noProof/>
                  <w:webHidden/>
                </w:rPr>
                <w:t>19</w:t>
              </w:r>
              <w:r w:rsidR="00BB7AD3">
                <w:rPr>
                  <w:noProof/>
                  <w:webHidden/>
                </w:rPr>
                <w:fldChar w:fldCharType="end"/>
              </w:r>
              <w:r>
                <w:rPr>
                  <w:noProof/>
                </w:rPr>
                <w:fldChar w:fldCharType="end"/>
              </w:r>
            </w:p>
            <w:p w14:paraId="4846C87C" w14:textId="407474E7" w:rsidR="00BB7AD3" w:rsidRDefault="00BB7AD3" w:rsidP="005846D3">
              <w:pPr>
                <w:pStyle w:val="TOC1"/>
                <w:tabs>
                  <w:tab w:val="right" w:leader="dot" w:pos="9345"/>
                </w:tabs>
                <w:spacing w:line="360" w:lineRule="auto"/>
                <w:rPr>
                  <w:rFonts w:asciiTheme="minorHAnsi" w:eastAsiaTheme="minorEastAsia" w:hAnsiTheme="minorHAnsi" w:cstheme="minorBidi"/>
                  <w:noProof/>
                  <w:szCs w:val="22"/>
                </w:rPr>
              </w:pPr>
            </w:p>
            <w:p w14:paraId="304D6D2D" w14:textId="2AE5D619" w:rsidR="000743F7" w:rsidRDefault="00000000">
              <w:pPr>
                <w:spacing w:line="480" w:lineRule="auto"/>
                <w:rPr>
                  <w:rStyle w:val="afff5"/>
                </w:rPr>
              </w:pPr>
              <w:r>
                <w:rPr>
                  <w:b/>
                  <w:bCs/>
                  <w:sz w:val="24"/>
                  <w:highlight w:val="yellow"/>
                  <w:lang w:val="zh-CN"/>
                </w:rPr>
                <w:fldChar w:fldCharType="end"/>
              </w:r>
              <w:r w:rsidR="005F3017">
                <w:rPr>
                  <w:rStyle w:val="afff5"/>
                  <w:highlight w:val="yellow"/>
                </w:rPr>
                <w:t xml:space="preserve"> </w:t>
              </w:r>
            </w:p>
          </w:sdtContent>
        </w:sdt>
        <w:p w14:paraId="256235E9" w14:textId="77777777" w:rsidR="000743F7" w:rsidRDefault="000743F7">
          <w:pPr>
            <w:pStyle w:val="TOC1"/>
            <w:tabs>
              <w:tab w:val="right" w:leader="dot" w:pos="9345"/>
            </w:tabs>
          </w:pPr>
        </w:p>
        <w:p w14:paraId="43BAE7F6" w14:textId="77777777" w:rsidR="000743F7" w:rsidRDefault="00000000">
          <w:pPr>
            <w:spacing w:line="360" w:lineRule="auto"/>
            <w:rPr>
              <w:rStyle w:val="afff5"/>
            </w:rPr>
          </w:pPr>
        </w:p>
      </w:sdtContent>
    </w:sdt>
    <w:p w14:paraId="7461AAAC" w14:textId="77777777" w:rsidR="000743F7" w:rsidRDefault="00000000">
      <w:r>
        <w:br w:type="page"/>
      </w:r>
    </w:p>
    <w:p w14:paraId="61DD6E4F" w14:textId="4E535233" w:rsidR="000743F7" w:rsidRDefault="005F3017">
      <w:pPr>
        <w:pStyle w:val="TOC1"/>
        <w:tabs>
          <w:tab w:val="right" w:leader="dot" w:pos="8952"/>
        </w:tabs>
        <w:spacing w:beforeLines="50" w:before="156" w:afterLines="150" w:after="468"/>
        <w:jc w:val="center"/>
        <w:rPr>
          <w:sz w:val="36"/>
          <w:szCs w:val="36"/>
        </w:rPr>
      </w:pPr>
      <w:r>
        <w:rPr>
          <w:kern w:val="0"/>
          <w:sz w:val="36"/>
          <w:szCs w:val="36"/>
        </w:rPr>
        <w:lastRenderedPageBreak/>
        <w:t>Contents</w:t>
      </w:r>
    </w:p>
    <w:sdt>
      <w:sdtPr>
        <w:rPr>
          <w:rFonts w:ascii="Times New Roman" w:eastAsia="宋体" w:hAnsi="Times New Roman" w:cs="Times New Roman"/>
          <w:color w:val="auto"/>
          <w:kern w:val="2"/>
          <w:sz w:val="21"/>
          <w:szCs w:val="24"/>
          <w:lang w:val="zh-CN"/>
        </w:rPr>
        <w:id w:val="2109533723"/>
        <w:docPartObj>
          <w:docPartGallery w:val="Table of Contents"/>
          <w:docPartUnique/>
        </w:docPartObj>
      </w:sdtPr>
      <w:sdtEndPr>
        <w:rPr>
          <w:b/>
          <w:bCs/>
        </w:rPr>
      </w:sdtEndPr>
      <w:sdtContent>
        <w:sdt>
          <w:sdtPr>
            <w:rPr>
              <w:rFonts w:ascii="Times New Roman" w:eastAsia="宋体" w:hAnsi="Times New Roman" w:cs="Times New Roman"/>
              <w:color w:val="auto"/>
              <w:kern w:val="2"/>
              <w:sz w:val="21"/>
              <w:szCs w:val="24"/>
              <w:lang w:val="zh-CN"/>
            </w:rPr>
            <w:id w:val="-12768466"/>
            <w:docPartObj>
              <w:docPartGallery w:val="Table of Contents"/>
              <w:docPartUnique/>
            </w:docPartObj>
          </w:sdtPr>
          <w:sdtEndPr>
            <w:rPr>
              <w:b/>
              <w:bCs/>
            </w:rPr>
          </w:sdtEndPr>
          <w:sdtContent>
            <w:p w14:paraId="06DDC736" w14:textId="77777777" w:rsidR="000743F7" w:rsidRDefault="00000000">
              <w:pPr>
                <w:pStyle w:val="TOC20"/>
                <w:spacing w:before="0" w:line="360" w:lineRule="auto"/>
                <w:rPr>
                  <w:rFonts w:ascii="Times New Roman" w:hAnsi="Times New Roman" w:cs="Times New Roman"/>
                  <w:sz w:val="24"/>
                  <w:szCs w:val="24"/>
                </w:rPr>
              </w:pPr>
              <w:r>
                <w:rPr>
                  <w:rFonts w:ascii="Times New Roman" w:hAnsi="Times New Roman" w:cs="Times New Roman"/>
                </w:rPr>
                <w:fldChar w:fldCharType="begin"/>
              </w:r>
              <w:r>
                <w:rPr>
                  <w:rFonts w:ascii="Times New Roman" w:hAnsi="Times New Roman" w:cs="Times New Roman"/>
                </w:rPr>
                <w:instrText xml:space="preserve"> TOC \o "1-3" \h \z \u </w:instrText>
              </w:r>
              <w:r>
                <w:rPr>
                  <w:rFonts w:ascii="Times New Roman" w:hAnsi="Times New Roman" w:cs="Times New Roman"/>
                </w:rPr>
                <w:fldChar w:fldCharType="separate"/>
              </w:r>
            </w:p>
            <w:p w14:paraId="0530156C" w14:textId="77777777" w:rsidR="000743F7" w:rsidRDefault="00000000">
              <w:pPr>
                <w:pStyle w:val="TOC1"/>
                <w:tabs>
                  <w:tab w:val="left" w:pos="420"/>
                  <w:tab w:val="right" w:leader="dot" w:pos="9345"/>
                </w:tabs>
                <w:spacing w:line="360" w:lineRule="auto"/>
                <w:rPr>
                  <w:rStyle w:val="afff5"/>
                  <w:sz w:val="24"/>
                </w:rPr>
              </w:pPr>
              <w:hyperlink w:anchor="_Toc9363500" w:history="1">
                <w:r>
                  <w:rPr>
                    <w:rStyle w:val="afff5"/>
                    <w:sz w:val="24"/>
                  </w:rPr>
                  <w:t>1</w:t>
                </w:r>
                <w:r>
                  <w:rPr>
                    <w:rStyle w:val="afff5"/>
                    <w:sz w:val="24"/>
                  </w:rPr>
                  <w:tab/>
                  <w:t>General Provisions</w:t>
                </w:r>
                <w:r>
                  <w:rPr>
                    <w:rStyle w:val="afff5"/>
                    <w:sz w:val="24"/>
                  </w:rPr>
                  <w:tab/>
                  <w:t>1</w:t>
                </w:r>
              </w:hyperlink>
            </w:p>
            <w:p w14:paraId="20B2898F" w14:textId="77777777" w:rsidR="000743F7" w:rsidRDefault="00000000">
              <w:pPr>
                <w:pStyle w:val="TOC1"/>
                <w:tabs>
                  <w:tab w:val="left" w:pos="420"/>
                  <w:tab w:val="right" w:leader="dot" w:pos="9345"/>
                </w:tabs>
                <w:spacing w:line="360" w:lineRule="auto"/>
                <w:rPr>
                  <w:rFonts w:eastAsiaTheme="minorEastAsia"/>
                  <w:sz w:val="24"/>
                </w:rPr>
              </w:pPr>
              <w:hyperlink w:anchor="_Toc9363501" w:history="1">
                <w:r>
                  <w:rPr>
                    <w:rStyle w:val="afff5"/>
                    <w:kern w:val="0"/>
                    <w:sz w:val="24"/>
                  </w:rPr>
                  <w:t>2</w:t>
                </w:r>
                <w:r>
                  <w:rPr>
                    <w:rFonts w:eastAsiaTheme="minorEastAsia"/>
                    <w:sz w:val="24"/>
                  </w:rPr>
                  <w:tab/>
                </w:r>
                <w:r>
                  <w:rPr>
                    <w:rStyle w:val="afff5"/>
                    <w:kern w:val="0"/>
                    <w:sz w:val="24"/>
                  </w:rPr>
                  <w:t>Terms</w:t>
                </w:r>
                <w:r>
                  <w:rPr>
                    <w:sz w:val="24"/>
                  </w:rPr>
                  <w:tab/>
                  <w:t>2</w:t>
                </w:r>
              </w:hyperlink>
            </w:p>
            <w:p w14:paraId="7C53E4B3" w14:textId="22F65D3E" w:rsidR="000743F7" w:rsidRDefault="00CD286F">
              <w:pPr>
                <w:pStyle w:val="TOC1"/>
                <w:tabs>
                  <w:tab w:val="left" w:pos="420"/>
                  <w:tab w:val="right" w:leader="dot" w:pos="9345"/>
                </w:tabs>
                <w:spacing w:line="360" w:lineRule="auto"/>
                <w:rPr>
                  <w:rFonts w:eastAsiaTheme="minorEastAsia"/>
                  <w:sz w:val="24"/>
                </w:rPr>
              </w:pPr>
              <w:hyperlink w:anchor="_Toc9363502" w:history="1">
                <w:r>
                  <w:rPr>
                    <w:rStyle w:val="afff5"/>
                    <w:kern w:val="0"/>
                    <w:sz w:val="24"/>
                  </w:rPr>
                  <w:t>3</w:t>
                </w:r>
                <w:r>
                  <w:rPr>
                    <w:rFonts w:eastAsiaTheme="minorEastAsia"/>
                    <w:sz w:val="24"/>
                  </w:rPr>
                  <w:tab/>
                </w:r>
                <w:r>
                  <w:rPr>
                    <w:rStyle w:val="afff5"/>
                    <w:kern w:val="0"/>
                    <w:sz w:val="24"/>
                  </w:rPr>
                  <w:t>Basic Requirements</w:t>
                </w:r>
                <w:r>
                  <w:rPr>
                    <w:sz w:val="24"/>
                  </w:rPr>
                  <w:tab/>
                </w:r>
                <w:r>
                  <w:rPr>
                    <w:sz w:val="24"/>
                  </w:rPr>
                  <w:t>4</w:t>
                </w:r>
              </w:hyperlink>
            </w:p>
            <w:p w14:paraId="3979983F" w14:textId="6063D9E1" w:rsidR="000743F7" w:rsidRDefault="00CD286F" w:rsidP="00515325">
              <w:pPr>
                <w:pStyle w:val="TOC1"/>
                <w:tabs>
                  <w:tab w:val="right" w:leader="dot" w:pos="9345"/>
                </w:tabs>
                <w:spacing w:line="360" w:lineRule="auto"/>
                <w:ind w:leftChars="200" w:left="420"/>
                <w:rPr>
                  <w:rFonts w:eastAsiaTheme="minorEastAsia"/>
                  <w:sz w:val="24"/>
                </w:rPr>
              </w:pPr>
              <w:hyperlink w:anchor="_Toc9363505" w:history="1">
                <w:r>
                  <w:rPr>
                    <w:rStyle w:val="afff5"/>
                    <w:spacing w:val="20"/>
                    <w:sz w:val="24"/>
                  </w:rPr>
                  <w:t xml:space="preserve">3.1  </w:t>
                </w:r>
                <w:r>
                  <w:rPr>
                    <w:rStyle w:val="afff5"/>
                    <w:sz w:val="24"/>
                  </w:rPr>
                  <w:t>General Requirements</w:t>
                </w:r>
                <w:r>
                  <w:rPr>
                    <w:sz w:val="24"/>
                  </w:rPr>
                  <w:tab/>
                </w:r>
                <w:r>
                  <w:rPr>
                    <w:sz w:val="24"/>
                  </w:rPr>
                  <w:t>4</w:t>
                </w:r>
              </w:hyperlink>
            </w:p>
            <w:p w14:paraId="08D26E0D" w14:textId="71AA7C14" w:rsidR="000743F7" w:rsidRDefault="00CD286F" w:rsidP="00515325">
              <w:pPr>
                <w:pStyle w:val="TOC1"/>
                <w:tabs>
                  <w:tab w:val="right" w:leader="dot" w:pos="9345"/>
                </w:tabs>
                <w:spacing w:line="360" w:lineRule="auto"/>
                <w:ind w:leftChars="200" w:left="420"/>
                <w:rPr>
                  <w:rFonts w:eastAsiaTheme="minorEastAsia"/>
                  <w:sz w:val="24"/>
                </w:rPr>
              </w:pPr>
              <w:hyperlink w:anchor="_Toc9363506" w:history="1">
                <w:r>
                  <w:rPr>
                    <w:rStyle w:val="afff5"/>
                    <w:spacing w:val="20"/>
                    <w:sz w:val="24"/>
                  </w:rPr>
                  <w:t xml:space="preserve">3.2  </w:t>
                </w:r>
                <w:r>
                  <w:rPr>
                    <w:rStyle w:val="afff5"/>
                    <w:sz w:val="24"/>
                  </w:rPr>
                  <w:t>Assessment and Rating</w:t>
                </w:r>
                <w:r>
                  <w:rPr>
                    <w:sz w:val="24"/>
                  </w:rPr>
                  <w:tab/>
                </w:r>
                <w:r>
                  <w:rPr>
                    <w:sz w:val="24"/>
                  </w:rPr>
                  <w:t>5</w:t>
                </w:r>
              </w:hyperlink>
            </w:p>
            <w:p w14:paraId="0BD48EF1" w14:textId="34670852" w:rsidR="000743F7" w:rsidRDefault="00CD286F">
              <w:pPr>
                <w:pStyle w:val="TOC1"/>
                <w:tabs>
                  <w:tab w:val="right" w:leader="dot" w:pos="9345"/>
                </w:tabs>
                <w:spacing w:line="360" w:lineRule="auto"/>
                <w:rPr>
                  <w:rFonts w:eastAsiaTheme="minorEastAsia"/>
                  <w:sz w:val="24"/>
                </w:rPr>
              </w:pPr>
              <w:hyperlink w:anchor="_Toc9363507" w:history="1">
                <w:r>
                  <w:rPr>
                    <w:rStyle w:val="afff5"/>
                    <w:sz w:val="24"/>
                  </w:rPr>
                  <w:t>4 Intelligent Sub-system of Chiller Plant</w:t>
                </w:r>
                <w:r>
                  <w:rPr>
                    <w:sz w:val="24"/>
                  </w:rPr>
                  <w:tab/>
                </w:r>
                <w:r>
                  <w:rPr>
                    <w:sz w:val="24"/>
                  </w:rPr>
                  <w:t>7</w:t>
                </w:r>
              </w:hyperlink>
            </w:p>
            <w:p w14:paraId="747C5916" w14:textId="77777777" w:rsidR="000743F7" w:rsidRDefault="00000000">
              <w:pPr>
                <w:pStyle w:val="TOC1"/>
                <w:tabs>
                  <w:tab w:val="right" w:leader="dot" w:pos="9345"/>
                </w:tabs>
                <w:spacing w:line="360" w:lineRule="auto"/>
                <w:rPr>
                  <w:rStyle w:val="afff5"/>
                  <w:sz w:val="24"/>
                </w:rPr>
              </w:pPr>
              <w:hyperlink w:anchor="_Toc9363508" w:history="1">
                <w:r>
                  <w:rPr>
                    <w:rStyle w:val="afff5"/>
                    <w:sz w:val="24"/>
                  </w:rPr>
                  <w:t>5 Intelligent Sub-system of Heating Plant</w:t>
                </w:r>
                <w:r>
                  <w:rPr>
                    <w:rStyle w:val="afff5"/>
                    <w:sz w:val="24"/>
                  </w:rPr>
                  <w:tab/>
                  <w:t>8</w:t>
                </w:r>
              </w:hyperlink>
            </w:p>
            <w:p w14:paraId="6172A145" w14:textId="6FB711C5" w:rsidR="000743F7" w:rsidRDefault="00CD286F">
              <w:pPr>
                <w:pStyle w:val="TOC1"/>
                <w:tabs>
                  <w:tab w:val="right" w:leader="dot" w:pos="9345"/>
                </w:tabs>
                <w:spacing w:line="360" w:lineRule="auto"/>
                <w:rPr>
                  <w:rStyle w:val="afff5"/>
                  <w:sz w:val="24"/>
                </w:rPr>
              </w:pPr>
              <w:hyperlink w:anchor="_Toc9363508" w:history="1">
                <w:r>
                  <w:rPr>
                    <w:rStyle w:val="afff5"/>
                    <w:sz w:val="24"/>
                  </w:rPr>
                  <w:t>6 Intelligent Sub-system of Air Conditioning Terminals</w:t>
                </w:r>
                <w:r>
                  <w:rPr>
                    <w:rStyle w:val="afff5"/>
                    <w:sz w:val="24"/>
                  </w:rPr>
                  <w:tab/>
                  <w:t>1</w:t>
                </w:r>
                <w:r>
                  <w:rPr>
                    <w:rStyle w:val="afff5"/>
                    <w:sz w:val="24"/>
                  </w:rPr>
                  <w:t>0</w:t>
                </w:r>
              </w:hyperlink>
            </w:p>
            <w:p w14:paraId="05A1ACB6" w14:textId="5D31A68E" w:rsidR="000743F7" w:rsidRDefault="00CD286F">
              <w:pPr>
                <w:pStyle w:val="TOC1"/>
                <w:tabs>
                  <w:tab w:val="right" w:leader="dot" w:pos="9345"/>
                </w:tabs>
                <w:spacing w:line="360" w:lineRule="auto"/>
                <w:rPr>
                  <w:rStyle w:val="afff5"/>
                  <w:sz w:val="24"/>
                </w:rPr>
              </w:pPr>
              <w:hyperlink w:anchor="_Toc9363509" w:history="1">
                <w:r>
                  <w:rPr>
                    <w:rStyle w:val="afff5"/>
                    <w:sz w:val="24"/>
                  </w:rPr>
                  <w:t>7 Intelligent Sub-system of Ventilation</w:t>
                </w:r>
                <w:r>
                  <w:rPr>
                    <w:rStyle w:val="afff5"/>
                    <w:sz w:val="24"/>
                  </w:rPr>
                  <w:tab/>
                  <w:t>1</w:t>
                </w:r>
                <w:r>
                  <w:rPr>
                    <w:rStyle w:val="afff5"/>
                    <w:sz w:val="24"/>
                  </w:rPr>
                  <w:t>3</w:t>
                </w:r>
              </w:hyperlink>
            </w:p>
            <w:p w14:paraId="266B7106" w14:textId="54CF7651" w:rsidR="000743F7" w:rsidRDefault="00CD286F">
              <w:pPr>
                <w:pStyle w:val="TOC1"/>
                <w:tabs>
                  <w:tab w:val="right" w:leader="dot" w:pos="9345"/>
                </w:tabs>
                <w:spacing w:line="360" w:lineRule="auto"/>
                <w:rPr>
                  <w:rStyle w:val="afff5"/>
                  <w:sz w:val="24"/>
                </w:rPr>
              </w:pPr>
              <w:hyperlink w:anchor="_Toc9363508" w:history="1">
                <w:r>
                  <w:rPr>
                    <w:rStyle w:val="afff5"/>
                    <w:sz w:val="24"/>
                  </w:rPr>
                  <w:t xml:space="preserve">8 Hardware </w:t>
                </w:r>
                <w:r>
                  <w:rPr>
                    <w:rStyle w:val="afff5"/>
                    <w:rFonts w:hint="eastAsia"/>
                    <w:sz w:val="24"/>
                  </w:rPr>
                  <w:t>o</w:t>
                </w:r>
                <w:r>
                  <w:rPr>
                    <w:rStyle w:val="afff5"/>
                    <w:sz w:val="24"/>
                  </w:rPr>
                  <w:t>f Monitoring System</w:t>
                </w:r>
                <w:r>
                  <w:rPr>
                    <w:rStyle w:val="afff5"/>
                    <w:sz w:val="24"/>
                  </w:rPr>
                  <w:tab/>
                  <w:t>1</w:t>
                </w:r>
                <w:r>
                  <w:rPr>
                    <w:rStyle w:val="afff5"/>
                    <w:sz w:val="24"/>
                  </w:rPr>
                  <w:t>4</w:t>
                </w:r>
              </w:hyperlink>
            </w:p>
            <w:p w14:paraId="02DBC1C9" w14:textId="35FAEE5F" w:rsidR="000743F7" w:rsidRDefault="00CD286F">
              <w:pPr>
                <w:pStyle w:val="TOC1"/>
                <w:tabs>
                  <w:tab w:val="right" w:leader="dot" w:pos="9345"/>
                </w:tabs>
                <w:spacing w:line="360" w:lineRule="auto"/>
                <w:rPr>
                  <w:rFonts w:eastAsiaTheme="minorEastAsia"/>
                  <w:sz w:val="24"/>
                </w:rPr>
              </w:pPr>
              <w:hyperlink w:anchor="_Toc9363510" w:history="1">
                <w:r>
                  <w:rPr>
                    <w:rStyle w:val="afff5"/>
                    <w:sz w:val="24"/>
                  </w:rPr>
                  <w:t xml:space="preserve">9 </w:t>
                </w:r>
                <w:r>
                  <w:rPr>
                    <w:rStyle w:val="afff5"/>
                    <w:rFonts w:hint="eastAsia"/>
                    <w:sz w:val="24"/>
                  </w:rPr>
                  <w:t>S</w:t>
                </w:r>
                <w:r>
                  <w:rPr>
                    <w:rStyle w:val="afff5"/>
                    <w:sz w:val="24"/>
                  </w:rPr>
                  <w:t>oftware Inte</w:t>
                </w:r>
                <w:r>
                  <w:rPr>
                    <w:rStyle w:val="afff5"/>
                    <w:rFonts w:hint="eastAsia"/>
                    <w:sz w:val="24"/>
                  </w:rPr>
                  <w:t>gration</w:t>
                </w:r>
                <w:r>
                  <w:rPr>
                    <w:rStyle w:val="afff5"/>
                    <w:sz w:val="24"/>
                  </w:rPr>
                  <w:t xml:space="preserve"> System</w:t>
                </w:r>
                <w:r>
                  <w:rPr>
                    <w:sz w:val="24"/>
                  </w:rPr>
                  <w:tab/>
                  <w:t>1</w:t>
                </w:r>
                <w:r>
                  <w:rPr>
                    <w:sz w:val="24"/>
                  </w:rPr>
                  <w:t>6</w:t>
                </w:r>
              </w:hyperlink>
            </w:p>
            <w:p w14:paraId="43A5DDE3" w14:textId="76979065" w:rsidR="000743F7" w:rsidRDefault="00CD286F">
              <w:pPr>
                <w:pStyle w:val="TOC1"/>
                <w:tabs>
                  <w:tab w:val="right" w:leader="dot" w:pos="9345"/>
                </w:tabs>
                <w:spacing w:line="360" w:lineRule="auto"/>
                <w:rPr>
                  <w:rFonts w:eastAsiaTheme="minorEastAsia"/>
                  <w:sz w:val="24"/>
                </w:rPr>
              </w:pPr>
              <w:hyperlink w:anchor="_Toc9363518" w:history="1">
                <w:r>
                  <w:rPr>
                    <w:rStyle w:val="afff5"/>
                    <w:sz w:val="24"/>
                  </w:rPr>
                  <w:t xml:space="preserve">Explanation of Wording in This Specification </w:t>
                </w:r>
                <w:r>
                  <w:rPr>
                    <w:sz w:val="24"/>
                  </w:rPr>
                  <w:tab/>
                </w:r>
                <w:r>
                  <w:rPr>
                    <w:sz w:val="24"/>
                  </w:rPr>
                  <w:t>17</w:t>
                </w:r>
              </w:hyperlink>
            </w:p>
            <w:p w14:paraId="4D3E2B34" w14:textId="2F8B6363" w:rsidR="000743F7" w:rsidRDefault="00CD286F">
              <w:pPr>
                <w:pStyle w:val="TOC1"/>
                <w:tabs>
                  <w:tab w:val="right" w:leader="dot" w:pos="9345"/>
                </w:tabs>
                <w:spacing w:line="360" w:lineRule="auto"/>
                <w:rPr>
                  <w:sz w:val="24"/>
                </w:rPr>
              </w:pPr>
              <w:hyperlink w:anchor="_Toc9363519" w:history="1">
                <w:r>
                  <w:rPr>
                    <w:rStyle w:val="afff5"/>
                    <w:sz w:val="24"/>
                  </w:rPr>
                  <w:t>List of Quoted Standards</w:t>
                </w:r>
                <w:r>
                  <w:rPr>
                    <w:sz w:val="24"/>
                  </w:rPr>
                  <w:tab/>
                </w:r>
                <w:r>
                  <w:rPr>
                    <w:sz w:val="24"/>
                  </w:rPr>
                  <w:t>18</w:t>
                </w:r>
              </w:hyperlink>
            </w:p>
            <w:p w14:paraId="650C3D49" w14:textId="117087A3" w:rsidR="000743F7" w:rsidRDefault="005F3017">
              <w:pPr>
                <w:rPr>
                  <w:rStyle w:val="afff5"/>
                  <w:sz w:val="24"/>
                </w:rPr>
              </w:pPr>
              <w:r>
                <w:rPr>
                  <w:rStyle w:val="afff5"/>
                  <w:sz w:val="24"/>
                </w:rPr>
                <w:t>Addition: Explanation of Provisions…………………………………………………………….</w:t>
              </w:r>
              <w:r w:rsidR="00CD286F">
                <w:rPr>
                  <w:rStyle w:val="afff5"/>
                  <w:sz w:val="24"/>
                </w:rPr>
                <w:t>19</w:t>
              </w:r>
            </w:p>
            <w:p w14:paraId="2197F9BB" w14:textId="77777777" w:rsidR="000743F7" w:rsidRDefault="00000000">
              <w:pPr>
                <w:rPr>
                  <w:rStyle w:val="afff5"/>
                  <w:szCs w:val="21"/>
                </w:rPr>
              </w:pPr>
              <w:r>
                <w:rPr>
                  <w:b/>
                  <w:bCs/>
                  <w:lang w:val="zh-CN"/>
                </w:rPr>
                <w:fldChar w:fldCharType="end"/>
              </w:r>
            </w:p>
          </w:sdtContent>
        </w:sdt>
        <w:p w14:paraId="5E543719" w14:textId="77777777" w:rsidR="000743F7" w:rsidRDefault="000743F7">
          <w:pPr>
            <w:pStyle w:val="TOC20"/>
            <w:spacing w:before="0" w:line="360" w:lineRule="auto"/>
            <w:rPr>
              <w:rFonts w:ascii="Times New Roman" w:hAnsi="Times New Roman" w:cs="Times New Roman"/>
            </w:rPr>
          </w:pPr>
        </w:p>
        <w:p w14:paraId="5FD2B4D0" w14:textId="77777777" w:rsidR="000743F7" w:rsidRDefault="00000000">
          <w:pPr>
            <w:rPr>
              <w:rStyle w:val="afff5"/>
              <w:szCs w:val="21"/>
            </w:rPr>
          </w:pPr>
        </w:p>
      </w:sdtContent>
    </w:sdt>
    <w:p w14:paraId="26A2FD18" w14:textId="77777777" w:rsidR="000743F7" w:rsidRDefault="00000000">
      <w:pPr>
        <w:widowControl/>
        <w:jc w:val="left"/>
        <w:rPr>
          <w:sz w:val="36"/>
          <w:szCs w:val="36"/>
        </w:rPr>
        <w:sectPr w:rsidR="000743F7">
          <w:headerReference w:type="even" r:id="rId13"/>
          <w:footerReference w:type="even" r:id="rId14"/>
          <w:footerReference w:type="default" r:id="rId15"/>
          <w:pgSz w:w="11907" w:h="16839"/>
          <w:pgMar w:top="1418" w:right="1134" w:bottom="1134" w:left="1418" w:header="1418" w:footer="851" w:gutter="0"/>
          <w:pgNumType w:fmt="upperRoman" w:start="1"/>
          <w:cols w:space="425"/>
          <w:docGrid w:type="lines" w:linePitch="312"/>
        </w:sectPr>
      </w:pPr>
      <w:r>
        <w:rPr>
          <w:rStyle w:val="afff5"/>
          <w:szCs w:val="21"/>
        </w:rPr>
        <w:br w:type="page"/>
      </w:r>
    </w:p>
    <w:p w14:paraId="55D4539D" w14:textId="508B8E23" w:rsidR="000743F7" w:rsidRDefault="005F3017">
      <w:pPr>
        <w:pStyle w:val="10"/>
        <w:spacing w:beforeLines="50" w:before="156" w:afterLines="50" w:after="156"/>
        <w:jc w:val="center"/>
        <w:rPr>
          <w:rFonts w:eastAsia="宋体"/>
          <w:b w:val="0"/>
          <w:bCs w:val="0"/>
          <w:sz w:val="44"/>
        </w:rPr>
      </w:pPr>
      <w:bookmarkStart w:id="12" w:name="_Toc8845892"/>
      <w:bookmarkStart w:id="13" w:name="_Toc531617905"/>
      <w:bookmarkStart w:id="14" w:name="_Toc26812405"/>
      <w:bookmarkStart w:id="15" w:name="_Toc125993539"/>
      <w:bookmarkStart w:id="16" w:name="_Hlk125982296"/>
      <w:bookmarkStart w:id="17" w:name="SectionMark4"/>
      <w:bookmarkEnd w:id="10"/>
      <w:r>
        <w:rPr>
          <w:rFonts w:eastAsia="宋体"/>
          <w:b w:val="0"/>
          <w:bCs w:val="0"/>
          <w:sz w:val="44"/>
        </w:rPr>
        <w:lastRenderedPageBreak/>
        <w:t xml:space="preserve">1 </w:t>
      </w:r>
      <w:r>
        <w:rPr>
          <w:rFonts w:eastAsia="宋体" w:hint="eastAsia"/>
          <w:b w:val="0"/>
          <w:bCs w:val="0"/>
          <w:sz w:val="44"/>
        </w:rPr>
        <w:t>总</w:t>
      </w:r>
      <w:r>
        <w:rPr>
          <w:rFonts w:eastAsia="宋体"/>
          <w:b w:val="0"/>
          <w:bCs w:val="0"/>
          <w:sz w:val="44"/>
        </w:rPr>
        <w:t xml:space="preserve">  </w:t>
      </w:r>
      <w:bookmarkEnd w:id="12"/>
      <w:bookmarkEnd w:id="13"/>
      <w:bookmarkEnd w:id="14"/>
      <w:r>
        <w:rPr>
          <w:rFonts w:eastAsia="宋体" w:hint="eastAsia"/>
          <w:b w:val="0"/>
          <w:bCs w:val="0"/>
          <w:sz w:val="44"/>
        </w:rPr>
        <w:t>则</w:t>
      </w:r>
      <w:bookmarkEnd w:id="15"/>
    </w:p>
    <w:bookmarkEnd w:id="16"/>
    <w:p w14:paraId="5611C80D" w14:textId="566AC47B" w:rsidR="000743F7" w:rsidRDefault="005F3017" w:rsidP="00515325">
      <w:pPr>
        <w:spacing w:line="540" w:lineRule="exact"/>
        <w:rPr>
          <w:rFonts w:eastAsia="华文楷体"/>
          <w:color w:val="000000" w:themeColor="text1"/>
          <w:sz w:val="24"/>
          <w:szCs w:val="32"/>
        </w:rPr>
      </w:pPr>
      <w:r>
        <w:rPr>
          <w:b/>
          <w:bCs/>
          <w:color w:val="000000" w:themeColor="text1"/>
          <w:sz w:val="24"/>
          <w:szCs w:val="21"/>
        </w:rPr>
        <w:t>1.0.1</w:t>
      </w:r>
      <w:r>
        <w:rPr>
          <w:rFonts w:hint="eastAsia"/>
          <w:color w:val="000000" w:themeColor="text1"/>
          <w:sz w:val="24"/>
          <w:szCs w:val="21"/>
        </w:rPr>
        <w:t>为实施国家创新驱动发展战略，积极响应加快数字化、绿色低碳发展理念，提升暖通空调智能化系统整体水平，指导暖通空调智能化系统高质量建设，制定本标准。</w:t>
      </w:r>
    </w:p>
    <w:p w14:paraId="03346CA0" w14:textId="1298D376" w:rsidR="000743F7" w:rsidRDefault="005F3017">
      <w:pPr>
        <w:spacing w:line="540" w:lineRule="exact"/>
        <w:rPr>
          <w:color w:val="000000" w:themeColor="text1"/>
          <w:sz w:val="24"/>
          <w:szCs w:val="21"/>
        </w:rPr>
      </w:pPr>
      <w:r>
        <w:rPr>
          <w:b/>
          <w:bCs/>
          <w:color w:val="000000" w:themeColor="text1"/>
          <w:sz w:val="24"/>
          <w:szCs w:val="21"/>
        </w:rPr>
        <w:t>1.0.2</w:t>
      </w:r>
      <w:r>
        <w:rPr>
          <w:rFonts w:hint="eastAsia"/>
          <w:color w:val="000000" w:themeColor="text1"/>
          <w:sz w:val="24"/>
          <w:szCs w:val="21"/>
        </w:rPr>
        <w:t>本标准适用于公共建筑暖通空调智能化系统功能和性能的评价。</w:t>
      </w:r>
      <w:r>
        <w:rPr>
          <w:color w:val="000000" w:themeColor="text1"/>
          <w:sz w:val="24"/>
          <w:szCs w:val="21"/>
        </w:rPr>
        <w:t xml:space="preserve"> </w:t>
      </w:r>
    </w:p>
    <w:p w14:paraId="0D37D7B2" w14:textId="121ED9CE" w:rsidR="000743F7" w:rsidRDefault="005F3017">
      <w:pPr>
        <w:spacing w:line="540" w:lineRule="exact"/>
        <w:rPr>
          <w:sz w:val="24"/>
          <w:szCs w:val="21"/>
        </w:rPr>
      </w:pPr>
      <w:r>
        <w:rPr>
          <w:b/>
          <w:bCs/>
          <w:sz w:val="24"/>
          <w:szCs w:val="21"/>
        </w:rPr>
        <w:t>1.0.3</w:t>
      </w:r>
      <w:r>
        <w:rPr>
          <w:rFonts w:hint="eastAsia"/>
          <w:sz w:val="24"/>
          <w:szCs w:val="21"/>
        </w:rPr>
        <w:t>暖通空调智能化系统的评价应遵循安全可靠、节能高效、经济适用、立足实际的原则，基于暖通空调智能化系统涵盖内容和特点，对各智能化子系统、硬件监控系统和</w:t>
      </w:r>
      <w:r>
        <w:rPr>
          <w:rFonts w:hint="eastAsia"/>
          <w:color w:val="000000" w:themeColor="text1"/>
          <w:sz w:val="24"/>
          <w:szCs w:val="21"/>
        </w:rPr>
        <w:t>集成软件系统的功能和</w:t>
      </w:r>
      <w:r>
        <w:rPr>
          <w:rFonts w:hint="eastAsia"/>
          <w:sz w:val="24"/>
          <w:szCs w:val="21"/>
        </w:rPr>
        <w:t>性能进行综合评价。</w:t>
      </w:r>
      <w:r>
        <w:rPr>
          <w:sz w:val="24"/>
          <w:szCs w:val="21"/>
        </w:rPr>
        <w:t xml:space="preserve"> </w:t>
      </w:r>
    </w:p>
    <w:p w14:paraId="77E65777" w14:textId="0BD63543" w:rsidR="000743F7" w:rsidRDefault="005F3017">
      <w:pPr>
        <w:spacing w:line="540" w:lineRule="exact"/>
        <w:rPr>
          <w:sz w:val="24"/>
          <w:szCs w:val="21"/>
        </w:rPr>
      </w:pPr>
      <w:r>
        <w:rPr>
          <w:b/>
          <w:bCs/>
          <w:sz w:val="24"/>
          <w:szCs w:val="21"/>
        </w:rPr>
        <w:t>1.0.4</w:t>
      </w:r>
      <w:r>
        <w:rPr>
          <w:rFonts w:hint="eastAsia"/>
          <w:sz w:val="24"/>
          <w:szCs w:val="21"/>
        </w:rPr>
        <w:t>应结合暖通空调系统情况，机电设备特点和运</w:t>
      </w:r>
      <w:proofErr w:type="gramStart"/>
      <w:r>
        <w:rPr>
          <w:rFonts w:hint="eastAsia"/>
          <w:sz w:val="24"/>
          <w:szCs w:val="21"/>
        </w:rPr>
        <w:t>维管理</w:t>
      </w:r>
      <w:proofErr w:type="gramEnd"/>
      <w:r>
        <w:rPr>
          <w:rFonts w:hint="eastAsia"/>
          <w:sz w:val="24"/>
          <w:szCs w:val="21"/>
        </w:rPr>
        <w:t>需要进行暖通空调智能化系统的规划、设计、施工、调试和运行，并采用安全可靠、稳定高效的产品。</w:t>
      </w:r>
    </w:p>
    <w:p w14:paraId="24C4BB7C" w14:textId="5D7EB1BD" w:rsidR="000743F7" w:rsidRDefault="005F3017">
      <w:pPr>
        <w:spacing w:line="540" w:lineRule="exact"/>
        <w:rPr>
          <w:sz w:val="24"/>
          <w:szCs w:val="21"/>
        </w:rPr>
      </w:pPr>
      <w:r>
        <w:rPr>
          <w:b/>
          <w:bCs/>
          <w:sz w:val="24"/>
          <w:szCs w:val="21"/>
        </w:rPr>
        <w:t xml:space="preserve">1.0.5 </w:t>
      </w:r>
      <w:r>
        <w:rPr>
          <w:rFonts w:hint="eastAsia"/>
          <w:sz w:val="24"/>
          <w:szCs w:val="21"/>
        </w:rPr>
        <w:t>暖通空调智能化系统除应符合本标准外，</w:t>
      </w:r>
      <w:r w:rsidR="00723B3E" w:rsidRPr="00723B3E">
        <w:rPr>
          <w:rFonts w:hint="eastAsia"/>
          <w:sz w:val="24"/>
          <w:szCs w:val="21"/>
        </w:rPr>
        <w:t>尚应符合国家现行有关标准和现行中国工程建设标准化协会有关标准的规定</w:t>
      </w:r>
      <w:r>
        <w:rPr>
          <w:rFonts w:hint="eastAsia"/>
          <w:sz w:val="24"/>
          <w:szCs w:val="21"/>
        </w:rPr>
        <w:t>。</w:t>
      </w:r>
    </w:p>
    <w:p w14:paraId="67B16046" w14:textId="77777777" w:rsidR="000743F7" w:rsidRPr="005F3017" w:rsidRDefault="000743F7">
      <w:pPr>
        <w:spacing w:line="360" w:lineRule="auto"/>
        <w:rPr>
          <w:szCs w:val="21"/>
        </w:rPr>
        <w:sectPr w:rsidR="000743F7" w:rsidRPr="005F3017">
          <w:headerReference w:type="first" r:id="rId16"/>
          <w:footerReference w:type="first" r:id="rId17"/>
          <w:pgSz w:w="11907" w:h="16839"/>
          <w:pgMar w:top="1418" w:right="1512" w:bottom="1134" w:left="1418" w:header="1418" w:footer="851" w:gutter="0"/>
          <w:pgNumType w:start="1"/>
          <w:cols w:space="425"/>
          <w:titlePg/>
          <w:docGrid w:type="lines" w:linePitch="312"/>
        </w:sectPr>
      </w:pPr>
    </w:p>
    <w:p w14:paraId="1AC7461B" w14:textId="1502373B" w:rsidR="000743F7" w:rsidRDefault="005F3017">
      <w:pPr>
        <w:pStyle w:val="10"/>
        <w:keepNext/>
        <w:widowControl/>
        <w:spacing w:before="340" w:after="330"/>
        <w:jc w:val="center"/>
        <w:rPr>
          <w:rFonts w:eastAsia="宋体"/>
          <w:b w:val="0"/>
          <w:bCs w:val="0"/>
          <w:kern w:val="0"/>
          <w:sz w:val="44"/>
        </w:rPr>
      </w:pPr>
      <w:bookmarkStart w:id="18" w:name="_Toc519294145"/>
      <w:bookmarkStart w:id="19" w:name="_Toc8845893"/>
      <w:bookmarkStart w:id="20" w:name="_Toc26812406"/>
      <w:bookmarkStart w:id="21" w:name="_Toc531617906"/>
      <w:bookmarkStart w:id="22" w:name="_Toc125993540"/>
      <w:r>
        <w:rPr>
          <w:rFonts w:eastAsia="宋体"/>
          <w:b w:val="0"/>
          <w:bCs w:val="0"/>
          <w:kern w:val="0"/>
          <w:sz w:val="44"/>
        </w:rPr>
        <w:lastRenderedPageBreak/>
        <w:t xml:space="preserve">2 </w:t>
      </w:r>
      <w:r>
        <w:rPr>
          <w:rFonts w:eastAsia="宋体" w:hint="eastAsia"/>
          <w:b w:val="0"/>
          <w:bCs w:val="0"/>
          <w:kern w:val="0"/>
          <w:sz w:val="44"/>
        </w:rPr>
        <w:t>术</w:t>
      </w:r>
      <w:r>
        <w:rPr>
          <w:rFonts w:eastAsia="宋体"/>
          <w:b w:val="0"/>
          <w:bCs w:val="0"/>
          <w:kern w:val="0"/>
          <w:sz w:val="44"/>
        </w:rPr>
        <w:t xml:space="preserve">  </w:t>
      </w:r>
      <w:bookmarkEnd w:id="18"/>
      <w:bookmarkEnd w:id="19"/>
      <w:bookmarkEnd w:id="20"/>
      <w:bookmarkEnd w:id="21"/>
      <w:r>
        <w:rPr>
          <w:rFonts w:eastAsia="宋体" w:hint="eastAsia"/>
          <w:b w:val="0"/>
          <w:bCs w:val="0"/>
          <w:kern w:val="0"/>
          <w:sz w:val="44"/>
        </w:rPr>
        <w:t>语</w:t>
      </w:r>
      <w:bookmarkEnd w:id="22"/>
    </w:p>
    <w:p w14:paraId="499E5A42" w14:textId="797A199F" w:rsidR="005F3017" w:rsidRDefault="005F3017" w:rsidP="005F3017">
      <w:pPr>
        <w:pStyle w:val="affff1"/>
        <w:spacing w:line="540" w:lineRule="exact"/>
        <w:ind w:firstLineChars="0" w:firstLine="0"/>
        <w:rPr>
          <w:rFonts w:ascii="Times New Roman"/>
          <w:b/>
          <w:sz w:val="24"/>
          <w:szCs w:val="21"/>
        </w:rPr>
      </w:pPr>
      <w:r>
        <w:rPr>
          <w:rFonts w:ascii="Times New Roman"/>
          <w:b/>
          <w:sz w:val="24"/>
          <w:szCs w:val="21"/>
        </w:rPr>
        <w:t xml:space="preserve">2.0.1 </w:t>
      </w:r>
      <w:r>
        <w:rPr>
          <w:rFonts w:ascii="Times New Roman" w:hint="eastAsia"/>
          <w:b/>
          <w:bCs/>
          <w:kern w:val="2"/>
          <w:sz w:val="24"/>
          <w:szCs w:val="28"/>
        </w:rPr>
        <w:t>暖通空调智能化系统</w:t>
      </w:r>
      <w:r>
        <w:rPr>
          <w:rFonts w:ascii="Times New Roman" w:eastAsia="黑体"/>
          <w:b/>
          <w:bCs/>
          <w:kern w:val="2"/>
          <w:sz w:val="24"/>
          <w:szCs w:val="21"/>
        </w:rPr>
        <w:t xml:space="preserve"> Intelligent System of HVAC</w:t>
      </w:r>
    </w:p>
    <w:p w14:paraId="5AF96506" w14:textId="77777777" w:rsidR="005F3017" w:rsidRDefault="005F3017" w:rsidP="005F3017">
      <w:pPr>
        <w:pStyle w:val="affff1"/>
        <w:spacing w:line="540" w:lineRule="exact"/>
        <w:ind w:firstLine="480"/>
        <w:rPr>
          <w:rFonts w:ascii="Times New Roman"/>
          <w:kern w:val="2"/>
          <w:sz w:val="24"/>
          <w:szCs w:val="21"/>
        </w:rPr>
      </w:pPr>
      <w:r>
        <w:rPr>
          <w:rFonts w:ascii="Times New Roman" w:hint="eastAsia"/>
          <w:kern w:val="2"/>
          <w:sz w:val="24"/>
          <w:szCs w:val="21"/>
        </w:rPr>
        <w:t>集成冷源、热源、空调末端和通风（不含消防通风）智能化子系统，对整个暖通空调系统监测、控制和管理，实现系统安全、舒适、节能、便捷运行的智能化软硬件系统。</w:t>
      </w:r>
    </w:p>
    <w:p w14:paraId="69D94A21" w14:textId="5C35E48B" w:rsidR="000743F7" w:rsidRDefault="005F3017">
      <w:pPr>
        <w:pStyle w:val="affff1"/>
        <w:spacing w:line="540" w:lineRule="exact"/>
        <w:ind w:firstLineChars="0" w:firstLine="0"/>
        <w:rPr>
          <w:rFonts w:ascii="Times New Roman"/>
          <w:b/>
          <w:sz w:val="24"/>
          <w:szCs w:val="21"/>
        </w:rPr>
      </w:pPr>
      <w:r>
        <w:rPr>
          <w:rFonts w:ascii="Times New Roman"/>
          <w:b/>
          <w:sz w:val="24"/>
          <w:szCs w:val="21"/>
        </w:rPr>
        <w:t xml:space="preserve">2.0.2 </w:t>
      </w:r>
      <w:r>
        <w:rPr>
          <w:rFonts w:ascii="Times New Roman" w:hint="eastAsia"/>
          <w:b/>
          <w:sz w:val="24"/>
          <w:szCs w:val="21"/>
        </w:rPr>
        <w:t>冷源智能化子系统</w:t>
      </w:r>
      <w:r>
        <w:rPr>
          <w:rFonts w:ascii="Times New Roman"/>
          <w:b/>
          <w:sz w:val="24"/>
          <w:szCs w:val="21"/>
        </w:rPr>
        <w:t xml:space="preserve"> Intelligent Sub-system of Chiller Plant</w:t>
      </w:r>
    </w:p>
    <w:p w14:paraId="4FFDC966" w14:textId="4C513BE9" w:rsidR="000743F7" w:rsidRDefault="005F3017">
      <w:pPr>
        <w:pStyle w:val="affff1"/>
        <w:spacing w:line="540" w:lineRule="exact"/>
        <w:ind w:firstLineChars="0" w:firstLine="0"/>
        <w:rPr>
          <w:rFonts w:ascii="Times New Roman"/>
          <w:bCs/>
          <w:sz w:val="24"/>
          <w:szCs w:val="21"/>
        </w:rPr>
      </w:pPr>
      <w:r>
        <w:rPr>
          <w:rFonts w:ascii="Times New Roman"/>
          <w:bCs/>
          <w:sz w:val="24"/>
          <w:szCs w:val="21"/>
        </w:rPr>
        <w:tab/>
      </w:r>
      <w:r>
        <w:rPr>
          <w:rFonts w:ascii="Times New Roman" w:hint="eastAsia"/>
          <w:bCs/>
          <w:sz w:val="24"/>
          <w:szCs w:val="21"/>
        </w:rPr>
        <w:t>用于对冷水机组、冷水设备、冷却水设备及其管路和辅助设备进行监控和管理的智能化软硬件系统。</w:t>
      </w:r>
    </w:p>
    <w:p w14:paraId="56244018" w14:textId="1A8D8509" w:rsidR="000743F7" w:rsidRDefault="005F3017">
      <w:pPr>
        <w:pStyle w:val="affff1"/>
        <w:spacing w:line="540" w:lineRule="exact"/>
        <w:ind w:firstLineChars="0" w:firstLine="0"/>
        <w:rPr>
          <w:rFonts w:ascii="Times New Roman"/>
          <w:b/>
          <w:sz w:val="24"/>
          <w:szCs w:val="21"/>
        </w:rPr>
      </w:pPr>
      <w:r>
        <w:rPr>
          <w:rFonts w:ascii="Times New Roman"/>
          <w:b/>
          <w:sz w:val="24"/>
          <w:szCs w:val="21"/>
        </w:rPr>
        <w:t xml:space="preserve">2.0.3 </w:t>
      </w:r>
      <w:r>
        <w:rPr>
          <w:rFonts w:ascii="Times New Roman" w:hint="eastAsia"/>
          <w:b/>
          <w:sz w:val="24"/>
          <w:szCs w:val="21"/>
        </w:rPr>
        <w:t>热源智能化子系统</w:t>
      </w:r>
      <w:r>
        <w:rPr>
          <w:rFonts w:ascii="Times New Roman"/>
          <w:b/>
          <w:sz w:val="24"/>
          <w:szCs w:val="21"/>
        </w:rPr>
        <w:t xml:space="preserve"> Intelligent Sub-system of Heating Plant</w:t>
      </w:r>
    </w:p>
    <w:p w14:paraId="47BBC417" w14:textId="69D9CF70" w:rsidR="000743F7" w:rsidRDefault="005F3017">
      <w:pPr>
        <w:pStyle w:val="affff1"/>
        <w:spacing w:line="540" w:lineRule="exact"/>
        <w:ind w:firstLine="480"/>
        <w:rPr>
          <w:rFonts w:ascii="Times New Roman"/>
          <w:bCs/>
          <w:sz w:val="24"/>
          <w:szCs w:val="21"/>
        </w:rPr>
      </w:pPr>
      <w:r>
        <w:rPr>
          <w:rFonts w:ascii="Times New Roman" w:hint="eastAsia"/>
          <w:bCs/>
          <w:sz w:val="24"/>
          <w:szCs w:val="21"/>
        </w:rPr>
        <w:t>用于对热源设备、循环水泵及其管路和附属设备进行监控和管理的智能化软硬件系统。</w:t>
      </w:r>
    </w:p>
    <w:p w14:paraId="095E8B5D" w14:textId="42356A42" w:rsidR="000743F7" w:rsidRDefault="005F3017">
      <w:pPr>
        <w:pStyle w:val="affff1"/>
        <w:spacing w:line="540" w:lineRule="exact"/>
        <w:ind w:firstLineChars="0" w:firstLine="0"/>
        <w:rPr>
          <w:rFonts w:ascii="Times New Roman"/>
          <w:b/>
          <w:sz w:val="24"/>
          <w:szCs w:val="21"/>
        </w:rPr>
      </w:pPr>
      <w:r>
        <w:rPr>
          <w:rFonts w:ascii="Times New Roman"/>
          <w:b/>
          <w:sz w:val="24"/>
          <w:szCs w:val="21"/>
        </w:rPr>
        <w:t xml:space="preserve">2.0.4 </w:t>
      </w:r>
      <w:r>
        <w:rPr>
          <w:rFonts w:ascii="Times New Roman" w:hint="eastAsia"/>
          <w:b/>
          <w:sz w:val="24"/>
          <w:szCs w:val="21"/>
        </w:rPr>
        <w:t>空调末端智能化子系统</w:t>
      </w:r>
      <w:bookmarkStart w:id="23" w:name="_Hlk121066362"/>
      <w:r>
        <w:rPr>
          <w:rFonts w:ascii="Times New Roman"/>
          <w:bCs/>
          <w:sz w:val="24"/>
          <w:szCs w:val="21"/>
        </w:rPr>
        <w:t xml:space="preserve"> </w:t>
      </w:r>
      <w:r>
        <w:rPr>
          <w:rFonts w:ascii="Times New Roman"/>
          <w:b/>
          <w:sz w:val="24"/>
          <w:szCs w:val="21"/>
        </w:rPr>
        <w:t xml:space="preserve">Intelligent Sub-system of Air Conditioning </w:t>
      </w:r>
      <w:bookmarkEnd w:id="23"/>
      <w:r>
        <w:rPr>
          <w:rFonts w:ascii="Times New Roman"/>
          <w:b/>
          <w:sz w:val="24"/>
          <w:szCs w:val="21"/>
        </w:rPr>
        <w:t>Terminals</w:t>
      </w:r>
    </w:p>
    <w:p w14:paraId="0B151C92" w14:textId="732DDEA5" w:rsidR="000743F7" w:rsidRDefault="005F3017">
      <w:pPr>
        <w:pStyle w:val="affff1"/>
        <w:spacing w:line="540" w:lineRule="exact"/>
        <w:ind w:firstLine="480"/>
        <w:rPr>
          <w:rFonts w:ascii="Times New Roman"/>
          <w:bCs/>
          <w:sz w:val="24"/>
          <w:szCs w:val="21"/>
        </w:rPr>
      </w:pPr>
      <w:r>
        <w:rPr>
          <w:rFonts w:ascii="Times New Roman" w:hint="eastAsia"/>
          <w:bCs/>
          <w:sz w:val="24"/>
          <w:szCs w:val="21"/>
        </w:rPr>
        <w:t>用于对空调末端设备及其管道和附属设备进行监控和管理的智能化软硬件系统。</w:t>
      </w:r>
    </w:p>
    <w:p w14:paraId="43F5BFD7" w14:textId="163A4477" w:rsidR="000743F7" w:rsidRDefault="005F3017">
      <w:pPr>
        <w:pStyle w:val="affff1"/>
        <w:spacing w:line="540" w:lineRule="exact"/>
        <w:ind w:firstLineChars="0" w:firstLine="0"/>
        <w:rPr>
          <w:rFonts w:ascii="Times New Roman"/>
          <w:b/>
          <w:sz w:val="24"/>
          <w:szCs w:val="21"/>
        </w:rPr>
      </w:pPr>
      <w:r>
        <w:rPr>
          <w:rFonts w:ascii="Times New Roman"/>
          <w:b/>
          <w:sz w:val="24"/>
          <w:szCs w:val="21"/>
        </w:rPr>
        <w:t xml:space="preserve">2.0.5 </w:t>
      </w:r>
      <w:r>
        <w:rPr>
          <w:rFonts w:ascii="Times New Roman" w:hint="eastAsia"/>
          <w:b/>
          <w:sz w:val="24"/>
          <w:szCs w:val="21"/>
        </w:rPr>
        <w:t>通风智能化子系统</w:t>
      </w:r>
      <w:r>
        <w:rPr>
          <w:rFonts w:ascii="Times New Roman"/>
          <w:b/>
          <w:sz w:val="24"/>
          <w:szCs w:val="21"/>
        </w:rPr>
        <w:t xml:space="preserve"> Intelligent Sub-system of Ventilation</w:t>
      </w:r>
    </w:p>
    <w:p w14:paraId="45CD7ACA" w14:textId="3654956F" w:rsidR="000743F7" w:rsidRDefault="005F3017">
      <w:pPr>
        <w:pStyle w:val="affff1"/>
        <w:spacing w:line="540" w:lineRule="exact"/>
        <w:ind w:firstLine="480"/>
        <w:rPr>
          <w:rFonts w:ascii="Times New Roman"/>
          <w:bCs/>
          <w:sz w:val="24"/>
          <w:szCs w:val="21"/>
        </w:rPr>
      </w:pPr>
      <w:r>
        <w:rPr>
          <w:rFonts w:ascii="Times New Roman" w:hint="eastAsia"/>
          <w:bCs/>
          <w:sz w:val="24"/>
          <w:szCs w:val="21"/>
        </w:rPr>
        <w:t>用于对通风设备及其管道和附属设备进行监控和管理的智能软硬件系统。</w:t>
      </w:r>
    </w:p>
    <w:p w14:paraId="0946AFE0" w14:textId="38173282" w:rsidR="000743F7" w:rsidRDefault="005F3017">
      <w:pPr>
        <w:pStyle w:val="affff1"/>
        <w:spacing w:line="540" w:lineRule="exact"/>
        <w:ind w:firstLineChars="0" w:firstLine="0"/>
        <w:rPr>
          <w:rFonts w:ascii="Times New Roman"/>
          <w:b/>
          <w:sz w:val="24"/>
          <w:szCs w:val="21"/>
        </w:rPr>
      </w:pPr>
      <w:r>
        <w:rPr>
          <w:rFonts w:ascii="Times New Roman"/>
          <w:b/>
          <w:sz w:val="24"/>
          <w:szCs w:val="21"/>
        </w:rPr>
        <w:t xml:space="preserve">2.0.6 </w:t>
      </w:r>
      <w:r>
        <w:rPr>
          <w:rFonts w:ascii="Times New Roman" w:hint="eastAsia"/>
          <w:b/>
          <w:sz w:val="24"/>
          <w:szCs w:val="21"/>
        </w:rPr>
        <w:t>监控硬件系统</w:t>
      </w:r>
      <w:r>
        <w:rPr>
          <w:rFonts w:ascii="Times New Roman"/>
          <w:b/>
          <w:sz w:val="24"/>
          <w:szCs w:val="21"/>
        </w:rPr>
        <w:t xml:space="preserve"> Hardware Monitoring System</w:t>
      </w:r>
    </w:p>
    <w:p w14:paraId="77D5CE68" w14:textId="1802EC5F" w:rsidR="000743F7" w:rsidRDefault="005F3017">
      <w:pPr>
        <w:pStyle w:val="affff1"/>
        <w:spacing w:line="540" w:lineRule="exact"/>
        <w:ind w:firstLine="480"/>
        <w:rPr>
          <w:rFonts w:ascii="Times New Roman"/>
          <w:szCs w:val="21"/>
        </w:rPr>
      </w:pPr>
      <w:r>
        <w:rPr>
          <w:rFonts w:ascii="Times New Roman" w:hint="eastAsia"/>
          <w:kern w:val="2"/>
          <w:sz w:val="24"/>
          <w:szCs w:val="21"/>
        </w:rPr>
        <w:t>由控制器、传感器、执行器、网络设备和现场服务器等硬件设备构成，实现暖通空调设备和系统监测、控制功能的智能化硬件系统。</w:t>
      </w:r>
    </w:p>
    <w:p w14:paraId="605C6829" w14:textId="1313E889" w:rsidR="000743F7" w:rsidRDefault="005F3017">
      <w:pPr>
        <w:pStyle w:val="affff1"/>
        <w:spacing w:line="540" w:lineRule="exact"/>
        <w:ind w:firstLineChars="0" w:firstLine="0"/>
        <w:rPr>
          <w:rFonts w:ascii="Times New Roman"/>
          <w:b/>
          <w:sz w:val="24"/>
          <w:szCs w:val="21"/>
        </w:rPr>
      </w:pPr>
      <w:r>
        <w:rPr>
          <w:rFonts w:ascii="Times New Roman"/>
          <w:b/>
          <w:sz w:val="24"/>
          <w:szCs w:val="21"/>
        </w:rPr>
        <w:t xml:space="preserve">2.0.7 </w:t>
      </w:r>
      <w:r>
        <w:rPr>
          <w:rFonts w:ascii="Times New Roman" w:hint="eastAsia"/>
          <w:b/>
          <w:color w:val="000000" w:themeColor="text1"/>
          <w:sz w:val="24"/>
          <w:szCs w:val="21"/>
        </w:rPr>
        <w:t>集成软件系统</w:t>
      </w:r>
      <w:r>
        <w:rPr>
          <w:rFonts w:ascii="Times New Roman"/>
          <w:b/>
          <w:color w:val="000000" w:themeColor="text1"/>
          <w:sz w:val="24"/>
          <w:szCs w:val="21"/>
        </w:rPr>
        <w:t xml:space="preserve"> Software Integration System</w:t>
      </w:r>
    </w:p>
    <w:p w14:paraId="5414DAD0" w14:textId="7DCC802B" w:rsidR="000743F7" w:rsidRDefault="005F3017">
      <w:pPr>
        <w:pStyle w:val="affff1"/>
        <w:spacing w:line="540" w:lineRule="exact"/>
        <w:ind w:firstLine="480"/>
        <w:rPr>
          <w:rFonts w:ascii="Times New Roman"/>
          <w:kern w:val="2"/>
          <w:sz w:val="24"/>
          <w:szCs w:val="21"/>
        </w:rPr>
      </w:pPr>
      <w:r>
        <w:rPr>
          <w:rFonts w:ascii="Times New Roman" w:hint="eastAsia"/>
          <w:kern w:val="2"/>
          <w:sz w:val="24"/>
          <w:szCs w:val="21"/>
        </w:rPr>
        <w:t>通过通讯协议、数据接口等方式集成</w:t>
      </w:r>
      <w:proofErr w:type="gramStart"/>
      <w:r>
        <w:rPr>
          <w:rFonts w:ascii="Times New Roman" w:hint="eastAsia"/>
          <w:kern w:val="2"/>
          <w:sz w:val="24"/>
          <w:szCs w:val="21"/>
        </w:rPr>
        <w:t>各类暖通</w:t>
      </w:r>
      <w:proofErr w:type="gramEnd"/>
      <w:r>
        <w:rPr>
          <w:rFonts w:ascii="Times New Roman" w:hint="eastAsia"/>
          <w:kern w:val="2"/>
          <w:sz w:val="24"/>
          <w:szCs w:val="21"/>
        </w:rPr>
        <w:t>空调智能化子系统，实现对各子系统设备和信息的集中监控、存贮、管理和应用的智能化软件系统。</w:t>
      </w:r>
    </w:p>
    <w:p w14:paraId="3F1B494F" w14:textId="77777777" w:rsidR="000743F7" w:rsidRDefault="000743F7">
      <w:pPr>
        <w:pStyle w:val="affff1"/>
        <w:spacing w:line="360" w:lineRule="auto"/>
        <w:ind w:firstLineChars="0" w:firstLine="0"/>
        <w:rPr>
          <w:rFonts w:ascii="Times New Roman"/>
          <w:szCs w:val="21"/>
        </w:rPr>
        <w:sectPr w:rsidR="000743F7">
          <w:pgSz w:w="11907" w:h="16839"/>
          <w:pgMar w:top="1418" w:right="1512" w:bottom="1134" w:left="1418" w:header="1418" w:footer="851" w:gutter="0"/>
          <w:cols w:space="425"/>
          <w:titlePg/>
          <w:docGrid w:type="lines" w:linePitch="312"/>
        </w:sectPr>
      </w:pPr>
    </w:p>
    <w:p w14:paraId="14D83D2F" w14:textId="20231A2B" w:rsidR="000743F7" w:rsidRDefault="005F3017">
      <w:pPr>
        <w:pStyle w:val="10"/>
        <w:keepNext/>
        <w:widowControl/>
        <w:spacing w:before="340" w:after="330"/>
        <w:jc w:val="center"/>
        <w:rPr>
          <w:rFonts w:eastAsia="宋体"/>
          <w:b w:val="0"/>
          <w:bCs w:val="0"/>
          <w:kern w:val="0"/>
          <w:sz w:val="44"/>
        </w:rPr>
      </w:pPr>
      <w:bookmarkStart w:id="24" w:name="_Toc8845894"/>
      <w:bookmarkStart w:id="25" w:name="_Toc26812407"/>
      <w:bookmarkStart w:id="26" w:name="_Toc125993541"/>
      <w:bookmarkStart w:id="27" w:name="_Hlk125982700"/>
      <w:bookmarkStart w:id="28" w:name="_Hlk125983769"/>
      <w:bookmarkStart w:id="29" w:name="_Toc237062520"/>
      <w:r>
        <w:rPr>
          <w:rFonts w:eastAsia="宋体"/>
          <w:b w:val="0"/>
          <w:bCs w:val="0"/>
          <w:kern w:val="0"/>
          <w:sz w:val="44"/>
        </w:rPr>
        <w:lastRenderedPageBreak/>
        <w:t xml:space="preserve">3 </w:t>
      </w:r>
      <w:bookmarkStart w:id="30" w:name="_Toc502410587"/>
      <w:bookmarkEnd w:id="24"/>
      <w:bookmarkEnd w:id="25"/>
      <w:r>
        <w:rPr>
          <w:rFonts w:eastAsia="宋体" w:hint="eastAsia"/>
          <w:b w:val="0"/>
          <w:bCs w:val="0"/>
          <w:kern w:val="0"/>
          <w:sz w:val="44"/>
        </w:rPr>
        <w:t>基本规定</w:t>
      </w:r>
      <w:bookmarkEnd w:id="26"/>
    </w:p>
    <w:p w14:paraId="6721A912" w14:textId="4E0DF149" w:rsidR="000743F7" w:rsidRPr="00E1291A" w:rsidRDefault="005F3017">
      <w:pPr>
        <w:pStyle w:val="2"/>
        <w:jc w:val="center"/>
        <w:rPr>
          <w:rFonts w:ascii="Times New Roman" w:eastAsia="宋体" w:hAnsi="Times New Roman"/>
          <w:b w:val="0"/>
          <w:bCs w:val="0"/>
          <w:color w:val="000000" w:themeColor="text1"/>
        </w:rPr>
      </w:pPr>
      <w:bookmarkStart w:id="31" w:name="_Toc125993542"/>
      <w:bookmarkEnd w:id="27"/>
      <w:r w:rsidRPr="00E1291A">
        <w:rPr>
          <w:rFonts w:ascii="Times New Roman" w:eastAsia="宋体" w:hAnsi="Times New Roman"/>
          <w:b w:val="0"/>
          <w:bCs w:val="0"/>
          <w:color w:val="000000" w:themeColor="text1"/>
        </w:rPr>
        <w:t xml:space="preserve">3.1 </w:t>
      </w:r>
      <w:r w:rsidRPr="00E1291A">
        <w:rPr>
          <w:rFonts w:ascii="Times New Roman" w:eastAsia="宋体" w:hAnsi="Times New Roman" w:hint="eastAsia"/>
          <w:b w:val="0"/>
          <w:bCs w:val="0"/>
          <w:color w:val="000000" w:themeColor="text1"/>
        </w:rPr>
        <w:t>一般规定</w:t>
      </w:r>
      <w:bookmarkEnd w:id="31"/>
    </w:p>
    <w:p w14:paraId="11600BFB" w14:textId="779A21CD" w:rsidR="000743F7" w:rsidRPr="00E1291A" w:rsidRDefault="005F3017">
      <w:pPr>
        <w:spacing w:line="360" w:lineRule="auto"/>
        <w:rPr>
          <w:bCs/>
          <w:color w:val="000000" w:themeColor="text1"/>
          <w:kern w:val="0"/>
          <w:sz w:val="24"/>
          <w:szCs w:val="21"/>
        </w:rPr>
      </w:pPr>
      <w:bookmarkStart w:id="32" w:name="_Toc6514253"/>
      <w:bookmarkEnd w:id="28"/>
      <w:r w:rsidRPr="00E1291A">
        <w:rPr>
          <w:b/>
          <w:color w:val="000000" w:themeColor="text1"/>
          <w:kern w:val="0"/>
          <w:sz w:val="24"/>
          <w:szCs w:val="21"/>
        </w:rPr>
        <w:t xml:space="preserve">3.1.1 </w:t>
      </w:r>
      <w:r w:rsidR="00EC260E" w:rsidRPr="00E1291A">
        <w:rPr>
          <w:rFonts w:hint="eastAsia"/>
          <w:bCs/>
          <w:color w:val="000000" w:themeColor="text1"/>
          <w:kern w:val="0"/>
          <w:sz w:val="24"/>
          <w:szCs w:val="21"/>
        </w:rPr>
        <w:t>暖通空调智能化系统评价应对暖通空调智能化子系统的控制功能、监控硬件系统和集成软件系统的性能进行评价，</w:t>
      </w:r>
      <w:r w:rsidRPr="00E1291A">
        <w:rPr>
          <w:rFonts w:hint="eastAsia"/>
          <w:bCs/>
          <w:color w:val="000000" w:themeColor="text1"/>
          <w:kern w:val="0"/>
          <w:sz w:val="24"/>
          <w:szCs w:val="21"/>
        </w:rPr>
        <w:t>其中暖通空调智能化子系统包括：</w:t>
      </w:r>
    </w:p>
    <w:p w14:paraId="37618638" w14:textId="54AE2E5F" w:rsidR="000743F7" w:rsidRPr="00E1291A" w:rsidRDefault="005F3017">
      <w:pPr>
        <w:spacing w:line="360" w:lineRule="auto"/>
        <w:ind w:leftChars="300" w:left="630"/>
        <w:rPr>
          <w:bCs/>
          <w:color w:val="000000" w:themeColor="text1"/>
          <w:kern w:val="0"/>
          <w:sz w:val="24"/>
          <w:szCs w:val="21"/>
        </w:rPr>
      </w:pPr>
      <w:r w:rsidRPr="00E1291A">
        <w:rPr>
          <w:bCs/>
          <w:color w:val="000000" w:themeColor="text1"/>
          <w:kern w:val="0"/>
          <w:sz w:val="24"/>
          <w:szCs w:val="21"/>
        </w:rPr>
        <w:t xml:space="preserve">1 </w:t>
      </w:r>
      <w:r w:rsidRPr="00E1291A">
        <w:rPr>
          <w:rFonts w:hint="eastAsia"/>
          <w:bCs/>
          <w:color w:val="000000" w:themeColor="text1"/>
          <w:kern w:val="0"/>
          <w:sz w:val="24"/>
          <w:szCs w:val="21"/>
        </w:rPr>
        <w:t>冷源智能化子系统；</w:t>
      </w:r>
    </w:p>
    <w:p w14:paraId="3366F27A" w14:textId="79F716CA" w:rsidR="000743F7" w:rsidRPr="00E1291A" w:rsidRDefault="005F3017">
      <w:pPr>
        <w:spacing w:line="360" w:lineRule="auto"/>
        <w:ind w:leftChars="300" w:left="630"/>
        <w:rPr>
          <w:bCs/>
          <w:color w:val="000000" w:themeColor="text1"/>
          <w:kern w:val="0"/>
          <w:sz w:val="24"/>
          <w:szCs w:val="21"/>
        </w:rPr>
      </w:pPr>
      <w:r w:rsidRPr="00E1291A">
        <w:rPr>
          <w:bCs/>
          <w:color w:val="000000" w:themeColor="text1"/>
          <w:kern w:val="0"/>
          <w:sz w:val="24"/>
          <w:szCs w:val="21"/>
        </w:rPr>
        <w:t xml:space="preserve">2 </w:t>
      </w:r>
      <w:r w:rsidRPr="00E1291A">
        <w:rPr>
          <w:rFonts w:hint="eastAsia"/>
          <w:bCs/>
          <w:color w:val="000000" w:themeColor="text1"/>
          <w:kern w:val="0"/>
          <w:sz w:val="24"/>
          <w:szCs w:val="21"/>
        </w:rPr>
        <w:t>热源智能化子系统；</w:t>
      </w:r>
    </w:p>
    <w:p w14:paraId="0F710DE3" w14:textId="3E7BE883" w:rsidR="000743F7" w:rsidRPr="00E1291A" w:rsidRDefault="005F3017">
      <w:pPr>
        <w:spacing w:line="360" w:lineRule="auto"/>
        <w:ind w:leftChars="300" w:left="630"/>
        <w:rPr>
          <w:bCs/>
          <w:color w:val="000000" w:themeColor="text1"/>
          <w:kern w:val="0"/>
          <w:sz w:val="24"/>
          <w:szCs w:val="21"/>
        </w:rPr>
      </w:pPr>
      <w:r w:rsidRPr="00E1291A">
        <w:rPr>
          <w:bCs/>
          <w:color w:val="000000" w:themeColor="text1"/>
          <w:kern w:val="0"/>
          <w:sz w:val="24"/>
          <w:szCs w:val="21"/>
        </w:rPr>
        <w:t xml:space="preserve">3 </w:t>
      </w:r>
      <w:r w:rsidRPr="00E1291A">
        <w:rPr>
          <w:rFonts w:hint="eastAsia"/>
          <w:bCs/>
          <w:color w:val="000000" w:themeColor="text1"/>
          <w:kern w:val="0"/>
          <w:sz w:val="24"/>
          <w:szCs w:val="21"/>
        </w:rPr>
        <w:t>空调末端智能化子系统；</w:t>
      </w:r>
    </w:p>
    <w:p w14:paraId="3288B511" w14:textId="3A197FBA" w:rsidR="000743F7" w:rsidRPr="00E1291A" w:rsidRDefault="005F3017">
      <w:pPr>
        <w:spacing w:line="360" w:lineRule="auto"/>
        <w:ind w:leftChars="300" w:left="630"/>
        <w:rPr>
          <w:bCs/>
          <w:color w:val="000000" w:themeColor="text1"/>
          <w:kern w:val="0"/>
          <w:sz w:val="24"/>
          <w:szCs w:val="21"/>
        </w:rPr>
      </w:pPr>
      <w:r w:rsidRPr="00E1291A">
        <w:rPr>
          <w:bCs/>
          <w:color w:val="000000" w:themeColor="text1"/>
          <w:kern w:val="0"/>
          <w:sz w:val="24"/>
          <w:szCs w:val="21"/>
        </w:rPr>
        <w:t xml:space="preserve">4 </w:t>
      </w:r>
      <w:r w:rsidRPr="00E1291A">
        <w:rPr>
          <w:rFonts w:hint="eastAsia"/>
          <w:bCs/>
          <w:color w:val="000000" w:themeColor="text1"/>
          <w:kern w:val="0"/>
          <w:sz w:val="24"/>
          <w:szCs w:val="21"/>
        </w:rPr>
        <w:t>通风智能化子系统。</w:t>
      </w:r>
    </w:p>
    <w:p w14:paraId="3FE6E90C" w14:textId="2D30AE53" w:rsidR="000743F7" w:rsidRDefault="005F3017">
      <w:pPr>
        <w:spacing w:line="360" w:lineRule="auto"/>
        <w:rPr>
          <w:bCs/>
          <w:kern w:val="0"/>
          <w:sz w:val="24"/>
          <w:szCs w:val="21"/>
        </w:rPr>
      </w:pPr>
      <w:r>
        <w:rPr>
          <w:b/>
          <w:kern w:val="0"/>
          <w:sz w:val="24"/>
          <w:szCs w:val="21"/>
        </w:rPr>
        <w:t xml:space="preserve">3.1.2 </w:t>
      </w:r>
      <w:r>
        <w:rPr>
          <w:rFonts w:hint="eastAsia"/>
          <w:bCs/>
          <w:kern w:val="0"/>
          <w:sz w:val="24"/>
          <w:szCs w:val="21"/>
        </w:rPr>
        <w:t>暖通空调智能化系统的评价应分为设计评价和运行评价。设计评价应在施工图完成后进行；运行评价应在暖通空调智能化系统通过竣工验收，并投入使用一个完整的运行周期后进行。</w:t>
      </w:r>
      <w:r>
        <w:rPr>
          <w:bCs/>
          <w:kern w:val="0"/>
          <w:sz w:val="24"/>
          <w:szCs w:val="21"/>
        </w:rPr>
        <w:t xml:space="preserve"> </w:t>
      </w:r>
    </w:p>
    <w:p w14:paraId="3C4738FB" w14:textId="7F1B279D" w:rsidR="000743F7" w:rsidRDefault="005F3017">
      <w:pPr>
        <w:pStyle w:val="affff1"/>
        <w:spacing w:line="360" w:lineRule="auto"/>
        <w:ind w:firstLineChars="0" w:firstLine="0"/>
        <w:rPr>
          <w:rFonts w:ascii="Times New Roman"/>
          <w:bCs/>
          <w:sz w:val="24"/>
          <w:szCs w:val="21"/>
        </w:rPr>
      </w:pPr>
      <w:r>
        <w:rPr>
          <w:rFonts w:ascii="Times New Roman"/>
          <w:b/>
          <w:sz w:val="24"/>
          <w:szCs w:val="21"/>
        </w:rPr>
        <w:t xml:space="preserve">3.1.3 </w:t>
      </w:r>
      <w:r>
        <w:rPr>
          <w:rFonts w:ascii="Times New Roman" w:hint="eastAsia"/>
          <w:bCs/>
          <w:sz w:val="24"/>
          <w:szCs w:val="21"/>
        </w:rPr>
        <w:t>申请评价方应在设计评价时提交正式的暖通空调系统及其智能化系统施工图纸和相关说明文件，在运行评价时提交暖通空调系统及其智能化系统竣工图纸和相关说明文件，</w:t>
      </w:r>
      <w:r>
        <w:rPr>
          <w:rFonts w:hint="eastAsia"/>
          <w:bCs/>
          <w:sz w:val="24"/>
          <w:szCs w:val="21"/>
        </w:rPr>
        <w:t>包括但不限于系统控制点表、功能和性能要求、产品说明书、用户使用手册、运</w:t>
      </w:r>
      <w:proofErr w:type="gramStart"/>
      <w:r>
        <w:rPr>
          <w:rFonts w:hint="eastAsia"/>
          <w:bCs/>
          <w:sz w:val="24"/>
          <w:szCs w:val="21"/>
        </w:rPr>
        <w:t>维管理</w:t>
      </w:r>
      <w:proofErr w:type="gramEnd"/>
      <w:r>
        <w:rPr>
          <w:rFonts w:hint="eastAsia"/>
          <w:bCs/>
          <w:sz w:val="24"/>
          <w:szCs w:val="21"/>
        </w:rPr>
        <w:t>文件、调试验收报告、系统运行数据及其他相关资料。</w:t>
      </w:r>
      <w:r>
        <w:rPr>
          <w:rFonts w:ascii="Times New Roman"/>
          <w:bCs/>
          <w:sz w:val="24"/>
          <w:szCs w:val="21"/>
        </w:rPr>
        <w:t xml:space="preserve"> </w:t>
      </w:r>
    </w:p>
    <w:bookmarkEnd w:id="32"/>
    <w:p w14:paraId="1361BEB2" w14:textId="3A9944F7" w:rsidR="000743F7" w:rsidRDefault="005F3017">
      <w:pPr>
        <w:spacing w:line="360" w:lineRule="auto"/>
        <w:rPr>
          <w:bCs/>
          <w:color w:val="000000" w:themeColor="text1"/>
          <w:kern w:val="0"/>
          <w:sz w:val="24"/>
          <w:szCs w:val="21"/>
        </w:rPr>
      </w:pPr>
      <w:r>
        <w:rPr>
          <w:b/>
          <w:color w:val="000000" w:themeColor="text1"/>
          <w:kern w:val="0"/>
          <w:sz w:val="24"/>
          <w:szCs w:val="21"/>
        </w:rPr>
        <w:t xml:space="preserve">3.1.4 </w:t>
      </w:r>
      <w:r>
        <w:rPr>
          <w:rFonts w:hint="eastAsia"/>
          <w:bCs/>
          <w:color w:val="000000" w:themeColor="text1"/>
          <w:sz w:val="24"/>
          <w:szCs w:val="21"/>
        </w:rPr>
        <w:t>设计评价时，评价机构应按本标准要求，对提交的图纸和资料进行审查，出具评价报告，确定评价等级。运行评价时，评价机构应按照本标准要求，对提交的图纸和资料进行审查，并应对子系统监控点位和控制逻辑的正确性进行现场抽检，抽检应涵盖参评的子系统，按照表</w:t>
      </w:r>
      <w:r>
        <w:rPr>
          <w:bCs/>
          <w:color w:val="000000" w:themeColor="text1"/>
          <w:sz w:val="24"/>
          <w:szCs w:val="21"/>
        </w:rPr>
        <w:t>3.1.4</w:t>
      </w:r>
      <w:r>
        <w:rPr>
          <w:rFonts w:hint="eastAsia"/>
          <w:bCs/>
          <w:color w:val="000000" w:themeColor="text1"/>
          <w:sz w:val="24"/>
          <w:szCs w:val="21"/>
        </w:rPr>
        <w:t>的规则进行抽检，根据抽检结果出具评价报告，确定评价等级</w:t>
      </w:r>
      <w:r>
        <w:rPr>
          <w:rFonts w:hint="eastAsia"/>
          <w:bCs/>
          <w:color w:val="000000" w:themeColor="text1"/>
          <w:kern w:val="0"/>
          <w:sz w:val="24"/>
          <w:szCs w:val="21"/>
        </w:rPr>
        <w:t>。</w:t>
      </w:r>
      <w:r>
        <w:rPr>
          <w:bCs/>
          <w:color w:val="000000" w:themeColor="text1"/>
          <w:kern w:val="0"/>
          <w:sz w:val="24"/>
          <w:szCs w:val="21"/>
        </w:rPr>
        <w:t xml:space="preserve"> </w:t>
      </w:r>
    </w:p>
    <w:p w14:paraId="27DD5E0D" w14:textId="5ADB4567" w:rsidR="000743F7" w:rsidRDefault="005F3017">
      <w:pPr>
        <w:spacing w:line="360" w:lineRule="auto"/>
        <w:jc w:val="center"/>
        <w:rPr>
          <w:bCs/>
          <w:color w:val="000000" w:themeColor="text1"/>
          <w:kern w:val="0"/>
          <w:sz w:val="24"/>
          <w:szCs w:val="21"/>
        </w:rPr>
      </w:pPr>
      <w:r>
        <w:rPr>
          <w:rFonts w:hint="eastAsia"/>
          <w:bCs/>
          <w:color w:val="000000" w:themeColor="text1"/>
          <w:kern w:val="0"/>
          <w:sz w:val="24"/>
          <w:szCs w:val="21"/>
        </w:rPr>
        <w:t>表</w:t>
      </w:r>
      <w:r>
        <w:rPr>
          <w:bCs/>
          <w:color w:val="000000" w:themeColor="text1"/>
          <w:kern w:val="0"/>
          <w:sz w:val="24"/>
          <w:szCs w:val="21"/>
        </w:rPr>
        <w:t xml:space="preserve"> 3.1.4 </w:t>
      </w:r>
      <w:r>
        <w:rPr>
          <w:rFonts w:hint="eastAsia"/>
          <w:bCs/>
          <w:color w:val="000000" w:themeColor="text1"/>
          <w:kern w:val="0"/>
          <w:sz w:val="24"/>
          <w:szCs w:val="21"/>
        </w:rPr>
        <w:t>抽检内容和比例</w:t>
      </w:r>
    </w:p>
    <w:tbl>
      <w:tblPr>
        <w:tblW w:w="0" w:type="auto"/>
        <w:tblInd w:w="113" w:type="dxa"/>
        <w:tblLayout w:type="fixed"/>
        <w:tblLook w:val="04A0" w:firstRow="1" w:lastRow="0" w:firstColumn="1" w:lastColumn="0" w:noHBand="0" w:noVBand="1"/>
      </w:tblPr>
      <w:tblGrid>
        <w:gridCol w:w="2736"/>
        <w:gridCol w:w="1795"/>
        <w:gridCol w:w="1134"/>
        <w:gridCol w:w="3415"/>
      </w:tblGrid>
      <w:tr w:rsidR="000743F7" w:rsidRPr="00EC260E" w14:paraId="4FF30433" w14:textId="77777777" w:rsidTr="00515325">
        <w:trPr>
          <w:trHeight w:val="280"/>
          <w:tblHeader/>
        </w:trPr>
        <w:tc>
          <w:tcPr>
            <w:tcW w:w="2736" w:type="dxa"/>
            <w:tcBorders>
              <w:top w:val="single" w:sz="12" w:space="0" w:color="auto"/>
              <w:left w:val="single" w:sz="12" w:space="0" w:color="auto"/>
              <w:bottom w:val="single" w:sz="4" w:space="0" w:color="auto"/>
              <w:right w:val="single" w:sz="4" w:space="0" w:color="auto"/>
            </w:tcBorders>
            <w:shd w:val="clear" w:color="auto" w:fill="auto"/>
            <w:noWrap/>
            <w:vAlign w:val="center"/>
          </w:tcPr>
          <w:p w14:paraId="726DD2B7" w14:textId="290275FB" w:rsidR="000743F7" w:rsidRPr="00EC260E" w:rsidRDefault="005F3017">
            <w:pPr>
              <w:widowControl/>
              <w:jc w:val="center"/>
              <w:rPr>
                <w:rFonts w:eastAsia="等线"/>
                <w:b/>
                <w:bCs/>
                <w:color w:val="000000"/>
                <w:kern w:val="0"/>
                <w:szCs w:val="21"/>
              </w:rPr>
            </w:pPr>
            <w:r w:rsidRPr="003561AD">
              <w:rPr>
                <w:rFonts w:hint="eastAsia"/>
                <w:b/>
                <w:bCs/>
                <w:color w:val="000000"/>
                <w:kern w:val="0"/>
                <w:szCs w:val="21"/>
              </w:rPr>
              <w:t>子系统</w:t>
            </w:r>
          </w:p>
        </w:tc>
        <w:tc>
          <w:tcPr>
            <w:tcW w:w="1795" w:type="dxa"/>
            <w:tcBorders>
              <w:top w:val="single" w:sz="12" w:space="0" w:color="auto"/>
              <w:left w:val="nil"/>
              <w:bottom w:val="single" w:sz="4" w:space="0" w:color="auto"/>
              <w:right w:val="single" w:sz="4" w:space="0" w:color="auto"/>
            </w:tcBorders>
            <w:shd w:val="clear" w:color="auto" w:fill="auto"/>
            <w:noWrap/>
            <w:vAlign w:val="center"/>
          </w:tcPr>
          <w:p w14:paraId="7A39A6F2" w14:textId="5E74F7CC" w:rsidR="000743F7" w:rsidRPr="00EC260E" w:rsidRDefault="005F3017">
            <w:pPr>
              <w:widowControl/>
              <w:jc w:val="center"/>
              <w:rPr>
                <w:rFonts w:eastAsia="等线"/>
                <w:b/>
                <w:bCs/>
                <w:color w:val="000000"/>
                <w:kern w:val="0"/>
                <w:szCs w:val="21"/>
              </w:rPr>
            </w:pPr>
            <w:r w:rsidRPr="003561AD">
              <w:rPr>
                <w:rFonts w:hint="eastAsia"/>
                <w:b/>
                <w:bCs/>
                <w:color w:val="000000"/>
                <w:kern w:val="0"/>
                <w:szCs w:val="21"/>
              </w:rPr>
              <w:t>设备</w:t>
            </w:r>
          </w:p>
        </w:tc>
        <w:tc>
          <w:tcPr>
            <w:tcW w:w="1134" w:type="dxa"/>
            <w:tcBorders>
              <w:top w:val="single" w:sz="12" w:space="0" w:color="auto"/>
              <w:left w:val="nil"/>
              <w:bottom w:val="single" w:sz="4" w:space="0" w:color="auto"/>
              <w:right w:val="single" w:sz="4" w:space="0" w:color="auto"/>
            </w:tcBorders>
            <w:shd w:val="clear" w:color="auto" w:fill="auto"/>
            <w:noWrap/>
            <w:vAlign w:val="center"/>
          </w:tcPr>
          <w:p w14:paraId="10C6847C" w14:textId="4853303D" w:rsidR="000743F7" w:rsidRPr="00EC260E" w:rsidRDefault="005F3017">
            <w:pPr>
              <w:widowControl/>
              <w:jc w:val="center"/>
              <w:rPr>
                <w:rFonts w:eastAsia="等线"/>
                <w:b/>
                <w:bCs/>
                <w:color w:val="000000"/>
                <w:kern w:val="0"/>
                <w:szCs w:val="21"/>
              </w:rPr>
            </w:pPr>
            <w:r w:rsidRPr="003561AD">
              <w:rPr>
                <w:rFonts w:hint="eastAsia"/>
                <w:b/>
                <w:bCs/>
                <w:color w:val="000000"/>
                <w:kern w:val="0"/>
                <w:szCs w:val="21"/>
              </w:rPr>
              <w:t>抽检内容</w:t>
            </w:r>
          </w:p>
        </w:tc>
        <w:tc>
          <w:tcPr>
            <w:tcW w:w="3415" w:type="dxa"/>
            <w:tcBorders>
              <w:top w:val="single" w:sz="12" w:space="0" w:color="auto"/>
              <w:left w:val="nil"/>
              <w:bottom w:val="single" w:sz="4" w:space="0" w:color="auto"/>
              <w:right w:val="single" w:sz="12" w:space="0" w:color="auto"/>
            </w:tcBorders>
            <w:shd w:val="clear" w:color="auto" w:fill="auto"/>
            <w:noWrap/>
            <w:vAlign w:val="center"/>
          </w:tcPr>
          <w:p w14:paraId="2AD5322F" w14:textId="3A6E79EA" w:rsidR="000743F7" w:rsidRPr="00EC260E" w:rsidRDefault="005F3017">
            <w:pPr>
              <w:widowControl/>
              <w:jc w:val="center"/>
              <w:rPr>
                <w:rFonts w:eastAsia="等线"/>
                <w:b/>
                <w:bCs/>
                <w:color w:val="000000"/>
                <w:kern w:val="0"/>
                <w:szCs w:val="21"/>
              </w:rPr>
            </w:pPr>
            <w:r w:rsidRPr="003561AD">
              <w:rPr>
                <w:rFonts w:hint="eastAsia"/>
                <w:b/>
                <w:bCs/>
                <w:color w:val="000000"/>
                <w:kern w:val="0"/>
                <w:szCs w:val="21"/>
              </w:rPr>
              <w:t>比例</w:t>
            </w:r>
          </w:p>
        </w:tc>
      </w:tr>
      <w:tr w:rsidR="000743F7" w:rsidRPr="00EC260E" w14:paraId="7C413C03" w14:textId="77777777" w:rsidTr="003561AD">
        <w:trPr>
          <w:trHeight w:val="290"/>
        </w:trPr>
        <w:tc>
          <w:tcPr>
            <w:tcW w:w="2736" w:type="dxa"/>
            <w:vMerge w:val="restart"/>
            <w:tcBorders>
              <w:top w:val="nil"/>
              <w:left w:val="single" w:sz="12" w:space="0" w:color="auto"/>
              <w:bottom w:val="single" w:sz="4" w:space="0" w:color="000000"/>
              <w:right w:val="single" w:sz="4" w:space="0" w:color="auto"/>
            </w:tcBorders>
            <w:shd w:val="clear" w:color="auto" w:fill="auto"/>
            <w:noWrap/>
            <w:vAlign w:val="center"/>
          </w:tcPr>
          <w:p w14:paraId="38F4EB2D" w14:textId="3B47D31C" w:rsidR="000743F7" w:rsidRPr="00EC260E" w:rsidRDefault="005F3017">
            <w:pPr>
              <w:widowControl/>
              <w:jc w:val="center"/>
              <w:rPr>
                <w:rFonts w:eastAsia="等线"/>
                <w:color w:val="000000"/>
                <w:kern w:val="0"/>
                <w:szCs w:val="21"/>
              </w:rPr>
            </w:pPr>
            <w:r w:rsidRPr="003561AD">
              <w:rPr>
                <w:rFonts w:hint="eastAsia"/>
                <w:color w:val="000000"/>
                <w:kern w:val="0"/>
                <w:szCs w:val="21"/>
              </w:rPr>
              <w:t>冷源</w:t>
            </w:r>
          </w:p>
        </w:tc>
        <w:tc>
          <w:tcPr>
            <w:tcW w:w="1795" w:type="dxa"/>
            <w:tcBorders>
              <w:top w:val="nil"/>
              <w:left w:val="nil"/>
              <w:bottom w:val="single" w:sz="4" w:space="0" w:color="auto"/>
              <w:right w:val="single" w:sz="4" w:space="0" w:color="auto"/>
            </w:tcBorders>
            <w:shd w:val="clear" w:color="auto" w:fill="auto"/>
            <w:noWrap/>
            <w:vAlign w:val="center"/>
          </w:tcPr>
          <w:p w14:paraId="26EEDE3D" w14:textId="4D7AAF7D" w:rsidR="000743F7" w:rsidRPr="00EC260E" w:rsidRDefault="005F3017">
            <w:pPr>
              <w:widowControl/>
              <w:jc w:val="left"/>
              <w:rPr>
                <w:rFonts w:eastAsia="等线"/>
                <w:color w:val="000000"/>
                <w:kern w:val="0"/>
                <w:szCs w:val="21"/>
              </w:rPr>
            </w:pPr>
            <w:r w:rsidRPr="003561AD">
              <w:rPr>
                <w:rFonts w:hint="eastAsia"/>
                <w:color w:val="000000"/>
                <w:kern w:val="0"/>
                <w:szCs w:val="21"/>
              </w:rPr>
              <w:t>冷机</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tcPr>
          <w:p w14:paraId="34D0892D" w14:textId="49E35947" w:rsidR="000743F7" w:rsidRPr="00EC260E" w:rsidRDefault="005F3017">
            <w:pPr>
              <w:widowControl/>
              <w:jc w:val="center"/>
              <w:rPr>
                <w:rFonts w:eastAsia="等线"/>
                <w:color w:val="000000"/>
                <w:kern w:val="0"/>
                <w:szCs w:val="21"/>
              </w:rPr>
            </w:pPr>
            <w:r w:rsidRPr="003561AD">
              <w:rPr>
                <w:rFonts w:hint="eastAsia"/>
                <w:color w:val="000000"/>
                <w:kern w:val="0"/>
                <w:szCs w:val="21"/>
              </w:rPr>
              <w:t>监测功能所有要求</w:t>
            </w:r>
            <w:r w:rsidRPr="003561AD">
              <w:rPr>
                <w:color w:val="000000"/>
                <w:kern w:val="0"/>
                <w:szCs w:val="21"/>
              </w:rPr>
              <w:br/>
            </w:r>
            <w:r w:rsidRPr="003561AD">
              <w:rPr>
                <w:rFonts w:hint="eastAsia"/>
                <w:color w:val="000000"/>
                <w:kern w:val="0"/>
                <w:szCs w:val="21"/>
              </w:rPr>
              <w:t>控制功能所有要求</w:t>
            </w:r>
            <w:r w:rsidRPr="003561AD">
              <w:rPr>
                <w:color w:val="000000"/>
                <w:kern w:val="0"/>
                <w:szCs w:val="21"/>
              </w:rPr>
              <w:br/>
            </w:r>
            <w:r w:rsidRPr="003561AD">
              <w:rPr>
                <w:rFonts w:hint="eastAsia"/>
                <w:color w:val="000000"/>
                <w:kern w:val="0"/>
                <w:szCs w:val="21"/>
              </w:rPr>
              <w:t>报警功能所有要求</w:t>
            </w:r>
          </w:p>
        </w:tc>
        <w:tc>
          <w:tcPr>
            <w:tcW w:w="3415" w:type="dxa"/>
            <w:tcBorders>
              <w:top w:val="nil"/>
              <w:left w:val="nil"/>
              <w:bottom w:val="single" w:sz="4" w:space="0" w:color="auto"/>
              <w:right w:val="single" w:sz="12" w:space="0" w:color="auto"/>
            </w:tcBorders>
            <w:shd w:val="clear" w:color="auto" w:fill="auto"/>
            <w:vAlign w:val="center"/>
          </w:tcPr>
          <w:p w14:paraId="3F2B53F9" w14:textId="5C817B1B" w:rsidR="000743F7" w:rsidRPr="00EC260E" w:rsidRDefault="005F3017">
            <w:pPr>
              <w:widowControl/>
              <w:jc w:val="left"/>
              <w:rPr>
                <w:color w:val="000000"/>
                <w:kern w:val="0"/>
                <w:szCs w:val="21"/>
              </w:rPr>
            </w:pPr>
            <w:r w:rsidRPr="003561AD">
              <w:rPr>
                <w:color w:val="000000"/>
                <w:kern w:val="0"/>
                <w:szCs w:val="21"/>
              </w:rPr>
              <w:t>100%</w:t>
            </w:r>
          </w:p>
        </w:tc>
      </w:tr>
      <w:tr w:rsidR="000743F7" w:rsidRPr="00EC260E" w14:paraId="0E9FB91B" w14:textId="77777777" w:rsidTr="003561AD">
        <w:trPr>
          <w:trHeight w:val="290"/>
        </w:trPr>
        <w:tc>
          <w:tcPr>
            <w:tcW w:w="2736" w:type="dxa"/>
            <w:vMerge/>
            <w:tcBorders>
              <w:top w:val="nil"/>
              <w:left w:val="single" w:sz="12" w:space="0" w:color="auto"/>
              <w:bottom w:val="single" w:sz="4" w:space="0" w:color="000000"/>
              <w:right w:val="single" w:sz="4" w:space="0" w:color="auto"/>
            </w:tcBorders>
            <w:vAlign w:val="center"/>
          </w:tcPr>
          <w:p w14:paraId="6DA84702" w14:textId="77777777" w:rsidR="000743F7" w:rsidRPr="00EC260E" w:rsidRDefault="000743F7">
            <w:pPr>
              <w:widowControl/>
              <w:jc w:val="left"/>
              <w:rPr>
                <w:rFonts w:eastAsia="等线"/>
                <w:color w:val="000000"/>
                <w:kern w:val="0"/>
                <w:szCs w:val="21"/>
              </w:rPr>
            </w:pPr>
          </w:p>
        </w:tc>
        <w:tc>
          <w:tcPr>
            <w:tcW w:w="1795" w:type="dxa"/>
            <w:tcBorders>
              <w:top w:val="nil"/>
              <w:left w:val="nil"/>
              <w:bottom w:val="single" w:sz="4" w:space="0" w:color="auto"/>
              <w:right w:val="single" w:sz="4" w:space="0" w:color="auto"/>
            </w:tcBorders>
            <w:shd w:val="clear" w:color="auto" w:fill="auto"/>
            <w:noWrap/>
            <w:vAlign w:val="center"/>
          </w:tcPr>
          <w:p w14:paraId="6BB904BF" w14:textId="6E5C929F" w:rsidR="000743F7" w:rsidRPr="00EC260E" w:rsidRDefault="005F3017">
            <w:pPr>
              <w:widowControl/>
              <w:jc w:val="left"/>
              <w:rPr>
                <w:rFonts w:eastAsia="等线"/>
                <w:color w:val="000000"/>
                <w:kern w:val="0"/>
                <w:szCs w:val="21"/>
              </w:rPr>
            </w:pPr>
            <w:r w:rsidRPr="003561AD">
              <w:rPr>
                <w:rFonts w:hint="eastAsia"/>
                <w:color w:val="000000"/>
                <w:kern w:val="0"/>
                <w:szCs w:val="21"/>
              </w:rPr>
              <w:t>冷水泵</w:t>
            </w:r>
          </w:p>
        </w:tc>
        <w:tc>
          <w:tcPr>
            <w:tcW w:w="1134" w:type="dxa"/>
            <w:vMerge/>
            <w:tcBorders>
              <w:top w:val="nil"/>
              <w:left w:val="single" w:sz="4" w:space="0" w:color="auto"/>
              <w:bottom w:val="single" w:sz="4" w:space="0" w:color="auto"/>
              <w:right w:val="single" w:sz="4" w:space="0" w:color="auto"/>
            </w:tcBorders>
            <w:vAlign w:val="center"/>
          </w:tcPr>
          <w:p w14:paraId="33F7F851" w14:textId="77777777" w:rsidR="000743F7" w:rsidRPr="00EC260E" w:rsidRDefault="000743F7">
            <w:pPr>
              <w:widowControl/>
              <w:jc w:val="left"/>
              <w:rPr>
                <w:rFonts w:eastAsia="等线"/>
                <w:color w:val="000000"/>
                <w:kern w:val="0"/>
                <w:szCs w:val="21"/>
              </w:rPr>
            </w:pPr>
          </w:p>
        </w:tc>
        <w:tc>
          <w:tcPr>
            <w:tcW w:w="3415" w:type="dxa"/>
            <w:tcBorders>
              <w:top w:val="nil"/>
              <w:left w:val="nil"/>
              <w:bottom w:val="single" w:sz="4" w:space="0" w:color="auto"/>
              <w:right w:val="single" w:sz="12" w:space="0" w:color="auto"/>
            </w:tcBorders>
            <w:shd w:val="clear" w:color="auto" w:fill="auto"/>
            <w:vAlign w:val="center"/>
          </w:tcPr>
          <w:p w14:paraId="4AFE08AD" w14:textId="3C9F4FDC" w:rsidR="000743F7" w:rsidRPr="00EC260E" w:rsidRDefault="005F3017">
            <w:pPr>
              <w:widowControl/>
              <w:jc w:val="left"/>
              <w:rPr>
                <w:rFonts w:eastAsia="等线"/>
                <w:color w:val="000000"/>
                <w:kern w:val="0"/>
                <w:szCs w:val="21"/>
              </w:rPr>
            </w:pPr>
            <w:r w:rsidRPr="003561AD">
              <w:rPr>
                <w:color w:val="000000"/>
                <w:kern w:val="0"/>
                <w:szCs w:val="21"/>
              </w:rPr>
              <w:t>100%</w:t>
            </w:r>
          </w:p>
        </w:tc>
      </w:tr>
      <w:tr w:rsidR="000743F7" w:rsidRPr="00EC260E" w14:paraId="66A041EF" w14:textId="77777777" w:rsidTr="003561AD">
        <w:trPr>
          <w:trHeight w:val="290"/>
        </w:trPr>
        <w:tc>
          <w:tcPr>
            <w:tcW w:w="2736" w:type="dxa"/>
            <w:vMerge/>
            <w:tcBorders>
              <w:top w:val="nil"/>
              <w:left w:val="single" w:sz="12" w:space="0" w:color="auto"/>
              <w:bottom w:val="single" w:sz="4" w:space="0" w:color="000000"/>
              <w:right w:val="single" w:sz="4" w:space="0" w:color="auto"/>
            </w:tcBorders>
            <w:vAlign w:val="center"/>
          </w:tcPr>
          <w:p w14:paraId="208CF5A3" w14:textId="77777777" w:rsidR="000743F7" w:rsidRPr="00EC260E" w:rsidRDefault="000743F7">
            <w:pPr>
              <w:widowControl/>
              <w:jc w:val="left"/>
              <w:rPr>
                <w:rFonts w:eastAsia="等线"/>
                <w:color w:val="000000"/>
                <w:kern w:val="0"/>
                <w:szCs w:val="21"/>
              </w:rPr>
            </w:pPr>
          </w:p>
        </w:tc>
        <w:tc>
          <w:tcPr>
            <w:tcW w:w="1795" w:type="dxa"/>
            <w:tcBorders>
              <w:top w:val="nil"/>
              <w:left w:val="nil"/>
              <w:bottom w:val="single" w:sz="4" w:space="0" w:color="auto"/>
              <w:right w:val="single" w:sz="4" w:space="0" w:color="auto"/>
            </w:tcBorders>
            <w:shd w:val="clear" w:color="auto" w:fill="auto"/>
            <w:noWrap/>
            <w:vAlign w:val="center"/>
          </w:tcPr>
          <w:p w14:paraId="5AB823DD" w14:textId="46C77660" w:rsidR="000743F7" w:rsidRPr="00EC260E" w:rsidRDefault="005F3017">
            <w:pPr>
              <w:widowControl/>
              <w:jc w:val="left"/>
              <w:rPr>
                <w:rFonts w:eastAsia="等线"/>
                <w:color w:val="000000"/>
                <w:kern w:val="0"/>
                <w:szCs w:val="21"/>
              </w:rPr>
            </w:pPr>
            <w:r w:rsidRPr="003561AD">
              <w:rPr>
                <w:rFonts w:hint="eastAsia"/>
                <w:color w:val="000000"/>
                <w:kern w:val="0"/>
                <w:szCs w:val="21"/>
              </w:rPr>
              <w:t>冷却水泵</w:t>
            </w:r>
          </w:p>
        </w:tc>
        <w:tc>
          <w:tcPr>
            <w:tcW w:w="1134" w:type="dxa"/>
            <w:vMerge/>
            <w:tcBorders>
              <w:top w:val="nil"/>
              <w:left w:val="single" w:sz="4" w:space="0" w:color="auto"/>
              <w:bottom w:val="single" w:sz="4" w:space="0" w:color="auto"/>
              <w:right w:val="single" w:sz="4" w:space="0" w:color="auto"/>
            </w:tcBorders>
            <w:vAlign w:val="center"/>
          </w:tcPr>
          <w:p w14:paraId="6544B138" w14:textId="77777777" w:rsidR="000743F7" w:rsidRPr="00EC260E" w:rsidRDefault="000743F7">
            <w:pPr>
              <w:widowControl/>
              <w:jc w:val="left"/>
              <w:rPr>
                <w:rFonts w:eastAsia="等线"/>
                <w:color w:val="000000"/>
                <w:kern w:val="0"/>
                <w:szCs w:val="21"/>
              </w:rPr>
            </w:pPr>
          </w:p>
        </w:tc>
        <w:tc>
          <w:tcPr>
            <w:tcW w:w="3415" w:type="dxa"/>
            <w:tcBorders>
              <w:top w:val="nil"/>
              <w:left w:val="nil"/>
              <w:bottom w:val="single" w:sz="4" w:space="0" w:color="auto"/>
              <w:right w:val="single" w:sz="12" w:space="0" w:color="auto"/>
            </w:tcBorders>
            <w:shd w:val="clear" w:color="auto" w:fill="auto"/>
            <w:vAlign w:val="center"/>
          </w:tcPr>
          <w:p w14:paraId="174FACAE" w14:textId="4238A1E9" w:rsidR="000743F7" w:rsidRPr="00EC260E" w:rsidRDefault="005F3017">
            <w:pPr>
              <w:widowControl/>
              <w:jc w:val="left"/>
              <w:rPr>
                <w:rFonts w:eastAsia="等线"/>
                <w:color w:val="000000"/>
                <w:kern w:val="0"/>
                <w:szCs w:val="21"/>
              </w:rPr>
            </w:pPr>
            <w:r w:rsidRPr="003561AD">
              <w:rPr>
                <w:color w:val="000000"/>
                <w:kern w:val="0"/>
                <w:szCs w:val="21"/>
              </w:rPr>
              <w:t>100%</w:t>
            </w:r>
          </w:p>
        </w:tc>
      </w:tr>
      <w:tr w:rsidR="000743F7" w:rsidRPr="00EC260E" w14:paraId="405454E1" w14:textId="77777777" w:rsidTr="003561AD">
        <w:trPr>
          <w:trHeight w:val="290"/>
        </w:trPr>
        <w:tc>
          <w:tcPr>
            <w:tcW w:w="2736" w:type="dxa"/>
            <w:vMerge/>
            <w:tcBorders>
              <w:top w:val="nil"/>
              <w:left w:val="single" w:sz="12" w:space="0" w:color="auto"/>
              <w:bottom w:val="single" w:sz="4" w:space="0" w:color="000000"/>
              <w:right w:val="single" w:sz="4" w:space="0" w:color="auto"/>
            </w:tcBorders>
            <w:vAlign w:val="center"/>
          </w:tcPr>
          <w:p w14:paraId="2D0E6CE7" w14:textId="77777777" w:rsidR="000743F7" w:rsidRPr="00EC260E" w:rsidRDefault="000743F7">
            <w:pPr>
              <w:widowControl/>
              <w:jc w:val="left"/>
              <w:rPr>
                <w:rFonts w:eastAsia="等线"/>
                <w:color w:val="000000"/>
                <w:kern w:val="0"/>
                <w:szCs w:val="21"/>
              </w:rPr>
            </w:pPr>
          </w:p>
        </w:tc>
        <w:tc>
          <w:tcPr>
            <w:tcW w:w="1795" w:type="dxa"/>
            <w:tcBorders>
              <w:top w:val="nil"/>
              <w:left w:val="nil"/>
              <w:bottom w:val="single" w:sz="4" w:space="0" w:color="auto"/>
              <w:right w:val="single" w:sz="4" w:space="0" w:color="auto"/>
            </w:tcBorders>
            <w:shd w:val="clear" w:color="auto" w:fill="auto"/>
            <w:noWrap/>
            <w:vAlign w:val="center"/>
          </w:tcPr>
          <w:p w14:paraId="1D74B628" w14:textId="11A84469" w:rsidR="000743F7" w:rsidRPr="00EC260E" w:rsidRDefault="005F3017">
            <w:pPr>
              <w:widowControl/>
              <w:jc w:val="left"/>
              <w:rPr>
                <w:rFonts w:eastAsia="等线"/>
                <w:color w:val="000000"/>
                <w:kern w:val="0"/>
                <w:szCs w:val="21"/>
              </w:rPr>
            </w:pPr>
            <w:r w:rsidRPr="003561AD">
              <w:rPr>
                <w:rFonts w:hint="eastAsia"/>
                <w:color w:val="000000"/>
                <w:kern w:val="0"/>
                <w:szCs w:val="21"/>
              </w:rPr>
              <w:t>冷却塔</w:t>
            </w:r>
          </w:p>
        </w:tc>
        <w:tc>
          <w:tcPr>
            <w:tcW w:w="1134" w:type="dxa"/>
            <w:vMerge/>
            <w:tcBorders>
              <w:top w:val="nil"/>
              <w:left w:val="single" w:sz="4" w:space="0" w:color="auto"/>
              <w:bottom w:val="single" w:sz="4" w:space="0" w:color="auto"/>
              <w:right w:val="single" w:sz="4" w:space="0" w:color="auto"/>
            </w:tcBorders>
            <w:vAlign w:val="center"/>
          </w:tcPr>
          <w:p w14:paraId="217CE703" w14:textId="77777777" w:rsidR="000743F7" w:rsidRPr="00EC260E" w:rsidRDefault="000743F7">
            <w:pPr>
              <w:widowControl/>
              <w:jc w:val="left"/>
              <w:rPr>
                <w:rFonts w:eastAsia="等线"/>
                <w:color w:val="000000"/>
                <w:kern w:val="0"/>
                <w:szCs w:val="21"/>
              </w:rPr>
            </w:pPr>
          </w:p>
        </w:tc>
        <w:tc>
          <w:tcPr>
            <w:tcW w:w="3415" w:type="dxa"/>
            <w:tcBorders>
              <w:top w:val="nil"/>
              <w:left w:val="nil"/>
              <w:bottom w:val="single" w:sz="4" w:space="0" w:color="auto"/>
              <w:right w:val="single" w:sz="12" w:space="0" w:color="auto"/>
            </w:tcBorders>
            <w:shd w:val="clear" w:color="auto" w:fill="auto"/>
            <w:vAlign w:val="center"/>
          </w:tcPr>
          <w:p w14:paraId="4FB726B2" w14:textId="1E54BD24" w:rsidR="000743F7" w:rsidRPr="00EC260E" w:rsidRDefault="005F3017">
            <w:pPr>
              <w:widowControl/>
              <w:jc w:val="left"/>
              <w:rPr>
                <w:rFonts w:eastAsia="等线"/>
                <w:color w:val="000000"/>
                <w:kern w:val="0"/>
                <w:szCs w:val="21"/>
              </w:rPr>
            </w:pPr>
            <w:r w:rsidRPr="003561AD">
              <w:rPr>
                <w:color w:val="000000"/>
                <w:kern w:val="0"/>
                <w:szCs w:val="21"/>
              </w:rPr>
              <w:t>100%</w:t>
            </w:r>
          </w:p>
        </w:tc>
      </w:tr>
      <w:tr w:rsidR="000743F7" w:rsidRPr="00EC260E" w14:paraId="50B70EBE" w14:textId="77777777" w:rsidTr="003561AD">
        <w:trPr>
          <w:trHeight w:val="290"/>
        </w:trPr>
        <w:tc>
          <w:tcPr>
            <w:tcW w:w="2736" w:type="dxa"/>
            <w:vMerge w:val="restart"/>
            <w:tcBorders>
              <w:top w:val="nil"/>
              <w:left w:val="single" w:sz="12" w:space="0" w:color="auto"/>
              <w:bottom w:val="single" w:sz="4" w:space="0" w:color="000000"/>
              <w:right w:val="single" w:sz="4" w:space="0" w:color="auto"/>
            </w:tcBorders>
            <w:shd w:val="clear" w:color="auto" w:fill="auto"/>
            <w:noWrap/>
            <w:vAlign w:val="center"/>
          </w:tcPr>
          <w:p w14:paraId="7E4909E3" w14:textId="33E8E2AC" w:rsidR="000743F7" w:rsidRPr="00EC260E" w:rsidRDefault="005F3017">
            <w:pPr>
              <w:widowControl/>
              <w:jc w:val="center"/>
              <w:rPr>
                <w:rFonts w:eastAsia="等线"/>
                <w:color w:val="000000"/>
                <w:kern w:val="0"/>
                <w:szCs w:val="21"/>
              </w:rPr>
            </w:pPr>
            <w:r w:rsidRPr="003561AD">
              <w:rPr>
                <w:rFonts w:hint="eastAsia"/>
                <w:color w:val="000000"/>
                <w:kern w:val="0"/>
                <w:szCs w:val="21"/>
              </w:rPr>
              <w:t>热源</w:t>
            </w:r>
          </w:p>
        </w:tc>
        <w:tc>
          <w:tcPr>
            <w:tcW w:w="1795" w:type="dxa"/>
            <w:tcBorders>
              <w:top w:val="nil"/>
              <w:left w:val="nil"/>
              <w:bottom w:val="single" w:sz="4" w:space="0" w:color="auto"/>
              <w:right w:val="single" w:sz="4" w:space="0" w:color="auto"/>
            </w:tcBorders>
            <w:shd w:val="clear" w:color="auto" w:fill="auto"/>
            <w:noWrap/>
            <w:vAlign w:val="center"/>
          </w:tcPr>
          <w:p w14:paraId="530D349D" w14:textId="12BC6D00" w:rsidR="000743F7" w:rsidRPr="00EC260E" w:rsidRDefault="005F3017">
            <w:pPr>
              <w:widowControl/>
              <w:jc w:val="left"/>
              <w:rPr>
                <w:rFonts w:eastAsia="等线"/>
                <w:color w:val="000000"/>
                <w:kern w:val="0"/>
                <w:szCs w:val="21"/>
              </w:rPr>
            </w:pPr>
            <w:r w:rsidRPr="003561AD">
              <w:rPr>
                <w:rFonts w:hint="eastAsia"/>
                <w:color w:val="000000"/>
                <w:kern w:val="0"/>
                <w:szCs w:val="21"/>
              </w:rPr>
              <w:t>锅炉</w:t>
            </w:r>
            <w:r w:rsidRPr="00EC260E">
              <w:rPr>
                <w:rFonts w:eastAsia="等线"/>
                <w:color w:val="000000"/>
                <w:kern w:val="0"/>
                <w:szCs w:val="21"/>
              </w:rPr>
              <w:t>/</w:t>
            </w:r>
            <w:r w:rsidRPr="003561AD">
              <w:rPr>
                <w:rFonts w:hint="eastAsia"/>
                <w:color w:val="000000"/>
                <w:kern w:val="0"/>
                <w:szCs w:val="21"/>
              </w:rPr>
              <w:t>热源设备</w:t>
            </w:r>
          </w:p>
        </w:tc>
        <w:tc>
          <w:tcPr>
            <w:tcW w:w="1134" w:type="dxa"/>
            <w:vMerge/>
            <w:tcBorders>
              <w:top w:val="nil"/>
              <w:left w:val="single" w:sz="4" w:space="0" w:color="auto"/>
              <w:bottom w:val="single" w:sz="4" w:space="0" w:color="auto"/>
              <w:right w:val="single" w:sz="4" w:space="0" w:color="auto"/>
            </w:tcBorders>
            <w:vAlign w:val="center"/>
          </w:tcPr>
          <w:p w14:paraId="3CA83B49" w14:textId="77777777" w:rsidR="000743F7" w:rsidRPr="00EC260E" w:rsidRDefault="000743F7">
            <w:pPr>
              <w:widowControl/>
              <w:jc w:val="left"/>
              <w:rPr>
                <w:rFonts w:eastAsia="等线"/>
                <w:color w:val="000000"/>
                <w:kern w:val="0"/>
                <w:szCs w:val="21"/>
              </w:rPr>
            </w:pPr>
          </w:p>
        </w:tc>
        <w:tc>
          <w:tcPr>
            <w:tcW w:w="3415" w:type="dxa"/>
            <w:tcBorders>
              <w:top w:val="nil"/>
              <w:left w:val="nil"/>
              <w:bottom w:val="single" w:sz="4" w:space="0" w:color="auto"/>
              <w:right w:val="single" w:sz="12" w:space="0" w:color="auto"/>
            </w:tcBorders>
            <w:shd w:val="clear" w:color="auto" w:fill="auto"/>
            <w:vAlign w:val="center"/>
          </w:tcPr>
          <w:p w14:paraId="1CF7279A" w14:textId="0C394B36" w:rsidR="000743F7" w:rsidRPr="00EC260E" w:rsidRDefault="005F3017">
            <w:pPr>
              <w:widowControl/>
              <w:jc w:val="left"/>
              <w:rPr>
                <w:rFonts w:eastAsia="等线"/>
                <w:color w:val="000000"/>
                <w:kern w:val="0"/>
                <w:szCs w:val="21"/>
              </w:rPr>
            </w:pPr>
            <w:r w:rsidRPr="003561AD">
              <w:rPr>
                <w:color w:val="000000"/>
                <w:kern w:val="0"/>
                <w:szCs w:val="21"/>
              </w:rPr>
              <w:t>100%</w:t>
            </w:r>
          </w:p>
        </w:tc>
      </w:tr>
      <w:tr w:rsidR="000743F7" w:rsidRPr="00EC260E" w14:paraId="09287DA1" w14:textId="77777777" w:rsidTr="003561AD">
        <w:trPr>
          <w:trHeight w:val="290"/>
        </w:trPr>
        <w:tc>
          <w:tcPr>
            <w:tcW w:w="2736" w:type="dxa"/>
            <w:vMerge/>
            <w:tcBorders>
              <w:top w:val="nil"/>
              <w:left w:val="single" w:sz="12" w:space="0" w:color="auto"/>
              <w:bottom w:val="single" w:sz="4" w:space="0" w:color="000000"/>
              <w:right w:val="single" w:sz="4" w:space="0" w:color="auto"/>
            </w:tcBorders>
            <w:vAlign w:val="center"/>
          </w:tcPr>
          <w:p w14:paraId="19BD7A06" w14:textId="77777777" w:rsidR="000743F7" w:rsidRPr="00EC260E" w:rsidRDefault="000743F7">
            <w:pPr>
              <w:widowControl/>
              <w:jc w:val="left"/>
              <w:rPr>
                <w:rFonts w:eastAsia="等线"/>
                <w:color w:val="000000"/>
                <w:kern w:val="0"/>
                <w:szCs w:val="21"/>
              </w:rPr>
            </w:pPr>
          </w:p>
        </w:tc>
        <w:tc>
          <w:tcPr>
            <w:tcW w:w="1795" w:type="dxa"/>
            <w:tcBorders>
              <w:top w:val="nil"/>
              <w:left w:val="nil"/>
              <w:bottom w:val="single" w:sz="4" w:space="0" w:color="auto"/>
              <w:right w:val="single" w:sz="4" w:space="0" w:color="auto"/>
            </w:tcBorders>
            <w:shd w:val="clear" w:color="auto" w:fill="auto"/>
            <w:noWrap/>
            <w:vAlign w:val="center"/>
          </w:tcPr>
          <w:p w14:paraId="14FEFA58" w14:textId="0D07018E" w:rsidR="000743F7" w:rsidRPr="00EC260E" w:rsidRDefault="005F3017">
            <w:pPr>
              <w:widowControl/>
              <w:jc w:val="left"/>
              <w:rPr>
                <w:rFonts w:eastAsia="等线"/>
                <w:color w:val="000000"/>
                <w:kern w:val="0"/>
                <w:szCs w:val="21"/>
              </w:rPr>
            </w:pPr>
            <w:r w:rsidRPr="003561AD">
              <w:rPr>
                <w:rFonts w:hint="eastAsia"/>
                <w:color w:val="000000"/>
                <w:kern w:val="0"/>
                <w:szCs w:val="21"/>
              </w:rPr>
              <w:t>热水泵</w:t>
            </w:r>
          </w:p>
        </w:tc>
        <w:tc>
          <w:tcPr>
            <w:tcW w:w="1134" w:type="dxa"/>
            <w:vMerge/>
            <w:tcBorders>
              <w:top w:val="nil"/>
              <w:left w:val="single" w:sz="4" w:space="0" w:color="auto"/>
              <w:bottom w:val="single" w:sz="4" w:space="0" w:color="auto"/>
              <w:right w:val="single" w:sz="4" w:space="0" w:color="auto"/>
            </w:tcBorders>
            <w:vAlign w:val="center"/>
          </w:tcPr>
          <w:p w14:paraId="14D6C45C" w14:textId="77777777" w:rsidR="000743F7" w:rsidRPr="00EC260E" w:rsidRDefault="000743F7">
            <w:pPr>
              <w:widowControl/>
              <w:jc w:val="left"/>
              <w:rPr>
                <w:rFonts w:eastAsia="等线"/>
                <w:color w:val="000000"/>
                <w:kern w:val="0"/>
                <w:szCs w:val="21"/>
              </w:rPr>
            </w:pPr>
          </w:p>
        </w:tc>
        <w:tc>
          <w:tcPr>
            <w:tcW w:w="3415" w:type="dxa"/>
            <w:tcBorders>
              <w:top w:val="nil"/>
              <w:left w:val="nil"/>
              <w:bottom w:val="single" w:sz="4" w:space="0" w:color="auto"/>
              <w:right w:val="single" w:sz="12" w:space="0" w:color="auto"/>
            </w:tcBorders>
            <w:shd w:val="clear" w:color="auto" w:fill="auto"/>
            <w:vAlign w:val="center"/>
          </w:tcPr>
          <w:p w14:paraId="0E37AE5A" w14:textId="38F0F2FB" w:rsidR="000743F7" w:rsidRPr="00EC260E" w:rsidRDefault="005F3017">
            <w:pPr>
              <w:widowControl/>
              <w:jc w:val="left"/>
              <w:rPr>
                <w:rFonts w:eastAsia="等线"/>
                <w:color w:val="000000"/>
                <w:kern w:val="0"/>
                <w:szCs w:val="21"/>
              </w:rPr>
            </w:pPr>
            <w:r w:rsidRPr="003561AD">
              <w:rPr>
                <w:color w:val="000000"/>
                <w:kern w:val="0"/>
                <w:szCs w:val="21"/>
              </w:rPr>
              <w:t>100%</w:t>
            </w:r>
          </w:p>
        </w:tc>
      </w:tr>
      <w:tr w:rsidR="000743F7" w:rsidRPr="00EC260E" w14:paraId="02477D3E" w14:textId="77777777" w:rsidTr="003561AD">
        <w:trPr>
          <w:trHeight w:val="290"/>
        </w:trPr>
        <w:tc>
          <w:tcPr>
            <w:tcW w:w="2736" w:type="dxa"/>
            <w:vMerge w:val="restart"/>
            <w:tcBorders>
              <w:top w:val="nil"/>
              <w:left w:val="single" w:sz="12" w:space="0" w:color="auto"/>
              <w:bottom w:val="single" w:sz="4" w:space="0" w:color="000000"/>
              <w:right w:val="single" w:sz="4" w:space="0" w:color="auto"/>
            </w:tcBorders>
            <w:shd w:val="clear" w:color="auto" w:fill="auto"/>
            <w:noWrap/>
            <w:vAlign w:val="center"/>
          </w:tcPr>
          <w:p w14:paraId="71682F2D" w14:textId="0EA66825" w:rsidR="000743F7" w:rsidRPr="00EC260E" w:rsidRDefault="005F3017">
            <w:pPr>
              <w:widowControl/>
              <w:jc w:val="center"/>
              <w:rPr>
                <w:rFonts w:eastAsia="等线"/>
                <w:color w:val="000000"/>
                <w:kern w:val="0"/>
                <w:szCs w:val="21"/>
              </w:rPr>
            </w:pPr>
            <w:r w:rsidRPr="003561AD">
              <w:rPr>
                <w:rFonts w:hint="eastAsia"/>
                <w:color w:val="000000"/>
                <w:kern w:val="0"/>
                <w:szCs w:val="21"/>
              </w:rPr>
              <w:t>空调末端系统</w:t>
            </w:r>
          </w:p>
        </w:tc>
        <w:tc>
          <w:tcPr>
            <w:tcW w:w="1795" w:type="dxa"/>
            <w:tcBorders>
              <w:top w:val="nil"/>
              <w:left w:val="nil"/>
              <w:bottom w:val="single" w:sz="4" w:space="0" w:color="auto"/>
              <w:right w:val="single" w:sz="4" w:space="0" w:color="auto"/>
            </w:tcBorders>
            <w:shd w:val="clear" w:color="auto" w:fill="auto"/>
            <w:noWrap/>
            <w:vAlign w:val="center"/>
          </w:tcPr>
          <w:p w14:paraId="44E6B933" w14:textId="20F60891" w:rsidR="000743F7" w:rsidRPr="00EC260E" w:rsidRDefault="005F3017">
            <w:pPr>
              <w:widowControl/>
              <w:jc w:val="left"/>
              <w:rPr>
                <w:rFonts w:eastAsia="等线"/>
                <w:color w:val="000000"/>
                <w:kern w:val="0"/>
                <w:szCs w:val="21"/>
              </w:rPr>
            </w:pPr>
            <w:r w:rsidRPr="003561AD">
              <w:rPr>
                <w:rFonts w:hint="eastAsia"/>
                <w:color w:val="000000"/>
                <w:kern w:val="0"/>
                <w:szCs w:val="21"/>
              </w:rPr>
              <w:t>空调机组</w:t>
            </w:r>
          </w:p>
        </w:tc>
        <w:tc>
          <w:tcPr>
            <w:tcW w:w="1134" w:type="dxa"/>
            <w:vMerge/>
            <w:tcBorders>
              <w:top w:val="nil"/>
              <w:left w:val="single" w:sz="4" w:space="0" w:color="auto"/>
              <w:bottom w:val="single" w:sz="4" w:space="0" w:color="auto"/>
              <w:right w:val="single" w:sz="4" w:space="0" w:color="auto"/>
            </w:tcBorders>
            <w:vAlign w:val="center"/>
          </w:tcPr>
          <w:p w14:paraId="625BAA13" w14:textId="77777777" w:rsidR="000743F7" w:rsidRPr="00EC260E" w:rsidRDefault="000743F7">
            <w:pPr>
              <w:widowControl/>
              <w:jc w:val="left"/>
              <w:rPr>
                <w:rFonts w:eastAsia="等线"/>
                <w:color w:val="000000"/>
                <w:kern w:val="0"/>
                <w:szCs w:val="21"/>
              </w:rPr>
            </w:pPr>
          </w:p>
        </w:tc>
        <w:tc>
          <w:tcPr>
            <w:tcW w:w="3415" w:type="dxa"/>
            <w:tcBorders>
              <w:top w:val="nil"/>
              <w:left w:val="nil"/>
              <w:bottom w:val="single" w:sz="4" w:space="0" w:color="auto"/>
              <w:right w:val="single" w:sz="12" w:space="0" w:color="auto"/>
            </w:tcBorders>
            <w:shd w:val="clear" w:color="auto" w:fill="auto"/>
            <w:vAlign w:val="center"/>
          </w:tcPr>
          <w:p w14:paraId="71987EDB" w14:textId="25B8B082" w:rsidR="000743F7" w:rsidRPr="00EC260E" w:rsidRDefault="005F3017">
            <w:pPr>
              <w:widowControl/>
              <w:jc w:val="left"/>
              <w:rPr>
                <w:rFonts w:eastAsia="等线"/>
                <w:color w:val="000000"/>
                <w:kern w:val="0"/>
                <w:szCs w:val="21"/>
              </w:rPr>
            </w:pPr>
            <w:r w:rsidRPr="00EC260E">
              <w:rPr>
                <w:rFonts w:eastAsia="等线"/>
                <w:color w:val="000000"/>
                <w:kern w:val="0"/>
                <w:szCs w:val="21"/>
              </w:rPr>
              <w:t xml:space="preserve">30%, </w:t>
            </w:r>
            <w:r w:rsidRPr="003561AD">
              <w:rPr>
                <w:rFonts w:hint="eastAsia"/>
                <w:color w:val="000000"/>
                <w:kern w:val="0"/>
                <w:szCs w:val="21"/>
              </w:rPr>
              <w:t>且至少抽检</w:t>
            </w:r>
            <w:r w:rsidRPr="00EC260E">
              <w:rPr>
                <w:rFonts w:eastAsia="等线"/>
                <w:color w:val="000000"/>
                <w:kern w:val="0"/>
                <w:szCs w:val="21"/>
              </w:rPr>
              <w:t>1</w:t>
            </w:r>
            <w:r w:rsidRPr="003561AD">
              <w:rPr>
                <w:rFonts w:hint="eastAsia"/>
                <w:color w:val="000000"/>
                <w:kern w:val="0"/>
                <w:szCs w:val="21"/>
              </w:rPr>
              <w:t>台，遵循四舍五入的计算原则</w:t>
            </w:r>
          </w:p>
        </w:tc>
      </w:tr>
      <w:tr w:rsidR="000743F7" w:rsidRPr="00EC260E" w14:paraId="50812A3A" w14:textId="77777777" w:rsidTr="003561AD">
        <w:trPr>
          <w:trHeight w:val="290"/>
        </w:trPr>
        <w:tc>
          <w:tcPr>
            <w:tcW w:w="2736" w:type="dxa"/>
            <w:vMerge/>
            <w:tcBorders>
              <w:top w:val="nil"/>
              <w:left w:val="single" w:sz="12" w:space="0" w:color="auto"/>
              <w:bottom w:val="single" w:sz="4" w:space="0" w:color="000000"/>
              <w:right w:val="single" w:sz="4" w:space="0" w:color="auto"/>
            </w:tcBorders>
            <w:vAlign w:val="center"/>
          </w:tcPr>
          <w:p w14:paraId="0B9C535F" w14:textId="77777777" w:rsidR="000743F7" w:rsidRPr="00EC260E" w:rsidRDefault="000743F7">
            <w:pPr>
              <w:widowControl/>
              <w:jc w:val="left"/>
              <w:rPr>
                <w:rFonts w:eastAsia="等线"/>
                <w:color w:val="000000"/>
                <w:kern w:val="0"/>
                <w:szCs w:val="21"/>
              </w:rPr>
            </w:pPr>
          </w:p>
        </w:tc>
        <w:tc>
          <w:tcPr>
            <w:tcW w:w="1795" w:type="dxa"/>
            <w:tcBorders>
              <w:top w:val="nil"/>
              <w:left w:val="nil"/>
              <w:bottom w:val="single" w:sz="4" w:space="0" w:color="auto"/>
              <w:right w:val="single" w:sz="4" w:space="0" w:color="auto"/>
            </w:tcBorders>
            <w:shd w:val="clear" w:color="auto" w:fill="auto"/>
            <w:noWrap/>
            <w:vAlign w:val="center"/>
          </w:tcPr>
          <w:p w14:paraId="07371E90" w14:textId="39582898" w:rsidR="000743F7" w:rsidRPr="00EC260E" w:rsidRDefault="005F3017">
            <w:pPr>
              <w:widowControl/>
              <w:jc w:val="left"/>
              <w:rPr>
                <w:rFonts w:eastAsia="等线"/>
                <w:color w:val="000000"/>
                <w:kern w:val="0"/>
                <w:szCs w:val="21"/>
              </w:rPr>
            </w:pPr>
            <w:r w:rsidRPr="003561AD">
              <w:rPr>
                <w:rFonts w:hint="eastAsia"/>
                <w:color w:val="000000"/>
                <w:kern w:val="0"/>
                <w:szCs w:val="21"/>
              </w:rPr>
              <w:t>新风机组</w:t>
            </w:r>
          </w:p>
        </w:tc>
        <w:tc>
          <w:tcPr>
            <w:tcW w:w="1134" w:type="dxa"/>
            <w:vMerge/>
            <w:tcBorders>
              <w:top w:val="nil"/>
              <w:left w:val="single" w:sz="4" w:space="0" w:color="auto"/>
              <w:bottom w:val="single" w:sz="4" w:space="0" w:color="auto"/>
              <w:right w:val="single" w:sz="4" w:space="0" w:color="auto"/>
            </w:tcBorders>
            <w:vAlign w:val="center"/>
          </w:tcPr>
          <w:p w14:paraId="689C2383" w14:textId="77777777" w:rsidR="000743F7" w:rsidRPr="00EC260E" w:rsidRDefault="000743F7">
            <w:pPr>
              <w:widowControl/>
              <w:jc w:val="left"/>
              <w:rPr>
                <w:rFonts w:eastAsia="等线"/>
                <w:color w:val="000000"/>
                <w:kern w:val="0"/>
                <w:szCs w:val="21"/>
              </w:rPr>
            </w:pPr>
          </w:p>
        </w:tc>
        <w:tc>
          <w:tcPr>
            <w:tcW w:w="3415" w:type="dxa"/>
            <w:tcBorders>
              <w:top w:val="nil"/>
              <w:left w:val="nil"/>
              <w:bottom w:val="single" w:sz="4" w:space="0" w:color="auto"/>
              <w:right w:val="single" w:sz="12" w:space="0" w:color="auto"/>
            </w:tcBorders>
            <w:shd w:val="clear" w:color="auto" w:fill="auto"/>
            <w:vAlign w:val="center"/>
          </w:tcPr>
          <w:p w14:paraId="490B45CA" w14:textId="118F114C" w:rsidR="000743F7" w:rsidRPr="00EC260E" w:rsidRDefault="005F3017">
            <w:pPr>
              <w:widowControl/>
              <w:jc w:val="left"/>
              <w:rPr>
                <w:rFonts w:eastAsia="等线"/>
                <w:color w:val="000000"/>
                <w:kern w:val="0"/>
                <w:szCs w:val="21"/>
              </w:rPr>
            </w:pPr>
            <w:r w:rsidRPr="00EC260E">
              <w:rPr>
                <w:rFonts w:eastAsia="等线"/>
                <w:color w:val="000000"/>
                <w:kern w:val="0"/>
                <w:szCs w:val="21"/>
              </w:rPr>
              <w:t xml:space="preserve">30%, </w:t>
            </w:r>
            <w:r w:rsidRPr="003561AD">
              <w:rPr>
                <w:rFonts w:hint="eastAsia"/>
                <w:color w:val="000000"/>
                <w:kern w:val="0"/>
                <w:szCs w:val="21"/>
              </w:rPr>
              <w:t>且至少抽检</w:t>
            </w:r>
            <w:r w:rsidRPr="00EC260E">
              <w:rPr>
                <w:rFonts w:eastAsia="等线"/>
                <w:color w:val="000000"/>
                <w:kern w:val="0"/>
                <w:szCs w:val="21"/>
              </w:rPr>
              <w:t>1</w:t>
            </w:r>
            <w:r w:rsidRPr="003561AD">
              <w:rPr>
                <w:rFonts w:hint="eastAsia"/>
                <w:color w:val="000000"/>
                <w:kern w:val="0"/>
                <w:szCs w:val="21"/>
              </w:rPr>
              <w:t>台，遵循四舍五入的计算原则</w:t>
            </w:r>
          </w:p>
        </w:tc>
      </w:tr>
      <w:tr w:rsidR="000743F7" w:rsidRPr="00EC260E" w14:paraId="64288D42" w14:textId="77777777" w:rsidTr="003561AD">
        <w:trPr>
          <w:trHeight w:val="290"/>
        </w:trPr>
        <w:tc>
          <w:tcPr>
            <w:tcW w:w="2736" w:type="dxa"/>
            <w:vMerge/>
            <w:tcBorders>
              <w:top w:val="nil"/>
              <w:left w:val="single" w:sz="12" w:space="0" w:color="auto"/>
              <w:bottom w:val="single" w:sz="4" w:space="0" w:color="000000"/>
              <w:right w:val="single" w:sz="4" w:space="0" w:color="auto"/>
            </w:tcBorders>
            <w:vAlign w:val="center"/>
          </w:tcPr>
          <w:p w14:paraId="063DD6BB" w14:textId="77777777" w:rsidR="000743F7" w:rsidRPr="00EC260E" w:rsidRDefault="000743F7">
            <w:pPr>
              <w:widowControl/>
              <w:jc w:val="left"/>
              <w:rPr>
                <w:rFonts w:eastAsia="等线"/>
                <w:color w:val="000000"/>
                <w:kern w:val="0"/>
                <w:szCs w:val="21"/>
              </w:rPr>
            </w:pPr>
          </w:p>
        </w:tc>
        <w:tc>
          <w:tcPr>
            <w:tcW w:w="1795" w:type="dxa"/>
            <w:tcBorders>
              <w:top w:val="nil"/>
              <w:left w:val="nil"/>
              <w:bottom w:val="single" w:sz="4" w:space="0" w:color="auto"/>
              <w:right w:val="single" w:sz="4" w:space="0" w:color="auto"/>
            </w:tcBorders>
            <w:shd w:val="clear" w:color="auto" w:fill="auto"/>
            <w:noWrap/>
            <w:vAlign w:val="center"/>
          </w:tcPr>
          <w:p w14:paraId="0D636761" w14:textId="38975C36" w:rsidR="000743F7" w:rsidRPr="00EC260E" w:rsidRDefault="005F3017">
            <w:pPr>
              <w:widowControl/>
              <w:jc w:val="left"/>
              <w:rPr>
                <w:rFonts w:eastAsia="等线"/>
                <w:color w:val="000000"/>
                <w:kern w:val="0"/>
                <w:szCs w:val="21"/>
              </w:rPr>
            </w:pPr>
            <w:r w:rsidRPr="003561AD">
              <w:rPr>
                <w:rFonts w:hint="eastAsia"/>
                <w:color w:val="000000"/>
                <w:kern w:val="0"/>
                <w:szCs w:val="21"/>
              </w:rPr>
              <w:t>风机盘管</w:t>
            </w:r>
          </w:p>
        </w:tc>
        <w:tc>
          <w:tcPr>
            <w:tcW w:w="1134" w:type="dxa"/>
            <w:vMerge/>
            <w:tcBorders>
              <w:top w:val="nil"/>
              <w:left w:val="single" w:sz="4" w:space="0" w:color="auto"/>
              <w:bottom w:val="single" w:sz="4" w:space="0" w:color="auto"/>
              <w:right w:val="single" w:sz="4" w:space="0" w:color="auto"/>
            </w:tcBorders>
            <w:vAlign w:val="center"/>
          </w:tcPr>
          <w:p w14:paraId="3981A47E" w14:textId="77777777" w:rsidR="000743F7" w:rsidRPr="00EC260E" w:rsidRDefault="000743F7">
            <w:pPr>
              <w:widowControl/>
              <w:jc w:val="left"/>
              <w:rPr>
                <w:rFonts w:eastAsia="等线"/>
                <w:color w:val="000000"/>
                <w:kern w:val="0"/>
                <w:szCs w:val="21"/>
              </w:rPr>
            </w:pPr>
          </w:p>
        </w:tc>
        <w:tc>
          <w:tcPr>
            <w:tcW w:w="3415" w:type="dxa"/>
            <w:tcBorders>
              <w:top w:val="nil"/>
              <w:left w:val="nil"/>
              <w:bottom w:val="single" w:sz="4" w:space="0" w:color="auto"/>
              <w:right w:val="single" w:sz="12" w:space="0" w:color="auto"/>
            </w:tcBorders>
            <w:shd w:val="clear" w:color="auto" w:fill="auto"/>
            <w:vAlign w:val="center"/>
          </w:tcPr>
          <w:p w14:paraId="3D904EB7" w14:textId="27130E74" w:rsidR="000743F7" w:rsidRPr="00EC260E" w:rsidRDefault="005F3017">
            <w:pPr>
              <w:widowControl/>
              <w:jc w:val="left"/>
              <w:rPr>
                <w:rFonts w:eastAsia="等线"/>
                <w:color w:val="000000"/>
                <w:kern w:val="0"/>
                <w:szCs w:val="21"/>
              </w:rPr>
            </w:pPr>
            <w:r w:rsidRPr="003561AD">
              <w:rPr>
                <w:rFonts w:eastAsia="等线"/>
                <w:color w:val="000000"/>
                <w:kern w:val="0"/>
                <w:szCs w:val="21"/>
              </w:rPr>
              <w:t>1</w:t>
            </w:r>
            <w:r w:rsidRPr="00EC260E">
              <w:rPr>
                <w:rFonts w:eastAsia="等线"/>
                <w:color w:val="000000"/>
                <w:kern w:val="0"/>
                <w:szCs w:val="21"/>
              </w:rPr>
              <w:t xml:space="preserve">0%, </w:t>
            </w:r>
            <w:r w:rsidRPr="003561AD">
              <w:rPr>
                <w:rFonts w:hint="eastAsia"/>
                <w:color w:val="000000"/>
                <w:kern w:val="0"/>
                <w:szCs w:val="21"/>
              </w:rPr>
              <w:t>且至少抽检</w:t>
            </w:r>
            <w:r w:rsidRPr="00EC260E">
              <w:rPr>
                <w:rFonts w:eastAsia="等线"/>
                <w:color w:val="000000"/>
                <w:kern w:val="0"/>
                <w:szCs w:val="21"/>
              </w:rPr>
              <w:t>1</w:t>
            </w:r>
            <w:r w:rsidRPr="003561AD">
              <w:rPr>
                <w:rFonts w:hint="eastAsia"/>
                <w:color w:val="000000"/>
                <w:kern w:val="0"/>
                <w:szCs w:val="21"/>
              </w:rPr>
              <w:t>台，遵循四舍五入的计算原则</w:t>
            </w:r>
          </w:p>
        </w:tc>
      </w:tr>
      <w:tr w:rsidR="000743F7" w:rsidRPr="00EC260E" w14:paraId="26A4D506" w14:textId="77777777" w:rsidTr="003561AD">
        <w:trPr>
          <w:trHeight w:val="290"/>
        </w:trPr>
        <w:tc>
          <w:tcPr>
            <w:tcW w:w="2736" w:type="dxa"/>
            <w:vMerge/>
            <w:tcBorders>
              <w:top w:val="nil"/>
              <w:left w:val="single" w:sz="12" w:space="0" w:color="auto"/>
              <w:bottom w:val="single" w:sz="4" w:space="0" w:color="000000"/>
              <w:right w:val="single" w:sz="4" w:space="0" w:color="auto"/>
            </w:tcBorders>
            <w:vAlign w:val="center"/>
          </w:tcPr>
          <w:p w14:paraId="02C00176" w14:textId="77777777" w:rsidR="000743F7" w:rsidRPr="00EC260E" w:rsidRDefault="000743F7">
            <w:pPr>
              <w:widowControl/>
              <w:jc w:val="left"/>
              <w:rPr>
                <w:rFonts w:eastAsia="等线"/>
                <w:color w:val="000000"/>
                <w:kern w:val="0"/>
                <w:szCs w:val="21"/>
              </w:rPr>
            </w:pPr>
          </w:p>
        </w:tc>
        <w:tc>
          <w:tcPr>
            <w:tcW w:w="1795" w:type="dxa"/>
            <w:tcBorders>
              <w:top w:val="nil"/>
              <w:left w:val="nil"/>
              <w:bottom w:val="single" w:sz="4" w:space="0" w:color="auto"/>
              <w:right w:val="single" w:sz="4" w:space="0" w:color="auto"/>
            </w:tcBorders>
            <w:shd w:val="clear" w:color="auto" w:fill="auto"/>
            <w:noWrap/>
            <w:vAlign w:val="center"/>
          </w:tcPr>
          <w:p w14:paraId="1B04AF3C" w14:textId="211E312A" w:rsidR="000743F7" w:rsidRPr="00EC260E" w:rsidRDefault="005F3017">
            <w:pPr>
              <w:widowControl/>
              <w:jc w:val="left"/>
              <w:rPr>
                <w:rFonts w:eastAsia="等线"/>
                <w:color w:val="000000"/>
                <w:kern w:val="0"/>
                <w:szCs w:val="21"/>
              </w:rPr>
            </w:pPr>
            <w:proofErr w:type="spellStart"/>
            <w:r w:rsidRPr="00EC260E">
              <w:rPr>
                <w:rFonts w:eastAsia="等线"/>
                <w:color w:val="000000"/>
                <w:kern w:val="0"/>
                <w:szCs w:val="21"/>
              </w:rPr>
              <w:t>VAVbox</w:t>
            </w:r>
            <w:proofErr w:type="spellEnd"/>
          </w:p>
        </w:tc>
        <w:tc>
          <w:tcPr>
            <w:tcW w:w="1134" w:type="dxa"/>
            <w:vMerge/>
            <w:tcBorders>
              <w:top w:val="nil"/>
              <w:left w:val="single" w:sz="4" w:space="0" w:color="auto"/>
              <w:bottom w:val="single" w:sz="4" w:space="0" w:color="auto"/>
              <w:right w:val="single" w:sz="4" w:space="0" w:color="auto"/>
            </w:tcBorders>
            <w:vAlign w:val="center"/>
          </w:tcPr>
          <w:p w14:paraId="1DC36073" w14:textId="77777777" w:rsidR="000743F7" w:rsidRPr="00EC260E" w:rsidRDefault="000743F7">
            <w:pPr>
              <w:widowControl/>
              <w:jc w:val="left"/>
              <w:rPr>
                <w:rFonts w:eastAsia="等线"/>
                <w:color w:val="000000"/>
                <w:kern w:val="0"/>
                <w:szCs w:val="21"/>
              </w:rPr>
            </w:pPr>
          </w:p>
        </w:tc>
        <w:tc>
          <w:tcPr>
            <w:tcW w:w="3415" w:type="dxa"/>
            <w:tcBorders>
              <w:top w:val="nil"/>
              <w:left w:val="nil"/>
              <w:bottom w:val="single" w:sz="4" w:space="0" w:color="auto"/>
              <w:right w:val="single" w:sz="12" w:space="0" w:color="auto"/>
            </w:tcBorders>
            <w:shd w:val="clear" w:color="auto" w:fill="auto"/>
            <w:vAlign w:val="center"/>
          </w:tcPr>
          <w:p w14:paraId="6B57E97A" w14:textId="0D99EFD6" w:rsidR="000743F7" w:rsidRPr="00EC260E" w:rsidRDefault="005F3017">
            <w:pPr>
              <w:widowControl/>
              <w:jc w:val="left"/>
              <w:rPr>
                <w:rFonts w:eastAsia="等线"/>
                <w:color w:val="000000"/>
                <w:kern w:val="0"/>
                <w:szCs w:val="21"/>
              </w:rPr>
            </w:pPr>
            <w:r w:rsidRPr="00EC260E">
              <w:rPr>
                <w:rFonts w:eastAsia="等线"/>
                <w:color w:val="000000"/>
                <w:kern w:val="0"/>
                <w:szCs w:val="21"/>
              </w:rPr>
              <w:t xml:space="preserve">10%, </w:t>
            </w:r>
            <w:r w:rsidRPr="003561AD">
              <w:rPr>
                <w:rFonts w:hint="eastAsia"/>
                <w:color w:val="000000"/>
                <w:kern w:val="0"/>
                <w:szCs w:val="21"/>
              </w:rPr>
              <w:t>且至少抽检</w:t>
            </w:r>
            <w:r w:rsidRPr="00EC260E">
              <w:rPr>
                <w:rFonts w:eastAsia="等线"/>
                <w:color w:val="000000"/>
                <w:kern w:val="0"/>
                <w:szCs w:val="21"/>
              </w:rPr>
              <w:t>1</w:t>
            </w:r>
            <w:r w:rsidRPr="003561AD">
              <w:rPr>
                <w:rFonts w:hint="eastAsia"/>
                <w:color w:val="000000"/>
                <w:kern w:val="0"/>
                <w:szCs w:val="21"/>
              </w:rPr>
              <w:t>台，遵循四舍五入的计算原则</w:t>
            </w:r>
          </w:p>
        </w:tc>
      </w:tr>
      <w:tr w:rsidR="000743F7" w:rsidRPr="00EC260E" w14:paraId="3EEECBA7" w14:textId="77777777" w:rsidTr="003561AD">
        <w:trPr>
          <w:trHeight w:val="290"/>
        </w:trPr>
        <w:tc>
          <w:tcPr>
            <w:tcW w:w="2736" w:type="dxa"/>
            <w:vMerge w:val="restart"/>
            <w:tcBorders>
              <w:top w:val="nil"/>
              <w:left w:val="single" w:sz="12" w:space="0" w:color="auto"/>
              <w:bottom w:val="single" w:sz="4" w:space="0" w:color="000000"/>
              <w:right w:val="single" w:sz="4" w:space="0" w:color="auto"/>
            </w:tcBorders>
            <w:shd w:val="clear" w:color="auto" w:fill="auto"/>
            <w:noWrap/>
            <w:vAlign w:val="center"/>
          </w:tcPr>
          <w:p w14:paraId="1C8D09A5" w14:textId="65928C01" w:rsidR="000743F7" w:rsidRPr="00EC260E" w:rsidRDefault="005F3017">
            <w:pPr>
              <w:widowControl/>
              <w:jc w:val="center"/>
              <w:rPr>
                <w:rFonts w:eastAsia="等线"/>
                <w:color w:val="000000"/>
                <w:kern w:val="0"/>
                <w:szCs w:val="21"/>
              </w:rPr>
            </w:pPr>
            <w:r w:rsidRPr="003561AD">
              <w:rPr>
                <w:rFonts w:hint="eastAsia"/>
                <w:color w:val="000000"/>
                <w:kern w:val="0"/>
                <w:szCs w:val="21"/>
              </w:rPr>
              <w:t>通风系统</w:t>
            </w:r>
          </w:p>
        </w:tc>
        <w:tc>
          <w:tcPr>
            <w:tcW w:w="1795" w:type="dxa"/>
            <w:tcBorders>
              <w:top w:val="nil"/>
              <w:left w:val="nil"/>
              <w:bottom w:val="single" w:sz="4" w:space="0" w:color="auto"/>
              <w:right w:val="single" w:sz="4" w:space="0" w:color="auto"/>
            </w:tcBorders>
            <w:shd w:val="clear" w:color="auto" w:fill="auto"/>
            <w:noWrap/>
            <w:vAlign w:val="center"/>
          </w:tcPr>
          <w:p w14:paraId="69B7B6D6" w14:textId="4211E319" w:rsidR="000743F7" w:rsidRPr="00EC260E" w:rsidRDefault="005F3017">
            <w:pPr>
              <w:widowControl/>
              <w:jc w:val="left"/>
              <w:rPr>
                <w:rFonts w:eastAsia="等线"/>
                <w:color w:val="000000"/>
                <w:kern w:val="0"/>
                <w:szCs w:val="21"/>
              </w:rPr>
            </w:pPr>
            <w:r w:rsidRPr="003561AD">
              <w:rPr>
                <w:rFonts w:hint="eastAsia"/>
                <w:color w:val="000000"/>
                <w:kern w:val="0"/>
                <w:szCs w:val="21"/>
              </w:rPr>
              <w:t>送风机</w:t>
            </w:r>
          </w:p>
        </w:tc>
        <w:tc>
          <w:tcPr>
            <w:tcW w:w="1134" w:type="dxa"/>
            <w:vMerge/>
            <w:tcBorders>
              <w:top w:val="nil"/>
              <w:left w:val="single" w:sz="4" w:space="0" w:color="auto"/>
              <w:bottom w:val="single" w:sz="4" w:space="0" w:color="auto"/>
              <w:right w:val="single" w:sz="4" w:space="0" w:color="auto"/>
            </w:tcBorders>
            <w:vAlign w:val="center"/>
          </w:tcPr>
          <w:p w14:paraId="47EE1CEA" w14:textId="77777777" w:rsidR="000743F7" w:rsidRPr="00EC260E" w:rsidRDefault="000743F7">
            <w:pPr>
              <w:widowControl/>
              <w:jc w:val="left"/>
              <w:rPr>
                <w:rFonts w:eastAsia="等线"/>
                <w:color w:val="000000"/>
                <w:kern w:val="0"/>
                <w:szCs w:val="21"/>
              </w:rPr>
            </w:pPr>
          </w:p>
        </w:tc>
        <w:tc>
          <w:tcPr>
            <w:tcW w:w="3415" w:type="dxa"/>
            <w:tcBorders>
              <w:top w:val="nil"/>
              <w:left w:val="nil"/>
              <w:bottom w:val="single" w:sz="4" w:space="0" w:color="auto"/>
              <w:right w:val="single" w:sz="12" w:space="0" w:color="auto"/>
            </w:tcBorders>
            <w:shd w:val="clear" w:color="auto" w:fill="auto"/>
            <w:vAlign w:val="center"/>
          </w:tcPr>
          <w:p w14:paraId="14D80970" w14:textId="2FFD6E99" w:rsidR="000743F7" w:rsidRPr="00EC260E" w:rsidRDefault="005F3017">
            <w:pPr>
              <w:widowControl/>
              <w:jc w:val="left"/>
              <w:rPr>
                <w:rFonts w:eastAsia="等线"/>
                <w:color w:val="000000"/>
                <w:kern w:val="0"/>
                <w:szCs w:val="21"/>
              </w:rPr>
            </w:pPr>
            <w:r w:rsidRPr="00EC260E">
              <w:rPr>
                <w:rFonts w:eastAsia="等线"/>
                <w:color w:val="000000"/>
                <w:kern w:val="0"/>
                <w:szCs w:val="21"/>
              </w:rPr>
              <w:t xml:space="preserve">10%, </w:t>
            </w:r>
            <w:r w:rsidRPr="003561AD">
              <w:rPr>
                <w:rFonts w:hint="eastAsia"/>
                <w:color w:val="000000"/>
                <w:kern w:val="0"/>
                <w:szCs w:val="21"/>
              </w:rPr>
              <w:t>且至少抽检</w:t>
            </w:r>
            <w:r w:rsidRPr="00EC260E">
              <w:rPr>
                <w:rFonts w:eastAsia="等线"/>
                <w:color w:val="000000"/>
                <w:kern w:val="0"/>
                <w:szCs w:val="21"/>
              </w:rPr>
              <w:t>1</w:t>
            </w:r>
            <w:r w:rsidRPr="003561AD">
              <w:rPr>
                <w:rFonts w:hint="eastAsia"/>
                <w:color w:val="000000"/>
                <w:kern w:val="0"/>
                <w:szCs w:val="21"/>
              </w:rPr>
              <w:t>台，遵循四舍五入的计算原则</w:t>
            </w:r>
          </w:p>
        </w:tc>
      </w:tr>
      <w:tr w:rsidR="000743F7" w:rsidRPr="00EC260E" w14:paraId="02B837CB" w14:textId="77777777" w:rsidTr="003561AD">
        <w:trPr>
          <w:trHeight w:val="290"/>
        </w:trPr>
        <w:tc>
          <w:tcPr>
            <w:tcW w:w="2736" w:type="dxa"/>
            <w:vMerge/>
            <w:tcBorders>
              <w:top w:val="nil"/>
              <w:left w:val="single" w:sz="12" w:space="0" w:color="auto"/>
              <w:bottom w:val="single" w:sz="12" w:space="0" w:color="auto"/>
              <w:right w:val="single" w:sz="4" w:space="0" w:color="auto"/>
            </w:tcBorders>
            <w:vAlign w:val="center"/>
          </w:tcPr>
          <w:p w14:paraId="6A07A7D2" w14:textId="77777777" w:rsidR="000743F7" w:rsidRPr="00EC260E" w:rsidRDefault="000743F7">
            <w:pPr>
              <w:widowControl/>
              <w:jc w:val="left"/>
              <w:rPr>
                <w:rFonts w:eastAsia="等线"/>
                <w:color w:val="000000"/>
                <w:kern w:val="0"/>
                <w:szCs w:val="21"/>
              </w:rPr>
            </w:pPr>
          </w:p>
        </w:tc>
        <w:tc>
          <w:tcPr>
            <w:tcW w:w="1795" w:type="dxa"/>
            <w:tcBorders>
              <w:top w:val="nil"/>
              <w:left w:val="nil"/>
              <w:bottom w:val="single" w:sz="12" w:space="0" w:color="auto"/>
              <w:right w:val="single" w:sz="4" w:space="0" w:color="auto"/>
            </w:tcBorders>
            <w:shd w:val="clear" w:color="auto" w:fill="auto"/>
            <w:noWrap/>
            <w:vAlign w:val="center"/>
          </w:tcPr>
          <w:p w14:paraId="42BE218B" w14:textId="2888B688" w:rsidR="000743F7" w:rsidRPr="00EC260E" w:rsidRDefault="005F3017">
            <w:pPr>
              <w:widowControl/>
              <w:jc w:val="left"/>
              <w:rPr>
                <w:rFonts w:eastAsia="等线"/>
                <w:color w:val="000000"/>
                <w:kern w:val="0"/>
                <w:szCs w:val="21"/>
              </w:rPr>
            </w:pPr>
            <w:r w:rsidRPr="003561AD">
              <w:rPr>
                <w:rFonts w:hint="eastAsia"/>
                <w:color w:val="000000"/>
                <w:kern w:val="0"/>
                <w:szCs w:val="21"/>
              </w:rPr>
              <w:t>排风机</w:t>
            </w:r>
          </w:p>
        </w:tc>
        <w:tc>
          <w:tcPr>
            <w:tcW w:w="1134" w:type="dxa"/>
            <w:vMerge/>
            <w:tcBorders>
              <w:top w:val="nil"/>
              <w:left w:val="single" w:sz="4" w:space="0" w:color="auto"/>
              <w:bottom w:val="single" w:sz="12" w:space="0" w:color="auto"/>
              <w:right w:val="single" w:sz="4" w:space="0" w:color="auto"/>
            </w:tcBorders>
            <w:vAlign w:val="center"/>
          </w:tcPr>
          <w:p w14:paraId="1319ADD0" w14:textId="77777777" w:rsidR="000743F7" w:rsidRPr="00EC260E" w:rsidRDefault="000743F7">
            <w:pPr>
              <w:widowControl/>
              <w:jc w:val="left"/>
              <w:rPr>
                <w:rFonts w:eastAsia="等线"/>
                <w:color w:val="000000"/>
                <w:kern w:val="0"/>
                <w:szCs w:val="21"/>
              </w:rPr>
            </w:pPr>
          </w:p>
        </w:tc>
        <w:tc>
          <w:tcPr>
            <w:tcW w:w="3415" w:type="dxa"/>
            <w:tcBorders>
              <w:top w:val="nil"/>
              <w:left w:val="nil"/>
              <w:bottom w:val="single" w:sz="12" w:space="0" w:color="auto"/>
              <w:right w:val="single" w:sz="12" w:space="0" w:color="auto"/>
            </w:tcBorders>
            <w:shd w:val="clear" w:color="auto" w:fill="auto"/>
            <w:vAlign w:val="center"/>
          </w:tcPr>
          <w:p w14:paraId="5B2DAFA5" w14:textId="56405061" w:rsidR="000743F7" w:rsidRPr="00EC260E" w:rsidRDefault="005F3017">
            <w:pPr>
              <w:widowControl/>
              <w:jc w:val="left"/>
              <w:rPr>
                <w:rFonts w:eastAsia="等线"/>
                <w:color w:val="000000"/>
                <w:kern w:val="0"/>
                <w:szCs w:val="21"/>
              </w:rPr>
            </w:pPr>
            <w:r w:rsidRPr="00EC260E">
              <w:rPr>
                <w:rFonts w:eastAsia="等线"/>
                <w:color w:val="000000"/>
                <w:kern w:val="0"/>
                <w:szCs w:val="21"/>
              </w:rPr>
              <w:t xml:space="preserve">10%, </w:t>
            </w:r>
            <w:r w:rsidRPr="003561AD">
              <w:rPr>
                <w:rFonts w:hint="eastAsia"/>
                <w:color w:val="000000"/>
                <w:kern w:val="0"/>
                <w:szCs w:val="21"/>
              </w:rPr>
              <w:t>且至少抽检</w:t>
            </w:r>
            <w:r w:rsidRPr="00EC260E">
              <w:rPr>
                <w:rFonts w:eastAsia="等线"/>
                <w:color w:val="000000"/>
                <w:kern w:val="0"/>
                <w:szCs w:val="21"/>
              </w:rPr>
              <w:t>1</w:t>
            </w:r>
            <w:r w:rsidRPr="003561AD">
              <w:rPr>
                <w:rFonts w:hint="eastAsia"/>
                <w:color w:val="000000"/>
                <w:kern w:val="0"/>
                <w:szCs w:val="21"/>
              </w:rPr>
              <w:t>台，遵循四舍五入的计算原则</w:t>
            </w:r>
          </w:p>
        </w:tc>
      </w:tr>
    </w:tbl>
    <w:p w14:paraId="70411AF8" w14:textId="77777777" w:rsidR="000743F7" w:rsidRDefault="000743F7">
      <w:pPr>
        <w:spacing w:line="360" w:lineRule="auto"/>
        <w:rPr>
          <w:bCs/>
          <w:color w:val="000000" w:themeColor="text1"/>
          <w:kern w:val="0"/>
          <w:sz w:val="24"/>
          <w:szCs w:val="21"/>
        </w:rPr>
      </w:pPr>
    </w:p>
    <w:p w14:paraId="0595729E" w14:textId="16097EA3" w:rsidR="000743F7" w:rsidRDefault="005F3017">
      <w:pPr>
        <w:pStyle w:val="2"/>
        <w:jc w:val="center"/>
        <w:rPr>
          <w:rFonts w:ascii="Times New Roman" w:eastAsia="宋体" w:hAnsi="Times New Roman"/>
          <w:b w:val="0"/>
          <w:bCs w:val="0"/>
        </w:rPr>
      </w:pPr>
      <w:bookmarkStart w:id="33" w:name="_Toc125993543"/>
      <w:bookmarkStart w:id="34" w:name="_Hlk125983788"/>
      <w:r>
        <w:rPr>
          <w:rFonts w:ascii="Times New Roman" w:eastAsia="宋体" w:hAnsi="Times New Roman"/>
          <w:b w:val="0"/>
          <w:bCs w:val="0"/>
        </w:rPr>
        <w:t xml:space="preserve">3.2 </w:t>
      </w:r>
      <w:r>
        <w:rPr>
          <w:rFonts w:ascii="Times New Roman" w:eastAsia="宋体" w:hAnsi="Times New Roman" w:hint="eastAsia"/>
          <w:b w:val="0"/>
          <w:bCs w:val="0"/>
        </w:rPr>
        <w:t>评价与等级划分</w:t>
      </w:r>
      <w:bookmarkEnd w:id="33"/>
    </w:p>
    <w:bookmarkEnd w:id="34"/>
    <w:p w14:paraId="515AC0E8" w14:textId="3ED82478" w:rsidR="000743F7" w:rsidRDefault="005F3017">
      <w:pPr>
        <w:pStyle w:val="affff1"/>
        <w:spacing w:line="360" w:lineRule="auto"/>
        <w:ind w:firstLineChars="0" w:firstLine="0"/>
        <w:rPr>
          <w:rFonts w:ascii="Times New Roman"/>
          <w:bCs/>
          <w:color w:val="000000" w:themeColor="text1"/>
          <w:sz w:val="24"/>
          <w:szCs w:val="21"/>
        </w:rPr>
      </w:pPr>
      <w:r>
        <w:rPr>
          <w:rFonts w:ascii="Times New Roman"/>
          <w:b/>
          <w:sz w:val="24"/>
          <w:szCs w:val="21"/>
        </w:rPr>
        <w:t xml:space="preserve">3.2.1 </w:t>
      </w:r>
      <w:r>
        <w:rPr>
          <w:rFonts w:ascii="Times New Roman" w:hint="eastAsia"/>
          <w:bCs/>
          <w:color w:val="000000" w:themeColor="text1"/>
          <w:sz w:val="24"/>
          <w:szCs w:val="21"/>
        </w:rPr>
        <w:t>暖通空调智能化系统评价分为子系统评价，以及在子系统评价基础上进行的暖通空调智能化系统</w:t>
      </w:r>
      <w:r w:rsidR="00BF1A0B">
        <w:rPr>
          <w:rFonts w:ascii="Times New Roman" w:hint="eastAsia"/>
          <w:bCs/>
          <w:color w:val="000000" w:themeColor="text1"/>
          <w:sz w:val="24"/>
          <w:szCs w:val="21"/>
        </w:rPr>
        <w:t>综合</w:t>
      </w:r>
      <w:r>
        <w:rPr>
          <w:rFonts w:ascii="Times New Roman" w:hint="eastAsia"/>
          <w:bCs/>
          <w:color w:val="000000" w:themeColor="text1"/>
          <w:sz w:val="24"/>
          <w:szCs w:val="21"/>
        </w:rPr>
        <w:t>评价两个部分。</w:t>
      </w:r>
    </w:p>
    <w:p w14:paraId="22E60791" w14:textId="0ECF12A4" w:rsidR="00DC3487" w:rsidRPr="003561AD" w:rsidRDefault="005F3017" w:rsidP="00515325">
      <w:pPr>
        <w:pStyle w:val="affff1"/>
        <w:spacing w:line="360" w:lineRule="auto"/>
        <w:ind w:firstLineChars="0" w:firstLine="0"/>
        <w:rPr>
          <w:highlight w:val="yellow"/>
        </w:rPr>
      </w:pPr>
      <w:r>
        <w:rPr>
          <w:rFonts w:ascii="Times New Roman"/>
          <w:b/>
          <w:sz w:val="24"/>
          <w:szCs w:val="21"/>
        </w:rPr>
        <w:t xml:space="preserve">3.2.2 </w:t>
      </w:r>
      <w:r w:rsidR="00CA78AC">
        <w:rPr>
          <w:rFonts w:ascii="Times New Roman" w:hint="eastAsia"/>
          <w:bCs/>
          <w:color w:val="000000" w:themeColor="text1"/>
          <w:sz w:val="24"/>
          <w:szCs w:val="21"/>
        </w:rPr>
        <w:t>申请评价方可根据项目实际</w:t>
      </w:r>
      <w:r w:rsidR="00F97CCC">
        <w:rPr>
          <w:rFonts w:ascii="Times New Roman" w:hint="eastAsia"/>
          <w:bCs/>
          <w:color w:val="000000" w:themeColor="text1"/>
          <w:sz w:val="24"/>
          <w:szCs w:val="21"/>
        </w:rPr>
        <w:t>需要</w:t>
      </w:r>
      <w:r w:rsidR="00CA78AC">
        <w:rPr>
          <w:rFonts w:ascii="Times New Roman" w:hint="eastAsia"/>
          <w:bCs/>
          <w:color w:val="000000" w:themeColor="text1"/>
          <w:sz w:val="24"/>
          <w:szCs w:val="21"/>
        </w:rPr>
        <w:t>选择评价对象。</w:t>
      </w:r>
    </w:p>
    <w:p w14:paraId="7515F151" w14:textId="390AC7EA" w:rsidR="000743F7" w:rsidRDefault="00F97CCC" w:rsidP="00515325">
      <w:pPr>
        <w:pStyle w:val="affff1"/>
        <w:spacing w:line="360" w:lineRule="auto"/>
        <w:ind w:firstLineChars="0" w:firstLine="0"/>
        <w:rPr>
          <w:rFonts w:eastAsia="华文楷体"/>
          <w:color w:val="000000" w:themeColor="text1"/>
          <w:sz w:val="24"/>
          <w:szCs w:val="32"/>
        </w:rPr>
      </w:pPr>
      <w:r w:rsidRPr="003561AD">
        <w:rPr>
          <w:rFonts w:ascii="Times New Roman" w:hint="eastAsia"/>
          <w:b/>
          <w:sz w:val="24"/>
          <w:szCs w:val="21"/>
        </w:rPr>
        <w:t>3</w:t>
      </w:r>
      <w:r w:rsidRPr="003561AD">
        <w:rPr>
          <w:rFonts w:ascii="Times New Roman"/>
          <w:b/>
          <w:sz w:val="24"/>
          <w:szCs w:val="21"/>
        </w:rPr>
        <w:t xml:space="preserve">.2.3 </w:t>
      </w:r>
      <w:r w:rsidR="005F3017">
        <w:rPr>
          <w:rFonts w:ascii="Times New Roman" w:hint="eastAsia"/>
          <w:bCs/>
          <w:color w:val="000000" w:themeColor="text1"/>
          <w:sz w:val="24"/>
          <w:szCs w:val="21"/>
        </w:rPr>
        <w:t>暖通空调智能化子</w:t>
      </w:r>
      <w:r w:rsidR="006012CC">
        <w:rPr>
          <w:rFonts w:ascii="Times New Roman" w:hint="eastAsia"/>
          <w:bCs/>
          <w:color w:val="000000" w:themeColor="text1"/>
          <w:sz w:val="24"/>
          <w:szCs w:val="21"/>
        </w:rPr>
        <w:t>系统、监控硬件和集成软件</w:t>
      </w:r>
      <w:r w:rsidR="005F3017">
        <w:rPr>
          <w:rFonts w:ascii="Times New Roman" w:hint="eastAsia"/>
          <w:bCs/>
          <w:color w:val="000000" w:themeColor="text1"/>
          <w:sz w:val="24"/>
          <w:szCs w:val="21"/>
        </w:rPr>
        <w:t>系统评价应按各</w:t>
      </w:r>
      <w:r w:rsidR="00E57EB6">
        <w:rPr>
          <w:rFonts w:ascii="Times New Roman" w:hint="eastAsia"/>
          <w:bCs/>
          <w:color w:val="000000" w:themeColor="text1"/>
          <w:sz w:val="24"/>
          <w:szCs w:val="21"/>
        </w:rPr>
        <w:t>系统</w:t>
      </w:r>
      <w:r w:rsidR="005F3017">
        <w:rPr>
          <w:rFonts w:ascii="Times New Roman" w:hint="eastAsia"/>
          <w:bCs/>
          <w:color w:val="000000" w:themeColor="text1"/>
          <w:sz w:val="24"/>
          <w:szCs w:val="21"/>
        </w:rPr>
        <w:t>对应章节的规则评价。</w:t>
      </w:r>
      <w:r w:rsidR="00CA78AC">
        <w:rPr>
          <w:rFonts w:ascii="Times New Roman" w:hint="eastAsia"/>
          <w:bCs/>
          <w:color w:val="000000" w:themeColor="text1"/>
          <w:sz w:val="24"/>
          <w:szCs w:val="21"/>
        </w:rPr>
        <w:t>综</w:t>
      </w:r>
      <w:r w:rsidR="00CA78AC" w:rsidRPr="003D4CB8">
        <w:rPr>
          <w:rFonts w:ascii="Times New Roman" w:hint="eastAsia"/>
          <w:bCs/>
          <w:color w:val="000000" w:themeColor="text1"/>
          <w:sz w:val="24"/>
          <w:szCs w:val="21"/>
        </w:rPr>
        <w:t>合评价按照本节</w:t>
      </w:r>
      <w:r w:rsidR="00CA78AC" w:rsidRPr="003D4CB8">
        <w:rPr>
          <w:rFonts w:ascii="Times New Roman" w:hint="eastAsia"/>
          <w:bCs/>
          <w:color w:val="000000" w:themeColor="text1"/>
          <w:sz w:val="24"/>
          <w:szCs w:val="21"/>
        </w:rPr>
        <w:t>3</w:t>
      </w:r>
      <w:r w:rsidR="00CA78AC" w:rsidRPr="003D4CB8">
        <w:rPr>
          <w:rFonts w:ascii="Times New Roman"/>
          <w:bCs/>
          <w:color w:val="000000" w:themeColor="text1"/>
          <w:sz w:val="24"/>
          <w:szCs w:val="21"/>
        </w:rPr>
        <w:t>.2.</w:t>
      </w:r>
      <w:r w:rsidR="00DC3487" w:rsidRPr="003D4CB8">
        <w:rPr>
          <w:rFonts w:ascii="Times New Roman"/>
          <w:bCs/>
          <w:color w:val="000000" w:themeColor="text1"/>
          <w:sz w:val="24"/>
          <w:szCs w:val="21"/>
        </w:rPr>
        <w:t xml:space="preserve">8 </w:t>
      </w:r>
      <w:r w:rsidR="00CA78AC" w:rsidRPr="003D4CB8">
        <w:rPr>
          <w:rFonts w:ascii="Times New Roman" w:hint="eastAsia"/>
          <w:bCs/>
          <w:color w:val="000000" w:themeColor="text1"/>
          <w:sz w:val="24"/>
          <w:szCs w:val="21"/>
        </w:rPr>
        <w:t>的原则</w:t>
      </w:r>
      <w:r w:rsidR="00CA78AC">
        <w:rPr>
          <w:rFonts w:ascii="Times New Roman" w:hint="eastAsia"/>
          <w:bCs/>
          <w:color w:val="000000" w:themeColor="text1"/>
          <w:sz w:val="24"/>
          <w:szCs w:val="21"/>
        </w:rPr>
        <w:t>进行评价。</w:t>
      </w:r>
      <w:r>
        <w:rPr>
          <w:rFonts w:ascii="Times New Roman" w:hint="eastAsia"/>
          <w:bCs/>
          <w:color w:val="000000" w:themeColor="text1"/>
          <w:sz w:val="24"/>
          <w:szCs w:val="21"/>
        </w:rPr>
        <w:t xml:space="preserve"> </w:t>
      </w:r>
    </w:p>
    <w:p w14:paraId="5AFB996D" w14:textId="57984AAD" w:rsidR="000743F7" w:rsidRDefault="005F3017">
      <w:pPr>
        <w:spacing w:line="360" w:lineRule="auto"/>
        <w:rPr>
          <w:sz w:val="24"/>
          <w:szCs w:val="32"/>
        </w:rPr>
      </w:pPr>
      <w:r>
        <w:rPr>
          <w:b/>
          <w:sz w:val="24"/>
          <w:szCs w:val="21"/>
        </w:rPr>
        <w:t>3.2.</w:t>
      </w:r>
      <w:r w:rsidR="00DC3487">
        <w:rPr>
          <w:b/>
          <w:sz w:val="24"/>
          <w:szCs w:val="21"/>
        </w:rPr>
        <w:t>4</w:t>
      </w:r>
      <w:r>
        <w:rPr>
          <w:b/>
          <w:sz w:val="24"/>
          <w:szCs w:val="21"/>
        </w:rPr>
        <w:t xml:space="preserve"> </w:t>
      </w:r>
      <w:r>
        <w:rPr>
          <w:rFonts w:hint="eastAsia"/>
          <w:bCs/>
          <w:sz w:val="24"/>
          <w:szCs w:val="21"/>
        </w:rPr>
        <w:t>暖通空调智能化子系统</w:t>
      </w:r>
      <w:r w:rsidR="00041847">
        <w:rPr>
          <w:rFonts w:hint="eastAsia"/>
          <w:bCs/>
          <w:sz w:val="24"/>
          <w:szCs w:val="21"/>
        </w:rPr>
        <w:t>、监控硬件系统、集成软件系统</w:t>
      </w:r>
      <w:r>
        <w:rPr>
          <w:rFonts w:hint="eastAsia"/>
          <w:bCs/>
          <w:sz w:val="24"/>
          <w:szCs w:val="21"/>
        </w:rPr>
        <w:t>和暖通空调智能化系统</w:t>
      </w:r>
      <w:r w:rsidR="00CA78AC">
        <w:rPr>
          <w:rFonts w:hint="eastAsia"/>
          <w:bCs/>
          <w:sz w:val="24"/>
          <w:szCs w:val="21"/>
        </w:rPr>
        <w:t>综合评价</w:t>
      </w:r>
      <w:r>
        <w:rPr>
          <w:rFonts w:hint="eastAsia"/>
          <w:bCs/>
          <w:sz w:val="24"/>
          <w:szCs w:val="21"/>
        </w:rPr>
        <w:t>均分为</w:t>
      </w:r>
      <w:r w:rsidR="00AF58E9">
        <w:rPr>
          <w:rFonts w:hint="eastAsia"/>
          <w:bCs/>
          <w:sz w:val="24"/>
          <w:szCs w:val="21"/>
        </w:rPr>
        <w:t>基础</w:t>
      </w:r>
      <w:r>
        <w:rPr>
          <w:rFonts w:hint="eastAsia"/>
          <w:bCs/>
          <w:sz w:val="24"/>
          <w:szCs w:val="21"/>
        </w:rPr>
        <w:t>级、</w:t>
      </w:r>
      <w:proofErr w:type="gramStart"/>
      <w:r w:rsidR="00AF58E9">
        <w:rPr>
          <w:rFonts w:hint="eastAsia"/>
          <w:bCs/>
          <w:sz w:val="24"/>
          <w:szCs w:val="21"/>
        </w:rPr>
        <w:t>一</w:t>
      </w:r>
      <w:proofErr w:type="gramEnd"/>
      <w:r w:rsidR="00AF58E9">
        <w:rPr>
          <w:rFonts w:hint="eastAsia"/>
          <w:bCs/>
          <w:sz w:val="24"/>
          <w:szCs w:val="21"/>
        </w:rPr>
        <w:t>星</w:t>
      </w:r>
      <w:r>
        <w:rPr>
          <w:rFonts w:hint="eastAsia"/>
          <w:bCs/>
          <w:sz w:val="24"/>
          <w:szCs w:val="21"/>
        </w:rPr>
        <w:t>级、</w:t>
      </w:r>
      <w:r w:rsidR="003561AD">
        <w:rPr>
          <w:bCs/>
          <w:sz w:val="24"/>
          <w:szCs w:val="21"/>
        </w:rPr>
        <w:t>二星级</w:t>
      </w:r>
      <w:r>
        <w:rPr>
          <w:rFonts w:hint="eastAsia"/>
          <w:bCs/>
          <w:sz w:val="24"/>
          <w:szCs w:val="21"/>
        </w:rPr>
        <w:t>和</w:t>
      </w:r>
      <w:r w:rsidR="003561AD">
        <w:rPr>
          <w:bCs/>
          <w:sz w:val="24"/>
          <w:szCs w:val="21"/>
        </w:rPr>
        <w:t>三星级</w:t>
      </w:r>
      <w:r>
        <w:rPr>
          <w:bCs/>
          <w:sz w:val="24"/>
          <w:szCs w:val="21"/>
        </w:rPr>
        <w:t>4</w:t>
      </w:r>
      <w:r>
        <w:rPr>
          <w:rFonts w:hint="eastAsia"/>
          <w:bCs/>
          <w:sz w:val="24"/>
          <w:szCs w:val="21"/>
        </w:rPr>
        <w:t>个等级，从</w:t>
      </w:r>
      <w:r w:rsidR="003561AD">
        <w:rPr>
          <w:bCs/>
          <w:sz w:val="24"/>
          <w:szCs w:val="21"/>
        </w:rPr>
        <w:t>基础级</w:t>
      </w:r>
      <w:r>
        <w:rPr>
          <w:rFonts w:hint="eastAsia"/>
          <w:bCs/>
          <w:sz w:val="24"/>
          <w:szCs w:val="21"/>
        </w:rPr>
        <w:t>至</w:t>
      </w:r>
      <w:r w:rsidR="003561AD">
        <w:rPr>
          <w:bCs/>
          <w:sz w:val="24"/>
          <w:szCs w:val="21"/>
        </w:rPr>
        <w:t>三星级</w:t>
      </w:r>
      <w:r>
        <w:rPr>
          <w:rFonts w:hint="eastAsia"/>
          <w:bCs/>
          <w:sz w:val="24"/>
          <w:szCs w:val="21"/>
        </w:rPr>
        <w:t>，</w:t>
      </w:r>
      <w:r>
        <w:rPr>
          <w:rFonts w:hint="eastAsia"/>
          <w:sz w:val="24"/>
          <w:szCs w:val="32"/>
        </w:rPr>
        <w:t>智能化水平逐级提升。</w:t>
      </w:r>
    </w:p>
    <w:p w14:paraId="7EA24CE7" w14:textId="6DA42788" w:rsidR="00DC3487" w:rsidRDefault="005F3017">
      <w:pPr>
        <w:spacing w:line="360" w:lineRule="auto"/>
        <w:rPr>
          <w:bCs/>
          <w:color w:val="000000" w:themeColor="text1"/>
          <w:kern w:val="0"/>
          <w:sz w:val="24"/>
          <w:szCs w:val="21"/>
        </w:rPr>
      </w:pPr>
      <w:r>
        <w:rPr>
          <w:b/>
          <w:color w:val="000000" w:themeColor="text1"/>
          <w:kern w:val="0"/>
          <w:sz w:val="24"/>
          <w:szCs w:val="21"/>
        </w:rPr>
        <w:t>3.2.</w:t>
      </w:r>
      <w:r w:rsidR="00DC3487">
        <w:rPr>
          <w:b/>
          <w:color w:val="000000" w:themeColor="text1"/>
          <w:kern w:val="0"/>
          <w:sz w:val="24"/>
          <w:szCs w:val="21"/>
        </w:rPr>
        <w:t>5</w:t>
      </w:r>
      <w:r>
        <w:rPr>
          <w:b/>
          <w:color w:val="000000" w:themeColor="text1"/>
          <w:kern w:val="0"/>
          <w:sz w:val="24"/>
          <w:szCs w:val="21"/>
        </w:rPr>
        <w:t xml:space="preserve"> </w:t>
      </w:r>
      <w:r w:rsidR="00AF58E9">
        <w:rPr>
          <w:rFonts w:hint="eastAsia"/>
          <w:bCs/>
          <w:sz w:val="24"/>
          <w:szCs w:val="21"/>
        </w:rPr>
        <w:t>基础</w:t>
      </w:r>
      <w:r>
        <w:rPr>
          <w:rFonts w:hint="eastAsia"/>
          <w:bCs/>
          <w:color w:val="000000" w:themeColor="text1"/>
          <w:kern w:val="0"/>
          <w:sz w:val="24"/>
          <w:szCs w:val="21"/>
        </w:rPr>
        <w:t>级为最低级，当满足</w:t>
      </w:r>
      <w:r w:rsidR="00AF58E9">
        <w:rPr>
          <w:rFonts w:hint="eastAsia"/>
          <w:bCs/>
          <w:sz w:val="24"/>
          <w:szCs w:val="21"/>
        </w:rPr>
        <w:t>基础</w:t>
      </w:r>
      <w:proofErr w:type="gramStart"/>
      <w:r>
        <w:rPr>
          <w:rFonts w:hint="eastAsia"/>
          <w:bCs/>
          <w:color w:val="000000" w:themeColor="text1"/>
          <w:kern w:val="0"/>
          <w:sz w:val="24"/>
          <w:szCs w:val="21"/>
        </w:rPr>
        <w:t>级全部</w:t>
      </w:r>
      <w:proofErr w:type="gramEnd"/>
      <w:r>
        <w:rPr>
          <w:rFonts w:hint="eastAsia"/>
          <w:bCs/>
          <w:color w:val="000000" w:themeColor="text1"/>
          <w:kern w:val="0"/>
          <w:sz w:val="24"/>
          <w:szCs w:val="21"/>
        </w:rPr>
        <w:t>评价项要求后，方可进行</w:t>
      </w:r>
      <w:proofErr w:type="gramStart"/>
      <w:r w:rsidR="003561AD">
        <w:rPr>
          <w:bCs/>
          <w:color w:val="000000" w:themeColor="text1"/>
          <w:kern w:val="0"/>
          <w:sz w:val="24"/>
          <w:szCs w:val="21"/>
        </w:rPr>
        <w:t>一</w:t>
      </w:r>
      <w:proofErr w:type="gramEnd"/>
      <w:r w:rsidR="003561AD">
        <w:rPr>
          <w:bCs/>
          <w:color w:val="000000" w:themeColor="text1"/>
          <w:kern w:val="0"/>
          <w:sz w:val="24"/>
          <w:szCs w:val="21"/>
        </w:rPr>
        <w:t>星级</w:t>
      </w:r>
      <w:r>
        <w:rPr>
          <w:rFonts w:hint="eastAsia"/>
          <w:bCs/>
          <w:color w:val="000000" w:themeColor="text1"/>
          <w:kern w:val="0"/>
          <w:sz w:val="24"/>
          <w:szCs w:val="21"/>
        </w:rPr>
        <w:t>的评价，当满足</w:t>
      </w:r>
      <w:proofErr w:type="gramStart"/>
      <w:r w:rsidR="003561AD">
        <w:rPr>
          <w:bCs/>
          <w:color w:val="000000" w:themeColor="text1"/>
          <w:kern w:val="0"/>
          <w:sz w:val="24"/>
          <w:szCs w:val="21"/>
        </w:rPr>
        <w:t>一</w:t>
      </w:r>
      <w:proofErr w:type="gramEnd"/>
      <w:r w:rsidR="003561AD">
        <w:rPr>
          <w:bCs/>
          <w:color w:val="000000" w:themeColor="text1"/>
          <w:kern w:val="0"/>
          <w:sz w:val="24"/>
          <w:szCs w:val="21"/>
        </w:rPr>
        <w:t>星级</w:t>
      </w:r>
      <w:r>
        <w:rPr>
          <w:rFonts w:hint="eastAsia"/>
          <w:bCs/>
          <w:color w:val="000000" w:themeColor="text1"/>
          <w:kern w:val="0"/>
          <w:sz w:val="24"/>
          <w:szCs w:val="21"/>
        </w:rPr>
        <w:t>全部评价项要求后，方可进行</w:t>
      </w:r>
      <w:r w:rsidR="003561AD">
        <w:rPr>
          <w:bCs/>
          <w:color w:val="000000" w:themeColor="text1"/>
          <w:kern w:val="0"/>
          <w:sz w:val="24"/>
          <w:szCs w:val="21"/>
        </w:rPr>
        <w:t>二星级</w:t>
      </w:r>
      <w:r>
        <w:rPr>
          <w:rFonts w:hint="eastAsia"/>
          <w:bCs/>
          <w:color w:val="000000" w:themeColor="text1"/>
          <w:kern w:val="0"/>
          <w:sz w:val="24"/>
          <w:szCs w:val="21"/>
        </w:rPr>
        <w:t>的评价，当满足</w:t>
      </w:r>
      <w:r w:rsidR="003561AD">
        <w:rPr>
          <w:bCs/>
          <w:color w:val="000000" w:themeColor="text1"/>
          <w:kern w:val="0"/>
          <w:sz w:val="24"/>
          <w:szCs w:val="21"/>
        </w:rPr>
        <w:t>二星级</w:t>
      </w:r>
      <w:r>
        <w:rPr>
          <w:rFonts w:hint="eastAsia"/>
          <w:bCs/>
          <w:color w:val="000000" w:themeColor="text1"/>
          <w:kern w:val="0"/>
          <w:sz w:val="24"/>
          <w:szCs w:val="21"/>
        </w:rPr>
        <w:t>全部评价项要求后，方可进行</w:t>
      </w:r>
      <w:r w:rsidR="003561AD">
        <w:rPr>
          <w:bCs/>
          <w:color w:val="000000" w:themeColor="text1"/>
          <w:kern w:val="0"/>
          <w:sz w:val="24"/>
          <w:szCs w:val="21"/>
        </w:rPr>
        <w:t>三星级</w:t>
      </w:r>
      <w:r>
        <w:rPr>
          <w:rFonts w:hint="eastAsia"/>
          <w:bCs/>
          <w:color w:val="000000" w:themeColor="text1"/>
          <w:kern w:val="0"/>
          <w:sz w:val="24"/>
          <w:szCs w:val="21"/>
        </w:rPr>
        <w:t>的评价，当满足</w:t>
      </w:r>
      <w:r w:rsidR="003561AD">
        <w:rPr>
          <w:bCs/>
          <w:color w:val="000000" w:themeColor="text1"/>
          <w:kern w:val="0"/>
          <w:sz w:val="24"/>
          <w:szCs w:val="21"/>
        </w:rPr>
        <w:t>三星级</w:t>
      </w:r>
      <w:r>
        <w:rPr>
          <w:rFonts w:hint="eastAsia"/>
          <w:bCs/>
          <w:color w:val="000000" w:themeColor="text1"/>
          <w:kern w:val="0"/>
          <w:sz w:val="24"/>
          <w:szCs w:val="21"/>
        </w:rPr>
        <w:t>全部评价项要求时，评价为</w:t>
      </w:r>
      <w:r w:rsidR="003561AD">
        <w:rPr>
          <w:bCs/>
          <w:color w:val="000000" w:themeColor="text1"/>
          <w:kern w:val="0"/>
          <w:sz w:val="24"/>
          <w:szCs w:val="21"/>
        </w:rPr>
        <w:t>三星级</w:t>
      </w:r>
      <w:r>
        <w:rPr>
          <w:rFonts w:hint="eastAsia"/>
          <w:bCs/>
          <w:color w:val="000000" w:themeColor="text1"/>
          <w:kern w:val="0"/>
          <w:sz w:val="24"/>
          <w:szCs w:val="21"/>
        </w:rPr>
        <w:t>。</w:t>
      </w:r>
    </w:p>
    <w:p w14:paraId="5E9BEFFB" w14:textId="71154408" w:rsidR="000743F7" w:rsidRDefault="005F3017">
      <w:pPr>
        <w:pStyle w:val="affff1"/>
        <w:spacing w:line="360" w:lineRule="auto"/>
        <w:ind w:firstLineChars="0" w:firstLine="0"/>
        <w:rPr>
          <w:bCs/>
          <w:sz w:val="24"/>
          <w:szCs w:val="21"/>
        </w:rPr>
      </w:pPr>
      <w:r>
        <w:rPr>
          <w:rFonts w:ascii="Times New Roman"/>
          <w:b/>
          <w:sz w:val="24"/>
          <w:szCs w:val="21"/>
        </w:rPr>
        <w:t>3.2.</w:t>
      </w:r>
      <w:r w:rsidR="00DC3487">
        <w:rPr>
          <w:rFonts w:ascii="Times New Roman"/>
          <w:b/>
          <w:sz w:val="24"/>
          <w:szCs w:val="21"/>
        </w:rPr>
        <w:t>6</w:t>
      </w:r>
      <w:r>
        <w:rPr>
          <w:rFonts w:ascii="Times New Roman"/>
          <w:b/>
          <w:sz w:val="24"/>
          <w:szCs w:val="21"/>
        </w:rPr>
        <w:t xml:space="preserve"> </w:t>
      </w:r>
      <w:r>
        <w:rPr>
          <w:rFonts w:hint="eastAsia"/>
          <w:bCs/>
          <w:sz w:val="24"/>
          <w:szCs w:val="21"/>
        </w:rPr>
        <w:t>暖通空调智能化子系统智能化等级应按照表</w:t>
      </w:r>
      <w:r w:rsidRPr="00882CA8">
        <w:rPr>
          <w:rFonts w:ascii="Times New Roman"/>
          <w:bCs/>
          <w:sz w:val="24"/>
          <w:szCs w:val="21"/>
        </w:rPr>
        <w:t>3.2.</w:t>
      </w:r>
      <w:r w:rsidR="00DC3487" w:rsidRPr="00882CA8">
        <w:rPr>
          <w:rFonts w:ascii="Times New Roman"/>
          <w:bCs/>
          <w:sz w:val="24"/>
          <w:szCs w:val="21"/>
        </w:rPr>
        <w:t>6</w:t>
      </w:r>
      <w:r>
        <w:rPr>
          <w:rFonts w:hint="eastAsia"/>
          <w:bCs/>
          <w:sz w:val="24"/>
          <w:szCs w:val="21"/>
        </w:rPr>
        <w:t>的规定进行评价：</w:t>
      </w:r>
    </w:p>
    <w:p w14:paraId="1F524C7F" w14:textId="4D8D9034" w:rsidR="000743F7" w:rsidRDefault="005F3017">
      <w:pPr>
        <w:spacing w:line="360" w:lineRule="auto"/>
        <w:jc w:val="center"/>
        <w:rPr>
          <w:b/>
          <w:color w:val="000000" w:themeColor="text1"/>
          <w:kern w:val="0"/>
          <w:sz w:val="22"/>
          <w:szCs w:val="20"/>
        </w:rPr>
      </w:pPr>
      <w:r>
        <w:rPr>
          <w:rFonts w:hint="eastAsia"/>
          <w:b/>
          <w:color w:val="000000" w:themeColor="text1"/>
          <w:kern w:val="0"/>
          <w:sz w:val="22"/>
          <w:szCs w:val="20"/>
        </w:rPr>
        <w:t>表</w:t>
      </w:r>
      <w:r>
        <w:rPr>
          <w:b/>
          <w:color w:val="000000" w:themeColor="text1"/>
          <w:kern w:val="0"/>
          <w:sz w:val="22"/>
          <w:szCs w:val="20"/>
        </w:rPr>
        <w:t>3.2.</w:t>
      </w:r>
      <w:r w:rsidR="00E1291A">
        <w:rPr>
          <w:b/>
          <w:color w:val="000000" w:themeColor="text1"/>
          <w:kern w:val="0"/>
          <w:sz w:val="22"/>
          <w:szCs w:val="20"/>
        </w:rPr>
        <w:t xml:space="preserve">6 </w:t>
      </w:r>
      <w:r>
        <w:rPr>
          <w:rFonts w:hint="eastAsia"/>
          <w:b/>
          <w:color w:val="000000" w:themeColor="text1"/>
          <w:kern w:val="0"/>
          <w:sz w:val="22"/>
          <w:szCs w:val="20"/>
        </w:rPr>
        <w:t>分级原则</w:t>
      </w:r>
    </w:p>
    <w:tbl>
      <w:tblPr>
        <w:tblStyle w:val="affe"/>
        <w:tblW w:w="9351"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686"/>
        <w:gridCol w:w="7665"/>
      </w:tblGrid>
      <w:tr w:rsidR="000743F7" w14:paraId="7465B468" w14:textId="77777777">
        <w:trPr>
          <w:jc w:val="center"/>
        </w:trPr>
        <w:tc>
          <w:tcPr>
            <w:tcW w:w="1686" w:type="dxa"/>
            <w:vAlign w:val="center"/>
          </w:tcPr>
          <w:p w14:paraId="334D7596" w14:textId="028756C1" w:rsidR="000743F7" w:rsidRDefault="005F3017">
            <w:pPr>
              <w:pStyle w:val="affff1"/>
              <w:spacing w:line="360" w:lineRule="auto"/>
              <w:ind w:firstLineChars="0" w:firstLine="0"/>
              <w:jc w:val="center"/>
              <w:rPr>
                <w:rFonts w:ascii="Times New Roman"/>
                <w:b/>
                <w:color w:val="000000" w:themeColor="text1"/>
                <w:szCs w:val="21"/>
              </w:rPr>
            </w:pPr>
            <w:r>
              <w:rPr>
                <w:rFonts w:ascii="Times New Roman" w:hint="eastAsia"/>
                <w:b/>
                <w:color w:val="000000" w:themeColor="text1"/>
                <w:szCs w:val="21"/>
              </w:rPr>
              <w:t>等级</w:t>
            </w:r>
          </w:p>
        </w:tc>
        <w:tc>
          <w:tcPr>
            <w:tcW w:w="7665" w:type="dxa"/>
            <w:vAlign w:val="center"/>
          </w:tcPr>
          <w:p w14:paraId="3DA4BFFA" w14:textId="1D17ED40" w:rsidR="000743F7" w:rsidRDefault="005F3017">
            <w:pPr>
              <w:pStyle w:val="affff1"/>
              <w:spacing w:line="360" w:lineRule="auto"/>
              <w:ind w:firstLineChars="0" w:firstLine="0"/>
              <w:jc w:val="center"/>
              <w:rPr>
                <w:rFonts w:ascii="Times New Roman"/>
                <w:b/>
                <w:color w:val="000000" w:themeColor="text1"/>
                <w:szCs w:val="21"/>
              </w:rPr>
            </w:pPr>
            <w:r>
              <w:rPr>
                <w:rFonts w:ascii="Times New Roman" w:hint="eastAsia"/>
                <w:b/>
                <w:color w:val="000000" w:themeColor="text1"/>
                <w:szCs w:val="21"/>
              </w:rPr>
              <w:t>分级原则</w:t>
            </w:r>
          </w:p>
        </w:tc>
      </w:tr>
      <w:tr w:rsidR="000743F7" w14:paraId="31CBE801" w14:textId="77777777">
        <w:trPr>
          <w:jc w:val="center"/>
        </w:trPr>
        <w:tc>
          <w:tcPr>
            <w:tcW w:w="1686" w:type="dxa"/>
            <w:vAlign w:val="center"/>
          </w:tcPr>
          <w:p w14:paraId="7CC6EAC5" w14:textId="78F77A39" w:rsidR="000743F7" w:rsidRDefault="00AF58E9">
            <w:pPr>
              <w:pStyle w:val="affff1"/>
              <w:spacing w:line="360" w:lineRule="auto"/>
              <w:ind w:firstLineChars="0" w:firstLine="0"/>
              <w:jc w:val="center"/>
              <w:rPr>
                <w:rFonts w:ascii="Times New Roman"/>
                <w:bCs/>
                <w:color w:val="000000" w:themeColor="text1"/>
                <w:szCs w:val="21"/>
              </w:rPr>
            </w:pPr>
            <w:r>
              <w:rPr>
                <w:rFonts w:hint="eastAsia"/>
                <w:bCs/>
                <w:sz w:val="24"/>
                <w:szCs w:val="21"/>
              </w:rPr>
              <w:t>基础</w:t>
            </w:r>
            <w:r w:rsidR="005F3017">
              <w:rPr>
                <w:rFonts w:ascii="Times New Roman" w:hint="eastAsia"/>
                <w:bCs/>
                <w:color w:val="000000" w:themeColor="text1"/>
                <w:szCs w:val="21"/>
              </w:rPr>
              <w:t>级</w:t>
            </w:r>
          </w:p>
        </w:tc>
        <w:tc>
          <w:tcPr>
            <w:tcW w:w="7665" w:type="dxa"/>
            <w:vAlign w:val="center"/>
          </w:tcPr>
          <w:p w14:paraId="76298478" w14:textId="4918C887" w:rsidR="000743F7" w:rsidRDefault="005F3017">
            <w:pPr>
              <w:pStyle w:val="affff1"/>
              <w:spacing w:line="360" w:lineRule="auto"/>
              <w:ind w:firstLineChars="0" w:firstLine="0"/>
              <w:jc w:val="center"/>
              <w:rPr>
                <w:rFonts w:ascii="Times New Roman"/>
                <w:bCs/>
                <w:color w:val="000000" w:themeColor="text1"/>
                <w:szCs w:val="21"/>
              </w:rPr>
            </w:pPr>
            <w:r>
              <w:rPr>
                <w:rFonts w:ascii="Times New Roman" w:hint="eastAsia"/>
                <w:bCs/>
                <w:szCs w:val="21"/>
              </w:rPr>
              <w:t>实现基本的运行监测，具备基本的远程手动控制功能，系统安全远程运行</w:t>
            </w:r>
          </w:p>
        </w:tc>
      </w:tr>
      <w:tr w:rsidR="000743F7" w14:paraId="6EEA1F89" w14:textId="77777777">
        <w:trPr>
          <w:jc w:val="center"/>
        </w:trPr>
        <w:tc>
          <w:tcPr>
            <w:tcW w:w="1686" w:type="dxa"/>
            <w:vAlign w:val="center"/>
          </w:tcPr>
          <w:p w14:paraId="7690444E" w14:textId="132626E0" w:rsidR="000743F7" w:rsidRDefault="003561AD">
            <w:pPr>
              <w:pStyle w:val="affff1"/>
              <w:spacing w:line="360" w:lineRule="auto"/>
              <w:ind w:firstLineChars="0" w:firstLine="0"/>
              <w:jc w:val="center"/>
              <w:rPr>
                <w:rFonts w:ascii="Times New Roman"/>
                <w:bCs/>
                <w:color w:val="000000" w:themeColor="text1"/>
                <w:szCs w:val="21"/>
              </w:rPr>
            </w:pPr>
            <w:proofErr w:type="gramStart"/>
            <w:r>
              <w:rPr>
                <w:rFonts w:ascii="Times New Roman"/>
                <w:bCs/>
                <w:color w:val="000000" w:themeColor="text1"/>
                <w:szCs w:val="21"/>
              </w:rPr>
              <w:t>一</w:t>
            </w:r>
            <w:proofErr w:type="gramEnd"/>
            <w:r>
              <w:rPr>
                <w:rFonts w:ascii="Times New Roman"/>
                <w:bCs/>
                <w:color w:val="000000" w:themeColor="text1"/>
                <w:szCs w:val="21"/>
              </w:rPr>
              <w:t>星级</w:t>
            </w:r>
          </w:p>
        </w:tc>
        <w:tc>
          <w:tcPr>
            <w:tcW w:w="7665" w:type="dxa"/>
            <w:vAlign w:val="center"/>
          </w:tcPr>
          <w:p w14:paraId="17994B4A" w14:textId="1D7BC6E4" w:rsidR="000743F7" w:rsidRDefault="005F3017">
            <w:pPr>
              <w:pStyle w:val="affff1"/>
              <w:spacing w:line="360" w:lineRule="auto"/>
              <w:ind w:firstLineChars="0" w:firstLine="0"/>
              <w:jc w:val="center"/>
              <w:rPr>
                <w:rFonts w:ascii="Times New Roman"/>
                <w:bCs/>
                <w:color w:val="000000" w:themeColor="text1"/>
                <w:szCs w:val="21"/>
              </w:rPr>
            </w:pPr>
            <w:r>
              <w:rPr>
                <w:rFonts w:ascii="Times New Roman" w:hint="eastAsia"/>
                <w:bCs/>
                <w:color w:val="000000" w:themeColor="text1"/>
                <w:szCs w:val="21"/>
              </w:rPr>
              <w:t>实现较全面的运行监测，具备基本的自动控制功能，系统安全自动运行</w:t>
            </w:r>
          </w:p>
        </w:tc>
      </w:tr>
      <w:tr w:rsidR="000743F7" w14:paraId="2F25C629" w14:textId="77777777">
        <w:trPr>
          <w:jc w:val="center"/>
        </w:trPr>
        <w:tc>
          <w:tcPr>
            <w:tcW w:w="1686" w:type="dxa"/>
            <w:vAlign w:val="center"/>
          </w:tcPr>
          <w:p w14:paraId="26C8B9D1" w14:textId="688E6A6A" w:rsidR="000743F7" w:rsidRDefault="003561AD">
            <w:pPr>
              <w:pStyle w:val="affff1"/>
              <w:spacing w:line="360" w:lineRule="auto"/>
              <w:ind w:firstLineChars="0" w:firstLine="0"/>
              <w:jc w:val="center"/>
              <w:rPr>
                <w:rFonts w:ascii="Times New Roman"/>
                <w:bCs/>
                <w:color w:val="000000" w:themeColor="text1"/>
                <w:szCs w:val="21"/>
              </w:rPr>
            </w:pPr>
            <w:r>
              <w:rPr>
                <w:rFonts w:ascii="Times New Roman"/>
                <w:bCs/>
                <w:color w:val="000000" w:themeColor="text1"/>
                <w:szCs w:val="21"/>
              </w:rPr>
              <w:t>二星级</w:t>
            </w:r>
          </w:p>
        </w:tc>
        <w:tc>
          <w:tcPr>
            <w:tcW w:w="7665" w:type="dxa"/>
            <w:vAlign w:val="center"/>
          </w:tcPr>
          <w:p w14:paraId="7D8D41E4" w14:textId="762503E4" w:rsidR="000743F7" w:rsidRDefault="005F3017">
            <w:pPr>
              <w:pStyle w:val="affff1"/>
              <w:spacing w:line="360" w:lineRule="auto"/>
              <w:ind w:firstLineChars="0" w:firstLine="0"/>
              <w:jc w:val="center"/>
              <w:rPr>
                <w:rFonts w:ascii="Times New Roman"/>
                <w:bCs/>
                <w:color w:val="000000" w:themeColor="text1"/>
                <w:szCs w:val="21"/>
              </w:rPr>
            </w:pPr>
            <w:r>
              <w:rPr>
                <w:rFonts w:ascii="Times New Roman" w:hint="eastAsia"/>
                <w:bCs/>
                <w:color w:val="000000" w:themeColor="text1"/>
                <w:szCs w:val="21"/>
              </w:rPr>
              <w:t>实现全面的运行监测，具备节能优化自动控制功能，系统自动高效运行</w:t>
            </w:r>
          </w:p>
        </w:tc>
      </w:tr>
      <w:tr w:rsidR="000743F7" w14:paraId="0EE16279" w14:textId="77777777">
        <w:trPr>
          <w:jc w:val="center"/>
        </w:trPr>
        <w:tc>
          <w:tcPr>
            <w:tcW w:w="1686" w:type="dxa"/>
            <w:vAlign w:val="center"/>
          </w:tcPr>
          <w:p w14:paraId="572FCFF6" w14:textId="0C90D678" w:rsidR="000743F7" w:rsidRDefault="003561AD">
            <w:pPr>
              <w:pStyle w:val="affff1"/>
              <w:spacing w:line="360" w:lineRule="auto"/>
              <w:ind w:firstLineChars="0" w:firstLine="0"/>
              <w:jc w:val="center"/>
              <w:rPr>
                <w:rFonts w:ascii="Times New Roman"/>
                <w:bCs/>
                <w:color w:val="000000" w:themeColor="text1"/>
                <w:szCs w:val="21"/>
              </w:rPr>
            </w:pPr>
            <w:r>
              <w:rPr>
                <w:rFonts w:ascii="Times New Roman"/>
                <w:bCs/>
                <w:color w:val="000000" w:themeColor="text1"/>
                <w:szCs w:val="21"/>
              </w:rPr>
              <w:t>三星级</w:t>
            </w:r>
          </w:p>
        </w:tc>
        <w:tc>
          <w:tcPr>
            <w:tcW w:w="7665" w:type="dxa"/>
            <w:vAlign w:val="center"/>
          </w:tcPr>
          <w:p w14:paraId="6049EBA1" w14:textId="2F060ECE" w:rsidR="000743F7" w:rsidRDefault="005F3017">
            <w:pPr>
              <w:pStyle w:val="affff1"/>
              <w:spacing w:line="360" w:lineRule="auto"/>
              <w:ind w:firstLineChars="0" w:firstLine="0"/>
              <w:jc w:val="center"/>
              <w:rPr>
                <w:rFonts w:ascii="Times New Roman"/>
                <w:bCs/>
                <w:color w:val="000000" w:themeColor="text1"/>
                <w:szCs w:val="21"/>
              </w:rPr>
            </w:pPr>
            <w:r>
              <w:rPr>
                <w:rFonts w:ascii="Times New Roman" w:hint="eastAsia"/>
                <w:bCs/>
                <w:color w:val="000000" w:themeColor="text1"/>
                <w:szCs w:val="21"/>
              </w:rPr>
              <w:t>采用创新信息技术和智能算法，具备更高等级的智能，系统智慧优化运行</w:t>
            </w:r>
          </w:p>
        </w:tc>
      </w:tr>
    </w:tbl>
    <w:p w14:paraId="778B6D68" w14:textId="77777777" w:rsidR="000743F7" w:rsidRDefault="000743F7">
      <w:pPr>
        <w:pStyle w:val="affff1"/>
        <w:spacing w:line="360" w:lineRule="auto"/>
        <w:ind w:firstLineChars="0" w:firstLine="0"/>
        <w:rPr>
          <w:rFonts w:ascii="Times New Roman"/>
          <w:b/>
          <w:sz w:val="24"/>
          <w:szCs w:val="21"/>
        </w:rPr>
      </w:pPr>
    </w:p>
    <w:p w14:paraId="50F7D30D" w14:textId="4AE20836" w:rsidR="000743F7" w:rsidRDefault="005F3017" w:rsidP="00515325">
      <w:pPr>
        <w:pStyle w:val="affff1"/>
        <w:spacing w:line="360" w:lineRule="auto"/>
        <w:ind w:firstLineChars="0" w:firstLine="0"/>
        <w:rPr>
          <w:rFonts w:ascii="Times New Roman"/>
          <w:b/>
          <w:sz w:val="24"/>
          <w:szCs w:val="21"/>
        </w:rPr>
      </w:pPr>
      <w:r>
        <w:rPr>
          <w:rFonts w:ascii="Times New Roman"/>
          <w:b/>
          <w:color w:val="000000" w:themeColor="text1"/>
          <w:sz w:val="24"/>
          <w:szCs w:val="21"/>
        </w:rPr>
        <w:lastRenderedPageBreak/>
        <w:t>3.2.</w:t>
      </w:r>
      <w:r w:rsidR="00DC3487">
        <w:rPr>
          <w:rFonts w:ascii="Times New Roman"/>
          <w:b/>
          <w:color w:val="000000" w:themeColor="text1"/>
          <w:sz w:val="24"/>
          <w:szCs w:val="21"/>
        </w:rPr>
        <w:t>7</w:t>
      </w:r>
      <w:r>
        <w:rPr>
          <w:rFonts w:ascii="Times New Roman"/>
          <w:bCs/>
          <w:color w:val="000000" w:themeColor="text1"/>
          <w:sz w:val="24"/>
          <w:szCs w:val="21"/>
        </w:rPr>
        <w:t xml:space="preserve"> </w:t>
      </w:r>
      <w:r>
        <w:rPr>
          <w:rFonts w:ascii="Times New Roman" w:hint="eastAsia"/>
          <w:bCs/>
          <w:color w:val="000000" w:themeColor="text1"/>
          <w:sz w:val="24"/>
          <w:szCs w:val="21"/>
        </w:rPr>
        <w:t>暖通空调智能化</w:t>
      </w:r>
      <w:r w:rsidR="00BF1A0B">
        <w:rPr>
          <w:rFonts w:ascii="Times New Roman" w:hint="eastAsia"/>
          <w:bCs/>
          <w:color w:val="000000" w:themeColor="text1"/>
          <w:sz w:val="24"/>
          <w:szCs w:val="21"/>
        </w:rPr>
        <w:t>子系统</w:t>
      </w:r>
      <w:r w:rsidR="00DC3487">
        <w:rPr>
          <w:rFonts w:ascii="Times New Roman" w:hint="eastAsia"/>
          <w:bCs/>
          <w:color w:val="000000" w:themeColor="text1"/>
          <w:sz w:val="24"/>
          <w:szCs w:val="21"/>
        </w:rPr>
        <w:t>、监控硬件系统和集成软件系统</w:t>
      </w:r>
      <w:r w:rsidR="003561AD">
        <w:rPr>
          <w:rFonts w:ascii="Times New Roman"/>
          <w:bCs/>
          <w:sz w:val="24"/>
          <w:szCs w:val="21"/>
        </w:rPr>
        <w:t>三星级</w:t>
      </w:r>
      <w:r>
        <w:rPr>
          <w:rFonts w:ascii="Times New Roman" w:hint="eastAsia"/>
          <w:bCs/>
          <w:sz w:val="24"/>
          <w:szCs w:val="21"/>
        </w:rPr>
        <w:t>得</w:t>
      </w:r>
      <w:r>
        <w:rPr>
          <w:rFonts w:ascii="Times New Roman"/>
          <w:bCs/>
          <w:sz w:val="24"/>
          <w:szCs w:val="21"/>
        </w:rPr>
        <w:t>4</w:t>
      </w:r>
      <w:r>
        <w:rPr>
          <w:rFonts w:ascii="Times New Roman" w:hint="eastAsia"/>
          <w:bCs/>
          <w:sz w:val="24"/>
          <w:szCs w:val="21"/>
        </w:rPr>
        <w:t>分，</w:t>
      </w:r>
      <w:r w:rsidR="003561AD">
        <w:rPr>
          <w:rFonts w:ascii="Times New Roman"/>
          <w:bCs/>
          <w:sz w:val="24"/>
          <w:szCs w:val="21"/>
        </w:rPr>
        <w:t>二星级</w:t>
      </w:r>
      <w:r>
        <w:rPr>
          <w:rFonts w:ascii="Times New Roman" w:hint="eastAsia"/>
          <w:bCs/>
          <w:sz w:val="24"/>
          <w:szCs w:val="21"/>
        </w:rPr>
        <w:t>得</w:t>
      </w:r>
      <w:r>
        <w:rPr>
          <w:rFonts w:ascii="Times New Roman"/>
          <w:bCs/>
          <w:sz w:val="24"/>
          <w:szCs w:val="21"/>
        </w:rPr>
        <w:t>3</w:t>
      </w:r>
      <w:r>
        <w:rPr>
          <w:rFonts w:ascii="Times New Roman" w:hint="eastAsia"/>
          <w:bCs/>
          <w:sz w:val="24"/>
          <w:szCs w:val="21"/>
        </w:rPr>
        <w:t>分，</w:t>
      </w:r>
      <w:proofErr w:type="gramStart"/>
      <w:r w:rsidR="003561AD">
        <w:rPr>
          <w:rFonts w:ascii="Times New Roman"/>
          <w:bCs/>
          <w:sz w:val="24"/>
          <w:szCs w:val="21"/>
        </w:rPr>
        <w:t>一</w:t>
      </w:r>
      <w:proofErr w:type="gramEnd"/>
      <w:r w:rsidR="003561AD">
        <w:rPr>
          <w:rFonts w:ascii="Times New Roman"/>
          <w:bCs/>
          <w:sz w:val="24"/>
          <w:szCs w:val="21"/>
        </w:rPr>
        <w:t>星级</w:t>
      </w:r>
      <w:r>
        <w:rPr>
          <w:rFonts w:ascii="Times New Roman" w:hint="eastAsia"/>
          <w:bCs/>
          <w:sz w:val="24"/>
          <w:szCs w:val="21"/>
        </w:rPr>
        <w:t>得</w:t>
      </w:r>
      <w:r>
        <w:rPr>
          <w:rFonts w:ascii="Times New Roman"/>
          <w:bCs/>
          <w:sz w:val="24"/>
          <w:szCs w:val="21"/>
        </w:rPr>
        <w:t>2</w:t>
      </w:r>
      <w:r>
        <w:rPr>
          <w:rFonts w:ascii="Times New Roman" w:hint="eastAsia"/>
          <w:bCs/>
          <w:sz w:val="24"/>
          <w:szCs w:val="21"/>
        </w:rPr>
        <w:t>分，</w:t>
      </w:r>
      <w:proofErr w:type="gramStart"/>
      <w:r w:rsidR="00AF58E9">
        <w:rPr>
          <w:rFonts w:hint="eastAsia"/>
          <w:bCs/>
          <w:sz w:val="24"/>
          <w:szCs w:val="21"/>
        </w:rPr>
        <w:t>基础</w:t>
      </w:r>
      <w:r>
        <w:rPr>
          <w:rFonts w:ascii="Times New Roman" w:hint="eastAsia"/>
          <w:bCs/>
          <w:sz w:val="24"/>
          <w:szCs w:val="21"/>
        </w:rPr>
        <w:t>级得</w:t>
      </w:r>
      <w:r>
        <w:rPr>
          <w:rFonts w:ascii="Times New Roman"/>
          <w:bCs/>
          <w:sz w:val="24"/>
          <w:szCs w:val="21"/>
        </w:rPr>
        <w:t>1</w:t>
      </w:r>
      <w:r>
        <w:rPr>
          <w:rFonts w:ascii="Times New Roman" w:hint="eastAsia"/>
          <w:bCs/>
          <w:sz w:val="24"/>
          <w:szCs w:val="21"/>
        </w:rPr>
        <w:t>分</w:t>
      </w:r>
      <w:proofErr w:type="gramEnd"/>
      <w:r>
        <w:rPr>
          <w:rFonts w:ascii="Times New Roman" w:hint="eastAsia"/>
          <w:bCs/>
          <w:sz w:val="24"/>
          <w:szCs w:val="21"/>
        </w:rPr>
        <w:t>，低于</w:t>
      </w:r>
      <w:proofErr w:type="gramStart"/>
      <w:r w:rsidR="003561AD">
        <w:rPr>
          <w:rFonts w:ascii="Times New Roman"/>
          <w:bCs/>
          <w:sz w:val="24"/>
          <w:szCs w:val="21"/>
        </w:rPr>
        <w:t>基础级</w:t>
      </w:r>
      <w:r>
        <w:rPr>
          <w:rFonts w:ascii="Times New Roman" w:hint="eastAsia"/>
          <w:bCs/>
          <w:sz w:val="24"/>
          <w:szCs w:val="21"/>
        </w:rPr>
        <w:t>不得分</w:t>
      </w:r>
      <w:proofErr w:type="gramEnd"/>
      <w:r>
        <w:rPr>
          <w:rFonts w:ascii="Times New Roman" w:hint="eastAsia"/>
          <w:bCs/>
          <w:sz w:val="24"/>
          <w:szCs w:val="21"/>
        </w:rPr>
        <w:t>。</w:t>
      </w:r>
    </w:p>
    <w:p w14:paraId="4E688B2A" w14:textId="35025248" w:rsidR="000743F7" w:rsidRDefault="005F3017">
      <w:pPr>
        <w:pStyle w:val="affff1"/>
        <w:adjustRightInd w:val="0"/>
        <w:snapToGrid w:val="0"/>
        <w:spacing w:line="360" w:lineRule="auto"/>
        <w:ind w:firstLineChars="0" w:firstLine="0"/>
        <w:rPr>
          <w:rFonts w:ascii="Times New Roman"/>
          <w:bCs/>
          <w:sz w:val="24"/>
          <w:szCs w:val="21"/>
        </w:rPr>
      </w:pPr>
      <w:r>
        <w:rPr>
          <w:rFonts w:ascii="Times New Roman"/>
          <w:b/>
          <w:sz w:val="24"/>
          <w:szCs w:val="21"/>
        </w:rPr>
        <w:t>3.2.</w:t>
      </w:r>
      <w:r w:rsidR="00DC3487">
        <w:rPr>
          <w:rFonts w:ascii="Times New Roman"/>
          <w:b/>
          <w:sz w:val="24"/>
          <w:szCs w:val="21"/>
        </w:rPr>
        <w:t>8</w:t>
      </w:r>
      <w:r>
        <w:rPr>
          <w:rFonts w:ascii="Times New Roman"/>
          <w:b/>
          <w:sz w:val="24"/>
          <w:szCs w:val="21"/>
        </w:rPr>
        <w:t xml:space="preserve"> </w:t>
      </w:r>
      <w:r w:rsidR="00041847" w:rsidRPr="00041847">
        <w:rPr>
          <w:rFonts w:ascii="Times New Roman" w:hint="eastAsia"/>
          <w:bCs/>
          <w:sz w:val="24"/>
          <w:szCs w:val="21"/>
        </w:rPr>
        <w:t>当进行暖通空调智能化系统</w:t>
      </w:r>
      <w:r w:rsidR="00041847">
        <w:rPr>
          <w:rFonts w:ascii="Times New Roman" w:hint="eastAsia"/>
          <w:bCs/>
          <w:sz w:val="24"/>
          <w:szCs w:val="21"/>
        </w:rPr>
        <w:t>综合</w:t>
      </w:r>
      <w:r w:rsidR="00041847" w:rsidRPr="00041847">
        <w:rPr>
          <w:rFonts w:ascii="Times New Roman" w:hint="eastAsia"/>
          <w:bCs/>
          <w:sz w:val="24"/>
          <w:szCs w:val="21"/>
        </w:rPr>
        <w:t>评价时，应</w:t>
      </w:r>
      <w:r w:rsidR="00DC3487">
        <w:rPr>
          <w:rFonts w:ascii="Times New Roman" w:hint="eastAsia"/>
          <w:bCs/>
          <w:sz w:val="24"/>
          <w:szCs w:val="21"/>
        </w:rPr>
        <w:t>根据评价内容，</w:t>
      </w:r>
      <w:r w:rsidR="00041847" w:rsidRPr="00041847">
        <w:rPr>
          <w:rFonts w:ascii="Times New Roman" w:hint="eastAsia"/>
          <w:bCs/>
          <w:sz w:val="24"/>
          <w:szCs w:val="21"/>
        </w:rPr>
        <w:t>分别</w:t>
      </w:r>
      <w:proofErr w:type="gramStart"/>
      <w:r w:rsidR="00041847" w:rsidRPr="00041847">
        <w:rPr>
          <w:rFonts w:ascii="Times New Roman" w:hint="eastAsia"/>
          <w:bCs/>
          <w:sz w:val="24"/>
          <w:szCs w:val="21"/>
        </w:rPr>
        <w:t>对各暖通</w:t>
      </w:r>
      <w:proofErr w:type="gramEnd"/>
      <w:r w:rsidR="00041847" w:rsidRPr="00041847">
        <w:rPr>
          <w:rFonts w:ascii="Times New Roman" w:hint="eastAsia"/>
          <w:bCs/>
          <w:sz w:val="24"/>
          <w:szCs w:val="21"/>
        </w:rPr>
        <w:t>空调智能化子系统</w:t>
      </w:r>
      <w:r w:rsidR="00041847">
        <w:rPr>
          <w:rFonts w:ascii="Times New Roman" w:hint="eastAsia"/>
          <w:bCs/>
          <w:sz w:val="24"/>
          <w:szCs w:val="21"/>
        </w:rPr>
        <w:t>、</w:t>
      </w:r>
      <w:r w:rsidR="00041847" w:rsidRPr="00041847">
        <w:rPr>
          <w:rFonts w:ascii="Times New Roman" w:hint="eastAsia"/>
          <w:bCs/>
          <w:sz w:val="24"/>
          <w:szCs w:val="21"/>
        </w:rPr>
        <w:t>硬件监控系统以及集成软件系统进行评价，并按下式计算</w:t>
      </w:r>
      <w:r>
        <w:rPr>
          <w:rFonts w:ascii="Times New Roman" w:hint="eastAsia"/>
          <w:bCs/>
          <w:sz w:val="24"/>
          <w:szCs w:val="21"/>
        </w:rPr>
        <w:t>。</w:t>
      </w:r>
    </w:p>
    <w:p w14:paraId="1BAFA440" w14:textId="3EEB93EE" w:rsidR="000743F7" w:rsidRDefault="005F3017">
      <w:pPr>
        <w:pStyle w:val="affff1"/>
        <w:adjustRightInd w:val="0"/>
        <w:snapToGrid w:val="0"/>
        <w:spacing w:line="360" w:lineRule="auto"/>
        <w:ind w:firstLine="480"/>
        <w:rPr>
          <w:rFonts w:ascii="Times New Roman"/>
          <w:b/>
          <w:sz w:val="24"/>
          <w:szCs w:val="21"/>
        </w:rPr>
      </w:pPr>
      <w:r>
        <w:rPr>
          <w:rFonts w:ascii="Times New Roman"/>
          <w:bCs/>
          <w:color w:val="000000" w:themeColor="text1"/>
          <w:sz w:val="24"/>
          <w:szCs w:val="21"/>
        </w:rPr>
        <w:t>Q=</w:t>
      </w:r>
      <m:oMath>
        <m:nary>
          <m:naryPr>
            <m:chr m:val="∑"/>
            <m:grow m:val="1"/>
            <m:ctrlPr>
              <w:rPr>
                <w:rFonts w:ascii="Cambria Math" w:eastAsia="Cambria Math" w:hAnsi="Cambria Math"/>
                <w:bCs/>
                <w:color w:val="000000" w:themeColor="text1"/>
                <w:sz w:val="24"/>
                <w:szCs w:val="21"/>
              </w:rPr>
            </m:ctrlPr>
          </m:naryPr>
          <m:sub>
            <m:r>
              <w:rPr>
                <w:rFonts w:ascii="Cambria Math" w:eastAsiaTheme="minorEastAsia" w:hAnsi="Cambria Math" w:hint="eastAsia"/>
                <w:color w:val="000000" w:themeColor="text1"/>
                <w:sz w:val="24"/>
                <w:szCs w:val="21"/>
              </w:rPr>
              <m:t>i</m:t>
            </m:r>
            <m:r>
              <w:rPr>
                <w:rFonts w:ascii="Cambria Math" w:eastAsia="Cambria Math" w:hAnsi="Cambria Math"/>
                <w:color w:val="000000" w:themeColor="text1"/>
                <w:sz w:val="24"/>
                <w:szCs w:val="21"/>
              </w:rPr>
              <m:t>=1</m:t>
            </m:r>
          </m:sub>
          <m:sup>
            <m:r>
              <w:rPr>
                <w:rFonts w:ascii="Cambria Math" w:eastAsiaTheme="minorEastAsia" w:hAnsi="Cambria Math" w:hint="eastAsia"/>
                <w:color w:val="000000" w:themeColor="text1"/>
                <w:sz w:val="24"/>
                <w:szCs w:val="21"/>
              </w:rPr>
              <m:t>n</m:t>
            </m:r>
          </m:sup>
          <m:e>
            <m:d>
              <m:dPr>
                <m:ctrlPr>
                  <w:rPr>
                    <w:rFonts w:ascii="Cambria Math" w:eastAsia="Cambria Math" w:hAnsi="Cambria Math"/>
                    <w:bCs/>
                    <w:color w:val="000000" w:themeColor="text1"/>
                    <w:sz w:val="24"/>
                    <w:szCs w:val="21"/>
                  </w:rPr>
                </m:ctrlPr>
              </m:dPr>
              <m:e>
                <m:sSub>
                  <m:sSubPr>
                    <m:ctrlPr>
                      <w:rPr>
                        <w:rFonts w:ascii="Cambria Math" w:eastAsia="Cambria Math" w:hAnsi="Cambria Math"/>
                        <w:bCs/>
                        <w:i/>
                        <w:color w:val="000000" w:themeColor="text1"/>
                        <w:sz w:val="24"/>
                        <w:szCs w:val="21"/>
                      </w:rPr>
                    </m:ctrlPr>
                  </m:sSubPr>
                  <m:e>
                    <m:r>
                      <w:rPr>
                        <w:rFonts w:ascii="Cambria Math" w:eastAsiaTheme="minorEastAsia" w:hAnsi="Cambria Math" w:hint="eastAsia"/>
                        <w:color w:val="000000" w:themeColor="text1"/>
                        <w:sz w:val="24"/>
                        <w:szCs w:val="21"/>
                      </w:rPr>
                      <m:t>Q</m:t>
                    </m:r>
                  </m:e>
                  <m:sub>
                    <m:r>
                      <w:rPr>
                        <w:rFonts w:ascii="Cambria Math" w:eastAsiaTheme="minorEastAsia" w:hAnsi="Cambria Math" w:hint="eastAsia"/>
                        <w:color w:val="000000" w:themeColor="text1"/>
                        <w:sz w:val="24"/>
                        <w:szCs w:val="21"/>
                      </w:rPr>
                      <m:t>i</m:t>
                    </m:r>
                  </m:sub>
                </m:sSub>
              </m:e>
            </m:d>
            <m:r>
              <w:rPr>
                <w:rFonts w:ascii="Cambria Math" w:hAnsi="Cambria Math" w:cs="宋体"/>
                <w:color w:val="000000" w:themeColor="text1"/>
                <w:sz w:val="24"/>
                <w:szCs w:val="21"/>
              </w:rPr>
              <m:t>/n</m:t>
            </m:r>
          </m:e>
        </m:nary>
      </m:oMath>
      <w:r>
        <w:rPr>
          <w:rFonts w:ascii="Times New Roman"/>
          <w:bCs/>
          <w:color w:val="000000" w:themeColor="text1"/>
          <w:sz w:val="24"/>
          <w:szCs w:val="21"/>
        </w:rPr>
        <w:t xml:space="preserve">                                                                                                  </w:t>
      </w:r>
      <w:r>
        <w:rPr>
          <w:rFonts w:ascii="Times New Roman" w:hint="eastAsia"/>
          <w:bCs/>
          <w:sz w:val="24"/>
          <w:szCs w:val="21"/>
        </w:rPr>
        <w:t>（</w:t>
      </w:r>
      <w:r>
        <w:rPr>
          <w:rFonts w:ascii="Times New Roman"/>
          <w:bCs/>
          <w:sz w:val="24"/>
          <w:szCs w:val="21"/>
        </w:rPr>
        <w:t>3.2.</w:t>
      </w:r>
      <w:r w:rsidR="003A4A4A">
        <w:rPr>
          <w:rFonts w:ascii="Times New Roman"/>
          <w:bCs/>
          <w:sz w:val="24"/>
          <w:szCs w:val="21"/>
        </w:rPr>
        <w:t>8</w:t>
      </w:r>
      <w:r>
        <w:rPr>
          <w:rFonts w:ascii="Times New Roman" w:hint="eastAsia"/>
          <w:bCs/>
          <w:sz w:val="24"/>
          <w:szCs w:val="21"/>
        </w:rPr>
        <w:t>）</w:t>
      </w:r>
    </w:p>
    <w:p w14:paraId="6A59D51E" w14:textId="2F07949A" w:rsidR="000743F7" w:rsidRDefault="005F3017">
      <w:pPr>
        <w:pStyle w:val="affff1"/>
        <w:adjustRightInd w:val="0"/>
        <w:snapToGrid w:val="0"/>
        <w:spacing w:line="360" w:lineRule="auto"/>
        <w:ind w:firstLine="480"/>
        <w:rPr>
          <w:rFonts w:ascii="Times New Roman"/>
          <w:bCs/>
          <w:sz w:val="24"/>
          <w:szCs w:val="21"/>
        </w:rPr>
      </w:pPr>
      <w:r>
        <w:rPr>
          <w:rFonts w:ascii="Times New Roman" w:hint="eastAsia"/>
          <w:bCs/>
          <w:sz w:val="24"/>
          <w:szCs w:val="21"/>
        </w:rPr>
        <w:t>式中：</w:t>
      </w:r>
      <m:oMath>
        <m:r>
          <w:rPr>
            <w:rFonts w:ascii="Cambria Math" w:eastAsiaTheme="minorEastAsia" w:hAnsi="Cambria Math" w:hint="eastAsia"/>
            <w:color w:val="000000" w:themeColor="text1"/>
            <w:sz w:val="24"/>
            <w:szCs w:val="21"/>
          </w:rPr>
          <m:t>Q</m:t>
        </m:r>
      </m:oMath>
      <w:r>
        <w:rPr>
          <w:rFonts w:ascii="Times New Roman" w:hint="eastAsia"/>
          <w:bCs/>
          <w:sz w:val="24"/>
          <w:szCs w:val="21"/>
        </w:rPr>
        <w:t>—</w:t>
      </w:r>
      <w:r>
        <w:rPr>
          <w:rFonts w:ascii="Times New Roman"/>
          <w:bCs/>
          <w:sz w:val="24"/>
          <w:szCs w:val="21"/>
        </w:rPr>
        <w:t xml:space="preserve"> </w:t>
      </w:r>
      <w:r>
        <w:rPr>
          <w:rFonts w:ascii="Times New Roman" w:hint="eastAsia"/>
          <w:bCs/>
          <w:sz w:val="24"/>
          <w:szCs w:val="21"/>
        </w:rPr>
        <w:t>总得分；</w:t>
      </w:r>
    </w:p>
    <w:p w14:paraId="1351DAC9" w14:textId="428101E7" w:rsidR="000743F7" w:rsidRDefault="00000000">
      <w:pPr>
        <w:pStyle w:val="affff1"/>
        <w:adjustRightInd w:val="0"/>
        <w:snapToGrid w:val="0"/>
        <w:spacing w:line="360" w:lineRule="auto"/>
        <w:ind w:leftChars="500" w:left="1530" w:hangingChars="200" w:hanging="480"/>
        <w:rPr>
          <w:rFonts w:ascii="Times New Roman"/>
          <w:bCs/>
          <w:sz w:val="24"/>
          <w:szCs w:val="21"/>
        </w:rPr>
      </w:pPr>
      <m:oMath>
        <m:sSub>
          <m:sSubPr>
            <m:ctrlPr>
              <w:rPr>
                <w:rFonts w:ascii="Cambria Math" w:eastAsia="Cambria Math" w:hAnsi="Cambria Math"/>
                <w:bCs/>
                <w:i/>
                <w:color w:val="000000" w:themeColor="text1"/>
                <w:sz w:val="24"/>
                <w:szCs w:val="21"/>
              </w:rPr>
            </m:ctrlPr>
          </m:sSubPr>
          <m:e>
            <m:r>
              <w:rPr>
                <w:rFonts w:ascii="Cambria Math" w:eastAsiaTheme="minorEastAsia" w:hAnsi="Cambria Math" w:hint="eastAsia"/>
                <w:color w:val="000000" w:themeColor="text1"/>
                <w:sz w:val="24"/>
                <w:szCs w:val="21"/>
              </w:rPr>
              <m:t>Q</m:t>
            </m:r>
          </m:e>
          <m:sub>
            <m:r>
              <w:rPr>
                <w:rFonts w:ascii="Cambria Math" w:eastAsiaTheme="minorEastAsia" w:hAnsi="Cambria Math" w:hint="eastAsia"/>
                <w:color w:val="000000" w:themeColor="text1"/>
                <w:sz w:val="24"/>
                <w:szCs w:val="21"/>
              </w:rPr>
              <m:t>i</m:t>
            </m:r>
          </m:sub>
        </m:sSub>
      </m:oMath>
      <w:r w:rsidR="005F3017">
        <w:rPr>
          <w:rFonts w:ascii="Times New Roman" w:hint="eastAsia"/>
          <w:bCs/>
          <w:sz w:val="24"/>
          <w:szCs w:val="21"/>
        </w:rPr>
        <w:t>—</w:t>
      </w:r>
      <w:r w:rsidR="005F3017">
        <w:rPr>
          <w:rFonts w:ascii="Times New Roman"/>
          <w:bCs/>
          <w:sz w:val="24"/>
          <w:szCs w:val="21"/>
        </w:rPr>
        <w:t xml:space="preserve"> </w:t>
      </w:r>
      <w:r w:rsidR="005F3017">
        <w:rPr>
          <w:rFonts w:ascii="Times New Roman" w:hint="eastAsia"/>
          <w:bCs/>
          <w:sz w:val="24"/>
          <w:szCs w:val="21"/>
        </w:rPr>
        <w:t>各智能化子系统评价等级对应的分数。</w:t>
      </w:r>
      <m:oMath>
        <m:r>
          <w:rPr>
            <w:rFonts w:ascii="Cambria Math" w:eastAsia="Cambria Math" w:hAnsi="Cambria Math"/>
            <w:color w:val="000000" w:themeColor="text1"/>
            <w:sz w:val="24"/>
            <w:szCs w:val="21"/>
          </w:rPr>
          <m:t>i=1~6</m:t>
        </m:r>
      </m:oMath>
      <w:r w:rsidR="005F3017">
        <w:rPr>
          <w:rFonts w:ascii="Times New Roman" w:hint="eastAsia"/>
          <w:bCs/>
          <w:sz w:val="24"/>
          <w:szCs w:val="21"/>
        </w:rPr>
        <w:t>分别对应冷源智能化子系统、热源智能化子系统、空调末端智能化子系统、通风智能化子系统、监控硬件系统和集成软件系统等级评价对应的分数，各子系统、监控硬件系统和集成软件系统的指标权重均为</w:t>
      </w:r>
      <w:r w:rsidR="005F3017">
        <w:rPr>
          <w:rFonts w:ascii="Times New Roman"/>
          <w:bCs/>
          <w:sz w:val="24"/>
          <w:szCs w:val="21"/>
        </w:rPr>
        <w:t>1</w:t>
      </w:r>
      <w:r w:rsidR="005F3017">
        <w:rPr>
          <w:rFonts w:ascii="Times New Roman" w:hint="eastAsia"/>
          <w:bCs/>
          <w:sz w:val="24"/>
          <w:szCs w:val="21"/>
        </w:rPr>
        <w:t>；</w:t>
      </w:r>
    </w:p>
    <w:p w14:paraId="380AF6B8" w14:textId="75922AAB" w:rsidR="000743F7" w:rsidRDefault="00000000">
      <w:pPr>
        <w:pStyle w:val="affff1"/>
        <w:adjustRightInd w:val="0"/>
        <w:snapToGrid w:val="0"/>
        <w:spacing w:line="360" w:lineRule="auto"/>
        <w:ind w:leftChars="500" w:left="1530" w:hangingChars="200" w:hanging="480"/>
        <w:rPr>
          <w:rFonts w:ascii="Times New Roman"/>
          <w:bCs/>
          <w:color w:val="000000" w:themeColor="text1"/>
          <w:sz w:val="24"/>
          <w:szCs w:val="21"/>
        </w:rPr>
      </w:pPr>
      <m:oMath>
        <m:r>
          <w:rPr>
            <w:rFonts w:ascii="Cambria Math" w:eastAsia="Cambria Math" w:hAnsi="Cambria Math"/>
            <w:color w:val="000000" w:themeColor="text1"/>
            <w:sz w:val="24"/>
            <w:szCs w:val="21"/>
          </w:rPr>
          <m:t>n</m:t>
        </m:r>
        <m:r>
          <m:rPr>
            <m:sty m:val="p"/>
          </m:rPr>
          <w:rPr>
            <w:rFonts w:ascii="Cambria Math" w:hAnsi="Cambria Math" w:hint="eastAsia"/>
            <w:sz w:val="24"/>
            <w:szCs w:val="21"/>
          </w:rPr>
          <m:t>—</m:t>
        </m:r>
      </m:oMath>
      <w:r w:rsidR="005F3017">
        <w:rPr>
          <w:rFonts w:ascii="Times New Roman"/>
          <w:bCs/>
          <w:sz w:val="24"/>
          <w:szCs w:val="21"/>
        </w:rPr>
        <w:t xml:space="preserve"> </w:t>
      </w:r>
      <w:r w:rsidR="005F3017">
        <w:rPr>
          <w:rFonts w:ascii="Times New Roman" w:hint="eastAsia"/>
          <w:bCs/>
          <w:sz w:val="24"/>
          <w:szCs w:val="21"/>
        </w:rPr>
        <w:t>参评的</w:t>
      </w:r>
      <w:r w:rsidR="00041847">
        <w:rPr>
          <w:rFonts w:ascii="Times New Roman" w:hint="eastAsia"/>
          <w:bCs/>
          <w:sz w:val="24"/>
          <w:szCs w:val="21"/>
        </w:rPr>
        <w:t>智能化</w:t>
      </w:r>
      <w:r w:rsidR="005F3017">
        <w:rPr>
          <w:rFonts w:ascii="Times New Roman" w:hint="eastAsia"/>
          <w:bCs/>
          <w:sz w:val="24"/>
          <w:szCs w:val="21"/>
        </w:rPr>
        <w:t>子系统个数，如能化系统包括冷源智能化子系统、热源智能化子系统、空调末端智能化子系统、通风智能化子系统、监控硬件系统和集成软件系统时，</w:t>
      </w:r>
      <m:oMath>
        <m:r>
          <w:rPr>
            <w:rFonts w:ascii="Cambria Math" w:eastAsia="Cambria Math" w:hAnsi="Cambria Math"/>
            <w:color w:val="000000" w:themeColor="text1"/>
            <w:sz w:val="24"/>
            <w:szCs w:val="21"/>
          </w:rPr>
          <m:t>n=6</m:t>
        </m:r>
      </m:oMath>
      <w:r w:rsidR="005F3017">
        <w:rPr>
          <w:rFonts w:ascii="Times New Roman" w:hint="eastAsia"/>
          <w:bCs/>
          <w:sz w:val="24"/>
          <w:szCs w:val="21"/>
        </w:rPr>
        <w:t>；当不包括某个子系统时，</w:t>
      </w:r>
      <w:r w:rsidR="005F3017">
        <w:rPr>
          <w:rFonts w:ascii="Times New Roman"/>
          <w:bCs/>
          <w:sz w:val="24"/>
          <w:szCs w:val="21"/>
        </w:rPr>
        <w:t>n</w:t>
      </w:r>
      <w:r w:rsidR="005F3017">
        <w:rPr>
          <w:rFonts w:ascii="Times New Roman" w:hint="eastAsia"/>
          <w:bCs/>
          <w:sz w:val="24"/>
          <w:szCs w:val="21"/>
        </w:rPr>
        <w:t>相应减</w:t>
      </w:r>
      <w:r w:rsidR="005F3017">
        <w:rPr>
          <w:rFonts w:ascii="Times New Roman"/>
          <w:bCs/>
          <w:sz w:val="24"/>
          <w:szCs w:val="21"/>
        </w:rPr>
        <w:t>1</w:t>
      </w:r>
      <w:r w:rsidR="005F3017">
        <w:rPr>
          <w:rFonts w:ascii="Times New Roman" w:hint="eastAsia"/>
          <w:bCs/>
          <w:color w:val="000000" w:themeColor="text1"/>
          <w:sz w:val="24"/>
          <w:szCs w:val="21"/>
        </w:rPr>
        <w:t>。</w:t>
      </w:r>
      <w:r>
        <w:rPr>
          <w:rFonts w:ascii="Times New Roman"/>
          <w:bCs/>
          <w:color w:val="000000" w:themeColor="text1"/>
          <w:sz w:val="24"/>
          <w:szCs w:val="21"/>
        </w:rPr>
        <w:t xml:space="preserve"> </w:t>
      </w:r>
    </w:p>
    <w:p w14:paraId="3FBF2317" w14:textId="2FFCC647" w:rsidR="000743F7" w:rsidRDefault="005F3017">
      <w:pPr>
        <w:spacing w:line="360" w:lineRule="auto"/>
        <w:rPr>
          <w:bCs/>
          <w:color w:val="000000" w:themeColor="text1"/>
          <w:kern w:val="0"/>
          <w:sz w:val="24"/>
          <w:szCs w:val="21"/>
        </w:rPr>
      </w:pPr>
      <w:r>
        <w:rPr>
          <w:b/>
          <w:color w:val="000000" w:themeColor="text1"/>
          <w:kern w:val="0"/>
          <w:sz w:val="24"/>
          <w:szCs w:val="21"/>
        </w:rPr>
        <w:t>3.2.9</w:t>
      </w:r>
      <w:r>
        <w:rPr>
          <w:bCs/>
          <w:color w:val="000000" w:themeColor="text1"/>
          <w:kern w:val="0"/>
          <w:sz w:val="24"/>
          <w:szCs w:val="21"/>
        </w:rPr>
        <w:t xml:space="preserve"> </w:t>
      </w:r>
      <w:r>
        <w:rPr>
          <w:rFonts w:hint="eastAsia"/>
          <w:bCs/>
          <w:color w:val="000000" w:themeColor="text1"/>
          <w:kern w:val="0"/>
          <w:sz w:val="24"/>
          <w:szCs w:val="21"/>
        </w:rPr>
        <w:t>暖通空调智能化系统</w:t>
      </w:r>
      <w:r w:rsidR="00041847">
        <w:rPr>
          <w:rFonts w:hint="eastAsia"/>
          <w:bCs/>
          <w:color w:val="000000" w:themeColor="text1"/>
          <w:kern w:val="0"/>
          <w:sz w:val="24"/>
          <w:szCs w:val="21"/>
        </w:rPr>
        <w:t>综合评价</w:t>
      </w:r>
      <w:r>
        <w:rPr>
          <w:rFonts w:hint="eastAsia"/>
          <w:bCs/>
          <w:color w:val="000000" w:themeColor="text1"/>
          <w:kern w:val="0"/>
          <w:sz w:val="24"/>
          <w:szCs w:val="21"/>
        </w:rPr>
        <w:t>应按照总得分确定等级，从低到高分为</w:t>
      </w:r>
      <w:r w:rsidR="00AF58E9">
        <w:rPr>
          <w:rFonts w:hint="eastAsia"/>
          <w:bCs/>
          <w:sz w:val="24"/>
          <w:szCs w:val="21"/>
        </w:rPr>
        <w:t>基础</w:t>
      </w:r>
      <w:r>
        <w:rPr>
          <w:rFonts w:hint="eastAsia"/>
          <w:bCs/>
          <w:color w:val="000000" w:themeColor="text1"/>
          <w:kern w:val="0"/>
          <w:sz w:val="24"/>
          <w:szCs w:val="21"/>
        </w:rPr>
        <w:t>级、</w:t>
      </w:r>
      <w:proofErr w:type="gramStart"/>
      <w:r w:rsidR="003561AD">
        <w:rPr>
          <w:bCs/>
          <w:color w:val="000000" w:themeColor="text1"/>
          <w:kern w:val="0"/>
          <w:sz w:val="24"/>
          <w:szCs w:val="21"/>
        </w:rPr>
        <w:t>一</w:t>
      </w:r>
      <w:proofErr w:type="gramEnd"/>
      <w:r w:rsidR="003561AD">
        <w:rPr>
          <w:bCs/>
          <w:color w:val="000000" w:themeColor="text1"/>
          <w:kern w:val="0"/>
          <w:sz w:val="24"/>
          <w:szCs w:val="21"/>
        </w:rPr>
        <w:t>星级</w:t>
      </w:r>
      <w:r>
        <w:rPr>
          <w:rFonts w:hint="eastAsia"/>
          <w:bCs/>
          <w:color w:val="000000" w:themeColor="text1"/>
          <w:kern w:val="0"/>
          <w:sz w:val="24"/>
          <w:szCs w:val="21"/>
        </w:rPr>
        <w:t>、</w:t>
      </w:r>
      <w:r w:rsidR="003561AD">
        <w:rPr>
          <w:bCs/>
          <w:color w:val="000000" w:themeColor="text1"/>
          <w:kern w:val="0"/>
          <w:sz w:val="24"/>
          <w:szCs w:val="21"/>
        </w:rPr>
        <w:t>二星级</w:t>
      </w:r>
      <w:r>
        <w:rPr>
          <w:rFonts w:hint="eastAsia"/>
          <w:bCs/>
          <w:color w:val="000000" w:themeColor="text1"/>
          <w:kern w:val="0"/>
          <w:sz w:val="24"/>
          <w:szCs w:val="21"/>
        </w:rPr>
        <w:t>和</w:t>
      </w:r>
      <w:r w:rsidR="003561AD">
        <w:rPr>
          <w:bCs/>
          <w:color w:val="000000" w:themeColor="text1"/>
          <w:kern w:val="0"/>
          <w:sz w:val="24"/>
          <w:szCs w:val="21"/>
        </w:rPr>
        <w:t>三星级</w:t>
      </w:r>
      <w:r>
        <w:rPr>
          <w:rFonts w:hint="eastAsia"/>
          <w:bCs/>
          <w:color w:val="000000" w:themeColor="text1"/>
          <w:kern w:val="0"/>
          <w:sz w:val="24"/>
          <w:szCs w:val="21"/>
        </w:rPr>
        <w:t>。当总得分分别达到</w:t>
      </w:r>
      <w:r>
        <w:rPr>
          <w:bCs/>
          <w:color w:val="000000" w:themeColor="text1"/>
          <w:kern w:val="0"/>
          <w:sz w:val="24"/>
          <w:szCs w:val="21"/>
        </w:rPr>
        <w:t>1.0</w:t>
      </w:r>
      <w:r>
        <w:rPr>
          <w:rFonts w:hint="eastAsia"/>
          <w:bCs/>
          <w:color w:val="000000" w:themeColor="text1"/>
          <w:kern w:val="0"/>
          <w:sz w:val="24"/>
          <w:szCs w:val="21"/>
        </w:rPr>
        <w:t>分、</w:t>
      </w:r>
      <w:r>
        <w:rPr>
          <w:bCs/>
          <w:color w:val="000000" w:themeColor="text1"/>
          <w:kern w:val="0"/>
          <w:sz w:val="24"/>
          <w:szCs w:val="21"/>
        </w:rPr>
        <w:t>2.0</w:t>
      </w:r>
      <w:r>
        <w:rPr>
          <w:rFonts w:hint="eastAsia"/>
          <w:bCs/>
          <w:color w:val="000000" w:themeColor="text1"/>
          <w:kern w:val="0"/>
          <w:sz w:val="24"/>
          <w:szCs w:val="21"/>
        </w:rPr>
        <w:t>分、</w:t>
      </w:r>
      <w:r>
        <w:rPr>
          <w:bCs/>
          <w:color w:val="000000" w:themeColor="text1"/>
          <w:kern w:val="0"/>
          <w:sz w:val="24"/>
          <w:szCs w:val="21"/>
        </w:rPr>
        <w:t>3.0</w:t>
      </w:r>
      <w:r>
        <w:rPr>
          <w:rFonts w:hint="eastAsia"/>
          <w:bCs/>
          <w:color w:val="000000" w:themeColor="text1"/>
          <w:kern w:val="0"/>
          <w:sz w:val="24"/>
          <w:szCs w:val="21"/>
        </w:rPr>
        <w:t>分、</w:t>
      </w:r>
      <w:r>
        <w:rPr>
          <w:bCs/>
          <w:color w:val="000000" w:themeColor="text1"/>
          <w:kern w:val="0"/>
          <w:sz w:val="24"/>
          <w:szCs w:val="21"/>
        </w:rPr>
        <w:t>3.5</w:t>
      </w:r>
      <w:r>
        <w:rPr>
          <w:rFonts w:hint="eastAsia"/>
          <w:bCs/>
          <w:color w:val="000000" w:themeColor="text1"/>
          <w:kern w:val="0"/>
          <w:sz w:val="24"/>
          <w:szCs w:val="21"/>
        </w:rPr>
        <w:t>分时，暖通空调智能化系统分别为</w:t>
      </w:r>
      <w:r w:rsidR="00AF58E9">
        <w:rPr>
          <w:rFonts w:hint="eastAsia"/>
          <w:bCs/>
          <w:sz w:val="24"/>
          <w:szCs w:val="21"/>
        </w:rPr>
        <w:t>基础</w:t>
      </w:r>
      <w:r>
        <w:rPr>
          <w:rFonts w:hint="eastAsia"/>
          <w:bCs/>
          <w:color w:val="000000" w:themeColor="text1"/>
          <w:kern w:val="0"/>
          <w:sz w:val="24"/>
          <w:szCs w:val="21"/>
        </w:rPr>
        <w:t>级、</w:t>
      </w:r>
      <w:proofErr w:type="gramStart"/>
      <w:r w:rsidR="003561AD">
        <w:rPr>
          <w:bCs/>
          <w:color w:val="000000" w:themeColor="text1"/>
          <w:kern w:val="0"/>
          <w:sz w:val="24"/>
          <w:szCs w:val="21"/>
        </w:rPr>
        <w:t>一</w:t>
      </w:r>
      <w:proofErr w:type="gramEnd"/>
      <w:r w:rsidR="003561AD">
        <w:rPr>
          <w:bCs/>
          <w:color w:val="000000" w:themeColor="text1"/>
          <w:kern w:val="0"/>
          <w:sz w:val="24"/>
          <w:szCs w:val="21"/>
        </w:rPr>
        <w:t>星级</w:t>
      </w:r>
      <w:r>
        <w:rPr>
          <w:rFonts w:hint="eastAsia"/>
          <w:bCs/>
          <w:color w:val="000000" w:themeColor="text1"/>
          <w:kern w:val="0"/>
          <w:sz w:val="24"/>
          <w:szCs w:val="21"/>
        </w:rPr>
        <w:t>、</w:t>
      </w:r>
      <w:r w:rsidR="003561AD">
        <w:rPr>
          <w:bCs/>
          <w:color w:val="000000" w:themeColor="text1"/>
          <w:kern w:val="0"/>
          <w:sz w:val="24"/>
          <w:szCs w:val="21"/>
        </w:rPr>
        <w:t>二星级</w:t>
      </w:r>
      <w:r>
        <w:rPr>
          <w:rFonts w:hint="eastAsia"/>
          <w:bCs/>
          <w:color w:val="000000" w:themeColor="text1"/>
          <w:kern w:val="0"/>
          <w:sz w:val="24"/>
          <w:szCs w:val="21"/>
        </w:rPr>
        <w:t>和</w:t>
      </w:r>
      <w:r w:rsidR="003561AD">
        <w:rPr>
          <w:bCs/>
          <w:color w:val="000000" w:themeColor="text1"/>
          <w:kern w:val="0"/>
          <w:sz w:val="24"/>
          <w:szCs w:val="21"/>
        </w:rPr>
        <w:t>三星级</w:t>
      </w:r>
      <w:r>
        <w:rPr>
          <w:rFonts w:hint="eastAsia"/>
          <w:bCs/>
          <w:color w:val="000000" w:themeColor="text1"/>
          <w:kern w:val="0"/>
          <w:sz w:val="24"/>
          <w:szCs w:val="21"/>
        </w:rPr>
        <w:t>。</w:t>
      </w:r>
    </w:p>
    <w:p w14:paraId="22B1EF0A" w14:textId="353B5F56" w:rsidR="000743F7" w:rsidRDefault="005F3017">
      <w:pPr>
        <w:spacing w:line="360" w:lineRule="auto"/>
        <w:rPr>
          <w:bCs/>
          <w:color w:val="000000" w:themeColor="text1"/>
          <w:kern w:val="0"/>
          <w:sz w:val="24"/>
          <w:szCs w:val="21"/>
        </w:rPr>
      </w:pPr>
      <w:r>
        <w:rPr>
          <w:b/>
          <w:color w:val="000000" w:themeColor="text1"/>
          <w:kern w:val="0"/>
          <w:sz w:val="24"/>
          <w:szCs w:val="21"/>
        </w:rPr>
        <w:t xml:space="preserve">3.2.10 </w:t>
      </w:r>
      <w:r>
        <w:rPr>
          <w:rFonts w:hint="eastAsia"/>
          <w:bCs/>
          <w:color w:val="000000" w:themeColor="text1"/>
          <w:kern w:val="0"/>
          <w:sz w:val="24"/>
          <w:szCs w:val="21"/>
        </w:rPr>
        <w:t>由于暖通空调系统形式不同，具体评价项目不适用时，该评价项目</w:t>
      </w:r>
      <w:proofErr w:type="gramStart"/>
      <w:r>
        <w:rPr>
          <w:rFonts w:hint="eastAsia"/>
          <w:bCs/>
          <w:color w:val="000000" w:themeColor="text1"/>
          <w:kern w:val="0"/>
          <w:sz w:val="24"/>
          <w:szCs w:val="21"/>
        </w:rPr>
        <w:t>不</w:t>
      </w:r>
      <w:proofErr w:type="gramEnd"/>
      <w:r>
        <w:rPr>
          <w:rFonts w:hint="eastAsia"/>
          <w:bCs/>
          <w:color w:val="000000" w:themeColor="text1"/>
          <w:kern w:val="0"/>
          <w:sz w:val="24"/>
          <w:szCs w:val="21"/>
        </w:rPr>
        <w:t>参评。</w:t>
      </w:r>
      <w:r>
        <w:rPr>
          <w:rFonts w:hint="eastAsia"/>
          <w:bCs/>
          <w:color w:val="000000" w:themeColor="text1"/>
          <w:kern w:val="0"/>
          <w:sz w:val="24"/>
          <w:szCs w:val="21"/>
        </w:rPr>
        <w:t xml:space="preserve"> </w:t>
      </w:r>
    </w:p>
    <w:p w14:paraId="1F2C29A0" w14:textId="77777777" w:rsidR="000743F7" w:rsidRDefault="000743F7">
      <w:pPr>
        <w:spacing w:line="360" w:lineRule="auto"/>
        <w:rPr>
          <w:bCs/>
          <w:color w:val="000000" w:themeColor="text1"/>
          <w:kern w:val="0"/>
          <w:sz w:val="24"/>
          <w:szCs w:val="21"/>
        </w:rPr>
      </w:pPr>
    </w:p>
    <w:p w14:paraId="7C45B48A" w14:textId="77777777" w:rsidR="000743F7" w:rsidRDefault="000743F7">
      <w:pPr>
        <w:spacing w:line="360" w:lineRule="auto"/>
        <w:rPr>
          <w:sz w:val="24"/>
          <w:szCs w:val="32"/>
        </w:rPr>
      </w:pPr>
    </w:p>
    <w:p w14:paraId="192C1509" w14:textId="77777777" w:rsidR="000743F7" w:rsidRDefault="000743F7">
      <w:pPr>
        <w:spacing w:line="360" w:lineRule="auto"/>
        <w:rPr>
          <w:bCs/>
          <w:color w:val="000000" w:themeColor="text1"/>
          <w:kern w:val="0"/>
          <w:sz w:val="24"/>
          <w:szCs w:val="21"/>
        </w:rPr>
        <w:sectPr w:rsidR="000743F7">
          <w:pgSz w:w="11907" w:h="16839"/>
          <w:pgMar w:top="1418" w:right="1512" w:bottom="1134" w:left="1418" w:header="1418" w:footer="851" w:gutter="0"/>
          <w:pgNumType w:start="4"/>
          <w:cols w:space="425"/>
          <w:docGrid w:type="lines" w:linePitch="312"/>
        </w:sectPr>
      </w:pPr>
    </w:p>
    <w:p w14:paraId="4B2FBA55" w14:textId="46F8FA25" w:rsidR="000743F7" w:rsidRDefault="005F3017">
      <w:pPr>
        <w:pStyle w:val="10"/>
        <w:keepNext/>
        <w:widowControl/>
        <w:spacing w:before="340" w:after="330"/>
        <w:jc w:val="center"/>
        <w:rPr>
          <w:rFonts w:eastAsia="宋体"/>
          <w:b w:val="0"/>
          <w:bCs w:val="0"/>
          <w:kern w:val="0"/>
          <w:sz w:val="44"/>
        </w:rPr>
      </w:pPr>
      <w:bookmarkStart w:id="35" w:name="_Toc125993544"/>
      <w:bookmarkStart w:id="36" w:name="_Hlk125983930"/>
      <w:bookmarkStart w:id="37" w:name="_Toc26812408"/>
      <w:bookmarkStart w:id="38" w:name="_Toc8845895"/>
      <w:bookmarkEnd w:id="30"/>
      <w:r>
        <w:rPr>
          <w:rFonts w:eastAsia="宋体"/>
          <w:b w:val="0"/>
          <w:bCs w:val="0"/>
          <w:kern w:val="0"/>
          <w:sz w:val="44"/>
        </w:rPr>
        <w:lastRenderedPageBreak/>
        <w:t xml:space="preserve">4 </w:t>
      </w:r>
      <w:r>
        <w:rPr>
          <w:rFonts w:eastAsia="宋体" w:hint="eastAsia"/>
          <w:b w:val="0"/>
          <w:bCs w:val="0"/>
          <w:kern w:val="0"/>
          <w:sz w:val="44"/>
        </w:rPr>
        <w:t>冷源智能化子系统</w:t>
      </w:r>
      <w:bookmarkEnd w:id="35"/>
    </w:p>
    <w:bookmarkEnd w:id="36"/>
    <w:p w14:paraId="010C3456" w14:textId="731BFCC1" w:rsidR="000743F7" w:rsidRDefault="005F3017">
      <w:pPr>
        <w:spacing w:line="360" w:lineRule="auto"/>
        <w:rPr>
          <w:color w:val="000000" w:themeColor="text1"/>
          <w:sz w:val="24"/>
          <w:szCs w:val="32"/>
        </w:rPr>
      </w:pPr>
      <w:r>
        <w:rPr>
          <w:b/>
          <w:bCs/>
          <w:color w:val="000000" w:themeColor="text1"/>
          <w:sz w:val="24"/>
          <w:szCs w:val="32"/>
        </w:rPr>
        <w:t>4.</w:t>
      </w:r>
      <w:r w:rsidR="005846D3">
        <w:rPr>
          <w:b/>
          <w:bCs/>
          <w:color w:val="000000" w:themeColor="text1"/>
          <w:sz w:val="24"/>
          <w:szCs w:val="32"/>
        </w:rPr>
        <w:t>0.</w:t>
      </w:r>
      <w:r>
        <w:rPr>
          <w:b/>
          <w:bCs/>
          <w:color w:val="000000" w:themeColor="text1"/>
          <w:sz w:val="24"/>
          <w:szCs w:val="32"/>
        </w:rPr>
        <w:t>1</w:t>
      </w:r>
      <w:r>
        <w:rPr>
          <w:color w:val="000000" w:themeColor="text1"/>
          <w:sz w:val="24"/>
          <w:szCs w:val="32"/>
        </w:rPr>
        <w:t xml:space="preserve"> </w:t>
      </w:r>
      <w:r>
        <w:rPr>
          <w:rFonts w:hint="eastAsia"/>
          <w:color w:val="000000" w:themeColor="text1"/>
          <w:sz w:val="24"/>
          <w:szCs w:val="32"/>
        </w:rPr>
        <w:t>冷源智能化子系统的评价对象应为基于冷水机组的制冷机房的智能化系统。</w:t>
      </w:r>
    </w:p>
    <w:p w14:paraId="0A166217" w14:textId="7CFF4320" w:rsidR="000743F7" w:rsidRDefault="005F3017">
      <w:pPr>
        <w:spacing w:line="360" w:lineRule="auto"/>
        <w:rPr>
          <w:sz w:val="24"/>
          <w:szCs w:val="32"/>
        </w:rPr>
      </w:pPr>
      <w:r>
        <w:rPr>
          <w:b/>
          <w:bCs/>
          <w:sz w:val="24"/>
          <w:szCs w:val="32"/>
        </w:rPr>
        <w:t>4.</w:t>
      </w:r>
      <w:r w:rsidR="005846D3">
        <w:rPr>
          <w:b/>
          <w:bCs/>
          <w:sz w:val="24"/>
          <w:szCs w:val="32"/>
        </w:rPr>
        <w:t>0.</w:t>
      </w:r>
      <w:r>
        <w:rPr>
          <w:b/>
          <w:bCs/>
          <w:sz w:val="24"/>
          <w:szCs w:val="32"/>
        </w:rPr>
        <w:t>2</w:t>
      </w:r>
      <w:r>
        <w:rPr>
          <w:sz w:val="24"/>
          <w:szCs w:val="32"/>
        </w:rPr>
        <w:t xml:space="preserve"> </w:t>
      </w:r>
      <w:r>
        <w:rPr>
          <w:rFonts w:hint="eastAsia"/>
          <w:sz w:val="24"/>
          <w:szCs w:val="32"/>
        </w:rPr>
        <w:t>冷源智能化子系统按表</w:t>
      </w:r>
      <w:r>
        <w:rPr>
          <w:sz w:val="24"/>
          <w:szCs w:val="32"/>
        </w:rPr>
        <w:t>4.</w:t>
      </w:r>
      <w:r w:rsidR="003D4CB8">
        <w:rPr>
          <w:sz w:val="24"/>
          <w:szCs w:val="32"/>
        </w:rPr>
        <w:t>0.</w:t>
      </w:r>
      <w:r>
        <w:rPr>
          <w:sz w:val="24"/>
          <w:szCs w:val="32"/>
        </w:rPr>
        <w:t>2</w:t>
      </w:r>
      <w:r>
        <w:rPr>
          <w:rFonts w:hint="eastAsia"/>
          <w:sz w:val="24"/>
          <w:szCs w:val="32"/>
        </w:rPr>
        <w:t>的规则评价。</w:t>
      </w:r>
    </w:p>
    <w:p w14:paraId="17BDC754" w14:textId="036813EE" w:rsidR="000743F7" w:rsidRDefault="005F3017">
      <w:pPr>
        <w:spacing w:line="360" w:lineRule="auto"/>
        <w:rPr>
          <w:sz w:val="24"/>
          <w:szCs w:val="32"/>
        </w:rPr>
      </w:pPr>
      <w:bookmarkStart w:id="39" w:name="_Hlk119572433"/>
      <w:r>
        <w:rPr>
          <w:b/>
          <w:bCs/>
          <w:color w:val="000000" w:themeColor="text1"/>
          <w:sz w:val="24"/>
          <w:szCs w:val="32"/>
        </w:rPr>
        <w:t>4.</w:t>
      </w:r>
      <w:r w:rsidR="005846D3">
        <w:rPr>
          <w:b/>
          <w:bCs/>
          <w:color w:val="000000" w:themeColor="text1"/>
          <w:sz w:val="24"/>
          <w:szCs w:val="32"/>
        </w:rPr>
        <w:t>0.</w:t>
      </w:r>
      <w:r>
        <w:rPr>
          <w:b/>
          <w:bCs/>
          <w:color w:val="000000" w:themeColor="text1"/>
          <w:sz w:val="24"/>
          <w:szCs w:val="32"/>
        </w:rPr>
        <w:t>3</w:t>
      </w:r>
      <w:r>
        <w:rPr>
          <w:sz w:val="24"/>
          <w:szCs w:val="32"/>
        </w:rPr>
        <w:t xml:space="preserve"> </w:t>
      </w:r>
      <w:r>
        <w:rPr>
          <w:rFonts w:hint="eastAsia"/>
          <w:sz w:val="24"/>
          <w:szCs w:val="32"/>
        </w:rPr>
        <w:t>冷源智能化子系统智能化水平从</w:t>
      </w:r>
      <w:r w:rsidR="003561AD">
        <w:rPr>
          <w:sz w:val="24"/>
          <w:szCs w:val="32"/>
        </w:rPr>
        <w:t>基础级</w:t>
      </w:r>
      <w:r>
        <w:rPr>
          <w:rFonts w:hint="eastAsia"/>
          <w:sz w:val="24"/>
          <w:szCs w:val="32"/>
        </w:rPr>
        <w:t>至</w:t>
      </w:r>
      <w:r w:rsidR="003561AD">
        <w:rPr>
          <w:sz w:val="24"/>
          <w:szCs w:val="32"/>
        </w:rPr>
        <w:t>三星级</w:t>
      </w:r>
      <w:r>
        <w:rPr>
          <w:rFonts w:hint="eastAsia"/>
          <w:sz w:val="24"/>
          <w:szCs w:val="32"/>
        </w:rPr>
        <w:t>逐级提升，应分别具备远程手动控制、自动控制、节能优化运行和智慧运行的能力。</w:t>
      </w:r>
    </w:p>
    <w:bookmarkEnd w:id="39"/>
    <w:p w14:paraId="6CDCC92D" w14:textId="5B404CBA" w:rsidR="000743F7" w:rsidRDefault="005F3017">
      <w:pPr>
        <w:spacing w:line="360" w:lineRule="auto"/>
        <w:jc w:val="center"/>
        <w:rPr>
          <w:b/>
          <w:bCs/>
        </w:rPr>
      </w:pPr>
      <w:r>
        <w:rPr>
          <w:rFonts w:hint="eastAsia"/>
          <w:b/>
          <w:bCs/>
        </w:rPr>
        <w:t>表</w:t>
      </w:r>
      <w:r>
        <w:rPr>
          <w:b/>
          <w:bCs/>
        </w:rPr>
        <w:t>4.</w:t>
      </w:r>
      <w:r w:rsidR="003D4CB8">
        <w:rPr>
          <w:b/>
          <w:bCs/>
        </w:rPr>
        <w:t>0.</w:t>
      </w:r>
      <w:r>
        <w:rPr>
          <w:b/>
          <w:bCs/>
        </w:rPr>
        <w:t xml:space="preserve">2 </w:t>
      </w:r>
      <w:r>
        <w:rPr>
          <w:rFonts w:hint="eastAsia"/>
          <w:b/>
          <w:bCs/>
        </w:rPr>
        <w:t>冷源智能化子系统智能化等级</w:t>
      </w:r>
    </w:p>
    <w:tbl>
      <w:tblPr>
        <w:tblW w:w="9209" w:type="dxa"/>
        <w:tblLook w:val="04A0" w:firstRow="1" w:lastRow="0" w:firstColumn="1" w:lastColumn="0" w:noHBand="0" w:noVBand="1"/>
      </w:tblPr>
      <w:tblGrid>
        <w:gridCol w:w="880"/>
        <w:gridCol w:w="1040"/>
        <w:gridCol w:w="7289"/>
      </w:tblGrid>
      <w:tr w:rsidR="000743F7" w14:paraId="79E4F51B" w14:textId="77777777">
        <w:trPr>
          <w:trHeight w:val="280"/>
          <w:tblHeader/>
        </w:trPr>
        <w:tc>
          <w:tcPr>
            <w:tcW w:w="880" w:type="dxa"/>
            <w:tcBorders>
              <w:top w:val="single" w:sz="12" w:space="0" w:color="auto"/>
              <w:left w:val="single" w:sz="12" w:space="0" w:color="auto"/>
              <w:bottom w:val="single" w:sz="4" w:space="0" w:color="auto"/>
              <w:right w:val="single" w:sz="4" w:space="0" w:color="auto"/>
            </w:tcBorders>
            <w:shd w:val="clear" w:color="auto" w:fill="auto"/>
            <w:noWrap/>
            <w:vAlign w:val="center"/>
          </w:tcPr>
          <w:p w14:paraId="709F1BEA" w14:textId="0CE55F61" w:rsidR="000743F7" w:rsidRDefault="005F3017">
            <w:pPr>
              <w:widowControl/>
              <w:jc w:val="center"/>
              <w:rPr>
                <w:color w:val="000000"/>
                <w:kern w:val="0"/>
                <w:sz w:val="20"/>
                <w:szCs w:val="20"/>
              </w:rPr>
            </w:pPr>
            <w:r>
              <w:rPr>
                <w:rFonts w:hint="eastAsia"/>
                <w:color w:val="000000"/>
                <w:kern w:val="0"/>
                <w:sz w:val="20"/>
                <w:szCs w:val="20"/>
              </w:rPr>
              <w:t>等级</w:t>
            </w:r>
          </w:p>
        </w:tc>
        <w:tc>
          <w:tcPr>
            <w:tcW w:w="1040" w:type="dxa"/>
            <w:tcBorders>
              <w:top w:val="single" w:sz="12" w:space="0" w:color="auto"/>
              <w:left w:val="nil"/>
              <w:bottom w:val="single" w:sz="4" w:space="0" w:color="auto"/>
              <w:right w:val="single" w:sz="4" w:space="0" w:color="auto"/>
            </w:tcBorders>
            <w:shd w:val="clear" w:color="auto" w:fill="auto"/>
            <w:noWrap/>
            <w:vAlign w:val="center"/>
          </w:tcPr>
          <w:p w14:paraId="22FEC35D" w14:textId="5688B55F" w:rsidR="000743F7" w:rsidRDefault="005F3017">
            <w:pPr>
              <w:widowControl/>
              <w:jc w:val="center"/>
              <w:rPr>
                <w:color w:val="000000"/>
                <w:kern w:val="0"/>
                <w:sz w:val="20"/>
                <w:szCs w:val="20"/>
              </w:rPr>
            </w:pPr>
            <w:r>
              <w:rPr>
                <w:rFonts w:hint="eastAsia"/>
                <w:color w:val="000000"/>
                <w:kern w:val="0"/>
                <w:sz w:val="20"/>
                <w:szCs w:val="20"/>
              </w:rPr>
              <w:t>功能分类</w:t>
            </w:r>
          </w:p>
        </w:tc>
        <w:tc>
          <w:tcPr>
            <w:tcW w:w="7289" w:type="dxa"/>
            <w:tcBorders>
              <w:top w:val="single" w:sz="12" w:space="0" w:color="auto"/>
              <w:left w:val="nil"/>
              <w:bottom w:val="single" w:sz="4" w:space="0" w:color="auto"/>
              <w:right w:val="single" w:sz="12" w:space="0" w:color="auto"/>
            </w:tcBorders>
            <w:shd w:val="clear" w:color="auto" w:fill="auto"/>
            <w:noWrap/>
            <w:vAlign w:val="center"/>
          </w:tcPr>
          <w:p w14:paraId="22999B3B" w14:textId="55A2F300" w:rsidR="000743F7" w:rsidRDefault="005F3017">
            <w:pPr>
              <w:widowControl/>
              <w:jc w:val="center"/>
              <w:rPr>
                <w:color w:val="000000"/>
                <w:kern w:val="0"/>
                <w:sz w:val="20"/>
                <w:szCs w:val="20"/>
              </w:rPr>
            </w:pPr>
            <w:r>
              <w:rPr>
                <w:rFonts w:hint="eastAsia"/>
                <w:color w:val="000000"/>
                <w:kern w:val="0"/>
                <w:sz w:val="20"/>
                <w:szCs w:val="20"/>
              </w:rPr>
              <w:t>评价项目</w:t>
            </w:r>
          </w:p>
        </w:tc>
      </w:tr>
      <w:tr w:rsidR="000743F7" w14:paraId="15CEC1C2" w14:textId="77777777">
        <w:trPr>
          <w:trHeight w:val="285"/>
        </w:trPr>
        <w:tc>
          <w:tcPr>
            <w:tcW w:w="880" w:type="dxa"/>
            <w:vMerge w:val="restart"/>
            <w:tcBorders>
              <w:top w:val="nil"/>
              <w:left w:val="single" w:sz="12" w:space="0" w:color="auto"/>
              <w:bottom w:val="nil"/>
              <w:right w:val="single" w:sz="4" w:space="0" w:color="auto"/>
            </w:tcBorders>
            <w:shd w:val="clear" w:color="auto" w:fill="auto"/>
            <w:vAlign w:val="center"/>
          </w:tcPr>
          <w:p w14:paraId="5F9C025F" w14:textId="4FD5DBCD" w:rsidR="000743F7" w:rsidRDefault="00AF58E9">
            <w:pPr>
              <w:widowControl/>
              <w:jc w:val="center"/>
              <w:rPr>
                <w:color w:val="000000"/>
                <w:kern w:val="0"/>
                <w:sz w:val="20"/>
                <w:szCs w:val="20"/>
              </w:rPr>
            </w:pPr>
            <w:r w:rsidRPr="003561AD">
              <w:rPr>
                <w:rFonts w:hint="eastAsia"/>
                <w:color w:val="000000"/>
                <w:kern w:val="0"/>
                <w:sz w:val="20"/>
                <w:szCs w:val="20"/>
              </w:rPr>
              <w:t>基础</w:t>
            </w:r>
            <w:r w:rsidR="005F3017">
              <w:rPr>
                <w:rFonts w:hint="eastAsia"/>
                <w:color w:val="000000"/>
                <w:kern w:val="0"/>
                <w:sz w:val="20"/>
                <w:szCs w:val="20"/>
              </w:rPr>
              <w:t>级：</w:t>
            </w:r>
            <w:r w:rsidR="005F3017">
              <w:rPr>
                <w:color w:val="000000"/>
                <w:kern w:val="0"/>
                <w:sz w:val="20"/>
                <w:szCs w:val="20"/>
              </w:rPr>
              <w:t xml:space="preserve"> </w:t>
            </w:r>
            <w:r w:rsidR="005F3017">
              <w:rPr>
                <w:rFonts w:hint="eastAsia"/>
                <w:color w:val="000000"/>
                <w:kern w:val="0"/>
                <w:sz w:val="20"/>
                <w:szCs w:val="20"/>
              </w:rPr>
              <w:t>远程手动控制</w:t>
            </w:r>
          </w:p>
        </w:tc>
        <w:tc>
          <w:tcPr>
            <w:tcW w:w="1040" w:type="dxa"/>
            <w:vMerge w:val="restart"/>
            <w:tcBorders>
              <w:top w:val="nil"/>
              <w:left w:val="single" w:sz="4" w:space="0" w:color="auto"/>
              <w:bottom w:val="single" w:sz="4" w:space="0" w:color="auto"/>
              <w:right w:val="single" w:sz="4" w:space="0" w:color="auto"/>
            </w:tcBorders>
            <w:shd w:val="clear" w:color="auto" w:fill="auto"/>
            <w:noWrap/>
            <w:vAlign w:val="center"/>
          </w:tcPr>
          <w:p w14:paraId="7F13D033" w14:textId="5A5E2907" w:rsidR="000743F7" w:rsidRDefault="005F3017">
            <w:pPr>
              <w:widowControl/>
              <w:jc w:val="center"/>
              <w:rPr>
                <w:color w:val="000000"/>
                <w:kern w:val="0"/>
                <w:sz w:val="20"/>
                <w:szCs w:val="20"/>
              </w:rPr>
            </w:pPr>
            <w:r>
              <w:rPr>
                <w:rFonts w:hint="eastAsia"/>
                <w:color w:val="000000"/>
                <w:kern w:val="0"/>
                <w:sz w:val="20"/>
                <w:szCs w:val="20"/>
              </w:rPr>
              <w:t>监测功能</w:t>
            </w:r>
          </w:p>
        </w:tc>
        <w:tc>
          <w:tcPr>
            <w:tcW w:w="7289" w:type="dxa"/>
            <w:tcBorders>
              <w:top w:val="nil"/>
              <w:left w:val="nil"/>
              <w:bottom w:val="single" w:sz="4" w:space="0" w:color="auto"/>
              <w:right w:val="single" w:sz="12" w:space="0" w:color="auto"/>
            </w:tcBorders>
            <w:shd w:val="clear" w:color="auto" w:fill="auto"/>
            <w:noWrap/>
            <w:vAlign w:val="center"/>
          </w:tcPr>
          <w:p w14:paraId="36271EA0" w14:textId="59BB5DDB" w:rsidR="000743F7" w:rsidRDefault="005F3017">
            <w:pPr>
              <w:widowControl/>
              <w:jc w:val="left"/>
              <w:rPr>
                <w:color w:val="000000"/>
                <w:kern w:val="0"/>
                <w:sz w:val="20"/>
                <w:szCs w:val="20"/>
              </w:rPr>
            </w:pPr>
            <w:r>
              <w:rPr>
                <w:rFonts w:hint="eastAsia"/>
                <w:color w:val="000000"/>
                <w:kern w:val="0"/>
                <w:sz w:val="20"/>
                <w:szCs w:val="20"/>
              </w:rPr>
              <w:t>监测冷水机组、冷水泵、冷却水泵、冷却塔等主要设备手自动模式、故障报警和启</w:t>
            </w:r>
            <w:proofErr w:type="gramStart"/>
            <w:r>
              <w:rPr>
                <w:rFonts w:hint="eastAsia"/>
                <w:color w:val="000000"/>
                <w:kern w:val="0"/>
                <w:sz w:val="20"/>
                <w:szCs w:val="20"/>
              </w:rPr>
              <w:t>停状态</w:t>
            </w:r>
            <w:proofErr w:type="gramEnd"/>
            <w:r>
              <w:rPr>
                <w:color w:val="000000"/>
                <w:kern w:val="0"/>
                <w:sz w:val="20"/>
                <w:szCs w:val="20"/>
              </w:rPr>
              <w:t xml:space="preserve"> </w:t>
            </w:r>
          </w:p>
        </w:tc>
      </w:tr>
      <w:tr w:rsidR="000743F7" w14:paraId="2EA400BA" w14:textId="77777777">
        <w:trPr>
          <w:trHeight w:val="280"/>
        </w:trPr>
        <w:tc>
          <w:tcPr>
            <w:tcW w:w="880" w:type="dxa"/>
            <w:vMerge/>
            <w:tcBorders>
              <w:top w:val="nil"/>
              <w:left w:val="single" w:sz="12" w:space="0" w:color="auto"/>
              <w:bottom w:val="nil"/>
              <w:right w:val="single" w:sz="4" w:space="0" w:color="auto"/>
            </w:tcBorders>
            <w:vAlign w:val="center"/>
          </w:tcPr>
          <w:p w14:paraId="37EBFCF4" w14:textId="77777777" w:rsidR="000743F7" w:rsidRDefault="000743F7">
            <w:pPr>
              <w:widowControl/>
              <w:jc w:val="left"/>
              <w:rPr>
                <w:color w:val="000000"/>
                <w:kern w:val="0"/>
                <w:sz w:val="20"/>
                <w:szCs w:val="20"/>
              </w:rPr>
            </w:pPr>
          </w:p>
        </w:tc>
        <w:tc>
          <w:tcPr>
            <w:tcW w:w="1040" w:type="dxa"/>
            <w:vMerge/>
            <w:tcBorders>
              <w:top w:val="nil"/>
              <w:left w:val="single" w:sz="4" w:space="0" w:color="auto"/>
              <w:bottom w:val="single" w:sz="4" w:space="0" w:color="auto"/>
              <w:right w:val="single" w:sz="4" w:space="0" w:color="auto"/>
            </w:tcBorders>
            <w:vAlign w:val="center"/>
          </w:tcPr>
          <w:p w14:paraId="7353EF6F" w14:textId="77777777" w:rsidR="000743F7" w:rsidRDefault="000743F7">
            <w:pPr>
              <w:widowControl/>
              <w:jc w:val="left"/>
              <w:rPr>
                <w:color w:val="000000"/>
                <w:kern w:val="0"/>
                <w:sz w:val="20"/>
                <w:szCs w:val="20"/>
              </w:rPr>
            </w:pPr>
          </w:p>
        </w:tc>
        <w:tc>
          <w:tcPr>
            <w:tcW w:w="7289" w:type="dxa"/>
            <w:tcBorders>
              <w:top w:val="nil"/>
              <w:left w:val="nil"/>
              <w:bottom w:val="single" w:sz="4" w:space="0" w:color="auto"/>
              <w:right w:val="single" w:sz="12" w:space="0" w:color="auto"/>
            </w:tcBorders>
            <w:shd w:val="clear" w:color="auto" w:fill="auto"/>
            <w:noWrap/>
            <w:vAlign w:val="center"/>
          </w:tcPr>
          <w:p w14:paraId="76156A82" w14:textId="64452D81" w:rsidR="000743F7" w:rsidRDefault="005F3017">
            <w:pPr>
              <w:widowControl/>
              <w:jc w:val="left"/>
              <w:rPr>
                <w:color w:val="000000"/>
                <w:kern w:val="0"/>
                <w:sz w:val="20"/>
                <w:szCs w:val="20"/>
              </w:rPr>
            </w:pPr>
            <w:r>
              <w:rPr>
                <w:rFonts w:hint="eastAsia"/>
                <w:color w:val="000000"/>
                <w:kern w:val="0"/>
                <w:sz w:val="20"/>
                <w:szCs w:val="20"/>
              </w:rPr>
              <w:t>监测冷水、冷却水供回水温度</w:t>
            </w:r>
          </w:p>
        </w:tc>
      </w:tr>
      <w:tr w:rsidR="000743F7" w14:paraId="39DD71B1" w14:textId="77777777">
        <w:trPr>
          <w:trHeight w:val="280"/>
        </w:trPr>
        <w:tc>
          <w:tcPr>
            <w:tcW w:w="880" w:type="dxa"/>
            <w:vMerge/>
            <w:tcBorders>
              <w:top w:val="nil"/>
              <w:left w:val="single" w:sz="12" w:space="0" w:color="auto"/>
              <w:bottom w:val="nil"/>
              <w:right w:val="single" w:sz="4" w:space="0" w:color="auto"/>
            </w:tcBorders>
            <w:vAlign w:val="center"/>
          </w:tcPr>
          <w:p w14:paraId="64BCB104" w14:textId="77777777" w:rsidR="000743F7" w:rsidRDefault="000743F7">
            <w:pPr>
              <w:widowControl/>
              <w:jc w:val="left"/>
              <w:rPr>
                <w:color w:val="000000"/>
                <w:kern w:val="0"/>
                <w:sz w:val="20"/>
                <w:szCs w:val="20"/>
              </w:rPr>
            </w:pPr>
          </w:p>
        </w:tc>
        <w:tc>
          <w:tcPr>
            <w:tcW w:w="1040" w:type="dxa"/>
            <w:tcBorders>
              <w:top w:val="nil"/>
              <w:left w:val="nil"/>
              <w:bottom w:val="single" w:sz="4" w:space="0" w:color="auto"/>
              <w:right w:val="single" w:sz="4" w:space="0" w:color="auto"/>
            </w:tcBorders>
            <w:shd w:val="clear" w:color="auto" w:fill="auto"/>
            <w:noWrap/>
            <w:vAlign w:val="center"/>
          </w:tcPr>
          <w:p w14:paraId="35DFD14D" w14:textId="4CEFA094" w:rsidR="000743F7" w:rsidRDefault="005F3017">
            <w:pPr>
              <w:widowControl/>
              <w:jc w:val="center"/>
              <w:rPr>
                <w:color w:val="000000"/>
                <w:kern w:val="0"/>
                <w:sz w:val="20"/>
                <w:szCs w:val="20"/>
              </w:rPr>
            </w:pPr>
            <w:r>
              <w:rPr>
                <w:rFonts w:hint="eastAsia"/>
                <w:color w:val="000000"/>
                <w:kern w:val="0"/>
                <w:sz w:val="20"/>
                <w:szCs w:val="20"/>
              </w:rPr>
              <w:t>控制功能</w:t>
            </w:r>
          </w:p>
        </w:tc>
        <w:tc>
          <w:tcPr>
            <w:tcW w:w="7289" w:type="dxa"/>
            <w:tcBorders>
              <w:top w:val="nil"/>
              <w:left w:val="nil"/>
              <w:bottom w:val="single" w:sz="4" w:space="0" w:color="auto"/>
              <w:right w:val="single" w:sz="12" w:space="0" w:color="auto"/>
            </w:tcBorders>
            <w:shd w:val="clear" w:color="auto" w:fill="auto"/>
            <w:noWrap/>
            <w:vAlign w:val="center"/>
          </w:tcPr>
          <w:p w14:paraId="666D518F" w14:textId="5CE6BC1A" w:rsidR="000743F7" w:rsidRDefault="005F3017">
            <w:pPr>
              <w:widowControl/>
              <w:jc w:val="left"/>
              <w:rPr>
                <w:color w:val="000000"/>
                <w:kern w:val="0"/>
                <w:sz w:val="20"/>
                <w:szCs w:val="20"/>
              </w:rPr>
            </w:pPr>
            <w:r>
              <w:rPr>
                <w:rFonts w:hint="eastAsia"/>
                <w:color w:val="000000"/>
                <w:kern w:val="0"/>
                <w:sz w:val="20"/>
                <w:szCs w:val="20"/>
              </w:rPr>
              <w:t>实现冷水机组、冷水泵、冷却水泵、冷却塔等主要设备的</w:t>
            </w:r>
            <w:proofErr w:type="gramStart"/>
            <w:r>
              <w:rPr>
                <w:rFonts w:hint="eastAsia"/>
                <w:color w:val="000000"/>
                <w:kern w:val="0"/>
                <w:sz w:val="20"/>
                <w:szCs w:val="20"/>
              </w:rPr>
              <w:t>远程启</w:t>
            </w:r>
            <w:proofErr w:type="gramEnd"/>
            <w:r>
              <w:rPr>
                <w:rFonts w:hint="eastAsia"/>
                <w:color w:val="000000"/>
                <w:kern w:val="0"/>
                <w:sz w:val="20"/>
                <w:szCs w:val="20"/>
              </w:rPr>
              <w:t>停控制</w:t>
            </w:r>
          </w:p>
        </w:tc>
      </w:tr>
      <w:tr w:rsidR="000743F7" w14:paraId="2374BFB4" w14:textId="77777777">
        <w:trPr>
          <w:trHeight w:val="280"/>
        </w:trPr>
        <w:tc>
          <w:tcPr>
            <w:tcW w:w="880" w:type="dxa"/>
            <w:vMerge/>
            <w:tcBorders>
              <w:top w:val="nil"/>
              <w:left w:val="single" w:sz="12" w:space="0" w:color="auto"/>
              <w:bottom w:val="nil"/>
              <w:right w:val="single" w:sz="4" w:space="0" w:color="auto"/>
            </w:tcBorders>
            <w:vAlign w:val="center"/>
          </w:tcPr>
          <w:p w14:paraId="7F5F6232" w14:textId="77777777" w:rsidR="000743F7" w:rsidRDefault="000743F7">
            <w:pPr>
              <w:widowControl/>
              <w:jc w:val="left"/>
              <w:rPr>
                <w:color w:val="000000"/>
                <w:kern w:val="0"/>
                <w:sz w:val="20"/>
                <w:szCs w:val="20"/>
              </w:rPr>
            </w:pPr>
          </w:p>
        </w:tc>
        <w:tc>
          <w:tcPr>
            <w:tcW w:w="1040" w:type="dxa"/>
            <w:tcBorders>
              <w:top w:val="nil"/>
              <w:left w:val="nil"/>
              <w:bottom w:val="single" w:sz="4" w:space="0" w:color="auto"/>
              <w:right w:val="single" w:sz="4" w:space="0" w:color="auto"/>
            </w:tcBorders>
            <w:shd w:val="clear" w:color="auto" w:fill="auto"/>
            <w:noWrap/>
            <w:vAlign w:val="center"/>
          </w:tcPr>
          <w:p w14:paraId="094722A3" w14:textId="1ACB1DA5" w:rsidR="000743F7" w:rsidRDefault="005F3017">
            <w:pPr>
              <w:widowControl/>
              <w:jc w:val="center"/>
              <w:rPr>
                <w:color w:val="000000"/>
                <w:kern w:val="0"/>
                <w:sz w:val="20"/>
                <w:szCs w:val="20"/>
              </w:rPr>
            </w:pPr>
            <w:r>
              <w:rPr>
                <w:rFonts w:hint="eastAsia"/>
                <w:color w:val="000000"/>
                <w:kern w:val="0"/>
                <w:sz w:val="20"/>
                <w:szCs w:val="20"/>
              </w:rPr>
              <w:t>报警功能</w:t>
            </w:r>
          </w:p>
        </w:tc>
        <w:tc>
          <w:tcPr>
            <w:tcW w:w="7289" w:type="dxa"/>
            <w:tcBorders>
              <w:top w:val="nil"/>
              <w:left w:val="nil"/>
              <w:bottom w:val="single" w:sz="4" w:space="0" w:color="auto"/>
              <w:right w:val="single" w:sz="12" w:space="0" w:color="auto"/>
            </w:tcBorders>
            <w:shd w:val="clear" w:color="auto" w:fill="auto"/>
            <w:noWrap/>
            <w:vAlign w:val="center"/>
          </w:tcPr>
          <w:p w14:paraId="09086E1B" w14:textId="6F36C170" w:rsidR="000743F7" w:rsidRDefault="005F3017">
            <w:pPr>
              <w:widowControl/>
              <w:jc w:val="left"/>
              <w:rPr>
                <w:color w:val="000000"/>
                <w:kern w:val="0"/>
                <w:sz w:val="20"/>
                <w:szCs w:val="20"/>
              </w:rPr>
            </w:pPr>
            <w:r>
              <w:rPr>
                <w:rFonts w:hint="eastAsia"/>
                <w:color w:val="000000"/>
                <w:kern w:val="0"/>
                <w:sz w:val="20"/>
                <w:szCs w:val="20"/>
              </w:rPr>
              <w:t>监测设备报警</w:t>
            </w:r>
            <w:r>
              <w:rPr>
                <w:color w:val="000000"/>
                <w:kern w:val="0"/>
                <w:sz w:val="20"/>
                <w:szCs w:val="20"/>
              </w:rPr>
              <w:t>I/O</w:t>
            </w:r>
            <w:r>
              <w:rPr>
                <w:rFonts w:hint="eastAsia"/>
                <w:color w:val="000000"/>
                <w:kern w:val="0"/>
                <w:sz w:val="20"/>
                <w:szCs w:val="20"/>
              </w:rPr>
              <w:t>信号并进行报警显示</w:t>
            </w:r>
          </w:p>
        </w:tc>
      </w:tr>
      <w:tr w:rsidR="000743F7" w14:paraId="46819E96" w14:textId="77777777">
        <w:trPr>
          <w:trHeight w:val="280"/>
        </w:trPr>
        <w:tc>
          <w:tcPr>
            <w:tcW w:w="880" w:type="dxa"/>
            <w:vMerge w:val="restart"/>
            <w:tcBorders>
              <w:top w:val="single" w:sz="4" w:space="0" w:color="auto"/>
              <w:left w:val="single" w:sz="12" w:space="0" w:color="auto"/>
              <w:bottom w:val="single" w:sz="4" w:space="0" w:color="000000"/>
              <w:right w:val="single" w:sz="4" w:space="0" w:color="auto"/>
            </w:tcBorders>
            <w:shd w:val="clear" w:color="auto" w:fill="auto"/>
            <w:vAlign w:val="center"/>
          </w:tcPr>
          <w:p w14:paraId="50EB1137" w14:textId="329B2C78" w:rsidR="000743F7" w:rsidRDefault="003561AD">
            <w:pPr>
              <w:widowControl/>
              <w:jc w:val="center"/>
              <w:rPr>
                <w:color w:val="000000"/>
                <w:kern w:val="0"/>
                <w:sz w:val="20"/>
                <w:szCs w:val="20"/>
              </w:rPr>
            </w:pPr>
            <w:proofErr w:type="gramStart"/>
            <w:r>
              <w:rPr>
                <w:color w:val="000000"/>
                <w:kern w:val="0"/>
                <w:sz w:val="20"/>
                <w:szCs w:val="20"/>
              </w:rPr>
              <w:t>一</w:t>
            </w:r>
            <w:proofErr w:type="gramEnd"/>
            <w:r>
              <w:rPr>
                <w:color w:val="000000"/>
                <w:kern w:val="0"/>
                <w:sz w:val="20"/>
                <w:szCs w:val="20"/>
              </w:rPr>
              <w:t>星级</w:t>
            </w:r>
            <w:r w:rsidR="005F3017">
              <w:rPr>
                <w:rFonts w:hint="eastAsia"/>
                <w:color w:val="000000"/>
                <w:kern w:val="0"/>
                <w:sz w:val="20"/>
                <w:szCs w:val="20"/>
              </w:rPr>
              <w:t>：</w:t>
            </w:r>
            <w:r w:rsidR="005F3017">
              <w:rPr>
                <w:color w:val="000000"/>
                <w:kern w:val="0"/>
                <w:sz w:val="20"/>
                <w:szCs w:val="20"/>
              </w:rPr>
              <w:t xml:space="preserve"> </w:t>
            </w:r>
            <w:r w:rsidR="005F3017">
              <w:rPr>
                <w:rFonts w:hint="eastAsia"/>
                <w:color w:val="000000"/>
                <w:kern w:val="0"/>
                <w:sz w:val="20"/>
                <w:szCs w:val="20"/>
              </w:rPr>
              <w:t>自动控制</w:t>
            </w:r>
          </w:p>
        </w:tc>
        <w:tc>
          <w:tcPr>
            <w:tcW w:w="1040" w:type="dxa"/>
            <w:vMerge w:val="restart"/>
            <w:tcBorders>
              <w:top w:val="nil"/>
              <w:left w:val="single" w:sz="4" w:space="0" w:color="auto"/>
              <w:bottom w:val="single" w:sz="4" w:space="0" w:color="000000"/>
              <w:right w:val="single" w:sz="4" w:space="0" w:color="auto"/>
            </w:tcBorders>
            <w:shd w:val="clear" w:color="auto" w:fill="auto"/>
            <w:noWrap/>
            <w:vAlign w:val="center"/>
          </w:tcPr>
          <w:p w14:paraId="650046FE" w14:textId="50A9B062" w:rsidR="000743F7" w:rsidRDefault="005F3017">
            <w:pPr>
              <w:widowControl/>
              <w:jc w:val="center"/>
              <w:rPr>
                <w:color w:val="000000"/>
                <w:kern w:val="0"/>
                <w:sz w:val="20"/>
                <w:szCs w:val="20"/>
              </w:rPr>
            </w:pPr>
            <w:r>
              <w:rPr>
                <w:rFonts w:hint="eastAsia"/>
                <w:color w:val="000000"/>
                <w:kern w:val="0"/>
                <w:sz w:val="20"/>
                <w:szCs w:val="20"/>
              </w:rPr>
              <w:t>监测功能</w:t>
            </w:r>
          </w:p>
        </w:tc>
        <w:tc>
          <w:tcPr>
            <w:tcW w:w="7289" w:type="dxa"/>
            <w:tcBorders>
              <w:top w:val="nil"/>
              <w:left w:val="nil"/>
              <w:bottom w:val="single" w:sz="4" w:space="0" w:color="auto"/>
              <w:right w:val="single" w:sz="12" w:space="0" w:color="auto"/>
            </w:tcBorders>
            <w:shd w:val="clear" w:color="auto" w:fill="auto"/>
            <w:noWrap/>
            <w:vAlign w:val="center"/>
          </w:tcPr>
          <w:p w14:paraId="56B05A36" w14:textId="2F516CD3" w:rsidR="000743F7" w:rsidRDefault="005F3017">
            <w:pPr>
              <w:widowControl/>
              <w:jc w:val="left"/>
              <w:rPr>
                <w:color w:val="000000"/>
                <w:kern w:val="0"/>
                <w:sz w:val="20"/>
                <w:szCs w:val="20"/>
              </w:rPr>
            </w:pPr>
            <w:r>
              <w:rPr>
                <w:rFonts w:hint="eastAsia"/>
                <w:color w:val="000000"/>
                <w:kern w:val="0"/>
                <w:sz w:val="20"/>
                <w:szCs w:val="20"/>
              </w:rPr>
              <w:t>监测冷水机组、冷水泵、冷却水泵、冷却塔等主要设备的开关反馈信号</w:t>
            </w:r>
          </w:p>
        </w:tc>
      </w:tr>
      <w:tr w:rsidR="000743F7" w14:paraId="4B38253B" w14:textId="77777777">
        <w:trPr>
          <w:trHeight w:val="280"/>
        </w:trPr>
        <w:tc>
          <w:tcPr>
            <w:tcW w:w="880" w:type="dxa"/>
            <w:vMerge/>
            <w:tcBorders>
              <w:top w:val="single" w:sz="4" w:space="0" w:color="auto"/>
              <w:left w:val="single" w:sz="12" w:space="0" w:color="auto"/>
              <w:bottom w:val="single" w:sz="4" w:space="0" w:color="000000"/>
              <w:right w:val="single" w:sz="4" w:space="0" w:color="auto"/>
            </w:tcBorders>
            <w:vAlign w:val="center"/>
          </w:tcPr>
          <w:p w14:paraId="75ADB994" w14:textId="77777777" w:rsidR="000743F7" w:rsidRDefault="000743F7">
            <w:pPr>
              <w:widowControl/>
              <w:jc w:val="left"/>
              <w:rPr>
                <w:color w:val="000000"/>
                <w:kern w:val="0"/>
                <w:sz w:val="20"/>
                <w:szCs w:val="20"/>
              </w:rPr>
            </w:pPr>
          </w:p>
        </w:tc>
        <w:tc>
          <w:tcPr>
            <w:tcW w:w="1040" w:type="dxa"/>
            <w:vMerge/>
            <w:tcBorders>
              <w:top w:val="nil"/>
              <w:left w:val="single" w:sz="4" w:space="0" w:color="auto"/>
              <w:bottom w:val="single" w:sz="4" w:space="0" w:color="000000"/>
              <w:right w:val="single" w:sz="4" w:space="0" w:color="auto"/>
            </w:tcBorders>
            <w:vAlign w:val="center"/>
          </w:tcPr>
          <w:p w14:paraId="24B561D9" w14:textId="77777777" w:rsidR="000743F7" w:rsidRDefault="000743F7">
            <w:pPr>
              <w:widowControl/>
              <w:jc w:val="left"/>
              <w:rPr>
                <w:color w:val="000000"/>
                <w:kern w:val="0"/>
                <w:sz w:val="20"/>
                <w:szCs w:val="20"/>
              </w:rPr>
            </w:pPr>
          </w:p>
        </w:tc>
        <w:tc>
          <w:tcPr>
            <w:tcW w:w="7289" w:type="dxa"/>
            <w:tcBorders>
              <w:top w:val="nil"/>
              <w:left w:val="nil"/>
              <w:bottom w:val="single" w:sz="4" w:space="0" w:color="auto"/>
              <w:right w:val="single" w:sz="12" w:space="0" w:color="auto"/>
            </w:tcBorders>
            <w:shd w:val="clear" w:color="auto" w:fill="auto"/>
            <w:noWrap/>
            <w:vAlign w:val="center"/>
          </w:tcPr>
          <w:p w14:paraId="5D7777B4" w14:textId="61C8A774" w:rsidR="000743F7" w:rsidRDefault="005F3017">
            <w:pPr>
              <w:widowControl/>
              <w:jc w:val="left"/>
              <w:rPr>
                <w:color w:val="000000"/>
                <w:kern w:val="0"/>
                <w:sz w:val="20"/>
                <w:szCs w:val="20"/>
              </w:rPr>
            </w:pPr>
            <w:r>
              <w:rPr>
                <w:rFonts w:hint="eastAsia"/>
                <w:color w:val="000000"/>
                <w:kern w:val="0"/>
                <w:sz w:val="20"/>
                <w:szCs w:val="20"/>
              </w:rPr>
              <w:t>监测阀门开关反馈信号</w:t>
            </w:r>
          </w:p>
        </w:tc>
      </w:tr>
      <w:tr w:rsidR="000743F7" w14:paraId="7693F025" w14:textId="77777777">
        <w:trPr>
          <w:trHeight w:val="280"/>
        </w:trPr>
        <w:tc>
          <w:tcPr>
            <w:tcW w:w="880" w:type="dxa"/>
            <w:vMerge/>
            <w:tcBorders>
              <w:top w:val="single" w:sz="4" w:space="0" w:color="auto"/>
              <w:left w:val="single" w:sz="12" w:space="0" w:color="auto"/>
              <w:bottom w:val="single" w:sz="4" w:space="0" w:color="000000"/>
              <w:right w:val="single" w:sz="4" w:space="0" w:color="auto"/>
            </w:tcBorders>
            <w:vAlign w:val="center"/>
          </w:tcPr>
          <w:p w14:paraId="43F93767" w14:textId="77777777" w:rsidR="000743F7" w:rsidRDefault="000743F7">
            <w:pPr>
              <w:widowControl/>
              <w:jc w:val="left"/>
              <w:rPr>
                <w:color w:val="000000"/>
                <w:kern w:val="0"/>
                <w:sz w:val="20"/>
                <w:szCs w:val="20"/>
              </w:rPr>
            </w:pPr>
          </w:p>
        </w:tc>
        <w:tc>
          <w:tcPr>
            <w:tcW w:w="1040" w:type="dxa"/>
            <w:vMerge/>
            <w:tcBorders>
              <w:top w:val="nil"/>
              <w:left w:val="single" w:sz="4" w:space="0" w:color="auto"/>
              <w:bottom w:val="single" w:sz="4" w:space="0" w:color="000000"/>
              <w:right w:val="single" w:sz="4" w:space="0" w:color="auto"/>
            </w:tcBorders>
            <w:vAlign w:val="center"/>
          </w:tcPr>
          <w:p w14:paraId="4ACF44A2" w14:textId="77777777" w:rsidR="000743F7" w:rsidRDefault="000743F7">
            <w:pPr>
              <w:widowControl/>
              <w:jc w:val="left"/>
              <w:rPr>
                <w:color w:val="000000"/>
                <w:kern w:val="0"/>
                <w:sz w:val="20"/>
                <w:szCs w:val="20"/>
              </w:rPr>
            </w:pPr>
          </w:p>
        </w:tc>
        <w:tc>
          <w:tcPr>
            <w:tcW w:w="7289" w:type="dxa"/>
            <w:tcBorders>
              <w:top w:val="nil"/>
              <w:left w:val="nil"/>
              <w:bottom w:val="single" w:sz="4" w:space="0" w:color="auto"/>
              <w:right w:val="single" w:sz="12" w:space="0" w:color="auto"/>
            </w:tcBorders>
            <w:shd w:val="clear" w:color="auto" w:fill="auto"/>
            <w:noWrap/>
            <w:vAlign w:val="center"/>
          </w:tcPr>
          <w:p w14:paraId="0C88C901" w14:textId="69CCEDF2" w:rsidR="000743F7" w:rsidRDefault="005F3017">
            <w:pPr>
              <w:widowControl/>
              <w:jc w:val="left"/>
              <w:rPr>
                <w:color w:val="000000"/>
                <w:kern w:val="0"/>
                <w:sz w:val="20"/>
                <w:szCs w:val="20"/>
              </w:rPr>
            </w:pPr>
            <w:r>
              <w:rPr>
                <w:rFonts w:hint="eastAsia"/>
                <w:color w:val="000000"/>
                <w:kern w:val="0"/>
                <w:sz w:val="20"/>
                <w:szCs w:val="20"/>
              </w:rPr>
              <w:t>监测水流开关反馈信号</w:t>
            </w:r>
          </w:p>
        </w:tc>
      </w:tr>
      <w:tr w:rsidR="000743F7" w14:paraId="457E7D5B" w14:textId="77777777">
        <w:trPr>
          <w:trHeight w:val="280"/>
        </w:trPr>
        <w:tc>
          <w:tcPr>
            <w:tcW w:w="880" w:type="dxa"/>
            <w:vMerge/>
            <w:tcBorders>
              <w:top w:val="single" w:sz="4" w:space="0" w:color="auto"/>
              <w:left w:val="single" w:sz="12" w:space="0" w:color="auto"/>
              <w:bottom w:val="single" w:sz="4" w:space="0" w:color="000000"/>
              <w:right w:val="single" w:sz="4" w:space="0" w:color="auto"/>
            </w:tcBorders>
            <w:vAlign w:val="center"/>
          </w:tcPr>
          <w:p w14:paraId="2470B1E8" w14:textId="77777777" w:rsidR="000743F7" w:rsidRDefault="000743F7">
            <w:pPr>
              <w:widowControl/>
              <w:jc w:val="left"/>
              <w:rPr>
                <w:color w:val="000000"/>
                <w:kern w:val="0"/>
                <w:sz w:val="20"/>
                <w:szCs w:val="20"/>
              </w:rPr>
            </w:pPr>
          </w:p>
        </w:tc>
        <w:tc>
          <w:tcPr>
            <w:tcW w:w="1040" w:type="dxa"/>
            <w:vMerge w:val="restart"/>
            <w:tcBorders>
              <w:top w:val="nil"/>
              <w:left w:val="single" w:sz="4" w:space="0" w:color="auto"/>
              <w:bottom w:val="single" w:sz="4" w:space="0" w:color="000000"/>
              <w:right w:val="single" w:sz="4" w:space="0" w:color="auto"/>
            </w:tcBorders>
            <w:shd w:val="clear" w:color="auto" w:fill="auto"/>
            <w:noWrap/>
            <w:vAlign w:val="center"/>
          </w:tcPr>
          <w:p w14:paraId="1265CB81" w14:textId="75D150D3" w:rsidR="000743F7" w:rsidRDefault="005F3017">
            <w:pPr>
              <w:widowControl/>
              <w:jc w:val="center"/>
              <w:rPr>
                <w:color w:val="000000"/>
                <w:kern w:val="0"/>
                <w:sz w:val="20"/>
                <w:szCs w:val="20"/>
              </w:rPr>
            </w:pPr>
            <w:r>
              <w:rPr>
                <w:rFonts w:hint="eastAsia"/>
                <w:color w:val="000000"/>
                <w:kern w:val="0"/>
                <w:sz w:val="20"/>
                <w:szCs w:val="20"/>
              </w:rPr>
              <w:t>控制功能</w:t>
            </w:r>
          </w:p>
        </w:tc>
        <w:tc>
          <w:tcPr>
            <w:tcW w:w="7289" w:type="dxa"/>
            <w:tcBorders>
              <w:top w:val="nil"/>
              <w:left w:val="nil"/>
              <w:bottom w:val="single" w:sz="4" w:space="0" w:color="auto"/>
              <w:right w:val="single" w:sz="12" w:space="0" w:color="auto"/>
            </w:tcBorders>
            <w:shd w:val="clear" w:color="auto" w:fill="auto"/>
            <w:noWrap/>
            <w:vAlign w:val="center"/>
          </w:tcPr>
          <w:p w14:paraId="663CCC82" w14:textId="7E3BA8A8" w:rsidR="000743F7" w:rsidRDefault="005F3017">
            <w:pPr>
              <w:widowControl/>
              <w:jc w:val="left"/>
              <w:rPr>
                <w:color w:val="000000"/>
                <w:kern w:val="0"/>
                <w:sz w:val="20"/>
                <w:szCs w:val="20"/>
              </w:rPr>
            </w:pPr>
            <w:r>
              <w:rPr>
                <w:rFonts w:hint="eastAsia"/>
                <w:color w:val="000000"/>
                <w:kern w:val="0"/>
                <w:sz w:val="20"/>
                <w:szCs w:val="20"/>
              </w:rPr>
              <w:t>实现冷水机组、冷水泵、冷却水泵、冷却塔等设备的连锁顺序启停</w:t>
            </w:r>
          </w:p>
        </w:tc>
      </w:tr>
      <w:tr w:rsidR="000743F7" w14:paraId="3DB66D18" w14:textId="77777777">
        <w:trPr>
          <w:trHeight w:val="280"/>
        </w:trPr>
        <w:tc>
          <w:tcPr>
            <w:tcW w:w="880" w:type="dxa"/>
            <w:vMerge/>
            <w:tcBorders>
              <w:top w:val="single" w:sz="4" w:space="0" w:color="auto"/>
              <w:left w:val="single" w:sz="12" w:space="0" w:color="auto"/>
              <w:bottom w:val="single" w:sz="4" w:space="0" w:color="000000"/>
              <w:right w:val="single" w:sz="4" w:space="0" w:color="auto"/>
            </w:tcBorders>
            <w:vAlign w:val="center"/>
          </w:tcPr>
          <w:p w14:paraId="209BD5A4" w14:textId="77777777" w:rsidR="000743F7" w:rsidRDefault="000743F7">
            <w:pPr>
              <w:widowControl/>
              <w:jc w:val="left"/>
              <w:rPr>
                <w:color w:val="000000"/>
                <w:kern w:val="0"/>
                <w:sz w:val="20"/>
                <w:szCs w:val="20"/>
              </w:rPr>
            </w:pPr>
          </w:p>
        </w:tc>
        <w:tc>
          <w:tcPr>
            <w:tcW w:w="1040" w:type="dxa"/>
            <w:vMerge/>
            <w:tcBorders>
              <w:top w:val="nil"/>
              <w:left w:val="single" w:sz="4" w:space="0" w:color="auto"/>
              <w:bottom w:val="single" w:sz="4" w:space="0" w:color="000000"/>
              <w:right w:val="single" w:sz="4" w:space="0" w:color="auto"/>
            </w:tcBorders>
            <w:vAlign w:val="center"/>
          </w:tcPr>
          <w:p w14:paraId="155FB64B" w14:textId="77777777" w:rsidR="000743F7" w:rsidRDefault="000743F7">
            <w:pPr>
              <w:widowControl/>
              <w:jc w:val="left"/>
              <w:rPr>
                <w:color w:val="000000"/>
                <w:kern w:val="0"/>
                <w:sz w:val="20"/>
                <w:szCs w:val="20"/>
              </w:rPr>
            </w:pPr>
          </w:p>
        </w:tc>
        <w:tc>
          <w:tcPr>
            <w:tcW w:w="7289" w:type="dxa"/>
            <w:tcBorders>
              <w:top w:val="nil"/>
              <w:left w:val="nil"/>
              <w:bottom w:val="single" w:sz="4" w:space="0" w:color="auto"/>
              <w:right w:val="single" w:sz="12" w:space="0" w:color="auto"/>
            </w:tcBorders>
            <w:shd w:val="clear" w:color="auto" w:fill="auto"/>
            <w:noWrap/>
            <w:vAlign w:val="center"/>
          </w:tcPr>
          <w:p w14:paraId="13E11A30" w14:textId="51C230AA" w:rsidR="000743F7" w:rsidRDefault="005F3017">
            <w:pPr>
              <w:widowControl/>
              <w:jc w:val="left"/>
              <w:rPr>
                <w:color w:val="000000"/>
                <w:kern w:val="0"/>
                <w:sz w:val="20"/>
                <w:szCs w:val="20"/>
              </w:rPr>
            </w:pPr>
            <w:r>
              <w:rPr>
                <w:rFonts w:hint="eastAsia"/>
                <w:color w:val="000000"/>
                <w:kern w:val="0"/>
                <w:sz w:val="20"/>
                <w:szCs w:val="20"/>
              </w:rPr>
              <w:t>实现根据时间表和控制逻辑的设备自动启停控制</w:t>
            </w:r>
          </w:p>
        </w:tc>
      </w:tr>
      <w:tr w:rsidR="000743F7" w14:paraId="4B626EF6" w14:textId="77777777">
        <w:trPr>
          <w:trHeight w:val="280"/>
        </w:trPr>
        <w:tc>
          <w:tcPr>
            <w:tcW w:w="880" w:type="dxa"/>
            <w:vMerge/>
            <w:tcBorders>
              <w:top w:val="single" w:sz="4" w:space="0" w:color="auto"/>
              <w:left w:val="single" w:sz="12" w:space="0" w:color="auto"/>
              <w:bottom w:val="single" w:sz="4" w:space="0" w:color="000000"/>
              <w:right w:val="single" w:sz="4" w:space="0" w:color="auto"/>
            </w:tcBorders>
            <w:vAlign w:val="center"/>
          </w:tcPr>
          <w:p w14:paraId="1A83FA67" w14:textId="77777777" w:rsidR="000743F7" w:rsidRDefault="000743F7">
            <w:pPr>
              <w:widowControl/>
              <w:jc w:val="left"/>
              <w:rPr>
                <w:color w:val="000000"/>
                <w:kern w:val="0"/>
                <w:sz w:val="20"/>
                <w:szCs w:val="20"/>
              </w:rPr>
            </w:pPr>
          </w:p>
        </w:tc>
        <w:tc>
          <w:tcPr>
            <w:tcW w:w="1040" w:type="dxa"/>
            <w:vMerge/>
            <w:tcBorders>
              <w:top w:val="nil"/>
              <w:left w:val="single" w:sz="4" w:space="0" w:color="auto"/>
              <w:bottom w:val="single" w:sz="4" w:space="0" w:color="000000"/>
              <w:right w:val="single" w:sz="4" w:space="0" w:color="auto"/>
            </w:tcBorders>
            <w:vAlign w:val="center"/>
          </w:tcPr>
          <w:p w14:paraId="5429FC3C" w14:textId="77777777" w:rsidR="000743F7" w:rsidRDefault="000743F7">
            <w:pPr>
              <w:widowControl/>
              <w:jc w:val="left"/>
              <w:rPr>
                <w:color w:val="000000"/>
                <w:kern w:val="0"/>
                <w:sz w:val="20"/>
                <w:szCs w:val="20"/>
              </w:rPr>
            </w:pPr>
          </w:p>
        </w:tc>
        <w:tc>
          <w:tcPr>
            <w:tcW w:w="7289" w:type="dxa"/>
            <w:tcBorders>
              <w:top w:val="nil"/>
              <w:left w:val="nil"/>
              <w:bottom w:val="single" w:sz="4" w:space="0" w:color="auto"/>
              <w:right w:val="single" w:sz="12" w:space="0" w:color="auto"/>
            </w:tcBorders>
            <w:shd w:val="clear" w:color="auto" w:fill="auto"/>
            <w:noWrap/>
            <w:vAlign w:val="center"/>
          </w:tcPr>
          <w:p w14:paraId="69BE7A30" w14:textId="21D1B882" w:rsidR="000743F7" w:rsidRDefault="005F3017">
            <w:pPr>
              <w:widowControl/>
              <w:jc w:val="left"/>
              <w:rPr>
                <w:color w:val="000000"/>
                <w:kern w:val="0"/>
                <w:sz w:val="20"/>
                <w:szCs w:val="20"/>
              </w:rPr>
            </w:pPr>
            <w:r>
              <w:rPr>
                <w:rFonts w:hint="eastAsia"/>
                <w:color w:val="000000"/>
                <w:kern w:val="0"/>
                <w:sz w:val="20"/>
                <w:szCs w:val="20"/>
              </w:rPr>
              <w:t>实现基于报警信息的设备连锁保护控制</w:t>
            </w:r>
          </w:p>
        </w:tc>
      </w:tr>
      <w:tr w:rsidR="000743F7" w14:paraId="4FD091BF" w14:textId="77777777">
        <w:trPr>
          <w:trHeight w:val="280"/>
        </w:trPr>
        <w:tc>
          <w:tcPr>
            <w:tcW w:w="880" w:type="dxa"/>
            <w:vMerge/>
            <w:tcBorders>
              <w:top w:val="single" w:sz="4" w:space="0" w:color="auto"/>
              <w:left w:val="single" w:sz="12" w:space="0" w:color="auto"/>
              <w:bottom w:val="single" w:sz="4" w:space="0" w:color="000000"/>
              <w:right w:val="single" w:sz="4" w:space="0" w:color="auto"/>
            </w:tcBorders>
            <w:vAlign w:val="center"/>
          </w:tcPr>
          <w:p w14:paraId="1A479FF2" w14:textId="77777777" w:rsidR="000743F7" w:rsidRDefault="000743F7">
            <w:pPr>
              <w:widowControl/>
              <w:jc w:val="left"/>
              <w:rPr>
                <w:color w:val="000000"/>
                <w:kern w:val="0"/>
                <w:sz w:val="20"/>
                <w:szCs w:val="20"/>
              </w:rPr>
            </w:pPr>
          </w:p>
        </w:tc>
        <w:tc>
          <w:tcPr>
            <w:tcW w:w="1040" w:type="dxa"/>
            <w:tcBorders>
              <w:top w:val="nil"/>
              <w:left w:val="nil"/>
              <w:bottom w:val="nil"/>
              <w:right w:val="single" w:sz="4" w:space="0" w:color="auto"/>
            </w:tcBorders>
            <w:shd w:val="clear" w:color="auto" w:fill="auto"/>
            <w:noWrap/>
            <w:vAlign w:val="center"/>
          </w:tcPr>
          <w:p w14:paraId="48CFD2D1" w14:textId="05A02966" w:rsidR="000743F7" w:rsidRDefault="005F3017">
            <w:pPr>
              <w:widowControl/>
              <w:jc w:val="center"/>
              <w:rPr>
                <w:color w:val="000000"/>
                <w:kern w:val="0"/>
                <w:sz w:val="20"/>
                <w:szCs w:val="20"/>
              </w:rPr>
            </w:pPr>
            <w:r>
              <w:rPr>
                <w:rFonts w:hint="eastAsia"/>
                <w:color w:val="000000"/>
                <w:kern w:val="0"/>
                <w:sz w:val="20"/>
                <w:szCs w:val="20"/>
              </w:rPr>
              <w:t>报警功能</w:t>
            </w:r>
          </w:p>
        </w:tc>
        <w:tc>
          <w:tcPr>
            <w:tcW w:w="7289" w:type="dxa"/>
            <w:tcBorders>
              <w:top w:val="nil"/>
              <w:left w:val="nil"/>
              <w:bottom w:val="single" w:sz="4" w:space="0" w:color="auto"/>
              <w:right w:val="single" w:sz="12" w:space="0" w:color="auto"/>
            </w:tcBorders>
            <w:shd w:val="clear" w:color="auto" w:fill="auto"/>
            <w:noWrap/>
            <w:vAlign w:val="center"/>
          </w:tcPr>
          <w:p w14:paraId="67D775D6" w14:textId="5B123794" w:rsidR="000743F7" w:rsidRDefault="005F3017">
            <w:pPr>
              <w:widowControl/>
              <w:jc w:val="left"/>
              <w:rPr>
                <w:color w:val="000000"/>
                <w:kern w:val="0"/>
                <w:sz w:val="20"/>
                <w:szCs w:val="20"/>
              </w:rPr>
            </w:pPr>
            <w:r>
              <w:rPr>
                <w:rFonts w:hint="eastAsia"/>
                <w:color w:val="000000"/>
                <w:kern w:val="0"/>
                <w:sz w:val="20"/>
                <w:szCs w:val="20"/>
              </w:rPr>
              <w:t>实现反馈信号与控制信号不一致的报警</w:t>
            </w:r>
          </w:p>
        </w:tc>
      </w:tr>
      <w:tr w:rsidR="000743F7" w14:paraId="51EE2E5D" w14:textId="77777777">
        <w:trPr>
          <w:trHeight w:val="280"/>
        </w:trPr>
        <w:tc>
          <w:tcPr>
            <w:tcW w:w="880" w:type="dxa"/>
            <w:vMerge w:val="restart"/>
            <w:tcBorders>
              <w:top w:val="nil"/>
              <w:left w:val="single" w:sz="12" w:space="0" w:color="auto"/>
              <w:bottom w:val="single" w:sz="4" w:space="0" w:color="auto"/>
              <w:right w:val="single" w:sz="4" w:space="0" w:color="auto"/>
            </w:tcBorders>
            <w:shd w:val="clear" w:color="auto" w:fill="auto"/>
            <w:vAlign w:val="center"/>
          </w:tcPr>
          <w:p w14:paraId="0F7421A9" w14:textId="24C54917" w:rsidR="000743F7" w:rsidRDefault="003561AD">
            <w:pPr>
              <w:widowControl/>
              <w:jc w:val="center"/>
              <w:rPr>
                <w:color w:val="000000"/>
                <w:kern w:val="0"/>
                <w:sz w:val="20"/>
                <w:szCs w:val="20"/>
              </w:rPr>
            </w:pPr>
            <w:r>
              <w:rPr>
                <w:color w:val="000000"/>
                <w:kern w:val="0"/>
                <w:sz w:val="20"/>
                <w:szCs w:val="20"/>
              </w:rPr>
              <w:t>二星级</w:t>
            </w:r>
            <w:r w:rsidR="005F3017">
              <w:rPr>
                <w:rFonts w:hint="eastAsia"/>
                <w:color w:val="000000"/>
                <w:kern w:val="0"/>
                <w:sz w:val="20"/>
                <w:szCs w:val="20"/>
              </w:rPr>
              <w:t>：</w:t>
            </w:r>
            <w:r w:rsidR="005F3017">
              <w:rPr>
                <w:color w:val="000000"/>
                <w:kern w:val="0"/>
                <w:sz w:val="20"/>
                <w:szCs w:val="20"/>
              </w:rPr>
              <w:t xml:space="preserve"> </w:t>
            </w:r>
            <w:r w:rsidR="005F3017">
              <w:rPr>
                <w:rFonts w:hint="eastAsia"/>
                <w:color w:val="000000"/>
                <w:kern w:val="0"/>
                <w:sz w:val="20"/>
                <w:szCs w:val="20"/>
              </w:rPr>
              <w:t>节能优化</w:t>
            </w:r>
          </w:p>
        </w:tc>
        <w:tc>
          <w:tcPr>
            <w:tcW w:w="10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753BF8A1" w14:textId="217C0592" w:rsidR="000743F7" w:rsidRDefault="005F3017">
            <w:pPr>
              <w:widowControl/>
              <w:jc w:val="center"/>
              <w:rPr>
                <w:color w:val="000000"/>
                <w:kern w:val="0"/>
                <w:sz w:val="20"/>
                <w:szCs w:val="20"/>
              </w:rPr>
            </w:pPr>
            <w:r>
              <w:rPr>
                <w:rFonts w:hint="eastAsia"/>
                <w:color w:val="000000"/>
                <w:kern w:val="0"/>
                <w:sz w:val="20"/>
                <w:szCs w:val="20"/>
              </w:rPr>
              <w:t>监测功能</w:t>
            </w:r>
          </w:p>
        </w:tc>
        <w:tc>
          <w:tcPr>
            <w:tcW w:w="7289" w:type="dxa"/>
            <w:tcBorders>
              <w:top w:val="nil"/>
              <w:left w:val="nil"/>
              <w:bottom w:val="single" w:sz="4" w:space="0" w:color="auto"/>
              <w:right w:val="single" w:sz="12" w:space="0" w:color="auto"/>
            </w:tcBorders>
            <w:shd w:val="clear" w:color="auto" w:fill="auto"/>
            <w:vAlign w:val="center"/>
          </w:tcPr>
          <w:p w14:paraId="18BE2716" w14:textId="1E60E083" w:rsidR="000743F7" w:rsidRDefault="005F3017">
            <w:pPr>
              <w:widowControl/>
              <w:rPr>
                <w:color w:val="000000"/>
                <w:kern w:val="0"/>
                <w:sz w:val="20"/>
                <w:szCs w:val="20"/>
              </w:rPr>
            </w:pPr>
            <w:r>
              <w:rPr>
                <w:rFonts w:hint="eastAsia"/>
                <w:color w:val="000000"/>
                <w:kern w:val="0"/>
                <w:sz w:val="20"/>
                <w:szCs w:val="20"/>
              </w:rPr>
              <w:t>监测冷水机组运行时间和启停次数</w:t>
            </w:r>
          </w:p>
        </w:tc>
      </w:tr>
      <w:tr w:rsidR="000743F7" w14:paraId="7A8701DA" w14:textId="77777777">
        <w:trPr>
          <w:trHeight w:val="280"/>
        </w:trPr>
        <w:tc>
          <w:tcPr>
            <w:tcW w:w="880" w:type="dxa"/>
            <w:vMerge/>
            <w:tcBorders>
              <w:top w:val="nil"/>
              <w:left w:val="single" w:sz="12" w:space="0" w:color="auto"/>
              <w:bottom w:val="single" w:sz="4" w:space="0" w:color="auto"/>
              <w:right w:val="single" w:sz="4" w:space="0" w:color="auto"/>
            </w:tcBorders>
            <w:vAlign w:val="center"/>
          </w:tcPr>
          <w:p w14:paraId="3975888B" w14:textId="77777777" w:rsidR="000743F7" w:rsidRDefault="000743F7">
            <w:pPr>
              <w:widowControl/>
              <w:jc w:val="left"/>
              <w:rPr>
                <w:color w:val="000000"/>
                <w:kern w:val="0"/>
                <w:sz w:val="20"/>
                <w:szCs w:val="20"/>
              </w:rPr>
            </w:pPr>
          </w:p>
        </w:tc>
        <w:tc>
          <w:tcPr>
            <w:tcW w:w="1040" w:type="dxa"/>
            <w:vMerge/>
            <w:tcBorders>
              <w:top w:val="single" w:sz="4" w:space="0" w:color="auto"/>
              <w:left w:val="single" w:sz="4" w:space="0" w:color="auto"/>
              <w:bottom w:val="single" w:sz="4" w:space="0" w:color="auto"/>
              <w:right w:val="single" w:sz="4" w:space="0" w:color="auto"/>
            </w:tcBorders>
            <w:vAlign w:val="center"/>
          </w:tcPr>
          <w:p w14:paraId="6D03FF68" w14:textId="77777777" w:rsidR="000743F7" w:rsidRDefault="000743F7">
            <w:pPr>
              <w:widowControl/>
              <w:jc w:val="left"/>
              <w:rPr>
                <w:color w:val="000000"/>
                <w:kern w:val="0"/>
                <w:sz w:val="20"/>
                <w:szCs w:val="20"/>
              </w:rPr>
            </w:pPr>
          </w:p>
        </w:tc>
        <w:tc>
          <w:tcPr>
            <w:tcW w:w="7289" w:type="dxa"/>
            <w:tcBorders>
              <w:top w:val="nil"/>
              <w:left w:val="nil"/>
              <w:bottom w:val="single" w:sz="4" w:space="0" w:color="auto"/>
              <w:right w:val="single" w:sz="12" w:space="0" w:color="auto"/>
            </w:tcBorders>
            <w:shd w:val="clear" w:color="auto" w:fill="auto"/>
            <w:vAlign w:val="center"/>
          </w:tcPr>
          <w:p w14:paraId="4D6A1A7D" w14:textId="0591B944" w:rsidR="000743F7" w:rsidRDefault="005F3017">
            <w:pPr>
              <w:widowControl/>
              <w:rPr>
                <w:color w:val="000000"/>
                <w:kern w:val="0"/>
                <w:sz w:val="20"/>
                <w:szCs w:val="20"/>
              </w:rPr>
            </w:pPr>
            <w:r>
              <w:rPr>
                <w:rFonts w:hint="eastAsia"/>
                <w:color w:val="000000"/>
                <w:kern w:val="0"/>
                <w:sz w:val="20"/>
                <w:szCs w:val="20"/>
              </w:rPr>
              <w:t>监测制冷剂蒸发、冷凝压力及温度</w:t>
            </w:r>
          </w:p>
        </w:tc>
      </w:tr>
      <w:tr w:rsidR="000743F7" w14:paraId="03CC3B2A" w14:textId="77777777">
        <w:trPr>
          <w:trHeight w:val="280"/>
        </w:trPr>
        <w:tc>
          <w:tcPr>
            <w:tcW w:w="880" w:type="dxa"/>
            <w:vMerge/>
            <w:tcBorders>
              <w:top w:val="nil"/>
              <w:left w:val="single" w:sz="12" w:space="0" w:color="auto"/>
              <w:bottom w:val="single" w:sz="4" w:space="0" w:color="auto"/>
              <w:right w:val="single" w:sz="4" w:space="0" w:color="auto"/>
            </w:tcBorders>
            <w:vAlign w:val="center"/>
          </w:tcPr>
          <w:p w14:paraId="285EFD3C" w14:textId="77777777" w:rsidR="000743F7" w:rsidRDefault="000743F7">
            <w:pPr>
              <w:widowControl/>
              <w:jc w:val="left"/>
              <w:rPr>
                <w:color w:val="000000"/>
                <w:kern w:val="0"/>
                <w:sz w:val="20"/>
                <w:szCs w:val="20"/>
              </w:rPr>
            </w:pPr>
          </w:p>
        </w:tc>
        <w:tc>
          <w:tcPr>
            <w:tcW w:w="1040" w:type="dxa"/>
            <w:vMerge/>
            <w:tcBorders>
              <w:top w:val="single" w:sz="4" w:space="0" w:color="auto"/>
              <w:left w:val="single" w:sz="4" w:space="0" w:color="auto"/>
              <w:bottom w:val="single" w:sz="4" w:space="0" w:color="auto"/>
              <w:right w:val="single" w:sz="4" w:space="0" w:color="auto"/>
            </w:tcBorders>
            <w:vAlign w:val="center"/>
          </w:tcPr>
          <w:p w14:paraId="5F25B625" w14:textId="77777777" w:rsidR="000743F7" w:rsidRDefault="000743F7">
            <w:pPr>
              <w:widowControl/>
              <w:jc w:val="left"/>
              <w:rPr>
                <w:color w:val="000000"/>
                <w:kern w:val="0"/>
                <w:sz w:val="20"/>
                <w:szCs w:val="20"/>
              </w:rPr>
            </w:pPr>
          </w:p>
        </w:tc>
        <w:tc>
          <w:tcPr>
            <w:tcW w:w="7289" w:type="dxa"/>
            <w:tcBorders>
              <w:top w:val="nil"/>
              <w:left w:val="nil"/>
              <w:bottom w:val="single" w:sz="4" w:space="0" w:color="auto"/>
              <w:right w:val="single" w:sz="12" w:space="0" w:color="auto"/>
            </w:tcBorders>
            <w:shd w:val="clear" w:color="auto" w:fill="auto"/>
            <w:noWrap/>
            <w:vAlign w:val="center"/>
          </w:tcPr>
          <w:p w14:paraId="44C990FE" w14:textId="092F984A" w:rsidR="000743F7" w:rsidRDefault="005F3017">
            <w:pPr>
              <w:widowControl/>
              <w:jc w:val="left"/>
              <w:rPr>
                <w:color w:val="000000"/>
                <w:kern w:val="0"/>
                <w:sz w:val="20"/>
                <w:szCs w:val="20"/>
              </w:rPr>
            </w:pPr>
            <w:r>
              <w:rPr>
                <w:rFonts w:hint="eastAsia"/>
                <w:color w:val="000000"/>
                <w:kern w:val="0"/>
                <w:sz w:val="20"/>
                <w:szCs w:val="20"/>
              </w:rPr>
              <w:t>监测冷水泵、冷却水泵、冷却塔的频率及反馈</w:t>
            </w:r>
          </w:p>
        </w:tc>
      </w:tr>
      <w:tr w:rsidR="000743F7" w14:paraId="4C5D328A" w14:textId="77777777">
        <w:trPr>
          <w:trHeight w:val="280"/>
        </w:trPr>
        <w:tc>
          <w:tcPr>
            <w:tcW w:w="880" w:type="dxa"/>
            <w:vMerge/>
            <w:tcBorders>
              <w:top w:val="nil"/>
              <w:left w:val="single" w:sz="12" w:space="0" w:color="auto"/>
              <w:bottom w:val="single" w:sz="4" w:space="0" w:color="auto"/>
              <w:right w:val="single" w:sz="4" w:space="0" w:color="auto"/>
            </w:tcBorders>
            <w:vAlign w:val="center"/>
          </w:tcPr>
          <w:p w14:paraId="4D067A65" w14:textId="77777777" w:rsidR="000743F7" w:rsidRDefault="000743F7">
            <w:pPr>
              <w:widowControl/>
              <w:jc w:val="left"/>
              <w:rPr>
                <w:color w:val="000000"/>
                <w:kern w:val="0"/>
                <w:sz w:val="20"/>
                <w:szCs w:val="20"/>
              </w:rPr>
            </w:pPr>
          </w:p>
        </w:tc>
        <w:tc>
          <w:tcPr>
            <w:tcW w:w="1040" w:type="dxa"/>
            <w:vMerge/>
            <w:tcBorders>
              <w:top w:val="single" w:sz="4" w:space="0" w:color="auto"/>
              <w:left w:val="single" w:sz="4" w:space="0" w:color="auto"/>
              <w:bottom w:val="single" w:sz="4" w:space="0" w:color="auto"/>
              <w:right w:val="single" w:sz="4" w:space="0" w:color="auto"/>
            </w:tcBorders>
            <w:vAlign w:val="center"/>
          </w:tcPr>
          <w:p w14:paraId="0C92611E" w14:textId="77777777" w:rsidR="000743F7" w:rsidRDefault="000743F7">
            <w:pPr>
              <w:widowControl/>
              <w:jc w:val="left"/>
              <w:rPr>
                <w:color w:val="000000"/>
                <w:kern w:val="0"/>
                <w:sz w:val="20"/>
                <w:szCs w:val="20"/>
              </w:rPr>
            </w:pPr>
          </w:p>
        </w:tc>
        <w:tc>
          <w:tcPr>
            <w:tcW w:w="7289" w:type="dxa"/>
            <w:tcBorders>
              <w:top w:val="nil"/>
              <w:left w:val="nil"/>
              <w:bottom w:val="single" w:sz="4" w:space="0" w:color="auto"/>
              <w:right w:val="single" w:sz="12" w:space="0" w:color="auto"/>
            </w:tcBorders>
            <w:shd w:val="clear" w:color="auto" w:fill="auto"/>
            <w:noWrap/>
            <w:vAlign w:val="center"/>
          </w:tcPr>
          <w:p w14:paraId="66A46901" w14:textId="01F2153F" w:rsidR="000743F7" w:rsidRDefault="005F3017">
            <w:pPr>
              <w:widowControl/>
              <w:jc w:val="left"/>
              <w:rPr>
                <w:color w:val="000000"/>
                <w:kern w:val="0"/>
                <w:sz w:val="20"/>
                <w:szCs w:val="20"/>
              </w:rPr>
            </w:pPr>
            <w:r>
              <w:rPr>
                <w:rFonts w:hint="eastAsia"/>
                <w:kern w:val="0"/>
                <w:sz w:val="20"/>
                <w:szCs w:val="20"/>
              </w:rPr>
              <w:t>监测供回水总管压差反馈</w:t>
            </w:r>
          </w:p>
        </w:tc>
      </w:tr>
      <w:tr w:rsidR="000743F7" w14:paraId="2EAD59D6" w14:textId="77777777">
        <w:trPr>
          <w:trHeight w:val="280"/>
        </w:trPr>
        <w:tc>
          <w:tcPr>
            <w:tcW w:w="880" w:type="dxa"/>
            <w:vMerge/>
            <w:tcBorders>
              <w:top w:val="nil"/>
              <w:left w:val="single" w:sz="12" w:space="0" w:color="auto"/>
              <w:bottom w:val="single" w:sz="4" w:space="0" w:color="auto"/>
              <w:right w:val="single" w:sz="4" w:space="0" w:color="auto"/>
            </w:tcBorders>
            <w:vAlign w:val="center"/>
          </w:tcPr>
          <w:p w14:paraId="2E68B68B" w14:textId="77777777" w:rsidR="000743F7" w:rsidRDefault="000743F7">
            <w:pPr>
              <w:widowControl/>
              <w:jc w:val="left"/>
              <w:rPr>
                <w:color w:val="000000"/>
                <w:kern w:val="0"/>
                <w:sz w:val="20"/>
                <w:szCs w:val="20"/>
              </w:rPr>
            </w:pPr>
          </w:p>
        </w:tc>
        <w:tc>
          <w:tcPr>
            <w:tcW w:w="1040" w:type="dxa"/>
            <w:vMerge/>
            <w:tcBorders>
              <w:top w:val="single" w:sz="4" w:space="0" w:color="auto"/>
              <w:left w:val="single" w:sz="4" w:space="0" w:color="auto"/>
              <w:bottom w:val="single" w:sz="4" w:space="0" w:color="auto"/>
              <w:right w:val="single" w:sz="4" w:space="0" w:color="auto"/>
            </w:tcBorders>
            <w:vAlign w:val="center"/>
          </w:tcPr>
          <w:p w14:paraId="022FC73E" w14:textId="77777777" w:rsidR="000743F7" w:rsidRDefault="000743F7">
            <w:pPr>
              <w:widowControl/>
              <w:jc w:val="left"/>
              <w:rPr>
                <w:color w:val="000000"/>
                <w:kern w:val="0"/>
                <w:sz w:val="20"/>
                <w:szCs w:val="20"/>
              </w:rPr>
            </w:pPr>
          </w:p>
        </w:tc>
        <w:tc>
          <w:tcPr>
            <w:tcW w:w="7289" w:type="dxa"/>
            <w:tcBorders>
              <w:top w:val="nil"/>
              <w:left w:val="nil"/>
              <w:bottom w:val="single" w:sz="4" w:space="0" w:color="auto"/>
              <w:right w:val="single" w:sz="12" w:space="0" w:color="auto"/>
            </w:tcBorders>
            <w:shd w:val="clear" w:color="auto" w:fill="auto"/>
            <w:vAlign w:val="center"/>
          </w:tcPr>
          <w:p w14:paraId="7DFB59B4" w14:textId="72B2317F" w:rsidR="000743F7" w:rsidRDefault="005F3017">
            <w:pPr>
              <w:widowControl/>
              <w:rPr>
                <w:color w:val="000000"/>
                <w:kern w:val="0"/>
                <w:sz w:val="20"/>
                <w:szCs w:val="20"/>
              </w:rPr>
            </w:pPr>
            <w:r>
              <w:rPr>
                <w:rFonts w:hint="eastAsia"/>
                <w:color w:val="000000"/>
                <w:kern w:val="0"/>
                <w:sz w:val="20"/>
                <w:szCs w:val="20"/>
              </w:rPr>
              <w:t>监测冷水机组、冷水泵、冷却水泵、冷却塔等主要设备的电压、电流和电量</w:t>
            </w:r>
          </w:p>
        </w:tc>
      </w:tr>
      <w:tr w:rsidR="000743F7" w14:paraId="2C330064" w14:textId="77777777">
        <w:trPr>
          <w:trHeight w:val="280"/>
        </w:trPr>
        <w:tc>
          <w:tcPr>
            <w:tcW w:w="880" w:type="dxa"/>
            <w:vMerge/>
            <w:tcBorders>
              <w:top w:val="nil"/>
              <w:left w:val="single" w:sz="12" w:space="0" w:color="auto"/>
              <w:bottom w:val="single" w:sz="4" w:space="0" w:color="auto"/>
              <w:right w:val="single" w:sz="4" w:space="0" w:color="auto"/>
            </w:tcBorders>
            <w:vAlign w:val="center"/>
          </w:tcPr>
          <w:p w14:paraId="4B5C327F" w14:textId="77777777" w:rsidR="000743F7" w:rsidRDefault="000743F7">
            <w:pPr>
              <w:widowControl/>
              <w:jc w:val="left"/>
              <w:rPr>
                <w:color w:val="000000"/>
                <w:kern w:val="0"/>
                <w:sz w:val="20"/>
                <w:szCs w:val="20"/>
              </w:rPr>
            </w:pPr>
          </w:p>
        </w:tc>
        <w:tc>
          <w:tcPr>
            <w:tcW w:w="1040" w:type="dxa"/>
            <w:vMerge/>
            <w:tcBorders>
              <w:top w:val="single" w:sz="4" w:space="0" w:color="auto"/>
              <w:left w:val="single" w:sz="4" w:space="0" w:color="auto"/>
              <w:bottom w:val="single" w:sz="4" w:space="0" w:color="auto"/>
              <w:right w:val="single" w:sz="4" w:space="0" w:color="auto"/>
            </w:tcBorders>
            <w:vAlign w:val="center"/>
          </w:tcPr>
          <w:p w14:paraId="2B09FE1E" w14:textId="77777777" w:rsidR="000743F7" w:rsidRDefault="000743F7">
            <w:pPr>
              <w:widowControl/>
              <w:jc w:val="left"/>
              <w:rPr>
                <w:color w:val="000000"/>
                <w:kern w:val="0"/>
                <w:sz w:val="20"/>
                <w:szCs w:val="20"/>
              </w:rPr>
            </w:pPr>
          </w:p>
        </w:tc>
        <w:tc>
          <w:tcPr>
            <w:tcW w:w="7289" w:type="dxa"/>
            <w:tcBorders>
              <w:top w:val="nil"/>
              <w:left w:val="nil"/>
              <w:bottom w:val="single" w:sz="4" w:space="0" w:color="auto"/>
              <w:right w:val="single" w:sz="12" w:space="0" w:color="auto"/>
            </w:tcBorders>
            <w:shd w:val="clear" w:color="auto" w:fill="auto"/>
            <w:vAlign w:val="center"/>
          </w:tcPr>
          <w:p w14:paraId="39667F6B" w14:textId="25231825" w:rsidR="000743F7" w:rsidRDefault="005F3017">
            <w:pPr>
              <w:widowControl/>
              <w:rPr>
                <w:color w:val="000000"/>
                <w:kern w:val="0"/>
                <w:sz w:val="20"/>
                <w:szCs w:val="20"/>
              </w:rPr>
            </w:pPr>
            <w:r>
              <w:rPr>
                <w:rFonts w:hint="eastAsia"/>
                <w:color w:val="000000"/>
                <w:kern w:val="0"/>
                <w:sz w:val="20"/>
                <w:szCs w:val="20"/>
              </w:rPr>
              <w:t>监测</w:t>
            </w:r>
            <w:proofErr w:type="gramStart"/>
            <w:r>
              <w:rPr>
                <w:rFonts w:hint="eastAsia"/>
                <w:color w:val="000000"/>
                <w:kern w:val="0"/>
                <w:sz w:val="20"/>
                <w:szCs w:val="20"/>
              </w:rPr>
              <w:t>冷水总冷量</w:t>
            </w:r>
            <w:proofErr w:type="gramEnd"/>
            <w:r>
              <w:rPr>
                <w:rFonts w:hint="eastAsia"/>
                <w:color w:val="000000"/>
                <w:kern w:val="0"/>
                <w:sz w:val="20"/>
                <w:szCs w:val="20"/>
              </w:rPr>
              <w:t>、</w:t>
            </w:r>
            <w:proofErr w:type="gramStart"/>
            <w:r>
              <w:rPr>
                <w:rFonts w:hint="eastAsia"/>
                <w:color w:val="000000"/>
                <w:kern w:val="0"/>
                <w:sz w:val="20"/>
                <w:szCs w:val="20"/>
              </w:rPr>
              <w:t>冷却水总冷量</w:t>
            </w:r>
            <w:proofErr w:type="gramEnd"/>
          </w:p>
        </w:tc>
      </w:tr>
      <w:tr w:rsidR="000743F7" w14:paraId="086C772A" w14:textId="77777777">
        <w:trPr>
          <w:trHeight w:val="280"/>
        </w:trPr>
        <w:tc>
          <w:tcPr>
            <w:tcW w:w="880" w:type="dxa"/>
            <w:vMerge/>
            <w:tcBorders>
              <w:top w:val="nil"/>
              <w:left w:val="single" w:sz="12" w:space="0" w:color="auto"/>
              <w:bottom w:val="single" w:sz="4" w:space="0" w:color="auto"/>
              <w:right w:val="single" w:sz="4" w:space="0" w:color="auto"/>
            </w:tcBorders>
            <w:vAlign w:val="center"/>
          </w:tcPr>
          <w:p w14:paraId="3BA2D1F9" w14:textId="77777777" w:rsidR="000743F7" w:rsidRDefault="000743F7">
            <w:pPr>
              <w:widowControl/>
              <w:jc w:val="left"/>
              <w:rPr>
                <w:color w:val="000000"/>
                <w:kern w:val="0"/>
                <w:sz w:val="20"/>
                <w:szCs w:val="20"/>
              </w:rPr>
            </w:pPr>
          </w:p>
        </w:tc>
        <w:tc>
          <w:tcPr>
            <w:tcW w:w="1040" w:type="dxa"/>
            <w:vMerge/>
            <w:tcBorders>
              <w:top w:val="single" w:sz="4" w:space="0" w:color="auto"/>
              <w:left w:val="single" w:sz="4" w:space="0" w:color="auto"/>
              <w:bottom w:val="single" w:sz="4" w:space="0" w:color="auto"/>
              <w:right w:val="single" w:sz="4" w:space="0" w:color="auto"/>
            </w:tcBorders>
            <w:vAlign w:val="center"/>
          </w:tcPr>
          <w:p w14:paraId="705E0888" w14:textId="77777777" w:rsidR="000743F7" w:rsidRDefault="000743F7">
            <w:pPr>
              <w:widowControl/>
              <w:jc w:val="left"/>
              <w:rPr>
                <w:color w:val="000000"/>
                <w:kern w:val="0"/>
                <w:sz w:val="20"/>
                <w:szCs w:val="20"/>
              </w:rPr>
            </w:pPr>
          </w:p>
        </w:tc>
        <w:tc>
          <w:tcPr>
            <w:tcW w:w="7289" w:type="dxa"/>
            <w:tcBorders>
              <w:top w:val="nil"/>
              <w:left w:val="nil"/>
              <w:bottom w:val="single" w:sz="4" w:space="0" w:color="auto"/>
              <w:right w:val="single" w:sz="12" w:space="0" w:color="auto"/>
            </w:tcBorders>
            <w:shd w:val="clear" w:color="auto" w:fill="auto"/>
            <w:noWrap/>
            <w:vAlign w:val="center"/>
          </w:tcPr>
          <w:p w14:paraId="627A49C2" w14:textId="4E6215A3" w:rsidR="000743F7" w:rsidRDefault="005F3017">
            <w:pPr>
              <w:widowControl/>
              <w:jc w:val="left"/>
              <w:rPr>
                <w:color w:val="000000"/>
                <w:kern w:val="0"/>
                <w:sz w:val="20"/>
                <w:szCs w:val="20"/>
              </w:rPr>
            </w:pPr>
            <w:r>
              <w:rPr>
                <w:rFonts w:hint="eastAsia"/>
                <w:color w:val="000000"/>
                <w:kern w:val="0"/>
                <w:sz w:val="20"/>
                <w:szCs w:val="20"/>
              </w:rPr>
              <w:t>监测室内环境温湿度</w:t>
            </w:r>
          </w:p>
        </w:tc>
      </w:tr>
      <w:tr w:rsidR="000743F7" w14:paraId="1216079D" w14:textId="77777777">
        <w:trPr>
          <w:trHeight w:val="280"/>
        </w:trPr>
        <w:tc>
          <w:tcPr>
            <w:tcW w:w="880" w:type="dxa"/>
            <w:vMerge/>
            <w:tcBorders>
              <w:top w:val="nil"/>
              <w:left w:val="single" w:sz="12" w:space="0" w:color="auto"/>
              <w:bottom w:val="single" w:sz="4" w:space="0" w:color="auto"/>
              <w:right w:val="single" w:sz="4" w:space="0" w:color="auto"/>
            </w:tcBorders>
            <w:vAlign w:val="center"/>
          </w:tcPr>
          <w:p w14:paraId="44243803" w14:textId="77777777" w:rsidR="000743F7" w:rsidRDefault="000743F7">
            <w:pPr>
              <w:widowControl/>
              <w:jc w:val="left"/>
              <w:rPr>
                <w:color w:val="000000"/>
                <w:kern w:val="0"/>
                <w:sz w:val="20"/>
                <w:szCs w:val="20"/>
              </w:rPr>
            </w:pPr>
          </w:p>
        </w:tc>
        <w:tc>
          <w:tcPr>
            <w:tcW w:w="1040" w:type="dxa"/>
            <w:vMerge w:val="restart"/>
            <w:tcBorders>
              <w:top w:val="nil"/>
              <w:left w:val="single" w:sz="4" w:space="0" w:color="auto"/>
              <w:bottom w:val="single" w:sz="4" w:space="0" w:color="000000"/>
              <w:right w:val="single" w:sz="4" w:space="0" w:color="auto"/>
            </w:tcBorders>
            <w:shd w:val="clear" w:color="auto" w:fill="auto"/>
            <w:noWrap/>
            <w:vAlign w:val="center"/>
          </w:tcPr>
          <w:p w14:paraId="3C8595F2" w14:textId="23E4F205" w:rsidR="000743F7" w:rsidRDefault="005F3017">
            <w:pPr>
              <w:widowControl/>
              <w:jc w:val="center"/>
              <w:rPr>
                <w:color w:val="000000"/>
                <w:kern w:val="0"/>
                <w:sz w:val="20"/>
                <w:szCs w:val="20"/>
              </w:rPr>
            </w:pPr>
            <w:r>
              <w:rPr>
                <w:rFonts w:hint="eastAsia"/>
                <w:color w:val="000000"/>
                <w:kern w:val="0"/>
                <w:sz w:val="20"/>
                <w:szCs w:val="20"/>
              </w:rPr>
              <w:t>控制功能</w:t>
            </w:r>
          </w:p>
        </w:tc>
        <w:tc>
          <w:tcPr>
            <w:tcW w:w="7289" w:type="dxa"/>
            <w:tcBorders>
              <w:top w:val="nil"/>
              <w:left w:val="nil"/>
              <w:bottom w:val="single" w:sz="4" w:space="0" w:color="auto"/>
              <w:right w:val="single" w:sz="12" w:space="0" w:color="auto"/>
            </w:tcBorders>
            <w:shd w:val="clear" w:color="auto" w:fill="auto"/>
            <w:vAlign w:val="center"/>
          </w:tcPr>
          <w:p w14:paraId="6BD629FF" w14:textId="01205ED8" w:rsidR="000743F7" w:rsidRDefault="005F3017">
            <w:pPr>
              <w:widowControl/>
              <w:rPr>
                <w:color w:val="000000"/>
                <w:kern w:val="0"/>
                <w:sz w:val="20"/>
                <w:szCs w:val="20"/>
              </w:rPr>
            </w:pPr>
            <w:r>
              <w:rPr>
                <w:rFonts w:hint="eastAsia"/>
                <w:color w:val="000000"/>
                <w:kern w:val="0"/>
                <w:sz w:val="20"/>
                <w:szCs w:val="20"/>
              </w:rPr>
              <w:t>实现根据时间表或控制逻辑自动调节冷水流量、冷却水流量、冷却塔冷却能力的控制</w:t>
            </w:r>
          </w:p>
        </w:tc>
      </w:tr>
      <w:tr w:rsidR="000743F7" w14:paraId="5D9DB4CC" w14:textId="77777777">
        <w:trPr>
          <w:trHeight w:val="280"/>
        </w:trPr>
        <w:tc>
          <w:tcPr>
            <w:tcW w:w="880" w:type="dxa"/>
            <w:vMerge/>
            <w:tcBorders>
              <w:top w:val="nil"/>
              <w:left w:val="single" w:sz="12" w:space="0" w:color="auto"/>
              <w:bottom w:val="single" w:sz="4" w:space="0" w:color="auto"/>
              <w:right w:val="single" w:sz="4" w:space="0" w:color="auto"/>
            </w:tcBorders>
            <w:vAlign w:val="center"/>
          </w:tcPr>
          <w:p w14:paraId="722EBBC4" w14:textId="77777777" w:rsidR="000743F7" w:rsidRDefault="000743F7">
            <w:pPr>
              <w:widowControl/>
              <w:jc w:val="left"/>
              <w:rPr>
                <w:color w:val="000000"/>
                <w:kern w:val="0"/>
                <w:sz w:val="20"/>
                <w:szCs w:val="20"/>
              </w:rPr>
            </w:pPr>
          </w:p>
        </w:tc>
        <w:tc>
          <w:tcPr>
            <w:tcW w:w="1040" w:type="dxa"/>
            <w:vMerge/>
            <w:tcBorders>
              <w:top w:val="nil"/>
              <w:left w:val="single" w:sz="4" w:space="0" w:color="auto"/>
              <w:bottom w:val="single" w:sz="4" w:space="0" w:color="000000"/>
              <w:right w:val="single" w:sz="4" w:space="0" w:color="auto"/>
            </w:tcBorders>
            <w:vAlign w:val="center"/>
          </w:tcPr>
          <w:p w14:paraId="05E65514" w14:textId="77777777" w:rsidR="000743F7" w:rsidRDefault="000743F7">
            <w:pPr>
              <w:widowControl/>
              <w:jc w:val="left"/>
              <w:rPr>
                <w:color w:val="000000"/>
                <w:kern w:val="0"/>
                <w:sz w:val="20"/>
                <w:szCs w:val="20"/>
              </w:rPr>
            </w:pPr>
          </w:p>
        </w:tc>
        <w:tc>
          <w:tcPr>
            <w:tcW w:w="7289" w:type="dxa"/>
            <w:tcBorders>
              <w:top w:val="nil"/>
              <w:left w:val="nil"/>
              <w:bottom w:val="single" w:sz="4" w:space="0" w:color="auto"/>
              <w:right w:val="single" w:sz="12" w:space="0" w:color="auto"/>
            </w:tcBorders>
            <w:shd w:val="clear" w:color="auto" w:fill="auto"/>
            <w:noWrap/>
            <w:vAlign w:val="center"/>
          </w:tcPr>
          <w:p w14:paraId="705A91F1" w14:textId="52C6F19E" w:rsidR="000743F7" w:rsidRDefault="005F3017">
            <w:pPr>
              <w:widowControl/>
              <w:jc w:val="left"/>
              <w:rPr>
                <w:color w:val="000000"/>
                <w:kern w:val="0"/>
                <w:sz w:val="20"/>
                <w:szCs w:val="20"/>
              </w:rPr>
            </w:pPr>
            <w:r>
              <w:rPr>
                <w:rFonts w:hint="eastAsia"/>
                <w:color w:val="000000"/>
                <w:kern w:val="0"/>
                <w:sz w:val="20"/>
                <w:szCs w:val="20"/>
              </w:rPr>
              <w:t>实现根据时间表或控制逻辑的冷水、冷却水温度自动调节控制</w:t>
            </w:r>
          </w:p>
        </w:tc>
      </w:tr>
      <w:tr w:rsidR="000743F7" w14:paraId="4BDC9E8E" w14:textId="77777777">
        <w:trPr>
          <w:trHeight w:val="280"/>
        </w:trPr>
        <w:tc>
          <w:tcPr>
            <w:tcW w:w="880" w:type="dxa"/>
            <w:vMerge/>
            <w:tcBorders>
              <w:top w:val="nil"/>
              <w:left w:val="single" w:sz="12" w:space="0" w:color="auto"/>
              <w:bottom w:val="single" w:sz="4" w:space="0" w:color="auto"/>
              <w:right w:val="single" w:sz="4" w:space="0" w:color="auto"/>
            </w:tcBorders>
            <w:vAlign w:val="center"/>
          </w:tcPr>
          <w:p w14:paraId="062DE5D5" w14:textId="77777777" w:rsidR="000743F7" w:rsidRDefault="000743F7">
            <w:pPr>
              <w:widowControl/>
              <w:jc w:val="left"/>
              <w:rPr>
                <w:color w:val="000000"/>
                <w:kern w:val="0"/>
                <w:sz w:val="20"/>
                <w:szCs w:val="20"/>
              </w:rPr>
            </w:pPr>
          </w:p>
        </w:tc>
        <w:tc>
          <w:tcPr>
            <w:tcW w:w="1040" w:type="dxa"/>
            <w:vMerge/>
            <w:tcBorders>
              <w:top w:val="nil"/>
              <w:left w:val="single" w:sz="4" w:space="0" w:color="auto"/>
              <w:bottom w:val="single" w:sz="4" w:space="0" w:color="000000"/>
              <w:right w:val="single" w:sz="4" w:space="0" w:color="auto"/>
            </w:tcBorders>
            <w:vAlign w:val="center"/>
          </w:tcPr>
          <w:p w14:paraId="29D6C930" w14:textId="77777777" w:rsidR="000743F7" w:rsidRDefault="000743F7">
            <w:pPr>
              <w:widowControl/>
              <w:jc w:val="left"/>
              <w:rPr>
                <w:color w:val="000000"/>
                <w:kern w:val="0"/>
                <w:sz w:val="20"/>
                <w:szCs w:val="20"/>
              </w:rPr>
            </w:pPr>
          </w:p>
        </w:tc>
        <w:tc>
          <w:tcPr>
            <w:tcW w:w="7289" w:type="dxa"/>
            <w:tcBorders>
              <w:top w:val="nil"/>
              <w:left w:val="nil"/>
              <w:bottom w:val="single" w:sz="4" w:space="0" w:color="auto"/>
              <w:right w:val="single" w:sz="12" w:space="0" w:color="auto"/>
            </w:tcBorders>
            <w:shd w:val="clear" w:color="auto" w:fill="auto"/>
            <w:noWrap/>
            <w:vAlign w:val="center"/>
          </w:tcPr>
          <w:p w14:paraId="2FF101BE" w14:textId="59931DC3" w:rsidR="000743F7" w:rsidRDefault="005F3017">
            <w:pPr>
              <w:widowControl/>
              <w:jc w:val="left"/>
              <w:rPr>
                <w:color w:val="000000"/>
                <w:kern w:val="0"/>
                <w:sz w:val="20"/>
                <w:szCs w:val="20"/>
              </w:rPr>
            </w:pPr>
            <w:r>
              <w:rPr>
                <w:rFonts w:hint="eastAsia"/>
                <w:color w:val="000000"/>
                <w:kern w:val="0"/>
                <w:sz w:val="20"/>
                <w:szCs w:val="20"/>
              </w:rPr>
              <w:t>实现根据时间表或控制逻辑的冷水机组台数自动加减载控制</w:t>
            </w:r>
          </w:p>
        </w:tc>
      </w:tr>
      <w:tr w:rsidR="000743F7" w14:paraId="013F76E4" w14:textId="77777777">
        <w:trPr>
          <w:trHeight w:val="280"/>
        </w:trPr>
        <w:tc>
          <w:tcPr>
            <w:tcW w:w="880" w:type="dxa"/>
            <w:vMerge/>
            <w:tcBorders>
              <w:top w:val="nil"/>
              <w:left w:val="single" w:sz="12" w:space="0" w:color="auto"/>
              <w:bottom w:val="single" w:sz="4" w:space="0" w:color="auto"/>
              <w:right w:val="single" w:sz="4" w:space="0" w:color="auto"/>
            </w:tcBorders>
            <w:vAlign w:val="center"/>
          </w:tcPr>
          <w:p w14:paraId="69BB80D4" w14:textId="77777777" w:rsidR="000743F7" w:rsidRDefault="000743F7">
            <w:pPr>
              <w:widowControl/>
              <w:jc w:val="left"/>
              <w:rPr>
                <w:color w:val="000000"/>
                <w:kern w:val="0"/>
                <w:sz w:val="20"/>
                <w:szCs w:val="20"/>
              </w:rPr>
            </w:pPr>
          </w:p>
        </w:tc>
        <w:tc>
          <w:tcPr>
            <w:tcW w:w="1040" w:type="dxa"/>
            <w:vMerge/>
            <w:tcBorders>
              <w:top w:val="nil"/>
              <w:left w:val="single" w:sz="4" w:space="0" w:color="auto"/>
              <w:bottom w:val="single" w:sz="4" w:space="0" w:color="000000"/>
              <w:right w:val="single" w:sz="4" w:space="0" w:color="auto"/>
            </w:tcBorders>
            <w:vAlign w:val="center"/>
          </w:tcPr>
          <w:p w14:paraId="594A3DA6" w14:textId="77777777" w:rsidR="000743F7" w:rsidRDefault="000743F7">
            <w:pPr>
              <w:widowControl/>
              <w:jc w:val="left"/>
              <w:rPr>
                <w:color w:val="000000"/>
                <w:kern w:val="0"/>
                <w:sz w:val="20"/>
                <w:szCs w:val="20"/>
              </w:rPr>
            </w:pPr>
          </w:p>
        </w:tc>
        <w:tc>
          <w:tcPr>
            <w:tcW w:w="7289" w:type="dxa"/>
            <w:tcBorders>
              <w:top w:val="nil"/>
              <w:left w:val="nil"/>
              <w:bottom w:val="single" w:sz="4" w:space="0" w:color="auto"/>
              <w:right w:val="single" w:sz="12" w:space="0" w:color="auto"/>
            </w:tcBorders>
            <w:shd w:val="clear" w:color="auto" w:fill="auto"/>
            <w:vAlign w:val="center"/>
          </w:tcPr>
          <w:p w14:paraId="102BF415" w14:textId="1C6CC588" w:rsidR="000743F7" w:rsidRDefault="005F3017">
            <w:pPr>
              <w:widowControl/>
              <w:rPr>
                <w:color w:val="000000"/>
                <w:kern w:val="0"/>
                <w:sz w:val="20"/>
                <w:szCs w:val="20"/>
              </w:rPr>
            </w:pPr>
            <w:r>
              <w:rPr>
                <w:rFonts w:hint="eastAsia"/>
                <w:color w:val="000000"/>
                <w:kern w:val="0"/>
                <w:sz w:val="20"/>
                <w:szCs w:val="20"/>
              </w:rPr>
              <w:t>实现根据优化控制逻辑的冷源整体效率优化的控制</w:t>
            </w:r>
          </w:p>
        </w:tc>
      </w:tr>
      <w:tr w:rsidR="000743F7" w14:paraId="44F42733" w14:textId="77777777">
        <w:trPr>
          <w:trHeight w:val="280"/>
        </w:trPr>
        <w:tc>
          <w:tcPr>
            <w:tcW w:w="880" w:type="dxa"/>
            <w:vMerge/>
            <w:tcBorders>
              <w:top w:val="nil"/>
              <w:left w:val="single" w:sz="12" w:space="0" w:color="auto"/>
              <w:bottom w:val="single" w:sz="4" w:space="0" w:color="auto"/>
              <w:right w:val="single" w:sz="4" w:space="0" w:color="auto"/>
            </w:tcBorders>
            <w:vAlign w:val="center"/>
          </w:tcPr>
          <w:p w14:paraId="7AC0B136" w14:textId="77777777" w:rsidR="000743F7" w:rsidRDefault="000743F7">
            <w:pPr>
              <w:widowControl/>
              <w:jc w:val="left"/>
              <w:rPr>
                <w:color w:val="000000"/>
                <w:kern w:val="0"/>
                <w:sz w:val="20"/>
                <w:szCs w:val="20"/>
              </w:rPr>
            </w:pPr>
          </w:p>
        </w:tc>
        <w:tc>
          <w:tcPr>
            <w:tcW w:w="1040" w:type="dxa"/>
            <w:vMerge w:val="restart"/>
            <w:tcBorders>
              <w:top w:val="nil"/>
              <w:left w:val="single" w:sz="4" w:space="0" w:color="auto"/>
              <w:bottom w:val="single" w:sz="4" w:space="0" w:color="000000"/>
              <w:right w:val="single" w:sz="4" w:space="0" w:color="auto"/>
            </w:tcBorders>
            <w:shd w:val="clear" w:color="auto" w:fill="auto"/>
            <w:noWrap/>
            <w:vAlign w:val="center"/>
          </w:tcPr>
          <w:p w14:paraId="4D5B6126" w14:textId="13E2C1FC" w:rsidR="000743F7" w:rsidRDefault="005F3017">
            <w:pPr>
              <w:widowControl/>
              <w:jc w:val="center"/>
              <w:rPr>
                <w:color w:val="000000"/>
                <w:kern w:val="0"/>
                <w:sz w:val="20"/>
                <w:szCs w:val="20"/>
              </w:rPr>
            </w:pPr>
            <w:r>
              <w:rPr>
                <w:rFonts w:hint="eastAsia"/>
                <w:color w:val="000000"/>
                <w:kern w:val="0"/>
                <w:sz w:val="20"/>
                <w:szCs w:val="20"/>
              </w:rPr>
              <w:t>报警功能</w:t>
            </w:r>
          </w:p>
        </w:tc>
        <w:tc>
          <w:tcPr>
            <w:tcW w:w="7289" w:type="dxa"/>
            <w:tcBorders>
              <w:top w:val="nil"/>
              <w:left w:val="nil"/>
              <w:bottom w:val="single" w:sz="4" w:space="0" w:color="auto"/>
              <w:right w:val="single" w:sz="12" w:space="0" w:color="auto"/>
            </w:tcBorders>
            <w:shd w:val="clear" w:color="auto" w:fill="auto"/>
            <w:noWrap/>
            <w:vAlign w:val="center"/>
          </w:tcPr>
          <w:p w14:paraId="45AACFD6" w14:textId="7142850D" w:rsidR="000743F7" w:rsidRDefault="005F3017">
            <w:pPr>
              <w:widowControl/>
              <w:jc w:val="left"/>
              <w:rPr>
                <w:color w:val="000000"/>
                <w:kern w:val="0"/>
                <w:sz w:val="20"/>
                <w:szCs w:val="20"/>
              </w:rPr>
            </w:pPr>
            <w:r>
              <w:rPr>
                <w:rFonts w:hint="eastAsia"/>
                <w:color w:val="000000"/>
                <w:kern w:val="0"/>
                <w:sz w:val="20"/>
                <w:szCs w:val="20"/>
              </w:rPr>
              <w:t>实现冷源效率过低报警</w:t>
            </w:r>
          </w:p>
        </w:tc>
      </w:tr>
      <w:tr w:rsidR="000743F7" w14:paraId="334FF8DA" w14:textId="77777777">
        <w:trPr>
          <w:trHeight w:val="280"/>
        </w:trPr>
        <w:tc>
          <w:tcPr>
            <w:tcW w:w="880" w:type="dxa"/>
            <w:vMerge/>
            <w:tcBorders>
              <w:top w:val="nil"/>
              <w:left w:val="single" w:sz="12" w:space="0" w:color="auto"/>
              <w:bottom w:val="single" w:sz="4" w:space="0" w:color="auto"/>
              <w:right w:val="single" w:sz="4" w:space="0" w:color="auto"/>
            </w:tcBorders>
            <w:vAlign w:val="center"/>
          </w:tcPr>
          <w:p w14:paraId="65909CED" w14:textId="77777777" w:rsidR="000743F7" w:rsidRDefault="000743F7">
            <w:pPr>
              <w:widowControl/>
              <w:jc w:val="left"/>
              <w:rPr>
                <w:color w:val="000000"/>
                <w:kern w:val="0"/>
                <w:sz w:val="20"/>
                <w:szCs w:val="20"/>
              </w:rPr>
            </w:pPr>
          </w:p>
        </w:tc>
        <w:tc>
          <w:tcPr>
            <w:tcW w:w="1040" w:type="dxa"/>
            <w:vMerge/>
            <w:tcBorders>
              <w:top w:val="nil"/>
              <w:left w:val="single" w:sz="4" w:space="0" w:color="auto"/>
              <w:bottom w:val="single" w:sz="4" w:space="0" w:color="000000"/>
              <w:right w:val="single" w:sz="4" w:space="0" w:color="auto"/>
            </w:tcBorders>
            <w:vAlign w:val="center"/>
          </w:tcPr>
          <w:p w14:paraId="77E12249" w14:textId="77777777" w:rsidR="000743F7" w:rsidRDefault="000743F7">
            <w:pPr>
              <w:widowControl/>
              <w:jc w:val="left"/>
              <w:rPr>
                <w:color w:val="000000"/>
                <w:kern w:val="0"/>
                <w:sz w:val="20"/>
                <w:szCs w:val="20"/>
              </w:rPr>
            </w:pPr>
          </w:p>
        </w:tc>
        <w:tc>
          <w:tcPr>
            <w:tcW w:w="7289" w:type="dxa"/>
            <w:tcBorders>
              <w:top w:val="nil"/>
              <w:left w:val="nil"/>
              <w:bottom w:val="single" w:sz="4" w:space="0" w:color="auto"/>
              <w:right w:val="single" w:sz="12" w:space="0" w:color="auto"/>
            </w:tcBorders>
            <w:shd w:val="clear" w:color="auto" w:fill="auto"/>
            <w:noWrap/>
            <w:vAlign w:val="center"/>
          </w:tcPr>
          <w:p w14:paraId="12ED43D5" w14:textId="43D59F00" w:rsidR="000743F7" w:rsidRDefault="005F3017">
            <w:pPr>
              <w:widowControl/>
              <w:jc w:val="left"/>
              <w:rPr>
                <w:color w:val="000000"/>
                <w:kern w:val="0"/>
                <w:sz w:val="20"/>
                <w:szCs w:val="20"/>
              </w:rPr>
            </w:pPr>
            <w:r>
              <w:rPr>
                <w:rFonts w:hint="eastAsia"/>
                <w:color w:val="000000"/>
                <w:kern w:val="0"/>
                <w:sz w:val="20"/>
                <w:szCs w:val="20"/>
              </w:rPr>
              <w:t>实现蒸发冷凝两侧能量不平衡率≤</w:t>
            </w:r>
            <w:r>
              <w:rPr>
                <w:rFonts w:hint="eastAsia"/>
                <w:color w:val="000000"/>
                <w:kern w:val="0"/>
                <w:sz w:val="20"/>
                <w:szCs w:val="20"/>
              </w:rPr>
              <w:t>15%</w:t>
            </w:r>
            <w:r>
              <w:rPr>
                <w:rFonts w:hint="eastAsia"/>
                <w:color w:val="000000"/>
                <w:kern w:val="0"/>
                <w:sz w:val="20"/>
                <w:szCs w:val="20"/>
              </w:rPr>
              <w:t>的报警</w:t>
            </w:r>
          </w:p>
        </w:tc>
      </w:tr>
      <w:tr w:rsidR="000743F7" w14:paraId="6A88CA40" w14:textId="77777777">
        <w:trPr>
          <w:trHeight w:val="280"/>
        </w:trPr>
        <w:tc>
          <w:tcPr>
            <w:tcW w:w="880" w:type="dxa"/>
            <w:vMerge w:val="restart"/>
            <w:tcBorders>
              <w:top w:val="nil"/>
              <w:left w:val="single" w:sz="12" w:space="0" w:color="auto"/>
              <w:bottom w:val="single" w:sz="4" w:space="0" w:color="000000"/>
              <w:right w:val="single" w:sz="4" w:space="0" w:color="auto"/>
            </w:tcBorders>
            <w:shd w:val="clear" w:color="auto" w:fill="auto"/>
            <w:vAlign w:val="center"/>
          </w:tcPr>
          <w:p w14:paraId="1E0A9F0F" w14:textId="53FCEBE9" w:rsidR="000743F7" w:rsidRDefault="003561AD">
            <w:pPr>
              <w:widowControl/>
              <w:jc w:val="center"/>
              <w:rPr>
                <w:color w:val="000000"/>
                <w:kern w:val="0"/>
                <w:sz w:val="20"/>
                <w:szCs w:val="20"/>
              </w:rPr>
            </w:pPr>
            <w:r>
              <w:rPr>
                <w:color w:val="000000"/>
                <w:kern w:val="0"/>
                <w:sz w:val="20"/>
                <w:szCs w:val="20"/>
              </w:rPr>
              <w:t>三星级</w:t>
            </w:r>
            <w:r w:rsidR="005F3017">
              <w:rPr>
                <w:rFonts w:hint="eastAsia"/>
                <w:color w:val="000000"/>
                <w:kern w:val="0"/>
                <w:sz w:val="20"/>
                <w:szCs w:val="20"/>
              </w:rPr>
              <w:t>：智慧运行</w:t>
            </w:r>
          </w:p>
        </w:tc>
        <w:tc>
          <w:tcPr>
            <w:tcW w:w="1040" w:type="dxa"/>
            <w:vMerge w:val="restart"/>
            <w:tcBorders>
              <w:top w:val="nil"/>
              <w:left w:val="single" w:sz="4" w:space="0" w:color="auto"/>
              <w:bottom w:val="single" w:sz="4" w:space="0" w:color="000000"/>
              <w:right w:val="single" w:sz="4" w:space="0" w:color="auto"/>
            </w:tcBorders>
            <w:shd w:val="clear" w:color="auto" w:fill="auto"/>
            <w:noWrap/>
            <w:vAlign w:val="center"/>
          </w:tcPr>
          <w:p w14:paraId="1884D074" w14:textId="63F13EF8" w:rsidR="000743F7" w:rsidRDefault="005F3017">
            <w:pPr>
              <w:widowControl/>
              <w:jc w:val="center"/>
              <w:rPr>
                <w:color w:val="000000"/>
                <w:kern w:val="0"/>
                <w:sz w:val="20"/>
                <w:szCs w:val="20"/>
              </w:rPr>
            </w:pPr>
            <w:r>
              <w:rPr>
                <w:rFonts w:hint="eastAsia"/>
                <w:color w:val="000000"/>
                <w:kern w:val="0"/>
                <w:sz w:val="20"/>
                <w:szCs w:val="20"/>
              </w:rPr>
              <w:t>控制功能</w:t>
            </w:r>
          </w:p>
        </w:tc>
        <w:tc>
          <w:tcPr>
            <w:tcW w:w="7289" w:type="dxa"/>
            <w:tcBorders>
              <w:top w:val="nil"/>
              <w:left w:val="nil"/>
              <w:bottom w:val="single" w:sz="4" w:space="0" w:color="auto"/>
              <w:right w:val="single" w:sz="12" w:space="0" w:color="auto"/>
            </w:tcBorders>
            <w:shd w:val="clear" w:color="auto" w:fill="auto"/>
            <w:noWrap/>
            <w:vAlign w:val="center"/>
          </w:tcPr>
          <w:p w14:paraId="3A3DA8FD" w14:textId="39099DF0" w:rsidR="000743F7" w:rsidRDefault="005F3017">
            <w:pPr>
              <w:widowControl/>
              <w:jc w:val="left"/>
              <w:rPr>
                <w:color w:val="000000"/>
                <w:kern w:val="0"/>
                <w:sz w:val="20"/>
                <w:szCs w:val="20"/>
              </w:rPr>
            </w:pPr>
            <w:r>
              <w:rPr>
                <w:rFonts w:hint="eastAsia"/>
                <w:color w:val="000000"/>
                <w:kern w:val="0"/>
                <w:sz w:val="20"/>
                <w:szCs w:val="20"/>
              </w:rPr>
              <w:t>实现设备性能曲线或模型的在线辨识</w:t>
            </w:r>
          </w:p>
        </w:tc>
      </w:tr>
      <w:tr w:rsidR="000743F7" w14:paraId="776C1311" w14:textId="77777777">
        <w:trPr>
          <w:trHeight w:val="280"/>
        </w:trPr>
        <w:tc>
          <w:tcPr>
            <w:tcW w:w="880" w:type="dxa"/>
            <w:vMerge/>
            <w:tcBorders>
              <w:top w:val="nil"/>
              <w:left w:val="single" w:sz="12" w:space="0" w:color="auto"/>
              <w:bottom w:val="single" w:sz="4" w:space="0" w:color="000000"/>
              <w:right w:val="single" w:sz="4" w:space="0" w:color="auto"/>
            </w:tcBorders>
            <w:vAlign w:val="center"/>
          </w:tcPr>
          <w:p w14:paraId="1CC3D903" w14:textId="77777777" w:rsidR="000743F7" w:rsidRDefault="000743F7">
            <w:pPr>
              <w:widowControl/>
              <w:jc w:val="left"/>
              <w:rPr>
                <w:color w:val="000000"/>
                <w:kern w:val="0"/>
                <w:sz w:val="20"/>
                <w:szCs w:val="20"/>
              </w:rPr>
            </w:pPr>
          </w:p>
        </w:tc>
        <w:tc>
          <w:tcPr>
            <w:tcW w:w="1040" w:type="dxa"/>
            <w:vMerge/>
            <w:tcBorders>
              <w:top w:val="nil"/>
              <w:left w:val="single" w:sz="4" w:space="0" w:color="auto"/>
              <w:bottom w:val="single" w:sz="4" w:space="0" w:color="000000"/>
              <w:right w:val="single" w:sz="4" w:space="0" w:color="auto"/>
            </w:tcBorders>
            <w:vAlign w:val="center"/>
          </w:tcPr>
          <w:p w14:paraId="206900D0" w14:textId="77777777" w:rsidR="000743F7" w:rsidRDefault="000743F7">
            <w:pPr>
              <w:widowControl/>
              <w:jc w:val="left"/>
              <w:rPr>
                <w:color w:val="000000"/>
                <w:kern w:val="0"/>
                <w:sz w:val="20"/>
                <w:szCs w:val="20"/>
              </w:rPr>
            </w:pPr>
          </w:p>
        </w:tc>
        <w:tc>
          <w:tcPr>
            <w:tcW w:w="7289" w:type="dxa"/>
            <w:tcBorders>
              <w:top w:val="nil"/>
              <w:left w:val="nil"/>
              <w:bottom w:val="single" w:sz="4" w:space="0" w:color="auto"/>
              <w:right w:val="single" w:sz="12" w:space="0" w:color="auto"/>
            </w:tcBorders>
            <w:shd w:val="clear" w:color="auto" w:fill="auto"/>
            <w:noWrap/>
            <w:vAlign w:val="center"/>
          </w:tcPr>
          <w:p w14:paraId="7750F24B" w14:textId="40FCE4F7" w:rsidR="000743F7" w:rsidRDefault="005F3017">
            <w:pPr>
              <w:widowControl/>
              <w:jc w:val="left"/>
              <w:rPr>
                <w:color w:val="000000"/>
                <w:kern w:val="0"/>
                <w:sz w:val="20"/>
                <w:szCs w:val="20"/>
              </w:rPr>
            </w:pPr>
            <w:r>
              <w:rPr>
                <w:rFonts w:hint="eastAsia"/>
                <w:color w:val="000000"/>
                <w:kern w:val="0"/>
                <w:sz w:val="20"/>
                <w:szCs w:val="20"/>
              </w:rPr>
              <w:t>实现基于负荷预测的冷站预测优化控制</w:t>
            </w:r>
          </w:p>
        </w:tc>
      </w:tr>
      <w:tr w:rsidR="000743F7" w14:paraId="7A0DAE75" w14:textId="77777777">
        <w:trPr>
          <w:trHeight w:val="280"/>
        </w:trPr>
        <w:tc>
          <w:tcPr>
            <w:tcW w:w="880" w:type="dxa"/>
            <w:vMerge/>
            <w:tcBorders>
              <w:top w:val="nil"/>
              <w:left w:val="single" w:sz="12" w:space="0" w:color="auto"/>
              <w:bottom w:val="single" w:sz="4" w:space="0" w:color="000000"/>
              <w:right w:val="single" w:sz="4" w:space="0" w:color="auto"/>
            </w:tcBorders>
            <w:vAlign w:val="center"/>
          </w:tcPr>
          <w:p w14:paraId="08245BB4" w14:textId="77777777" w:rsidR="000743F7" w:rsidRDefault="000743F7">
            <w:pPr>
              <w:widowControl/>
              <w:jc w:val="left"/>
              <w:rPr>
                <w:color w:val="000000"/>
                <w:kern w:val="0"/>
                <w:sz w:val="20"/>
                <w:szCs w:val="20"/>
              </w:rPr>
            </w:pPr>
          </w:p>
        </w:tc>
        <w:tc>
          <w:tcPr>
            <w:tcW w:w="1040" w:type="dxa"/>
            <w:vMerge/>
            <w:tcBorders>
              <w:top w:val="nil"/>
              <w:left w:val="single" w:sz="4" w:space="0" w:color="auto"/>
              <w:bottom w:val="single" w:sz="4" w:space="0" w:color="000000"/>
              <w:right w:val="single" w:sz="4" w:space="0" w:color="auto"/>
            </w:tcBorders>
            <w:vAlign w:val="center"/>
          </w:tcPr>
          <w:p w14:paraId="75DECAD9" w14:textId="77777777" w:rsidR="000743F7" w:rsidRDefault="000743F7">
            <w:pPr>
              <w:widowControl/>
              <w:jc w:val="left"/>
              <w:rPr>
                <w:color w:val="000000"/>
                <w:kern w:val="0"/>
                <w:sz w:val="20"/>
                <w:szCs w:val="20"/>
              </w:rPr>
            </w:pPr>
          </w:p>
        </w:tc>
        <w:tc>
          <w:tcPr>
            <w:tcW w:w="7289" w:type="dxa"/>
            <w:tcBorders>
              <w:top w:val="nil"/>
              <w:left w:val="nil"/>
              <w:bottom w:val="single" w:sz="4" w:space="0" w:color="auto"/>
              <w:right w:val="single" w:sz="12" w:space="0" w:color="auto"/>
            </w:tcBorders>
            <w:shd w:val="clear" w:color="auto" w:fill="auto"/>
            <w:noWrap/>
            <w:vAlign w:val="center"/>
          </w:tcPr>
          <w:p w14:paraId="7F18EB74" w14:textId="40E8BD55" w:rsidR="000743F7" w:rsidRDefault="005F3017">
            <w:pPr>
              <w:widowControl/>
              <w:jc w:val="left"/>
              <w:rPr>
                <w:color w:val="000000"/>
                <w:kern w:val="0"/>
                <w:sz w:val="20"/>
                <w:szCs w:val="20"/>
              </w:rPr>
            </w:pPr>
            <w:r>
              <w:rPr>
                <w:rFonts w:hint="eastAsia"/>
                <w:color w:val="000000"/>
                <w:kern w:val="0"/>
                <w:sz w:val="20"/>
                <w:szCs w:val="20"/>
              </w:rPr>
              <w:t>可开放接口，支持电力需求侧响应</w:t>
            </w:r>
          </w:p>
        </w:tc>
      </w:tr>
      <w:tr w:rsidR="000743F7" w14:paraId="509B2885" w14:textId="77777777">
        <w:trPr>
          <w:trHeight w:val="280"/>
        </w:trPr>
        <w:tc>
          <w:tcPr>
            <w:tcW w:w="880" w:type="dxa"/>
            <w:vMerge/>
            <w:tcBorders>
              <w:top w:val="nil"/>
              <w:left w:val="single" w:sz="12" w:space="0" w:color="auto"/>
              <w:bottom w:val="single" w:sz="4" w:space="0" w:color="000000"/>
              <w:right w:val="single" w:sz="4" w:space="0" w:color="auto"/>
            </w:tcBorders>
            <w:vAlign w:val="center"/>
          </w:tcPr>
          <w:p w14:paraId="79EABF4D" w14:textId="77777777" w:rsidR="000743F7" w:rsidRDefault="000743F7">
            <w:pPr>
              <w:widowControl/>
              <w:jc w:val="left"/>
              <w:rPr>
                <w:color w:val="000000"/>
                <w:kern w:val="0"/>
                <w:sz w:val="20"/>
                <w:szCs w:val="20"/>
              </w:rPr>
            </w:pPr>
          </w:p>
        </w:tc>
        <w:tc>
          <w:tcPr>
            <w:tcW w:w="1040" w:type="dxa"/>
            <w:vMerge w:val="restart"/>
            <w:tcBorders>
              <w:top w:val="nil"/>
              <w:left w:val="single" w:sz="4" w:space="0" w:color="auto"/>
              <w:bottom w:val="single" w:sz="4" w:space="0" w:color="000000"/>
              <w:right w:val="single" w:sz="4" w:space="0" w:color="auto"/>
            </w:tcBorders>
            <w:shd w:val="clear" w:color="auto" w:fill="auto"/>
            <w:noWrap/>
            <w:vAlign w:val="center"/>
          </w:tcPr>
          <w:p w14:paraId="3DB9F677" w14:textId="3BB44B68" w:rsidR="000743F7" w:rsidRDefault="005F3017">
            <w:pPr>
              <w:widowControl/>
              <w:jc w:val="center"/>
              <w:rPr>
                <w:color w:val="000000"/>
                <w:kern w:val="0"/>
                <w:sz w:val="20"/>
                <w:szCs w:val="20"/>
              </w:rPr>
            </w:pPr>
            <w:r>
              <w:rPr>
                <w:rFonts w:hint="eastAsia"/>
                <w:color w:val="000000"/>
                <w:kern w:val="0"/>
                <w:sz w:val="20"/>
                <w:szCs w:val="20"/>
              </w:rPr>
              <w:t>分析功能</w:t>
            </w:r>
          </w:p>
        </w:tc>
        <w:tc>
          <w:tcPr>
            <w:tcW w:w="7289" w:type="dxa"/>
            <w:tcBorders>
              <w:top w:val="nil"/>
              <w:left w:val="nil"/>
              <w:bottom w:val="single" w:sz="4" w:space="0" w:color="auto"/>
              <w:right w:val="single" w:sz="12" w:space="0" w:color="auto"/>
            </w:tcBorders>
            <w:shd w:val="clear" w:color="auto" w:fill="auto"/>
            <w:noWrap/>
            <w:vAlign w:val="center"/>
          </w:tcPr>
          <w:p w14:paraId="2231190F" w14:textId="0EBDB358" w:rsidR="000743F7" w:rsidRDefault="005F3017">
            <w:pPr>
              <w:widowControl/>
              <w:jc w:val="left"/>
              <w:rPr>
                <w:color w:val="000000"/>
                <w:kern w:val="0"/>
                <w:sz w:val="20"/>
                <w:szCs w:val="20"/>
              </w:rPr>
            </w:pPr>
            <w:r>
              <w:rPr>
                <w:rFonts w:hint="eastAsia"/>
                <w:color w:val="000000"/>
                <w:kern w:val="0"/>
                <w:sz w:val="20"/>
                <w:szCs w:val="20"/>
              </w:rPr>
              <w:t>实现对运行数据的自动清洗</w:t>
            </w:r>
          </w:p>
        </w:tc>
      </w:tr>
      <w:tr w:rsidR="000743F7" w14:paraId="3E8417B3" w14:textId="77777777">
        <w:trPr>
          <w:trHeight w:val="280"/>
        </w:trPr>
        <w:tc>
          <w:tcPr>
            <w:tcW w:w="880" w:type="dxa"/>
            <w:vMerge/>
            <w:tcBorders>
              <w:top w:val="nil"/>
              <w:left w:val="single" w:sz="12" w:space="0" w:color="auto"/>
              <w:bottom w:val="single" w:sz="4" w:space="0" w:color="000000"/>
              <w:right w:val="single" w:sz="4" w:space="0" w:color="auto"/>
            </w:tcBorders>
            <w:vAlign w:val="center"/>
          </w:tcPr>
          <w:p w14:paraId="6B6E4883" w14:textId="77777777" w:rsidR="000743F7" w:rsidRDefault="000743F7">
            <w:pPr>
              <w:widowControl/>
              <w:jc w:val="left"/>
              <w:rPr>
                <w:color w:val="000000"/>
                <w:kern w:val="0"/>
                <w:sz w:val="20"/>
                <w:szCs w:val="20"/>
              </w:rPr>
            </w:pPr>
          </w:p>
        </w:tc>
        <w:tc>
          <w:tcPr>
            <w:tcW w:w="1040" w:type="dxa"/>
            <w:vMerge/>
            <w:tcBorders>
              <w:top w:val="nil"/>
              <w:left w:val="single" w:sz="4" w:space="0" w:color="auto"/>
              <w:bottom w:val="single" w:sz="4" w:space="0" w:color="000000"/>
              <w:right w:val="single" w:sz="4" w:space="0" w:color="auto"/>
            </w:tcBorders>
            <w:vAlign w:val="center"/>
          </w:tcPr>
          <w:p w14:paraId="00E0AD66" w14:textId="77777777" w:rsidR="000743F7" w:rsidRDefault="000743F7">
            <w:pPr>
              <w:widowControl/>
              <w:jc w:val="left"/>
              <w:rPr>
                <w:color w:val="000000"/>
                <w:kern w:val="0"/>
                <w:sz w:val="20"/>
                <w:szCs w:val="20"/>
              </w:rPr>
            </w:pPr>
          </w:p>
        </w:tc>
        <w:tc>
          <w:tcPr>
            <w:tcW w:w="7289" w:type="dxa"/>
            <w:tcBorders>
              <w:top w:val="nil"/>
              <w:left w:val="nil"/>
              <w:bottom w:val="single" w:sz="4" w:space="0" w:color="auto"/>
              <w:right w:val="single" w:sz="12" w:space="0" w:color="auto"/>
            </w:tcBorders>
            <w:shd w:val="clear" w:color="auto" w:fill="auto"/>
            <w:noWrap/>
            <w:vAlign w:val="center"/>
          </w:tcPr>
          <w:p w14:paraId="4668D36F" w14:textId="1E95F34A" w:rsidR="000743F7" w:rsidRDefault="005F3017">
            <w:pPr>
              <w:widowControl/>
              <w:jc w:val="left"/>
              <w:rPr>
                <w:color w:val="000000"/>
                <w:kern w:val="0"/>
                <w:sz w:val="20"/>
                <w:szCs w:val="20"/>
              </w:rPr>
            </w:pPr>
            <w:r>
              <w:rPr>
                <w:rFonts w:hint="eastAsia"/>
                <w:color w:val="000000"/>
                <w:kern w:val="0"/>
                <w:sz w:val="20"/>
                <w:szCs w:val="20"/>
              </w:rPr>
              <w:t>实现主要设备和冷站的故障在线自动诊断</w:t>
            </w:r>
          </w:p>
        </w:tc>
      </w:tr>
      <w:tr w:rsidR="000743F7" w14:paraId="4119016D" w14:textId="77777777">
        <w:trPr>
          <w:trHeight w:val="280"/>
        </w:trPr>
        <w:tc>
          <w:tcPr>
            <w:tcW w:w="880" w:type="dxa"/>
            <w:vMerge/>
            <w:tcBorders>
              <w:top w:val="nil"/>
              <w:left w:val="single" w:sz="12" w:space="0" w:color="auto"/>
              <w:bottom w:val="single" w:sz="12" w:space="0" w:color="auto"/>
              <w:right w:val="single" w:sz="4" w:space="0" w:color="auto"/>
            </w:tcBorders>
            <w:vAlign w:val="center"/>
          </w:tcPr>
          <w:p w14:paraId="6C8E132E" w14:textId="77777777" w:rsidR="000743F7" w:rsidRDefault="000743F7">
            <w:pPr>
              <w:widowControl/>
              <w:jc w:val="left"/>
              <w:rPr>
                <w:color w:val="000000"/>
                <w:kern w:val="0"/>
                <w:sz w:val="20"/>
                <w:szCs w:val="20"/>
              </w:rPr>
            </w:pPr>
          </w:p>
        </w:tc>
        <w:tc>
          <w:tcPr>
            <w:tcW w:w="1040" w:type="dxa"/>
            <w:vMerge/>
            <w:tcBorders>
              <w:top w:val="nil"/>
              <w:left w:val="single" w:sz="4" w:space="0" w:color="auto"/>
              <w:bottom w:val="single" w:sz="12" w:space="0" w:color="auto"/>
              <w:right w:val="single" w:sz="4" w:space="0" w:color="auto"/>
            </w:tcBorders>
            <w:vAlign w:val="center"/>
          </w:tcPr>
          <w:p w14:paraId="2182ADCB" w14:textId="77777777" w:rsidR="000743F7" w:rsidRDefault="000743F7">
            <w:pPr>
              <w:widowControl/>
              <w:jc w:val="left"/>
              <w:rPr>
                <w:color w:val="000000"/>
                <w:kern w:val="0"/>
                <w:sz w:val="20"/>
                <w:szCs w:val="20"/>
              </w:rPr>
            </w:pPr>
          </w:p>
        </w:tc>
        <w:tc>
          <w:tcPr>
            <w:tcW w:w="7289" w:type="dxa"/>
            <w:tcBorders>
              <w:top w:val="nil"/>
              <w:left w:val="nil"/>
              <w:bottom w:val="single" w:sz="12" w:space="0" w:color="auto"/>
              <w:right w:val="single" w:sz="12" w:space="0" w:color="auto"/>
            </w:tcBorders>
            <w:shd w:val="clear" w:color="auto" w:fill="auto"/>
            <w:noWrap/>
            <w:vAlign w:val="center"/>
          </w:tcPr>
          <w:p w14:paraId="2D5215BF" w14:textId="79A319D2" w:rsidR="000743F7" w:rsidRDefault="005F3017">
            <w:pPr>
              <w:widowControl/>
              <w:jc w:val="left"/>
              <w:rPr>
                <w:color w:val="000000"/>
                <w:kern w:val="0"/>
                <w:sz w:val="20"/>
                <w:szCs w:val="20"/>
              </w:rPr>
            </w:pPr>
            <w:r>
              <w:rPr>
                <w:rFonts w:hint="eastAsia"/>
                <w:color w:val="000000"/>
                <w:kern w:val="0"/>
                <w:sz w:val="20"/>
                <w:szCs w:val="20"/>
              </w:rPr>
              <w:t>实现设备和系统性能指标自动计算</w:t>
            </w:r>
          </w:p>
        </w:tc>
      </w:tr>
    </w:tbl>
    <w:p w14:paraId="17A0CAC1" w14:textId="77777777" w:rsidR="000743F7" w:rsidRDefault="000743F7">
      <w:pPr>
        <w:spacing w:line="360" w:lineRule="auto"/>
        <w:rPr>
          <w:kern w:val="0"/>
          <w:sz w:val="24"/>
          <w:szCs w:val="28"/>
        </w:rPr>
      </w:pPr>
    </w:p>
    <w:p w14:paraId="64CF57A9" w14:textId="77777777" w:rsidR="000743F7" w:rsidRDefault="000743F7">
      <w:pPr>
        <w:spacing w:line="360" w:lineRule="auto"/>
        <w:rPr>
          <w:kern w:val="0"/>
          <w:sz w:val="24"/>
          <w:szCs w:val="28"/>
        </w:rPr>
        <w:sectPr w:rsidR="000743F7">
          <w:footerReference w:type="default" r:id="rId18"/>
          <w:pgSz w:w="11907" w:h="16839"/>
          <w:pgMar w:top="1418" w:right="1512" w:bottom="1134" w:left="1418" w:header="1418" w:footer="851" w:gutter="0"/>
          <w:cols w:space="425"/>
          <w:titlePg/>
          <w:docGrid w:type="lines" w:linePitch="312"/>
        </w:sectPr>
      </w:pPr>
    </w:p>
    <w:p w14:paraId="0162CF0E" w14:textId="45AB000F" w:rsidR="000743F7" w:rsidRDefault="005F3017">
      <w:pPr>
        <w:pStyle w:val="10"/>
        <w:keepNext/>
        <w:widowControl/>
        <w:spacing w:before="340" w:after="330"/>
        <w:jc w:val="center"/>
        <w:rPr>
          <w:rFonts w:eastAsia="宋体"/>
          <w:b w:val="0"/>
          <w:bCs w:val="0"/>
          <w:kern w:val="0"/>
          <w:sz w:val="44"/>
        </w:rPr>
      </w:pPr>
      <w:bookmarkStart w:id="40" w:name="_Toc125993545"/>
      <w:bookmarkStart w:id="41" w:name="_Hlk125984085"/>
      <w:r>
        <w:rPr>
          <w:rFonts w:eastAsia="宋体"/>
          <w:b w:val="0"/>
          <w:bCs w:val="0"/>
          <w:kern w:val="0"/>
          <w:sz w:val="44"/>
        </w:rPr>
        <w:lastRenderedPageBreak/>
        <w:t xml:space="preserve">5 </w:t>
      </w:r>
      <w:r>
        <w:rPr>
          <w:rFonts w:eastAsia="宋体" w:hint="eastAsia"/>
          <w:b w:val="0"/>
          <w:bCs w:val="0"/>
          <w:kern w:val="0"/>
          <w:sz w:val="44"/>
        </w:rPr>
        <w:t>热源智能化子系统</w:t>
      </w:r>
      <w:bookmarkEnd w:id="40"/>
    </w:p>
    <w:bookmarkEnd w:id="41"/>
    <w:p w14:paraId="46AE0BB3" w14:textId="0BBC4658" w:rsidR="000743F7" w:rsidRDefault="005F3017">
      <w:pPr>
        <w:spacing w:line="360" w:lineRule="auto"/>
        <w:rPr>
          <w:color w:val="000000" w:themeColor="text1"/>
          <w:sz w:val="24"/>
          <w:szCs w:val="32"/>
        </w:rPr>
      </w:pPr>
      <w:r>
        <w:rPr>
          <w:b/>
          <w:bCs/>
          <w:sz w:val="24"/>
          <w:szCs w:val="32"/>
        </w:rPr>
        <w:t>5.</w:t>
      </w:r>
      <w:r w:rsidR="005846D3">
        <w:rPr>
          <w:b/>
          <w:bCs/>
          <w:sz w:val="24"/>
          <w:szCs w:val="32"/>
        </w:rPr>
        <w:t>0.</w:t>
      </w:r>
      <w:r>
        <w:rPr>
          <w:b/>
          <w:bCs/>
          <w:sz w:val="24"/>
          <w:szCs w:val="32"/>
        </w:rPr>
        <w:t>1</w:t>
      </w:r>
      <w:r>
        <w:rPr>
          <w:sz w:val="24"/>
          <w:szCs w:val="32"/>
        </w:rPr>
        <w:t xml:space="preserve"> </w:t>
      </w:r>
      <w:r>
        <w:rPr>
          <w:rFonts w:hint="eastAsia"/>
          <w:color w:val="000000" w:themeColor="text1"/>
          <w:sz w:val="24"/>
          <w:szCs w:val="32"/>
        </w:rPr>
        <w:t>热源智能化子系统的评价对象应为市政热网集中供暖系统、独立锅炉供暖系统和热泵供暖系统的智能化系统。</w:t>
      </w:r>
    </w:p>
    <w:p w14:paraId="0F1E92B1" w14:textId="20FF776D" w:rsidR="000743F7" w:rsidRDefault="005F3017">
      <w:pPr>
        <w:spacing w:line="360" w:lineRule="auto"/>
        <w:rPr>
          <w:sz w:val="24"/>
          <w:szCs w:val="32"/>
        </w:rPr>
      </w:pPr>
      <w:r>
        <w:rPr>
          <w:b/>
          <w:bCs/>
          <w:sz w:val="24"/>
          <w:szCs w:val="32"/>
        </w:rPr>
        <w:t>5.</w:t>
      </w:r>
      <w:r w:rsidR="005846D3">
        <w:rPr>
          <w:b/>
          <w:bCs/>
          <w:sz w:val="24"/>
          <w:szCs w:val="32"/>
        </w:rPr>
        <w:t>0.</w:t>
      </w:r>
      <w:r>
        <w:rPr>
          <w:b/>
          <w:bCs/>
          <w:sz w:val="24"/>
          <w:szCs w:val="32"/>
        </w:rPr>
        <w:t xml:space="preserve">2 </w:t>
      </w:r>
      <w:r>
        <w:rPr>
          <w:rFonts w:hint="eastAsia"/>
          <w:sz w:val="24"/>
          <w:szCs w:val="32"/>
        </w:rPr>
        <w:t>热源智能化子系统应按表</w:t>
      </w:r>
      <w:r>
        <w:rPr>
          <w:sz w:val="24"/>
          <w:szCs w:val="32"/>
        </w:rPr>
        <w:t>5.</w:t>
      </w:r>
      <w:r w:rsidR="003D4CB8">
        <w:rPr>
          <w:sz w:val="24"/>
          <w:szCs w:val="32"/>
        </w:rPr>
        <w:t>0.</w:t>
      </w:r>
      <w:r>
        <w:rPr>
          <w:sz w:val="24"/>
          <w:szCs w:val="32"/>
        </w:rPr>
        <w:t>2</w:t>
      </w:r>
      <w:r>
        <w:rPr>
          <w:rFonts w:hint="eastAsia"/>
          <w:sz w:val="24"/>
          <w:szCs w:val="32"/>
        </w:rPr>
        <w:t>的规则进行评价。</w:t>
      </w:r>
      <w:r>
        <w:rPr>
          <w:sz w:val="24"/>
          <w:szCs w:val="32"/>
        </w:rPr>
        <w:t xml:space="preserve"> </w:t>
      </w:r>
    </w:p>
    <w:p w14:paraId="22EE467A" w14:textId="4D992133" w:rsidR="000743F7" w:rsidRDefault="005F3017">
      <w:pPr>
        <w:spacing w:line="360" w:lineRule="auto"/>
        <w:rPr>
          <w:sz w:val="24"/>
          <w:szCs w:val="32"/>
        </w:rPr>
      </w:pPr>
      <w:r>
        <w:rPr>
          <w:b/>
          <w:bCs/>
          <w:sz w:val="24"/>
          <w:szCs w:val="32"/>
        </w:rPr>
        <w:t>5.</w:t>
      </w:r>
      <w:r w:rsidR="005846D3">
        <w:rPr>
          <w:b/>
          <w:bCs/>
          <w:sz w:val="24"/>
          <w:szCs w:val="32"/>
        </w:rPr>
        <w:t>0.</w:t>
      </w:r>
      <w:r>
        <w:rPr>
          <w:b/>
          <w:bCs/>
          <w:sz w:val="24"/>
          <w:szCs w:val="32"/>
        </w:rPr>
        <w:t xml:space="preserve">3 </w:t>
      </w:r>
      <w:r>
        <w:rPr>
          <w:rFonts w:hint="eastAsia"/>
          <w:sz w:val="24"/>
          <w:szCs w:val="32"/>
        </w:rPr>
        <w:t>热源智能化子系统智能化水平从</w:t>
      </w:r>
      <w:r w:rsidR="003561AD">
        <w:rPr>
          <w:sz w:val="24"/>
          <w:szCs w:val="32"/>
        </w:rPr>
        <w:t>基础级</w:t>
      </w:r>
      <w:r>
        <w:rPr>
          <w:rFonts w:hint="eastAsia"/>
          <w:sz w:val="24"/>
          <w:szCs w:val="32"/>
        </w:rPr>
        <w:t>至</w:t>
      </w:r>
      <w:r w:rsidR="003561AD">
        <w:rPr>
          <w:sz w:val="24"/>
          <w:szCs w:val="32"/>
        </w:rPr>
        <w:t>三星级</w:t>
      </w:r>
      <w:r>
        <w:rPr>
          <w:rFonts w:hint="eastAsia"/>
          <w:sz w:val="24"/>
          <w:szCs w:val="32"/>
        </w:rPr>
        <w:t>逐级提升，应分别具备远程手动控制、自动控制、节能优化运行和智慧运行的智能化能力。</w:t>
      </w:r>
    </w:p>
    <w:p w14:paraId="2A127650" w14:textId="194E2F98" w:rsidR="000743F7" w:rsidRDefault="005F3017">
      <w:pPr>
        <w:spacing w:line="360" w:lineRule="auto"/>
        <w:jc w:val="center"/>
        <w:rPr>
          <w:b/>
          <w:bCs/>
        </w:rPr>
      </w:pPr>
      <w:r>
        <w:rPr>
          <w:rFonts w:hint="eastAsia"/>
          <w:b/>
          <w:bCs/>
        </w:rPr>
        <w:t>表</w:t>
      </w:r>
      <w:r>
        <w:rPr>
          <w:b/>
          <w:bCs/>
        </w:rPr>
        <w:t>5.</w:t>
      </w:r>
      <w:r w:rsidR="003D4CB8">
        <w:rPr>
          <w:b/>
          <w:bCs/>
        </w:rPr>
        <w:t>0.</w:t>
      </w:r>
      <w:r>
        <w:rPr>
          <w:b/>
          <w:bCs/>
        </w:rPr>
        <w:t xml:space="preserve">2 </w:t>
      </w:r>
      <w:r>
        <w:rPr>
          <w:rFonts w:hint="eastAsia"/>
          <w:b/>
          <w:bCs/>
        </w:rPr>
        <w:t>热源智能化子系统评价项目</w:t>
      </w:r>
    </w:p>
    <w:tbl>
      <w:tblPr>
        <w:tblW w:w="5000" w:type="pct"/>
        <w:tblLayout w:type="fixed"/>
        <w:tblLook w:val="04A0" w:firstRow="1" w:lastRow="0" w:firstColumn="1" w:lastColumn="0" w:noHBand="0" w:noVBand="1"/>
      </w:tblPr>
      <w:tblGrid>
        <w:gridCol w:w="844"/>
        <w:gridCol w:w="1131"/>
        <w:gridCol w:w="1131"/>
        <w:gridCol w:w="5841"/>
      </w:tblGrid>
      <w:tr w:rsidR="000743F7" w14:paraId="45775C64" w14:textId="77777777">
        <w:trPr>
          <w:trHeight w:val="276"/>
          <w:tblHeader/>
        </w:trPr>
        <w:tc>
          <w:tcPr>
            <w:tcW w:w="472" w:type="pct"/>
            <w:tcBorders>
              <w:top w:val="single" w:sz="12" w:space="0" w:color="auto"/>
              <w:left w:val="single" w:sz="12" w:space="0" w:color="auto"/>
              <w:bottom w:val="single" w:sz="4" w:space="0" w:color="auto"/>
              <w:right w:val="single" w:sz="4" w:space="0" w:color="auto"/>
            </w:tcBorders>
            <w:shd w:val="clear" w:color="auto" w:fill="auto"/>
            <w:noWrap/>
            <w:vAlign w:val="center"/>
          </w:tcPr>
          <w:p w14:paraId="21519330" w14:textId="2B4F3EA7"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等级</w:t>
            </w:r>
          </w:p>
        </w:tc>
        <w:tc>
          <w:tcPr>
            <w:tcW w:w="632" w:type="pct"/>
            <w:tcBorders>
              <w:top w:val="single" w:sz="12" w:space="0" w:color="auto"/>
              <w:left w:val="nil"/>
              <w:bottom w:val="single" w:sz="4" w:space="0" w:color="auto"/>
              <w:right w:val="single" w:sz="4" w:space="0" w:color="auto"/>
            </w:tcBorders>
            <w:shd w:val="clear" w:color="auto" w:fill="auto"/>
            <w:noWrap/>
            <w:vAlign w:val="center"/>
          </w:tcPr>
          <w:p w14:paraId="51884DC9" w14:textId="1A2352E1"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功能分类</w:t>
            </w:r>
          </w:p>
        </w:tc>
        <w:tc>
          <w:tcPr>
            <w:tcW w:w="632" w:type="pct"/>
            <w:tcBorders>
              <w:top w:val="single" w:sz="12" w:space="0" w:color="auto"/>
              <w:left w:val="nil"/>
              <w:bottom w:val="single" w:sz="4" w:space="0" w:color="auto"/>
              <w:right w:val="single" w:sz="4" w:space="0" w:color="auto"/>
            </w:tcBorders>
            <w:shd w:val="clear" w:color="auto" w:fill="auto"/>
            <w:noWrap/>
            <w:vAlign w:val="center"/>
          </w:tcPr>
          <w:p w14:paraId="751CFE72" w14:textId="273BA398"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热源类型</w:t>
            </w:r>
          </w:p>
        </w:tc>
        <w:tc>
          <w:tcPr>
            <w:tcW w:w="3264" w:type="pct"/>
            <w:tcBorders>
              <w:top w:val="single" w:sz="12" w:space="0" w:color="auto"/>
              <w:left w:val="nil"/>
              <w:bottom w:val="single" w:sz="4" w:space="0" w:color="auto"/>
              <w:right w:val="single" w:sz="12" w:space="0" w:color="auto"/>
            </w:tcBorders>
            <w:shd w:val="clear" w:color="auto" w:fill="auto"/>
            <w:noWrap/>
            <w:vAlign w:val="center"/>
          </w:tcPr>
          <w:p w14:paraId="745A40DD" w14:textId="35FFB704"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评价项目</w:t>
            </w:r>
          </w:p>
        </w:tc>
      </w:tr>
      <w:tr w:rsidR="000743F7" w14:paraId="67A9C0B7" w14:textId="77777777">
        <w:trPr>
          <w:trHeight w:val="276"/>
        </w:trPr>
        <w:tc>
          <w:tcPr>
            <w:tcW w:w="472" w:type="pct"/>
            <w:vMerge w:val="restart"/>
            <w:tcBorders>
              <w:top w:val="nil"/>
              <w:left w:val="single" w:sz="12" w:space="0" w:color="auto"/>
              <w:bottom w:val="single" w:sz="4" w:space="0" w:color="auto"/>
              <w:right w:val="single" w:sz="4" w:space="0" w:color="auto"/>
            </w:tcBorders>
            <w:shd w:val="clear" w:color="auto" w:fill="auto"/>
            <w:vAlign w:val="center"/>
          </w:tcPr>
          <w:p w14:paraId="0F2036C8" w14:textId="20611E02" w:rsidR="000743F7" w:rsidRDefault="003561AD">
            <w:pPr>
              <w:widowControl/>
              <w:rPr>
                <w:rFonts w:ascii="宋体" w:hAnsi="宋体" w:cs="宋体"/>
                <w:color w:val="000000"/>
                <w:kern w:val="0"/>
                <w:sz w:val="20"/>
                <w:szCs w:val="20"/>
              </w:rPr>
            </w:pPr>
            <w:r>
              <w:rPr>
                <w:rFonts w:ascii="宋体" w:hAnsi="宋体" w:cs="宋体"/>
                <w:color w:val="000000"/>
                <w:kern w:val="0"/>
                <w:sz w:val="20"/>
                <w:szCs w:val="20"/>
              </w:rPr>
              <w:t>基础级</w:t>
            </w:r>
            <w:r w:rsidR="005F3017">
              <w:rPr>
                <w:rFonts w:ascii="宋体" w:hAnsi="宋体" w:cs="宋体" w:hint="eastAsia"/>
                <w:color w:val="000000"/>
                <w:kern w:val="0"/>
                <w:sz w:val="20"/>
                <w:szCs w:val="20"/>
              </w:rPr>
              <w:t>：远程手动控制</w:t>
            </w:r>
          </w:p>
        </w:tc>
        <w:tc>
          <w:tcPr>
            <w:tcW w:w="632" w:type="pct"/>
            <w:vMerge w:val="restart"/>
            <w:tcBorders>
              <w:top w:val="nil"/>
              <w:left w:val="single" w:sz="4" w:space="0" w:color="auto"/>
              <w:bottom w:val="single" w:sz="4" w:space="0" w:color="auto"/>
              <w:right w:val="single" w:sz="4" w:space="0" w:color="auto"/>
            </w:tcBorders>
            <w:shd w:val="clear" w:color="auto" w:fill="auto"/>
            <w:noWrap/>
            <w:vAlign w:val="center"/>
          </w:tcPr>
          <w:p w14:paraId="61E250F3" w14:textId="2C6EBA38"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监测功能</w:t>
            </w:r>
          </w:p>
        </w:tc>
        <w:tc>
          <w:tcPr>
            <w:tcW w:w="632" w:type="pct"/>
            <w:vMerge w:val="restart"/>
            <w:tcBorders>
              <w:top w:val="nil"/>
              <w:left w:val="single" w:sz="4" w:space="0" w:color="auto"/>
              <w:bottom w:val="single" w:sz="4" w:space="0" w:color="auto"/>
              <w:right w:val="single" w:sz="4" w:space="0" w:color="auto"/>
            </w:tcBorders>
            <w:shd w:val="clear" w:color="auto" w:fill="auto"/>
            <w:noWrap/>
            <w:vAlign w:val="center"/>
          </w:tcPr>
          <w:p w14:paraId="42486041" w14:textId="2EEABD27"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市政热网</w:t>
            </w:r>
          </w:p>
        </w:tc>
        <w:tc>
          <w:tcPr>
            <w:tcW w:w="3264" w:type="pct"/>
            <w:tcBorders>
              <w:top w:val="nil"/>
              <w:left w:val="nil"/>
              <w:bottom w:val="single" w:sz="4" w:space="0" w:color="auto"/>
              <w:right w:val="single" w:sz="12" w:space="0" w:color="auto"/>
            </w:tcBorders>
            <w:shd w:val="clear" w:color="auto" w:fill="auto"/>
            <w:noWrap/>
            <w:vAlign w:val="center"/>
          </w:tcPr>
          <w:p w14:paraId="6DA17F9E" w14:textId="7E674D97"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监测流量调节阀开度反馈</w:t>
            </w:r>
          </w:p>
        </w:tc>
      </w:tr>
      <w:tr w:rsidR="000743F7" w14:paraId="5BF04E6E" w14:textId="77777777">
        <w:trPr>
          <w:trHeight w:val="276"/>
        </w:trPr>
        <w:tc>
          <w:tcPr>
            <w:tcW w:w="472" w:type="pct"/>
            <w:vMerge/>
            <w:tcBorders>
              <w:top w:val="nil"/>
              <w:left w:val="single" w:sz="12" w:space="0" w:color="auto"/>
              <w:bottom w:val="single" w:sz="4" w:space="0" w:color="auto"/>
              <w:right w:val="single" w:sz="4" w:space="0" w:color="auto"/>
            </w:tcBorders>
            <w:vAlign w:val="center"/>
          </w:tcPr>
          <w:p w14:paraId="7653111B"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6BC436D6"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61789DA9" w14:textId="77777777" w:rsidR="000743F7" w:rsidRDefault="000743F7">
            <w:pPr>
              <w:widowControl/>
              <w:jc w:val="left"/>
              <w:rPr>
                <w:rFonts w:ascii="宋体" w:hAnsi="宋体" w:cs="宋体"/>
                <w:color w:val="000000"/>
                <w:kern w:val="0"/>
                <w:sz w:val="20"/>
                <w:szCs w:val="20"/>
              </w:rPr>
            </w:pPr>
          </w:p>
        </w:tc>
        <w:tc>
          <w:tcPr>
            <w:tcW w:w="3264" w:type="pct"/>
            <w:tcBorders>
              <w:top w:val="nil"/>
              <w:left w:val="nil"/>
              <w:bottom w:val="single" w:sz="4" w:space="0" w:color="auto"/>
              <w:right w:val="single" w:sz="12" w:space="0" w:color="auto"/>
            </w:tcBorders>
            <w:shd w:val="clear" w:color="auto" w:fill="auto"/>
            <w:noWrap/>
            <w:vAlign w:val="center"/>
          </w:tcPr>
          <w:p w14:paraId="6B454837" w14:textId="5C18A48C"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监测供热总管供回水温度</w:t>
            </w:r>
          </w:p>
        </w:tc>
      </w:tr>
      <w:tr w:rsidR="000743F7" w14:paraId="4F87E7E9" w14:textId="77777777">
        <w:trPr>
          <w:trHeight w:val="276"/>
        </w:trPr>
        <w:tc>
          <w:tcPr>
            <w:tcW w:w="472" w:type="pct"/>
            <w:vMerge/>
            <w:tcBorders>
              <w:top w:val="nil"/>
              <w:left w:val="single" w:sz="12" w:space="0" w:color="auto"/>
              <w:bottom w:val="single" w:sz="4" w:space="0" w:color="auto"/>
              <w:right w:val="single" w:sz="4" w:space="0" w:color="auto"/>
            </w:tcBorders>
            <w:vAlign w:val="center"/>
          </w:tcPr>
          <w:p w14:paraId="2CFDB3E5"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1BEB1B2E"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257E7606" w14:textId="77777777" w:rsidR="000743F7" w:rsidRDefault="000743F7">
            <w:pPr>
              <w:widowControl/>
              <w:jc w:val="left"/>
              <w:rPr>
                <w:rFonts w:ascii="宋体" w:hAnsi="宋体" w:cs="宋体"/>
                <w:color w:val="000000"/>
                <w:kern w:val="0"/>
                <w:sz w:val="20"/>
                <w:szCs w:val="20"/>
              </w:rPr>
            </w:pPr>
          </w:p>
        </w:tc>
        <w:tc>
          <w:tcPr>
            <w:tcW w:w="3264" w:type="pct"/>
            <w:tcBorders>
              <w:top w:val="nil"/>
              <w:left w:val="nil"/>
              <w:bottom w:val="single" w:sz="4" w:space="0" w:color="auto"/>
              <w:right w:val="single" w:sz="12" w:space="0" w:color="auto"/>
            </w:tcBorders>
            <w:shd w:val="clear" w:color="auto" w:fill="auto"/>
            <w:noWrap/>
            <w:vAlign w:val="center"/>
          </w:tcPr>
          <w:p w14:paraId="7F829480" w14:textId="0B0835CF"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监测热水泵</w:t>
            </w:r>
            <w:r>
              <w:rPr>
                <w:rFonts w:hint="eastAsia"/>
                <w:color w:val="000000"/>
                <w:kern w:val="0"/>
                <w:sz w:val="20"/>
                <w:szCs w:val="20"/>
              </w:rPr>
              <w:t>手自动模式</w:t>
            </w:r>
            <w:r>
              <w:rPr>
                <w:rFonts w:ascii="宋体" w:hAnsi="宋体" w:cs="宋体" w:hint="eastAsia"/>
                <w:color w:val="000000"/>
                <w:kern w:val="0"/>
                <w:sz w:val="20"/>
                <w:szCs w:val="20"/>
              </w:rPr>
              <w:t>、故障报警和启</w:t>
            </w:r>
            <w:proofErr w:type="gramStart"/>
            <w:r>
              <w:rPr>
                <w:rFonts w:ascii="宋体" w:hAnsi="宋体" w:cs="宋体" w:hint="eastAsia"/>
                <w:color w:val="000000"/>
                <w:kern w:val="0"/>
                <w:sz w:val="20"/>
                <w:szCs w:val="20"/>
              </w:rPr>
              <w:t>停状态</w:t>
            </w:r>
            <w:proofErr w:type="gramEnd"/>
          </w:p>
        </w:tc>
      </w:tr>
      <w:tr w:rsidR="000743F7" w14:paraId="4BE70A7D" w14:textId="77777777">
        <w:trPr>
          <w:trHeight w:val="276"/>
        </w:trPr>
        <w:tc>
          <w:tcPr>
            <w:tcW w:w="472" w:type="pct"/>
            <w:vMerge/>
            <w:tcBorders>
              <w:top w:val="nil"/>
              <w:left w:val="single" w:sz="12" w:space="0" w:color="auto"/>
              <w:bottom w:val="single" w:sz="4" w:space="0" w:color="auto"/>
              <w:right w:val="single" w:sz="4" w:space="0" w:color="auto"/>
            </w:tcBorders>
            <w:vAlign w:val="center"/>
          </w:tcPr>
          <w:p w14:paraId="2BD8C7C3"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36744FD1" w14:textId="77777777" w:rsidR="000743F7" w:rsidRDefault="000743F7">
            <w:pPr>
              <w:widowControl/>
              <w:jc w:val="left"/>
              <w:rPr>
                <w:rFonts w:ascii="宋体" w:hAnsi="宋体" w:cs="宋体"/>
                <w:color w:val="000000"/>
                <w:kern w:val="0"/>
                <w:sz w:val="20"/>
                <w:szCs w:val="20"/>
              </w:rPr>
            </w:pPr>
          </w:p>
        </w:tc>
        <w:tc>
          <w:tcPr>
            <w:tcW w:w="632" w:type="pct"/>
            <w:vMerge w:val="restart"/>
            <w:tcBorders>
              <w:top w:val="nil"/>
              <w:left w:val="single" w:sz="4" w:space="0" w:color="auto"/>
              <w:bottom w:val="single" w:sz="4" w:space="0" w:color="auto"/>
              <w:right w:val="single" w:sz="4" w:space="0" w:color="auto"/>
            </w:tcBorders>
            <w:shd w:val="clear" w:color="auto" w:fill="auto"/>
            <w:noWrap/>
            <w:vAlign w:val="center"/>
          </w:tcPr>
          <w:p w14:paraId="2726E5CF" w14:textId="55050729"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锅炉</w:t>
            </w:r>
          </w:p>
        </w:tc>
        <w:tc>
          <w:tcPr>
            <w:tcW w:w="3264" w:type="pct"/>
            <w:tcBorders>
              <w:top w:val="nil"/>
              <w:left w:val="nil"/>
              <w:bottom w:val="single" w:sz="4" w:space="0" w:color="auto"/>
              <w:right w:val="single" w:sz="12" w:space="0" w:color="auto"/>
            </w:tcBorders>
            <w:shd w:val="clear" w:color="auto" w:fill="auto"/>
            <w:noWrap/>
            <w:vAlign w:val="center"/>
          </w:tcPr>
          <w:p w14:paraId="1A4B0AB9" w14:textId="77102E5A"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监测锅炉、热水泵</w:t>
            </w:r>
            <w:r>
              <w:rPr>
                <w:rFonts w:hint="eastAsia"/>
                <w:color w:val="000000"/>
                <w:kern w:val="0"/>
                <w:sz w:val="20"/>
                <w:szCs w:val="20"/>
              </w:rPr>
              <w:t>手自动模式</w:t>
            </w:r>
            <w:r>
              <w:rPr>
                <w:rFonts w:ascii="宋体" w:hAnsi="宋体" w:cs="宋体" w:hint="eastAsia"/>
                <w:color w:val="000000"/>
                <w:kern w:val="0"/>
                <w:sz w:val="20"/>
                <w:szCs w:val="20"/>
              </w:rPr>
              <w:t>、故障报警、启</w:t>
            </w:r>
            <w:proofErr w:type="gramStart"/>
            <w:r>
              <w:rPr>
                <w:rFonts w:ascii="宋体" w:hAnsi="宋体" w:cs="宋体" w:hint="eastAsia"/>
                <w:color w:val="000000"/>
                <w:kern w:val="0"/>
                <w:sz w:val="20"/>
                <w:szCs w:val="20"/>
              </w:rPr>
              <w:t>停状态</w:t>
            </w:r>
            <w:proofErr w:type="gramEnd"/>
          </w:p>
        </w:tc>
      </w:tr>
      <w:tr w:rsidR="000743F7" w14:paraId="52E6D825" w14:textId="77777777">
        <w:trPr>
          <w:trHeight w:val="276"/>
        </w:trPr>
        <w:tc>
          <w:tcPr>
            <w:tcW w:w="472" w:type="pct"/>
            <w:vMerge/>
            <w:tcBorders>
              <w:top w:val="nil"/>
              <w:left w:val="single" w:sz="12" w:space="0" w:color="auto"/>
              <w:bottom w:val="single" w:sz="4" w:space="0" w:color="auto"/>
              <w:right w:val="single" w:sz="4" w:space="0" w:color="auto"/>
            </w:tcBorders>
            <w:vAlign w:val="center"/>
          </w:tcPr>
          <w:p w14:paraId="798A287C"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44401D66"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6AB4B1BC" w14:textId="77777777" w:rsidR="000743F7" w:rsidRDefault="000743F7">
            <w:pPr>
              <w:widowControl/>
              <w:jc w:val="left"/>
              <w:rPr>
                <w:rFonts w:ascii="宋体" w:hAnsi="宋体" w:cs="宋体"/>
                <w:color w:val="000000"/>
                <w:kern w:val="0"/>
                <w:sz w:val="20"/>
                <w:szCs w:val="20"/>
              </w:rPr>
            </w:pPr>
          </w:p>
        </w:tc>
        <w:tc>
          <w:tcPr>
            <w:tcW w:w="3264" w:type="pct"/>
            <w:tcBorders>
              <w:top w:val="nil"/>
              <w:left w:val="nil"/>
              <w:bottom w:val="single" w:sz="4" w:space="0" w:color="auto"/>
              <w:right w:val="single" w:sz="12" w:space="0" w:color="auto"/>
            </w:tcBorders>
            <w:shd w:val="clear" w:color="auto" w:fill="auto"/>
            <w:noWrap/>
            <w:vAlign w:val="center"/>
          </w:tcPr>
          <w:p w14:paraId="311377C7" w14:textId="42CF3153"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监测供热总管供回水温度</w:t>
            </w:r>
          </w:p>
        </w:tc>
      </w:tr>
      <w:tr w:rsidR="000743F7" w14:paraId="485B0C15" w14:textId="77777777">
        <w:trPr>
          <w:trHeight w:val="276"/>
        </w:trPr>
        <w:tc>
          <w:tcPr>
            <w:tcW w:w="472" w:type="pct"/>
            <w:vMerge/>
            <w:tcBorders>
              <w:top w:val="nil"/>
              <w:left w:val="single" w:sz="12" w:space="0" w:color="auto"/>
              <w:bottom w:val="single" w:sz="4" w:space="0" w:color="auto"/>
              <w:right w:val="single" w:sz="4" w:space="0" w:color="auto"/>
            </w:tcBorders>
            <w:vAlign w:val="center"/>
          </w:tcPr>
          <w:p w14:paraId="7CFEEEE3"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5B1F666F" w14:textId="77777777" w:rsidR="000743F7" w:rsidRDefault="000743F7">
            <w:pPr>
              <w:widowControl/>
              <w:jc w:val="left"/>
              <w:rPr>
                <w:rFonts w:ascii="宋体" w:hAnsi="宋体" w:cs="宋体"/>
                <w:color w:val="000000"/>
                <w:kern w:val="0"/>
                <w:sz w:val="20"/>
                <w:szCs w:val="20"/>
              </w:rPr>
            </w:pPr>
          </w:p>
        </w:tc>
        <w:tc>
          <w:tcPr>
            <w:tcW w:w="632" w:type="pct"/>
            <w:vMerge w:val="restart"/>
            <w:tcBorders>
              <w:top w:val="nil"/>
              <w:left w:val="single" w:sz="4" w:space="0" w:color="auto"/>
              <w:bottom w:val="single" w:sz="4" w:space="0" w:color="auto"/>
              <w:right w:val="single" w:sz="4" w:space="0" w:color="auto"/>
            </w:tcBorders>
            <w:shd w:val="clear" w:color="auto" w:fill="auto"/>
            <w:noWrap/>
            <w:vAlign w:val="center"/>
          </w:tcPr>
          <w:p w14:paraId="5EA9A6C9" w14:textId="21A41618"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热泵</w:t>
            </w:r>
          </w:p>
        </w:tc>
        <w:tc>
          <w:tcPr>
            <w:tcW w:w="3264" w:type="pct"/>
            <w:tcBorders>
              <w:top w:val="nil"/>
              <w:left w:val="nil"/>
              <w:bottom w:val="single" w:sz="4" w:space="0" w:color="auto"/>
              <w:right w:val="single" w:sz="12" w:space="0" w:color="auto"/>
            </w:tcBorders>
            <w:shd w:val="clear" w:color="auto" w:fill="auto"/>
            <w:noWrap/>
            <w:vAlign w:val="center"/>
          </w:tcPr>
          <w:p w14:paraId="2D704D87" w14:textId="641E5C20"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监测热泵、热泵蒸发侧、冷凝侧循环泵的</w:t>
            </w:r>
            <w:r>
              <w:rPr>
                <w:rFonts w:hint="eastAsia"/>
                <w:color w:val="000000"/>
                <w:kern w:val="0"/>
                <w:sz w:val="20"/>
                <w:szCs w:val="20"/>
              </w:rPr>
              <w:t>手自动模式</w:t>
            </w:r>
            <w:r>
              <w:rPr>
                <w:rFonts w:ascii="宋体" w:hAnsi="宋体" w:cs="宋体" w:hint="eastAsia"/>
                <w:color w:val="000000"/>
                <w:kern w:val="0"/>
                <w:sz w:val="20"/>
                <w:szCs w:val="20"/>
              </w:rPr>
              <w:t>、故障报警、启</w:t>
            </w:r>
            <w:proofErr w:type="gramStart"/>
            <w:r>
              <w:rPr>
                <w:rFonts w:ascii="宋体" w:hAnsi="宋体" w:cs="宋体" w:hint="eastAsia"/>
                <w:color w:val="000000"/>
                <w:kern w:val="0"/>
                <w:sz w:val="20"/>
                <w:szCs w:val="20"/>
              </w:rPr>
              <w:t>停状态</w:t>
            </w:r>
            <w:proofErr w:type="gramEnd"/>
          </w:p>
        </w:tc>
      </w:tr>
      <w:tr w:rsidR="000743F7" w14:paraId="3FDF817A" w14:textId="77777777">
        <w:trPr>
          <w:trHeight w:val="276"/>
        </w:trPr>
        <w:tc>
          <w:tcPr>
            <w:tcW w:w="472" w:type="pct"/>
            <w:vMerge/>
            <w:tcBorders>
              <w:top w:val="nil"/>
              <w:left w:val="single" w:sz="12" w:space="0" w:color="auto"/>
              <w:bottom w:val="single" w:sz="4" w:space="0" w:color="auto"/>
              <w:right w:val="single" w:sz="4" w:space="0" w:color="auto"/>
            </w:tcBorders>
            <w:vAlign w:val="center"/>
          </w:tcPr>
          <w:p w14:paraId="67EB6BE0"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4D965FF1"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1CEB8C26" w14:textId="77777777" w:rsidR="000743F7" w:rsidRDefault="000743F7">
            <w:pPr>
              <w:widowControl/>
              <w:jc w:val="left"/>
              <w:rPr>
                <w:rFonts w:ascii="宋体" w:hAnsi="宋体" w:cs="宋体"/>
                <w:color w:val="000000"/>
                <w:kern w:val="0"/>
                <w:sz w:val="20"/>
                <w:szCs w:val="20"/>
              </w:rPr>
            </w:pPr>
          </w:p>
        </w:tc>
        <w:tc>
          <w:tcPr>
            <w:tcW w:w="3264" w:type="pct"/>
            <w:tcBorders>
              <w:top w:val="nil"/>
              <w:left w:val="nil"/>
              <w:bottom w:val="single" w:sz="4" w:space="0" w:color="auto"/>
              <w:right w:val="single" w:sz="12" w:space="0" w:color="auto"/>
            </w:tcBorders>
            <w:shd w:val="clear" w:color="auto" w:fill="auto"/>
            <w:noWrap/>
            <w:vAlign w:val="center"/>
          </w:tcPr>
          <w:p w14:paraId="136C615A" w14:textId="7BC12DA2"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监测热泵蒸发器侧、</w:t>
            </w:r>
            <w:proofErr w:type="gramStart"/>
            <w:r>
              <w:rPr>
                <w:rFonts w:ascii="宋体" w:hAnsi="宋体" w:cs="宋体" w:hint="eastAsia"/>
                <w:color w:val="000000"/>
                <w:kern w:val="0"/>
                <w:sz w:val="20"/>
                <w:szCs w:val="20"/>
              </w:rPr>
              <w:t>冷凝器侧供回水温度</w:t>
            </w:r>
            <w:proofErr w:type="gramEnd"/>
          </w:p>
        </w:tc>
      </w:tr>
      <w:tr w:rsidR="000743F7" w14:paraId="178C0A42" w14:textId="77777777">
        <w:trPr>
          <w:trHeight w:val="276"/>
        </w:trPr>
        <w:tc>
          <w:tcPr>
            <w:tcW w:w="472" w:type="pct"/>
            <w:vMerge/>
            <w:tcBorders>
              <w:top w:val="nil"/>
              <w:left w:val="single" w:sz="12" w:space="0" w:color="auto"/>
              <w:bottom w:val="single" w:sz="4" w:space="0" w:color="auto"/>
              <w:right w:val="single" w:sz="4" w:space="0" w:color="auto"/>
            </w:tcBorders>
            <w:vAlign w:val="center"/>
          </w:tcPr>
          <w:p w14:paraId="7C76FF9B" w14:textId="77777777" w:rsidR="000743F7" w:rsidRDefault="000743F7">
            <w:pPr>
              <w:widowControl/>
              <w:jc w:val="left"/>
              <w:rPr>
                <w:rFonts w:ascii="宋体" w:hAnsi="宋体" w:cs="宋体"/>
                <w:color w:val="000000"/>
                <w:kern w:val="0"/>
                <w:sz w:val="20"/>
                <w:szCs w:val="20"/>
              </w:rPr>
            </w:pPr>
          </w:p>
        </w:tc>
        <w:tc>
          <w:tcPr>
            <w:tcW w:w="632" w:type="pct"/>
            <w:vMerge w:val="restart"/>
            <w:tcBorders>
              <w:top w:val="nil"/>
              <w:left w:val="single" w:sz="4" w:space="0" w:color="auto"/>
              <w:bottom w:val="single" w:sz="4" w:space="0" w:color="auto"/>
              <w:right w:val="single" w:sz="4" w:space="0" w:color="auto"/>
            </w:tcBorders>
            <w:shd w:val="clear" w:color="auto" w:fill="auto"/>
            <w:noWrap/>
            <w:vAlign w:val="center"/>
          </w:tcPr>
          <w:p w14:paraId="7C38D8C9" w14:textId="3D00A347"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控制功能</w:t>
            </w:r>
          </w:p>
        </w:tc>
        <w:tc>
          <w:tcPr>
            <w:tcW w:w="632" w:type="pct"/>
            <w:vMerge w:val="restart"/>
            <w:tcBorders>
              <w:top w:val="nil"/>
              <w:left w:val="single" w:sz="4" w:space="0" w:color="auto"/>
              <w:bottom w:val="single" w:sz="4" w:space="0" w:color="auto"/>
              <w:right w:val="single" w:sz="4" w:space="0" w:color="auto"/>
            </w:tcBorders>
            <w:shd w:val="clear" w:color="auto" w:fill="auto"/>
            <w:noWrap/>
            <w:vAlign w:val="center"/>
          </w:tcPr>
          <w:p w14:paraId="2BE1A469" w14:textId="5C84A558"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市政热网</w:t>
            </w:r>
          </w:p>
        </w:tc>
        <w:tc>
          <w:tcPr>
            <w:tcW w:w="3264" w:type="pct"/>
            <w:tcBorders>
              <w:top w:val="nil"/>
              <w:left w:val="nil"/>
              <w:bottom w:val="single" w:sz="4" w:space="0" w:color="auto"/>
              <w:right w:val="single" w:sz="12" w:space="0" w:color="auto"/>
            </w:tcBorders>
            <w:shd w:val="clear" w:color="auto" w:fill="auto"/>
            <w:noWrap/>
            <w:vAlign w:val="center"/>
          </w:tcPr>
          <w:p w14:paraId="0A6D20B2" w14:textId="67C816E7"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实现流量调节阀</w:t>
            </w:r>
            <w:proofErr w:type="gramStart"/>
            <w:r>
              <w:rPr>
                <w:rFonts w:ascii="宋体" w:hAnsi="宋体" w:cs="宋体" w:hint="eastAsia"/>
                <w:color w:val="000000"/>
                <w:kern w:val="0"/>
                <w:sz w:val="20"/>
                <w:szCs w:val="20"/>
              </w:rPr>
              <w:t>的阀位调节</w:t>
            </w:r>
            <w:proofErr w:type="gramEnd"/>
          </w:p>
        </w:tc>
      </w:tr>
      <w:tr w:rsidR="000743F7" w14:paraId="6477CEB3" w14:textId="77777777">
        <w:trPr>
          <w:trHeight w:val="276"/>
        </w:trPr>
        <w:tc>
          <w:tcPr>
            <w:tcW w:w="472" w:type="pct"/>
            <w:vMerge/>
            <w:tcBorders>
              <w:top w:val="nil"/>
              <w:left w:val="single" w:sz="12" w:space="0" w:color="auto"/>
              <w:bottom w:val="single" w:sz="4" w:space="0" w:color="auto"/>
              <w:right w:val="single" w:sz="4" w:space="0" w:color="auto"/>
            </w:tcBorders>
            <w:vAlign w:val="center"/>
          </w:tcPr>
          <w:p w14:paraId="7272454A"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24D91462"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36EFA7AD" w14:textId="77777777" w:rsidR="000743F7" w:rsidRDefault="000743F7">
            <w:pPr>
              <w:widowControl/>
              <w:jc w:val="left"/>
              <w:rPr>
                <w:rFonts w:ascii="宋体" w:hAnsi="宋体" w:cs="宋体"/>
                <w:color w:val="000000"/>
                <w:kern w:val="0"/>
                <w:sz w:val="20"/>
                <w:szCs w:val="20"/>
              </w:rPr>
            </w:pPr>
          </w:p>
        </w:tc>
        <w:tc>
          <w:tcPr>
            <w:tcW w:w="3264" w:type="pct"/>
            <w:tcBorders>
              <w:top w:val="nil"/>
              <w:left w:val="nil"/>
              <w:bottom w:val="single" w:sz="4" w:space="0" w:color="auto"/>
              <w:right w:val="single" w:sz="12" w:space="0" w:color="auto"/>
            </w:tcBorders>
            <w:shd w:val="clear" w:color="auto" w:fill="auto"/>
            <w:noWrap/>
            <w:vAlign w:val="center"/>
          </w:tcPr>
          <w:p w14:paraId="23007AE8" w14:textId="5A6D55AE"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实现热水泵的</w:t>
            </w:r>
            <w:proofErr w:type="gramStart"/>
            <w:r>
              <w:rPr>
                <w:rFonts w:ascii="宋体" w:hAnsi="宋体" w:cs="宋体" w:hint="eastAsia"/>
                <w:color w:val="000000"/>
                <w:kern w:val="0"/>
                <w:sz w:val="20"/>
                <w:szCs w:val="20"/>
              </w:rPr>
              <w:t>远程启</w:t>
            </w:r>
            <w:proofErr w:type="gramEnd"/>
            <w:r>
              <w:rPr>
                <w:rFonts w:ascii="宋体" w:hAnsi="宋体" w:cs="宋体" w:hint="eastAsia"/>
                <w:color w:val="000000"/>
                <w:kern w:val="0"/>
                <w:sz w:val="20"/>
                <w:szCs w:val="20"/>
              </w:rPr>
              <w:t>停控制</w:t>
            </w:r>
          </w:p>
        </w:tc>
      </w:tr>
      <w:tr w:rsidR="000743F7" w14:paraId="66A5756E" w14:textId="77777777">
        <w:trPr>
          <w:trHeight w:val="276"/>
        </w:trPr>
        <w:tc>
          <w:tcPr>
            <w:tcW w:w="472" w:type="pct"/>
            <w:vMerge/>
            <w:tcBorders>
              <w:top w:val="nil"/>
              <w:left w:val="single" w:sz="12" w:space="0" w:color="auto"/>
              <w:bottom w:val="single" w:sz="4" w:space="0" w:color="auto"/>
              <w:right w:val="single" w:sz="4" w:space="0" w:color="auto"/>
            </w:tcBorders>
            <w:vAlign w:val="center"/>
          </w:tcPr>
          <w:p w14:paraId="6341A09C"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67BB7CFA" w14:textId="77777777" w:rsidR="000743F7" w:rsidRDefault="000743F7">
            <w:pPr>
              <w:widowControl/>
              <w:jc w:val="left"/>
              <w:rPr>
                <w:rFonts w:ascii="宋体" w:hAnsi="宋体" w:cs="宋体"/>
                <w:color w:val="000000"/>
                <w:kern w:val="0"/>
                <w:sz w:val="20"/>
                <w:szCs w:val="20"/>
              </w:rPr>
            </w:pPr>
          </w:p>
        </w:tc>
        <w:tc>
          <w:tcPr>
            <w:tcW w:w="632" w:type="pct"/>
            <w:tcBorders>
              <w:top w:val="nil"/>
              <w:left w:val="nil"/>
              <w:bottom w:val="single" w:sz="4" w:space="0" w:color="auto"/>
              <w:right w:val="single" w:sz="4" w:space="0" w:color="auto"/>
            </w:tcBorders>
            <w:shd w:val="clear" w:color="auto" w:fill="auto"/>
            <w:noWrap/>
            <w:vAlign w:val="center"/>
          </w:tcPr>
          <w:p w14:paraId="1EB669C6" w14:textId="2F7CED12"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锅炉</w:t>
            </w:r>
          </w:p>
        </w:tc>
        <w:tc>
          <w:tcPr>
            <w:tcW w:w="3264" w:type="pct"/>
            <w:tcBorders>
              <w:top w:val="nil"/>
              <w:left w:val="nil"/>
              <w:bottom w:val="single" w:sz="4" w:space="0" w:color="auto"/>
              <w:right w:val="single" w:sz="12" w:space="0" w:color="auto"/>
            </w:tcBorders>
            <w:shd w:val="clear" w:color="auto" w:fill="auto"/>
            <w:noWrap/>
            <w:vAlign w:val="center"/>
          </w:tcPr>
          <w:p w14:paraId="57049A6F" w14:textId="0AB81DCE"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实现锅炉、热水泵的</w:t>
            </w:r>
            <w:proofErr w:type="gramStart"/>
            <w:r>
              <w:rPr>
                <w:rFonts w:ascii="宋体" w:hAnsi="宋体" w:cs="宋体" w:hint="eastAsia"/>
                <w:color w:val="000000"/>
                <w:kern w:val="0"/>
                <w:sz w:val="20"/>
                <w:szCs w:val="20"/>
              </w:rPr>
              <w:t>远程启</w:t>
            </w:r>
            <w:proofErr w:type="gramEnd"/>
            <w:r>
              <w:rPr>
                <w:rFonts w:ascii="宋体" w:hAnsi="宋体" w:cs="宋体" w:hint="eastAsia"/>
                <w:color w:val="000000"/>
                <w:kern w:val="0"/>
                <w:sz w:val="20"/>
                <w:szCs w:val="20"/>
              </w:rPr>
              <w:t>停控制</w:t>
            </w:r>
          </w:p>
        </w:tc>
      </w:tr>
      <w:tr w:rsidR="000743F7" w14:paraId="3741F798" w14:textId="77777777">
        <w:trPr>
          <w:trHeight w:val="276"/>
        </w:trPr>
        <w:tc>
          <w:tcPr>
            <w:tcW w:w="472" w:type="pct"/>
            <w:vMerge/>
            <w:tcBorders>
              <w:top w:val="nil"/>
              <w:left w:val="single" w:sz="12" w:space="0" w:color="auto"/>
              <w:bottom w:val="single" w:sz="4" w:space="0" w:color="auto"/>
              <w:right w:val="single" w:sz="4" w:space="0" w:color="auto"/>
            </w:tcBorders>
            <w:vAlign w:val="center"/>
          </w:tcPr>
          <w:p w14:paraId="7496E662"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5C112D3E" w14:textId="77777777" w:rsidR="000743F7" w:rsidRDefault="000743F7">
            <w:pPr>
              <w:widowControl/>
              <w:jc w:val="left"/>
              <w:rPr>
                <w:rFonts w:ascii="宋体" w:hAnsi="宋体" w:cs="宋体"/>
                <w:color w:val="000000"/>
                <w:kern w:val="0"/>
                <w:sz w:val="20"/>
                <w:szCs w:val="20"/>
              </w:rPr>
            </w:pPr>
          </w:p>
        </w:tc>
        <w:tc>
          <w:tcPr>
            <w:tcW w:w="632" w:type="pct"/>
            <w:tcBorders>
              <w:top w:val="nil"/>
              <w:left w:val="nil"/>
              <w:bottom w:val="single" w:sz="4" w:space="0" w:color="auto"/>
              <w:right w:val="single" w:sz="4" w:space="0" w:color="auto"/>
            </w:tcBorders>
            <w:shd w:val="clear" w:color="auto" w:fill="auto"/>
            <w:noWrap/>
            <w:vAlign w:val="center"/>
          </w:tcPr>
          <w:p w14:paraId="1A01963E" w14:textId="545C0D13"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热泵</w:t>
            </w:r>
          </w:p>
        </w:tc>
        <w:tc>
          <w:tcPr>
            <w:tcW w:w="3264" w:type="pct"/>
            <w:tcBorders>
              <w:top w:val="nil"/>
              <w:left w:val="nil"/>
              <w:bottom w:val="single" w:sz="4" w:space="0" w:color="auto"/>
              <w:right w:val="single" w:sz="12" w:space="0" w:color="auto"/>
            </w:tcBorders>
            <w:shd w:val="clear" w:color="auto" w:fill="auto"/>
            <w:noWrap/>
            <w:vAlign w:val="center"/>
          </w:tcPr>
          <w:p w14:paraId="49ED7F85" w14:textId="6A6E764E"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实现热泵、热泵蒸发侧和冷凝侧循环泵</w:t>
            </w:r>
            <w:proofErr w:type="gramStart"/>
            <w:r>
              <w:rPr>
                <w:rFonts w:ascii="宋体" w:hAnsi="宋体" w:cs="宋体" w:hint="eastAsia"/>
                <w:color w:val="000000"/>
                <w:kern w:val="0"/>
                <w:sz w:val="20"/>
                <w:szCs w:val="20"/>
              </w:rPr>
              <w:t>远程启</w:t>
            </w:r>
            <w:proofErr w:type="gramEnd"/>
            <w:r>
              <w:rPr>
                <w:rFonts w:ascii="宋体" w:hAnsi="宋体" w:cs="宋体" w:hint="eastAsia"/>
                <w:color w:val="000000"/>
                <w:kern w:val="0"/>
                <w:sz w:val="20"/>
                <w:szCs w:val="20"/>
              </w:rPr>
              <w:t>停控制</w:t>
            </w:r>
          </w:p>
        </w:tc>
      </w:tr>
      <w:tr w:rsidR="000743F7" w14:paraId="4BD9D565" w14:textId="77777777">
        <w:trPr>
          <w:trHeight w:val="276"/>
        </w:trPr>
        <w:tc>
          <w:tcPr>
            <w:tcW w:w="472" w:type="pct"/>
            <w:vMerge/>
            <w:tcBorders>
              <w:top w:val="nil"/>
              <w:left w:val="single" w:sz="12" w:space="0" w:color="auto"/>
              <w:bottom w:val="single" w:sz="4" w:space="0" w:color="auto"/>
              <w:right w:val="single" w:sz="4" w:space="0" w:color="auto"/>
            </w:tcBorders>
            <w:vAlign w:val="center"/>
          </w:tcPr>
          <w:p w14:paraId="78C459BB" w14:textId="77777777" w:rsidR="000743F7" w:rsidRDefault="000743F7">
            <w:pPr>
              <w:widowControl/>
              <w:jc w:val="left"/>
              <w:rPr>
                <w:rFonts w:ascii="宋体" w:hAnsi="宋体" w:cs="宋体"/>
                <w:color w:val="000000"/>
                <w:kern w:val="0"/>
                <w:sz w:val="20"/>
                <w:szCs w:val="20"/>
              </w:rPr>
            </w:pPr>
          </w:p>
        </w:tc>
        <w:tc>
          <w:tcPr>
            <w:tcW w:w="632" w:type="pct"/>
            <w:tcBorders>
              <w:top w:val="nil"/>
              <w:left w:val="nil"/>
              <w:bottom w:val="single" w:sz="4" w:space="0" w:color="auto"/>
              <w:right w:val="single" w:sz="4" w:space="0" w:color="auto"/>
            </w:tcBorders>
            <w:shd w:val="clear" w:color="auto" w:fill="auto"/>
            <w:noWrap/>
            <w:vAlign w:val="center"/>
          </w:tcPr>
          <w:p w14:paraId="1FB36122" w14:textId="2ABD7776"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报警功能</w:t>
            </w:r>
          </w:p>
        </w:tc>
        <w:tc>
          <w:tcPr>
            <w:tcW w:w="632" w:type="pct"/>
            <w:tcBorders>
              <w:top w:val="nil"/>
              <w:left w:val="nil"/>
              <w:bottom w:val="single" w:sz="4" w:space="0" w:color="auto"/>
              <w:right w:val="single" w:sz="4" w:space="0" w:color="auto"/>
            </w:tcBorders>
            <w:shd w:val="clear" w:color="auto" w:fill="auto"/>
            <w:noWrap/>
            <w:vAlign w:val="center"/>
          </w:tcPr>
          <w:p w14:paraId="3FA2151E" w14:textId="419CBDA3"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市政热网、锅炉、热泵</w:t>
            </w:r>
          </w:p>
        </w:tc>
        <w:tc>
          <w:tcPr>
            <w:tcW w:w="3264" w:type="pct"/>
            <w:tcBorders>
              <w:top w:val="nil"/>
              <w:left w:val="nil"/>
              <w:bottom w:val="single" w:sz="4" w:space="0" w:color="auto"/>
              <w:right w:val="single" w:sz="12" w:space="0" w:color="auto"/>
            </w:tcBorders>
            <w:shd w:val="clear" w:color="auto" w:fill="auto"/>
            <w:noWrap/>
            <w:vAlign w:val="center"/>
          </w:tcPr>
          <w:p w14:paraId="4810E97A" w14:textId="562C15B6"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监测设备报警</w:t>
            </w:r>
            <w:r>
              <w:rPr>
                <w:rFonts w:ascii="宋体" w:hAnsi="宋体" w:cs="宋体"/>
                <w:color w:val="000000"/>
                <w:kern w:val="0"/>
                <w:sz w:val="20"/>
                <w:szCs w:val="20"/>
              </w:rPr>
              <w:t>I/O</w:t>
            </w:r>
            <w:r>
              <w:rPr>
                <w:rFonts w:ascii="宋体" w:hAnsi="宋体" w:cs="宋体" w:hint="eastAsia"/>
                <w:color w:val="000000"/>
                <w:kern w:val="0"/>
                <w:sz w:val="20"/>
                <w:szCs w:val="20"/>
              </w:rPr>
              <w:t>信号并进行报警显示</w:t>
            </w:r>
          </w:p>
        </w:tc>
      </w:tr>
      <w:tr w:rsidR="000743F7" w14:paraId="75458439" w14:textId="77777777">
        <w:trPr>
          <w:trHeight w:val="276"/>
        </w:trPr>
        <w:tc>
          <w:tcPr>
            <w:tcW w:w="472" w:type="pct"/>
            <w:vMerge w:val="restart"/>
            <w:tcBorders>
              <w:top w:val="nil"/>
              <w:left w:val="single" w:sz="12" w:space="0" w:color="auto"/>
              <w:bottom w:val="single" w:sz="4" w:space="0" w:color="auto"/>
              <w:right w:val="single" w:sz="4" w:space="0" w:color="auto"/>
            </w:tcBorders>
            <w:shd w:val="clear" w:color="auto" w:fill="auto"/>
            <w:vAlign w:val="center"/>
          </w:tcPr>
          <w:p w14:paraId="7EDC68FE" w14:textId="5FAF997D" w:rsidR="000743F7" w:rsidRDefault="003561AD">
            <w:pPr>
              <w:widowControl/>
              <w:jc w:val="center"/>
              <w:rPr>
                <w:rFonts w:ascii="宋体" w:hAnsi="宋体" w:cs="宋体"/>
                <w:color w:val="000000"/>
                <w:kern w:val="0"/>
                <w:sz w:val="20"/>
                <w:szCs w:val="20"/>
              </w:rPr>
            </w:pPr>
            <w:proofErr w:type="gramStart"/>
            <w:r>
              <w:rPr>
                <w:rFonts w:ascii="宋体" w:hAnsi="宋体" w:cs="宋体"/>
                <w:color w:val="000000"/>
                <w:kern w:val="0"/>
                <w:sz w:val="20"/>
                <w:szCs w:val="20"/>
              </w:rPr>
              <w:t>一</w:t>
            </w:r>
            <w:proofErr w:type="gramEnd"/>
            <w:r>
              <w:rPr>
                <w:rFonts w:ascii="宋体" w:hAnsi="宋体" w:cs="宋体"/>
                <w:color w:val="000000"/>
                <w:kern w:val="0"/>
                <w:sz w:val="20"/>
                <w:szCs w:val="20"/>
              </w:rPr>
              <w:t>星级</w:t>
            </w:r>
            <w:r w:rsidR="005F3017">
              <w:rPr>
                <w:rFonts w:ascii="宋体" w:hAnsi="宋体" w:cs="宋体" w:hint="eastAsia"/>
                <w:color w:val="000000"/>
                <w:kern w:val="0"/>
                <w:sz w:val="20"/>
                <w:szCs w:val="20"/>
              </w:rPr>
              <w:t>：自动控制</w:t>
            </w:r>
          </w:p>
        </w:tc>
        <w:tc>
          <w:tcPr>
            <w:tcW w:w="632" w:type="pct"/>
            <w:tcBorders>
              <w:top w:val="nil"/>
              <w:left w:val="single" w:sz="4" w:space="0" w:color="auto"/>
              <w:bottom w:val="single" w:sz="4" w:space="0" w:color="auto"/>
              <w:right w:val="single" w:sz="4" w:space="0" w:color="auto"/>
            </w:tcBorders>
            <w:shd w:val="clear" w:color="auto" w:fill="auto"/>
            <w:noWrap/>
            <w:vAlign w:val="center"/>
          </w:tcPr>
          <w:p w14:paraId="68B4C84A" w14:textId="33BE3F5B"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监测功能</w:t>
            </w:r>
          </w:p>
        </w:tc>
        <w:tc>
          <w:tcPr>
            <w:tcW w:w="632" w:type="pct"/>
            <w:tcBorders>
              <w:top w:val="nil"/>
              <w:left w:val="nil"/>
              <w:bottom w:val="single" w:sz="4" w:space="0" w:color="auto"/>
              <w:right w:val="single" w:sz="4" w:space="0" w:color="auto"/>
            </w:tcBorders>
            <w:shd w:val="clear" w:color="auto" w:fill="auto"/>
            <w:noWrap/>
            <w:vAlign w:val="center"/>
          </w:tcPr>
          <w:p w14:paraId="7A74AE00" w14:textId="24914586"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市政热网、锅炉、热泵</w:t>
            </w:r>
          </w:p>
        </w:tc>
        <w:tc>
          <w:tcPr>
            <w:tcW w:w="3264" w:type="pct"/>
            <w:tcBorders>
              <w:top w:val="nil"/>
              <w:left w:val="nil"/>
              <w:bottom w:val="single" w:sz="4" w:space="0" w:color="auto"/>
              <w:right w:val="single" w:sz="12" w:space="0" w:color="auto"/>
            </w:tcBorders>
            <w:shd w:val="clear" w:color="auto" w:fill="auto"/>
            <w:noWrap/>
            <w:vAlign w:val="center"/>
          </w:tcPr>
          <w:p w14:paraId="69441E26" w14:textId="7424F9BF"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监测水流开关、阀门开度反馈信号</w:t>
            </w:r>
          </w:p>
        </w:tc>
      </w:tr>
      <w:tr w:rsidR="000743F7" w14:paraId="3AEAC809" w14:textId="77777777">
        <w:trPr>
          <w:trHeight w:val="276"/>
        </w:trPr>
        <w:tc>
          <w:tcPr>
            <w:tcW w:w="472" w:type="pct"/>
            <w:vMerge/>
            <w:tcBorders>
              <w:top w:val="nil"/>
              <w:left w:val="single" w:sz="12" w:space="0" w:color="auto"/>
              <w:bottom w:val="single" w:sz="4" w:space="0" w:color="auto"/>
              <w:right w:val="single" w:sz="4" w:space="0" w:color="auto"/>
            </w:tcBorders>
            <w:vAlign w:val="center"/>
          </w:tcPr>
          <w:p w14:paraId="06EE788B" w14:textId="77777777" w:rsidR="000743F7" w:rsidRDefault="000743F7">
            <w:pPr>
              <w:widowControl/>
              <w:jc w:val="left"/>
              <w:rPr>
                <w:rFonts w:ascii="宋体" w:hAnsi="宋体" w:cs="宋体"/>
                <w:color w:val="000000"/>
                <w:kern w:val="0"/>
                <w:sz w:val="20"/>
                <w:szCs w:val="20"/>
              </w:rPr>
            </w:pPr>
          </w:p>
        </w:tc>
        <w:tc>
          <w:tcPr>
            <w:tcW w:w="632" w:type="pct"/>
            <w:vMerge w:val="restart"/>
            <w:tcBorders>
              <w:top w:val="nil"/>
              <w:left w:val="single" w:sz="4" w:space="0" w:color="auto"/>
              <w:bottom w:val="single" w:sz="4" w:space="0" w:color="auto"/>
              <w:right w:val="single" w:sz="4" w:space="0" w:color="auto"/>
            </w:tcBorders>
            <w:shd w:val="clear" w:color="auto" w:fill="auto"/>
            <w:noWrap/>
            <w:vAlign w:val="center"/>
          </w:tcPr>
          <w:p w14:paraId="05932D76" w14:textId="498E0CF2"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控制功能</w:t>
            </w:r>
          </w:p>
        </w:tc>
        <w:tc>
          <w:tcPr>
            <w:tcW w:w="632" w:type="pct"/>
            <w:vMerge w:val="restart"/>
            <w:tcBorders>
              <w:top w:val="nil"/>
              <w:left w:val="single" w:sz="4" w:space="0" w:color="auto"/>
              <w:bottom w:val="single" w:sz="4" w:space="0" w:color="auto"/>
              <w:right w:val="single" w:sz="4" w:space="0" w:color="auto"/>
            </w:tcBorders>
            <w:shd w:val="clear" w:color="auto" w:fill="auto"/>
            <w:noWrap/>
            <w:vAlign w:val="center"/>
          </w:tcPr>
          <w:p w14:paraId="7A43CDD9" w14:textId="699383CB"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市政热网、锅炉、热泵</w:t>
            </w:r>
          </w:p>
        </w:tc>
        <w:tc>
          <w:tcPr>
            <w:tcW w:w="3264" w:type="pct"/>
            <w:tcBorders>
              <w:top w:val="nil"/>
              <w:left w:val="nil"/>
              <w:bottom w:val="single" w:sz="4" w:space="0" w:color="auto"/>
              <w:right w:val="single" w:sz="12" w:space="0" w:color="auto"/>
            </w:tcBorders>
            <w:shd w:val="clear" w:color="auto" w:fill="auto"/>
            <w:noWrap/>
            <w:vAlign w:val="center"/>
          </w:tcPr>
          <w:p w14:paraId="163CF0B3" w14:textId="5B33E174"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实现热源站各设备的连锁顺序启停控制</w:t>
            </w:r>
          </w:p>
        </w:tc>
      </w:tr>
      <w:tr w:rsidR="000743F7" w14:paraId="40D4CE8A" w14:textId="77777777">
        <w:trPr>
          <w:trHeight w:val="276"/>
        </w:trPr>
        <w:tc>
          <w:tcPr>
            <w:tcW w:w="472" w:type="pct"/>
            <w:vMerge/>
            <w:tcBorders>
              <w:top w:val="nil"/>
              <w:left w:val="single" w:sz="12" w:space="0" w:color="auto"/>
              <w:bottom w:val="single" w:sz="4" w:space="0" w:color="auto"/>
              <w:right w:val="single" w:sz="4" w:space="0" w:color="auto"/>
            </w:tcBorders>
            <w:vAlign w:val="center"/>
          </w:tcPr>
          <w:p w14:paraId="5C08E645"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5C76DF93"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576BE391" w14:textId="77777777" w:rsidR="000743F7" w:rsidRDefault="000743F7">
            <w:pPr>
              <w:widowControl/>
              <w:jc w:val="left"/>
              <w:rPr>
                <w:rFonts w:ascii="宋体" w:hAnsi="宋体" w:cs="宋体"/>
                <w:color w:val="000000"/>
                <w:kern w:val="0"/>
                <w:sz w:val="20"/>
                <w:szCs w:val="20"/>
              </w:rPr>
            </w:pPr>
          </w:p>
        </w:tc>
        <w:tc>
          <w:tcPr>
            <w:tcW w:w="3264" w:type="pct"/>
            <w:tcBorders>
              <w:top w:val="nil"/>
              <w:left w:val="nil"/>
              <w:bottom w:val="single" w:sz="4" w:space="0" w:color="auto"/>
              <w:right w:val="single" w:sz="12" w:space="0" w:color="auto"/>
            </w:tcBorders>
            <w:shd w:val="clear" w:color="auto" w:fill="auto"/>
            <w:noWrap/>
            <w:vAlign w:val="center"/>
          </w:tcPr>
          <w:p w14:paraId="6106115C" w14:textId="705D0FC1"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实现根据时间表或控制逻辑的设备或系统的自动启停控制</w:t>
            </w:r>
          </w:p>
        </w:tc>
      </w:tr>
      <w:tr w:rsidR="000743F7" w14:paraId="3AABF42F" w14:textId="77777777">
        <w:trPr>
          <w:trHeight w:val="276"/>
        </w:trPr>
        <w:tc>
          <w:tcPr>
            <w:tcW w:w="472" w:type="pct"/>
            <w:vMerge/>
            <w:tcBorders>
              <w:top w:val="nil"/>
              <w:left w:val="single" w:sz="12" w:space="0" w:color="auto"/>
              <w:bottom w:val="single" w:sz="4" w:space="0" w:color="auto"/>
              <w:right w:val="single" w:sz="4" w:space="0" w:color="auto"/>
            </w:tcBorders>
            <w:vAlign w:val="center"/>
          </w:tcPr>
          <w:p w14:paraId="3F044EFD"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235704FF"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5C67703E" w14:textId="77777777" w:rsidR="000743F7" w:rsidRDefault="000743F7">
            <w:pPr>
              <w:widowControl/>
              <w:jc w:val="left"/>
              <w:rPr>
                <w:rFonts w:ascii="宋体" w:hAnsi="宋体" w:cs="宋体"/>
                <w:color w:val="000000"/>
                <w:kern w:val="0"/>
                <w:sz w:val="20"/>
                <w:szCs w:val="20"/>
              </w:rPr>
            </w:pPr>
          </w:p>
        </w:tc>
        <w:tc>
          <w:tcPr>
            <w:tcW w:w="3264" w:type="pct"/>
            <w:tcBorders>
              <w:top w:val="nil"/>
              <w:left w:val="nil"/>
              <w:bottom w:val="single" w:sz="4" w:space="0" w:color="auto"/>
              <w:right w:val="single" w:sz="12" w:space="0" w:color="auto"/>
            </w:tcBorders>
            <w:shd w:val="clear" w:color="auto" w:fill="auto"/>
            <w:noWrap/>
            <w:vAlign w:val="center"/>
          </w:tcPr>
          <w:p w14:paraId="0749F0EA" w14:textId="3D325F8A"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实现基于报警信息的设备连锁保护控制</w:t>
            </w:r>
          </w:p>
        </w:tc>
      </w:tr>
      <w:tr w:rsidR="000743F7" w14:paraId="6B1099EF" w14:textId="77777777">
        <w:trPr>
          <w:trHeight w:val="276"/>
        </w:trPr>
        <w:tc>
          <w:tcPr>
            <w:tcW w:w="472" w:type="pct"/>
            <w:vMerge/>
            <w:tcBorders>
              <w:top w:val="nil"/>
              <w:left w:val="single" w:sz="12" w:space="0" w:color="auto"/>
              <w:bottom w:val="single" w:sz="4" w:space="0" w:color="auto"/>
              <w:right w:val="single" w:sz="4" w:space="0" w:color="auto"/>
            </w:tcBorders>
            <w:vAlign w:val="center"/>
          </w:tcPr>
          <w:p w14:paraId="71C38B3C" w14:textId="77777777" w:rsidR="000743F7" w:rsidRDefault="000743F7">
            <w:pPr>
              <w:widowControl/>
              <w:jc w:val="left"/>
              <w:rPr>
                <w:rFonts w:ascii="宋体" w:hAnsi="宋体" w:cs="宋体"/>
                <w:color w:val="000000"/>
                <w:kern w:val="0"/>
                <w:sz w:val="20"/>
                <w:szCs w:val="20"/>
              </w:rPr>
            </w:pPr>
          </w:p>
        </w:tc>
        <w:tc>
          <w:tcPr>
            <w:tcW w:w="632" w:type="pct"/>
            <w:tcBorders>
              <w:top w:val="nil"/>
              <w:left w:val="nil"/>
              <w:bottom w:val="single" w:sz="4" w:space="0" w:color="auto"/>
              <w:right w:val="single" w:sz="4" w:space="0" w:color="auto"/>
            </w:tcBorders>
            <w:shd w:val="clear" w:color="auto" w:fill="auto"/>
            <w:noWrap/>
            <w:vAlign w:val="center"/>
          </w:tcPr>
          <w:p w14:paraId="75C166AB" w14:textId="508817DC"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报警功能</w:t>
            </w:r>
          </w:p>
        </w:tc>
        <w:tc>
          <w:tcPr>
            <w:tcW w:w="632" w:type="pct"/>
            <w:tcBorders>
              <w:top w:val="nil"/>
              <w:left w:val="nil"/>
              <w:bottom w:val="single" w:sz="4" w:space="0" w:color="auto"/>
              <w:right w:val="single" w:sz="4" w:space="0" w:color="auto"/>
            </w:tcBorders>
            <w:shd w:val="clear" w:color="auto" w:fill="auto"/>
            <w:noWrap/>
            <w:vAlign w:val="center"/>
          </w:tcPr>
          <w:p w14:paraId="178CA14A" w14:textId="10082DE3"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市政热网、锅炉、热泵</w:t>
            </w:r>
          </w:p>
        </w:tc>
        <w:tc>
          <w:tcPr>
            <w:tcW w:w="3264" w:type="pct"/>
            <w:tcBorders>
              <w:top w:val="nil"/>
              <w:left w:val="nil"/>
              <w:bottom w:val="single" w:sz="4" w:space="0" w:color="auto"/>
              <w:right w:val="single" w:sz="12" w:space="0" w:color="auto"/>
            </w:tcBorders>
            <w:shd w:val="clear" w:color="auto" w:fill="auto"/>
            <w:noWrap/>
            <w:vAlign w:val="center"/>
          </w:tcPr>
          <w:p w14:paraId="09144E68" w14:textId="24D52493"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实现反馈信号与控制信号不一致的报警</w:t>
            </w:r>
          </w:p>
        </w:tc>
      </w:tr>
      <w:tr w:rsidR="000743F7" w14:paraId="5E4E124B" w14:textId="77777777">
        <w:trPr>
          <w:trHeight w:val="276"/>
        </w:trPr>
        <w:tc>
          <w:tcPr>
            <w:tcW w:w="472" w:type="pct"/>
            <w:vMerge w:val="restart"/>
            <w:tcBorders>
              <w:top w:val="nil"/>
              <w:left w:val="single" w:sz="12" w:space="0" w:color="auto"/>
              <w:bottom w:val="single" w:sz="4" w:space="0" w:color="000000"/>
              <w:right w:val="single" w:sz="4" w:space="0" w:color="auto"/>
            </w:tcBorders>
            <w:shd w:val="clear" w:color="auto" w:fill="auto"/>
            <w:vAlign w:val="center"/>
          </w:tcPr>
          <w:p w14:paraId="76EE61D4" w14:textId="1627B562" w:rsidR="000743F7" w:rsidRDefault="003561AD">
            <w:pPr>
              <w:widowControl/>
              <w:jc w:val="center"/>
              <w:rPr>
                <w:rFonts w:ascii="宋体" w:hAnsi="宋体" w:cs="宋体"/>
                <w:color w:val="000000"/>
                <w:kern w:val="0"/>
                <w:sz w:val="20"/>
                <w:szCs w:val="20"/>
              </w:rPr>
            </w:pPr>
            <w:r>
              <w:rPr>
                <w:rFonts w:ascii="宋体" w:hAnsi="宋体" w:cs="宋体"/>
                <w:color w:val="000000"/>
                <w:kern w:val="0"/>
                <w:sz w:val="20"/>
                <w:szCs w:val="20"/>
              </w:rPr>
              <w:t>二星级</w:t>
            </w:r>
            <w:r w:rsidR="005F3017">
              <w:rPr>
                <w:rFonts w:ascii="宋体" w:hAnsi="宋体" w:cs="宋体" w:hint="eastAsia"/>
                <w:color w:val="000000"/>
                <w:kern w:val="0"/>
                <w:sz w:val="20"/>
                <w:szCs w:val="20"/>
              </w:rPr>
              <w:t>：节能优化</w:t>
            </w:r>
          </w:p>
        </w:tc>
        <w:tc>
          <w:tcPr>
            <w:tcW w:w="632" w:type="pct"/>
            <w:vMerge w:val="restart"/>
            <w:tcBorders>
              <w:top w:val="nil"/>
              <w:left w:val="single" w:sz="4" w:space="0" w:color="auto"/>
              <w:bottom w:val="single" w:sz="4" w:space="0" w:color="auto"/>
              <w:right w:val="single" w:sz="4" w:space="0" w:color="auto"/>
            </w:tcBorders>
            <w:shd w:val="clear" w:color="auto" w:fill="auto"/>
            <w:noWrap/>
            <w:vAlign w:val="center"/>
          </w:tcPr>
          <w:p w14:paraId="322BF388" w14:textId="63548520"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监测功能</w:t>
            </w:r>
          </w:p>
        </w:tc>
        <w:tc>
          <w:tcPr>
            <w:tcW w:w="632" w:type="pct"/>
            <w:vMerge w:val="restart"/>
            <w:tcBorders>
              <w:top w:val="nil"/>
              <w:left w:val="single" w:sz="4" w:space="0" w:color="auto"/>
              <w:bottom w:val="single" w:sz="4" w:space="0" w:color="auto"/>
              <w:right w:val="single" w:sz="4" w:space="0" w:color="auto"/>
            </w:tcBorders>
            <w:shd w:val="clear" w:color="auto" w:fill="auto"/>
            <w:noWrap/>
            <w:vAlign w:val="center"/>
          </w:tcPr>
          <w:p w14:paraId="09E77026" w14:textId="3C84199B"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市政热网、锅炉、热泵</w:t>
            </w:r>
          </w:p>
        </w:tc>
        <w:tc>
          <w:tcPr>
            <w:tcW w:w="3264" w:type="pct"/>
            <w:tcBorders>
              <w:top w:val="nil"/>
              <w:left w:val="nil"/>
              <w:bottom w:val="single" w:sz="4" w:space="0" w:color="auto"/>
              <w:right w:val="single" w:sz="12" w:space="0" w:color="auto"/>
            </w:tcBorders>
            <w:shd w:val="clear" w:color="auto" w:fill="auto"/>
            <w:noWrap/>
            <w:vAlign w:val="center"/>
          </w:tcPr>
          <w:p w14:paraId="0EC608D8" w14:textId="32D72840"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监测锅炉、热泵运行时间和启停次数</w:t>
            </w:r>
          </w:p>
        </w:tc>
      </w:tr>
      <w:tr w:rsidR="000743F7" w14:paraId="09F5D66C" w14:textId="77777777">
        <w:trPr>
          <w:trHeight w:val="276"/>
        </w:trPr>
        <w:tc>
          <w:tcPr>
            <w:tcW w:w="472" w:type="pct"/>
            <w:vMerge/>
            <w:tcBorders>
              <w:top w:val="nil"/>
              <w:left w:val="single" w:sz="12" w:space="0" w:color="auto"/>
              <w:bottom w:val="single" w:sz="4" w:space="0" w:color="000000"/>
              <w:right w:val="single" w:sz="4" w:space="0" w:color="auto"/>
            </w:tcBorders>
            <w:vAlign w:val="center"/>
          </w:tcPr>
          <w:p w14:paraId="7420C08D"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2787E459"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234FFF61" w14:textId="77777777" w:rsidR="000743F7" w:rsidRDefault="000743F7">
            <w:pPr>
              <w:widowControl/>
              <w:jc w:val="left"/>
              <w:rPr>
                <w:rFonts w:ascii="宋体" w:hAnsi="宋体" w:cs="宋体"/>
                <w:color w:val="000000"/>
                <w:kern w:val="0"/>
                <w:sz w:val="20"/>
                <w:szCs w:val="20"/>
              </w:rPr>
            </w:pPr>
          </w:p>
        </w:tc>
        <w:tc>
          <w:tcPr>
            <w:tcW w:w="3264" w:type="pct"/>
            <w:tcBorders>
              <w:top w:val="nil"/>
              <w:left w:val="nil"/>
              <w:bottom w:val="single" w:sz="4" w:space="0" w:color="auto"/>
              <w:right w:val="single" w:sz="12" w:space="0" w:color="auto"/>
            </w:tcBorders>
            <w:shd w:val="clear" w:color="auto" w:fill="auto"/>
            <w:noWrap/>
            <w:vAlign w:val="center"/>
          </w:tcPr>
          <w:p w14:paraId="4F04E5EF" w14:textId="032FEA08"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监测供热总管供回水压力和压差</w:t>
            </w:r>
          </w:p>
        </w:tc>
      </w:tr>
      <w:tr w:rsidR="000743F7" w14:paraId="4EDEDDF0" w14:textId="77777777">
        <w:trPr>
          <w:trHeight w:val="276"/>
        </w:trPr>
        <w:tc>
          <w:tcPr>
            <w:tcW w:w="472" w:type="pct"/>
            <w:vMerge/>
            <w:tcBorders>
              <w:top w:val="nil"/>
              <w:left w:val="single" w:sz="12" w:space="0" w:color="auto"/>
              <w:bottom w:val="single" w:sz="4" w:space="0" w:color="000000"/>
              <w:right w:val="single" w:sz="4" w:space="0" w:color="auto"/>
            </w:tcBorders>
            <w:vAlign w:val="center"/>
          </w:tcPr>
          <w:p w14:paraId="372FA37C"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399F9301"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39D767BA" w14:textId="77777777" w:rsidR="000743F7" w:rsidRDefault="000743F7">
            <w:pPr>
              <w:widowControl/>
              <w:jc w:val="left"/>
              <w:rPr>
                <w:rFonts w:ascii="宋体" w:hAnsi="宋体" w:cs="宋体"/>
                <w:color w:val="000000"/>
                <w:kern w:val="0"/>
                <w:sz w:val="20"/>
                <w:szCs w:val="20"/>
              </w:rPr>
            </w:pPr>
          </w:p>
        </w:tc>
        <w:tc>
          <w:tcPr>
            <w:tcW w:w="3264" w:type="pct"/>
            <w:tcBorders>
              <w:top w:val="nil"/>
              <w:left w:val="nil"/>
              <w:bottom w:val="single" w:sz="4" w:space="0" w:color="auto"/>
              <w:right w:val="single" w:sz="12" w:space="0" w:color="auto"/>
            </w:tcBorders>
            <w:shd w:val="clear" w:color="auto" w:fill="auto"/>
            <w:noWrap/>
            <w:vAlign w:val="center"/>
          </w:tcPr>
          <w:p w14:paraId="17B326A9" w14:textId="2BC12F4C"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监测锅炉、热泵、热水泵、热泵冷凝侧循环泵、热泵蒸发侧循环水泵的电压、电流和电量</w:t>
            </w:r>
          </w:p>
        </w:tc>
      </w:tr>
      <w:tr w:rsidR="000743F7" w14:paraId="0CE26B23" w14:textId="77777777">
        <w:trPr>
          <w:trHeight w:val="276"/>
        </w:trPr>
        <w:tc>
          <w:tcPr>
            <w:tcW w:w="472" w:type="pct"/>
            <w:vMerge/>
            <w:tcBorders>
              <w:top w:val="nil"/>
              <w:left w:val="single" w:sz="12" w:space="0" w:color="auto"/>
              <w:bottom w:val="single" w:sz="4" w:space="0" w:color="000000"/>
              <w:right w:val="single" w:sz="4" w:space="0" w:color="auto"/>
            </w:tcBorders>
            <w:vAlign w:val="center"/>
          </w:tcPr>
          <w:p w14:paraId="56F51109"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129B5FBD"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6DB4847D" w14:textId="77777777" w:rsidR="000743F7" w:rsidRDefault="000743F7">
            <w:pPr>
              <w:widowControl/>
              <w:jc w:val="left"/>
              <w:rPr>
                <w:rFonts w:ascii="宋体" w:hAnsi="宋体" w:cs="宋体"/>
                <w:color w:val="000000"/>
                <w:kern w:val="0"/>
                <w:sz w:val="20"/>
                <w:szCs w:val="20"/>
              </w:rPr>
            </w:pPr>
          </w:p>
        </w:tc>
        <w:tc>
          <w:tcPr>
            <w:tcW w:w="3264" w:type="pct"/>
            <w:tcBorders>
              <w:top w:val="nil"/>
              <w:left w:val="nil"/>
              <w:bottom w:val="single" w:sz="4" w:space="0" w:color="auto"/>
              <w:right w:val="single" w:sz="12" w:space="0" w:color="auto"/>
            </w:tcBorders>
            <w:shd w:val="clear" w:color="auto" w:fill="auto"/>
            <w:noWrap/>
            <w:vAlign w:val="center"/>
          </w:tcPr>
          <w:p w14:paraId="414B9D68" w14:textId="609E2E7A"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监测热水泵、热泵冷凝侧循环泵、热泵蒸发侧循环水泵的频率反馈</w:t>
            </w:r>
          </w:p>
        </w:tc>
      </w:tr>
      <w:tr w:rsidR="000743F7" w14:paraId="0EC5590C" w14:textId="77777777">
        <w:trPr>
          <w:trHeight w:val="276"/>
        </w:trPr>
        <w:tc>
          <w:tcPr>
            <w:tcW w:w="472" w:type="pct"/>
            <w:vMerge/>
            <w:tcBorders>
              <w:top w:val="nil"/>
              <w:left w:val="single" w:sz="12" w:space="0" w:color="auto"/>
              <w:bottom w:val="single" w:sz="4" w:space="0" w:color="000000"/>
              <w:right w:val="single" w:sz="4" w:space="0" w:color="auto"/>
            </w:tcBorders>
            <w:vAlign w:val="center"/>
          </w:tcPr>
          <w:p w14:paraId="6534D4B6"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36D13065"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123A6A36" w14:textId="77777777" w:rsidR="000743F7" w:rsidRDefault="000743F7">
            <w:pPr>
              <w:widowControl/>
              <w:jc w:val="left"/>
              <w:rPr>
                <w:rFonts w:ascii="宋体" w:hAnsi="宋体" w:cs="宋体"/>
                <w:color w:val="000000"/>
                <w:kern w:val="0"/>
                <w:sz w:val="20"/>
                <w:szCs w:val="20"/>
              </w:rPr>
            </w:pPr>
          </w:p>
        </w:tc>
        <w:tc>
          <w:tcPr>
            <w:tcW w:w="3264" w:type="pct"/>
            <w:tcBorders>
              <w:top w:val="nil"/>
              <w:left w:val="nil"/>
              <w:bottom w:val="single" w:sz="4" w:space="0" w:color="auto"/>
              <w:right w:val="single" w:sz="12" w:space="0" w:color="auto"/>
            </w:tcBorders>
            <w:shd w:val="clear" w:color="auto" w:fill="auto"/>
            <w:noWrap/>
            <w:vAlign w:val="center"/>
          </w:tcPr>
          <w:p w14:paraId="66095316" w14:textId="2F69D670" w:rsidR="000743F7" w:rsidRDefault="005F3017">
            <w:pPr>
              <w:widowControl/>
              <w:jc w:val="left"/>
              <w:rPr>
                <w:rFonts w:ascii="宋体" w:hAnsi="宋体" w:cs="宋体"/>
                <w:color w:val="000000"/>
                <w:kern w:val="0"/>
                <w:sz w:val="20"/>
                <w:szCs w:val="20"/>
              </w:rPr>
            </w:pPr>
            <w:proofErr w:type="gramStart"/>
            <w:r>
              <w:rPr>
                <w:rFonts w:ascii="宋体" w:hAnsi="宋体" w:cs="宋体" w:hint="eastAsia"/>
                <w:color w:val="000000"/>
                <w:kern w:val="0"/>
                <w:sz w:val="20"/>
                <w:szCs w:val="20"/>
              </w:rPr>
              <w:t>监测总</w:t>
            </w:r>
            <w:proofErr w:type="gramEnd"/>
            <w:r>
              <w:rPr>
                <w:rFonts w:ascii="宋体" w:hAnsi="宋体" w:cs="宋体" w:hint="eastAsia"/>
                <w:color w:val="000000"/>
                <w:kern w:val="0"/>
                <w:sz w:val="20"/>
                <w:szCs w:val="20"/>
              </w:rPr>
              <w:t>供热量</w:t>
            </w:r>
          </w:p>
        </w:tc>
      </w:tr>
      <w:tr w:rsidR="000743F7" w14:paraId="55531BF2" w14:textId="77777777">
        <w:trPr>
          <w:trHeight w:val="276"/>
        </w:trPr>
        <w:tc>
          <w:tcPr>
            <w:tcW w:w="472" w:type="pct"/>
            <w:vMerge/>
            <w:tcBorders>
              <w:top w:val="nil"/>
              <w:left w:val="single" w:sz="12" w:space="0" w:color="auto"/>
              <w:bottom w:val="single" w:sz="4" w:space="0" w:color="000000"/>
              <w:right w:val="single" w:sz="4" w:space="0" w:color="auto"/>
            </w:tcBorders>
            <w:vAlign w:val="center"/>
          </w:tcPr>
          <w:p w14:paraId="43F5E3F9"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4B378D4A"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2D3434D0" w14:textId="77777777" w:rsidR="000743F7" w:rsidRDefault="000743F7">
            <w:pPr>
              <w:widowControl/>
              <w:jc w:val="left"/>
              <w:rPr>
                <w:rFonts w:ascii="宋体" w:hAnsi="宋体" w:cs="宋体"/>
                <w:color w:val="000000"/>
                <w:kern w:val="0"/>
                <w:sz w:val="20"/>
                <w:szCs w:val="20"/>
              </w:rPr>
            </w:pPr>
          </w:p>
        </w:tc>
        <w:tc>
          <w:tcPr>
            <w:tcW w:w="3264" w:type="pct"/>
            <w:tcBorders>
              <w:top w:val="nil"/>
              <w:left w:val="nil"/>
              <w:bottom w:val="single" w:sz="4" w:space="0" w:color="auto"/>
              <w:right w:val="single" w:sz="12" w:space="0" w:color="auto"/>
            </w:tcBorders>
            <w:shd w:val="clear" w:color="auto" w:fill="auto"/>
            <w:noWrap/>
            <w:vAlign w:val="center"/>
          </w:tcPr>
          <w:p w14:paraId="46DADCBD" w14:textId="0A54518B"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监测室内环境温度</w:t>
            </w:r>
          </w:p>
        </w:tc>
      </w:tr>
      <w:tr w:rsidR="000743F7" w14:paraId="78EE1317" w14:textId="77777777">
        <w:trPr>
          <w:trHeight w:val="276"/>
        </w:trPr>
        <w:tc>
          <w:tcPr>
            <w:tcW w:w="472" w:type="pct"/>
            <w:vMerge/>
            <w:tcBorders>
              <w:top w:val="nil"/>
              <w:left w:val="single" w:sz="12" w:space="0" w:color="auto"/>
              <w:bottom w:val="single" w:sz="4" w:space="0" w:color="000000"/>
              <w:right w:val="single" w:sz="4" w:space="0" w:color="auto"/>
            </w:tcBorders>
            <w:vAlign w:val="center"/>
          </w:tcPr>
          <w:p w14:paraId="7063F238"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45505058" w14:textId="77777777" w:rsidR="000743F7" w:rsidRDefault="000743F7">
            <w:pPr>
              <w:widowControl/>
              <w:jc w:val="left"/>
              <w:rPr>
                <w:rFonts w:ascii="宋体" w:hAnsi="宋体" w:cs="宋体"/>
                <w:color w:val="000000"/>
                <w:kern w:val="0"/>
                <w:sz w:val="20"/>
                <w:szCs w:val="20"/>
              </w:rPr>
            </w:pPr>
          </w:p>
        </w:tc>
        <w:tc>
          <w:tcPr>
            <w:tcW w:w="632" w:type="pct"/>
            <w:vMerge w:val="restart"/>
            <w:tcBorders>
              <w:top w:val="nil"/>
              <w:left w:val="single" w:sz="4" w:space="0" w:color="auto"/>
              <w:bottom w:val="single" w:sz="4" w:space="0" w:color="auto"/>
              <w:right w:val="single" w:sz="4" w:space="0" w:color="auto"/>
            </w:tcBorders>
            <w:shd w:val="clear" w:color="auto" w:fill="auto"/>
            <w:noWrap/>
            <w:vAlign w:val="center"/>
          </w:tcPr>
          <w:p w14:paraId="35271F81" w14:textId="5FC90694"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热泵</w:t>
            </w:r>
          </w:p>
        </w:tc>
        <w:tc>
          <w:tcPr>
            <w:tcW w:w="3264" w:type="pct"/>
            <w:tcBorders>
              <w:top w:val="nil"/>
              <w:left w:val="nil"/>
              <w:bottom w:val="single" w:sz="4" w:space="0" w:color="auto"/>
              <w:right w:val="single" w:sz="12" w:space="0" w:color="auto"/>
            </w:tcBorders>
            <w:shd w:val="clear" w:color="auto" w:fill="auto"/>
            <w:vAlign w:val="center"/>
          </w:tcPr>
          <w:p w14:paraId="38F0620B" w14:textId="3E0E47BD" w:rsidR="000743F7" w:rsidRDefault="005F3017">
            <w:pPr>
              <w:widowControl/>
              <w:rPr>
                <w:rFonts w:ascii="宋体" w:hAnsi="宋体" w:cs="宋体"/>
                <w:kern w:val="0"/>
                <w:sz w:val="20"/>
                <w:szCs w:val="20"/>
              </w:rPr>
            </w:pPr>
            <w:r>
              <w:rPr>
                <w:rFonts w:ascii="宋体" w:hAnsi="宋体" w:cs="宋体" w:hint="eastAsia"/>
                <w:kern w:val="0"/>
                <w:sz w:val="20"/>
                <w:szCs w:val="20"/>
              </w:rPr>
              <w:t>监测冷凝器、蒸发器压力及温度</w:t>
            </w:r>
          </w:p>
        </w:tc>
      </w:tr>
      <w:tr w:rsidR="000743F7" w14:paraId="1E43828B" w14:textId="77777777">
        <w:trPr>
          <w:trHeight w:val="276"/>
        </w:trPr>
        <w:tc>
          <w:tcPr>
            <w:tcW w:w="472" w:type="pct"/>
            <w:vMerge/>
            <w:tcBorders>
              <w:top w:val="nil"/>
              <w:left w:val="single" w:sz="12" w:space="0" w:color="auto"/>
              <w:bottom w:val="single" w:sz="4" w:space="0" w:color="000000"/>
              <w:right w:val="single" w:sz="4" w:space="0" w:color="auto"/>
            </w:tcBorders>
            <w:vAlign w:val="center"/>
          </w:tcPr>
          <w:p w14:paraId="605F440D"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41C299BD"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6190BA87" w14:textId="77777777" w:rsidR="000743F7" w:rsidRDefault="000743F7">
            <w:pPr>
              <w:widowControl/>
              <w:jc w:val="left"/>
              <w:rPr>
                <w:rFonts w:ascii="宋体" w:hAnsi="宋体" w:cs="宋体"/>
                <w:color w:val="000000"/>
                <w:kern w:val="0"/>
                <w:sz w:val="20"/>
                <w:szCs w:val="20"/>
              </w:rPr>
            </w:pPr>
          </w:p>
        </w:tc>
        <w:tc>
          <w:tcPr>
            <w:tcW w:w="3264" w:type="pct"/>
            <w:tcBorders>
              <w:top w:val="nil"/>
              <w:left w:val="nil"/>
              <w:bottom w:val="single" w:sz="4" w:space="0" w:color="auto"/>
              <w:right w:val="single" w:sz="12" w:space="0" w:color="auto"/>
            </w:tcBorders>
            <w:shd w:val="clear" w:color="auto" w:fill="auto"/>
            <w:vAlign w:val="center"/>
          </w:tcPr>
          <w:p w14:paraId="0850C934" w14:textId="44E2EDAF" w:rsidR="000743F7" w:rsidRDefault="005F3017">
            <w:pPr>
              <w:widowControl/>
              <w:rPr>
                <w:rFonts w:ascii="宋体" w:hAnsi="宋体" w:cs="宋体"/>
                <w:kern w:val="0"/>
                <w:sz w:val="20"/>
                <w:szCs w:val="20"/>
              </w:rPr>
            </w:pPr>
            <w:r>
              <w:rPr>
                <w:rFonts w:ascii="宋体" w:hAnsi="宋体" w:cs="宋体" w:hint="eastAsia"/>
                <w:kern w:val="0"/>
                <w:sz w:val="20"/>
                <w:szCs w:val="20"/>
              </w:rPr>
              <w:t>监测热泵运行时间、压缩机运行小时数、压缩机启动次数等</w:t>
            </w:r>
          </w:p>
        </w:tc>
      </w:tr>
      <w:tr w:rsidR="000743F7" w14:paraId="01D4BB10" w14:textId="77777777">
        <w:trPr>
          <w:trHeight w:val="276"/>
        </w:trPr>
        <w:tc>
          <w:tcPr>
            <w:tcW w:w="472" w:type="pct"/>
            <w:vMerge/>
            <w:tcBorders>
              <w:top w:val="nil"/>
              <w:left w:val="single" w:sz="12" w:space="0" w:color="auto"/>
              <w:bottom w:val="single" w:sz="4" w:space="0" w:color="000000"/>
              <w:right w:val="single" w:sz="4" w:space="0" w:color="auto"/>
            </w:tcBorders>
            <w:vAlign w:val="center"/>
          </w:tcPr>
          <w:p w14:paraId="1EF3E03F"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0CEE8AE2"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3652CA35" w14:textId="77777777" w:rsidR="000743F7" w:rsidRDefault="000743F7">
            <w:pPr>
              <w:widowControl/>
              <w:jc w:val="left"/>
              <w:rPr>
                <w:rFonts w:ascii="宋体" w:hAnsi="宋体" w:cs="宋体"/>
                <w:color w:val="000000"/>
                <w:kern w:val="0"/>
                <w:sz w:val="20"/>
                <w:szCs w:val="20"/>
              </w:rPr>
            </w:pPr>
          </w:p>
        </w:tc>
        <w:tc>
          <w:tcPr>
            <w:tcW w:w="3264" w:type="pct"/>
            <w:tcBorders>
              <w:top w:val="nil"/>
              <w:left w:val="nil"/>
              <w:bottom w:val="single" w:sz="4" w:space="0" w:color="auto"/>
              <w:right w:val="single" w:sz="12" w:space="0" w:color="auto"/>
            </w:tcBorders>
            <w:shd w:val="clear" w:color="auto" w:fill="auto"/>
            <w:noWrap/>
            <w:vAlign w:val="center"/>
          </w:tcPr>
          <w:p w14:paraId="21241F62" w14:textId="50C52C1D" w:rsidR="000743F7" w:rsidRDefault="005F3017">
            <w:pPr>
              <w:widowControl/>
              <w:jc w:val="left"/>
              <w:rPr>
                <w:rFonts w:ascii="宋体" w:hAnsi="宋体" w:cs="宋体"/>
                <w:kern w:val="0"/>
                <w:sz w:val="20"/>
                <w:szCs w:val="20"/>
              </w:rPr>
            </w:pPr>
            <w:r>
              <w:rPr>
                <w:rFonts w:ascii="宋体" w:hAnsi="宋体" w:cs="宋体" w:hint="eastAsia"/>
                <w:kern w:val="0"/>
                <w:sz w:val="20"/>
                <w:szCs w:val="20"/>
              </w:rPr>
              <w:t>监测蒸发侧、冷凝侧热量</w:t>
            </w:r>
          </w:p>
        </w:tc>
      </w:tr>
      <w:tr w:rsidR="000743F7" w14:paraId="1D128FE9" w14:textId="77777777">
        <w:trPr>
          <w:trHeight w:val="276"/>
        </w:trPr>
        <w:tc>
          <w:tcPr>
            <w:tcW w:w="472" w:type="pct"/>
            <w:vMerge/>
            <w:tcBorders>
              <w:top w:val="nil"/>
              <w:left w:val="single" w:sz="12" w:space="0" w:color="auto"/>
              <w:bottom w:val="single" w:sz="4" w:space="0" w:color="000000"/>
              <w:right w:val="single" w:sz="4" w:space="0" w:color="auto"/>
            </w:tcBorders>
            <w:vAlign w:val="center"/>
          </w:tcPr>
          <w:p w14:paraId="5918FABA" w14:textId="77777777" w:rsidR="000743F7" w:rsidRDefault="000743F7">
            <w:pPr>
              <w:widowControl/>
              <w:jc w:val="left"/>
              <w:rPr>
                <w:rFonts w:ascii="宋体" w:hAnsi="宋体" w:cs="宋体"/>
                <w:color w:val="000000"/>
                <w:kern w:val="0"/>
                <w:sz w:val="20"/>
                <w:szCs w:val="20"/>
              </w:rPr>
            </w:pPr>
          </w:p>
        </w:tc>
        <w:tc>
          <w:tcPr>
            <w:tcW w:w="632" w:type="pct"/>
            <w:vMerge w:val="restart"/>
            <w:tcBorders>
              <w:top w:val="nil"/>
              <w:left w:val="single" w:sz="4" w:space="0" w:color="auto"/>
              <w:bottom w:val="single" w:sz="4" w:space="0" w:color="000000"/>
              <w:right w:val="single" w:sz="4" w:space="0" w:color="auto"/>
            </w:tcBorders>
            <w:shd w:val="clear" w:color="auto" w:fill="auto"/>
            <w:noWrap/>
            <w:vAlign w:val="center"/>
          </w:tcPr>
          <w:p w14:paraId="2E5787F7" w14:textId="373A30B3"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控制功能</w:t>
            </w:r>
          </w:p>
        </w:tc>
        <w:tc>
          <w:tcPr>
            <w:tcW w:w="632" w:type="pct"/>
            <w:vMerge w:val="restart"/>
            <w:tcBorders>
              <w:top w:val="nil"/>
              <w:left w:val="single" w:sz="4" w:space="0" w:color="auto"/>
              <w:bottom w:val="single" w:sz="4" w:space="0" w:color="000000"/>
              <w:right w:val="single" w:sz="4" w:space="0" w:color="auto"/>
            </w:tcBorders>
            <w:shd w:val="clear" w:color="auto" w:fill="auto"/>
            <w:noWrap/>
            <w:vAlign w:val="center"/>
          </w:tcPr>
          <w:p w14:paraId="6F07E9C4" w14:textId="4E6B068A"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市政热网、锅炉</w:t>
            </w:r>
          </w:p>
        </w:tc>
        <w:tc>
          <w:tcPr>
            <w:tcW w:w="3264" w:type="pct"/>
            <w:tcBorders>
              <w:top w:val="nil"/>
              <w:left w:val="nil"/>
              <w:bottom w:val="single" w:sz="4" w:space="0" w:color="auto"/>
              <w:right w:val="single" w:sz="12" w:space="0" w:color="auto"/>
            </w:tcBorders>
            <w:shd w:val="clear" w:color="auto" w:fill="auto"/>
            <w:noWrap/>
            <w:vAlign w:val="center"/>
          </w:tcPr>
          <w:p w14:paraId="1D9FF8A5" w14:textId="7AE6A8DB"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实现根据时间表或控制逻辑的热水流量自动调节</w:t>
            </w:r>
          </w:p>
        </w:tc>
      </w:tr>
      <w:tr w:rsidR="000743F7" w14:paraId="41690DDB" w14:textId="77777777">
        <w:trPr>
          <w:trHeight w:val="276"/>
        </w:trPr>
        <w:tc>
          <w:tcPr>
            <w:tcW w:w="472" w:type="pct"/>
            <w:vMerge/>
            <w:tcBorders>
              <w:top w:val="nil"/>
              <w:left w:val="single" w:sz="12" w:space="0" w:color="auto"/>
              <w:bottom w:val="single" w:sz="4" w:space="0" w:color="000000"/>
              <w:right w:val="single" w:sz="4" w:space="0" w:color="auto"/>
            </w:tcBorders>
            <w:vAlign w:val="center"/>
          </w:tcPr>
          <w:p w14:paraId="6C27996F"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000000"/>
              <w:right w:val="single" w:sz="4" w:space="0" w:color="auto"/>
            </w:tcBorders>
            <w:vAlign w:val="center"/>
          </w:tcPr>
          <w:p w14:paraId="46363594"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000000"/>
              <w:right w:val="single" w:sz="4" w:space="0" w:color="auto"/>
            </w:tcBorders>
            <w:vAlign w:val="center"/>
          </w:tcPr>
          <w:p w14:paraId="28B24B27" w14:textId="77777777" w:rsidR="000743F7" w:rsidRDefault="000743F7">
            <w:pPr>
              <w:widowControl/>
              <w:jc w:val="left"/>
              <w:rPr>
                <w:rFonts w:ascii="宋体" w:hAnsi="宋体" w:cs="宋体"/>
                <w:color w:val="000000"/>
                <w:kern w:val="0"/>
                <w:sz w:val="20"/>
                <w:szCs w:val="20"/>
              </w:rPr>
            </w:pPr>
          </w:p>
        </w:tc>
        <w:tc>
          <w:tcPr>
            <w:tcW w:w="3264" w:type="pct"/>
            <w:tcBorders>
              <w:top w:val="nil"/>
              <w:left w:val="nil"/>
              <w:bottom w:val="single" w:sz="4" w:space="0" w:color="auto"/>
              <w:right w:val="single" w:sz="12" w:space="0" w:color="auto"/>
            </w:tcBorders>
            <w:shd w:val="clear" w:color="auto" w:fill="auto"/>
            <w:noWrap/>
            <w:vAlign w:val="center"/>
          </w:tcPr>
          <w:p w14:paraId="5AF9EF95" w14:textId="7DE8D9C2"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实现根据时间表或控制逻辑的供回水温度自动调节</w:t>
            </w:r>
          </w:p>
        </w:tc>
      </w:tr>
      <w:tr w:rsidR="000743F7" w14:paraId="3BD35866" w14:textId="77777777">
        <w:trPr>
          <w:trHeight w:val="276"/>
        </w:trPr>
        <w:tc>
          <w:tcPr>
            <w:tcW w:w="472" w:type="pct"/>
            <w:vMerge/>
            <w:tcBorders>
              <w:top w:val="nil"/>
              <w:left w:val="single" w:sz="12" w:space="0" w:color="auto"/>
              <w:bottom w:val="single" w:sz="4" w:space="0" w:color="000000"/>
              <w:right w:val="single" w:sz="4" w:space="0" w:color="auto"/>
            </w:tcBorders>
            <w:vAlign w:val="center"/>
          </w:tcPr>
          <w:p w14:paraId="76456585"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000000"/>
              <w:right w:val="single" w:sz="4" w:space="0" w:color="auto"/>
            </w:tcBorders>
            <w:vAlign w:val="center"/>
          </w:tcPr>
          <w:p w14:paraId="5F548CC9" w14:textId="77777777" w:rsidR="000743F7" w:rsidRDefault="000743F7">
            <w:pPr>
              <w:widowControl/>
              <w:jc w:val="left"/>
              <w:rPr>
                <w:rFonts w:ascii="宋体" w:hAnsi="宋体" w:cs="宋体"/>
                <w:color w:val="000000"/>
                <w:kern w:val="0"/>
                <w:sz w:val="20"/>
                <w:szCs w:val="20"/>
              </w:rPr>
            </w:pPr>
          </w:p>
        </w:tc>
        <w:tc>
          <w:tcPr>
            <w:tcW w:w="632" w:type="pct"/>
            <w:vMerge w:val="restart"/>
            <w:tcBorders>
              <w:top w:val="nil"/>
              <w:left w:val="single" w:sz="4" w:space="0" w:color="auto"/>
              <w:bottom w:val="single" w:sz="4" w:space="0" w:color="000000"/>
              <w:right w:val="single" w:sz="4" w:space="0" w:color="auto"/>
            </w:tcBorders>
            <w:shd w:val="clear" w:color="auto" w:fill="auto"/>
            <w:noWrap/>
            <w:vAlign w:val="center"/>
          </w:tcPr>
          <w:p w14:paraId="49A9E365" w14:textId="68F6DF96"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锅炉</w:t>
            </w:r>
          </w:p>
        </w:tc>
        <w:tc>
          <w:tcPr>
            <w:tcW w:w="3264" w:type="pct"/>
            <w:tcBorders>
              <w:top w:val="nil"/>
              <w:left w:val="nil"/>
              <w:bottom w:val="single" w:sz="4" w:space="0" w:color="auto"/>
              <w:right w:val="single" w:sz="12" w:space="0" w:color="auto"/>
            </w:tcBorders>
            <w:shd w:val="clear" w:color="auto" w:fill="auto"/>
            <w:noWrap/>
            <w:vAlign w:val="center"/>
          </w:tcPr>
          <w:p w14:paraId="15857482" w14:textId="6E7E45FD"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实现根据时间表或控制逻辑的锅炉和热水泵自动加减载控制</w:t>
            </w:r>
          </w:p>
        </w:tc>
      </w:tr>
      <w:tr w:rsidR="000743F7" w14:paraId="596F9289" w14:textId="77777777">
        <w:trPr>
          <w:trHeight w:val="276"/>
        </w:trPr>
        <w:tc>
          <w:tcPr>
            <w:tcW w:w="472" w:type="pct"/>
            <w:vMerge/>
            <w:tcBorders>
              <w:top w:val="nil"/>
              <w:left w:val="single" w:sz="12" w:space="0" w:color="auto"/>
              <w:bottom w:val="single" w:sz="4" w:space="0" w:color="000000"/>
              <w:right w:val="single" w:sz="4" w:space="0" w:color="auto"/>
            </w:tcBorders>
            <w:vAlign w:val="center"/>
          </w:tcPr>
          <w:p w14:paraId="35F30B3C"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000000"/>
              <w:right w:val="single" w:sz="4" w:space="0" w:color="auto"/>
            </w:tcBorders>
            <w:vAlign w:val="center"/>
          </w:tcPr>
          <w:p w14:paraId="4802CFE4"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000000"/>
              <w:right w:val="single" w:sz="4" w:space="0" w:color="auto"/>
            </w:tcBorders>
            <w:vAlign w:val="center"/>
          </w:tcPr>
          <w:p w14:paraId="2EEE4887" w14:textId="77777777" w:rsidR="000743F7" w:rsidRDefault="000743F7">
            <w:pPr>
              <w:widowControl/>
              <w:jc w:val="left"/>
              <w:rPr>
                <w:rFonts w:ascii="宋体" w:hAnsi="宋体" w:cs="宋体"/>
                <w:color w:val="000000"/>
                <w:kern w:val="0"/>
                <w:sz w:val="20"/>
                <w:szCs w:val="20"/>
              </w:rPr>
            </w:pPr>
          </w:p>
        </w:tc>
        <w:tc>
          <w:tcPr>
            <w:tcW w:w="3264" w:type="pct"/>
            <w:tcBorders>
              <w:top w:val="nil"/>
              <w:left w:val="nil"/>
              <w:bottom w:val="single" w:sz="4" w:space="0" w:color="auto"/>
              <w:right w:val="single" w:sz="12" w:space="0" w:color="auto"/>
            </w:tcBorders>
            <w:shd w:val="clear" w:color="auto" w:fill="auto"/>
            <w:vAlign w:val="center"/>
          </w:tcPr>
          <w:p w14:paraId="06612FB3" w14:textId="7D4FEA1A" w:rsidR="000743F7" w:rsidRDefault="005F3017">
            <w:pPr>
              <w:widowControl/>
              <w:rPr>
                <w:rFonts w:ascii="宋体" w:hAnsi="宋体" w:cs="宋体"/>
                <w:color w:val="000000"/>
                <w:kern w:val="0"/>
                <w:sz w:val="20"/>
                <w:szCs w:val="20"/>
              </w:rPr>
            </w:pPr>
            <w:r>
              <w:rPr>
                <w:rFonts w:ascii="宋体" w:hAnsi="宋体" w:cs="宋体" w:hint="eastAsia"/>
                <w:color w:val="000000"/>
                <w:kern w:val="0"/>
                <w:sz w:val="20"/>
                <w:szCs w:val="20"/>
              </w:rPr>
              <w:t>实现根据优化控制逻辑的热源整体效率优化控制</w:t>
            </w:r>
          </w:p>
        </w:tc>
      </w:tr>
      <w:tr w:rsidR="000743F7" w14:paraId="67F25F00" w14:textId="77777777">
        <w:trPr>
          <w:trHeight w:val="276"/>
        </w:trPr>
        <w:tc>
          <w:tcPr>
            <w:tcW w:w="472" w:type="pct"/>
            <w:vMerge/>
            <w:tcBorders>
              <w:top w:val="nil"/>
              <w:left w:val="single" w:sz="12" w:space="0" w:color="auto"/>
              <w:bottom w:val="single" w:sz="4" w:space="0" w:color="000000"/>
              <w:right w:val="single" w:sz="4" w:space="0" w:color="auto"/>
            </w:tcBorders>
            <w:vAlign w:val="center"/>
          </w:tcPr>
          <w:p w14:paraId="28556790"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000000"/>
              <w:right w:val="single" w:sz="4" w:space="0" w:color="auto"/>
            </w:tcBorders>
            <w:vAlign w:val="center"/>
          </w:tcPr>
          <w:p w14:paraId="6F72D853" w14:textId="77777777" w:rsidR="000743F7" w:rsidRDefault="000743F7">
            <w:pPr>
              <w:widowControl/>
              <w:jc w:val="left"/>
              <w:rPr>
                <w:rFonts w:ascii="宋体" w:hAnsi="宋体" w:cs="宋体"/>
                <w:color w:val="000000"/>
                <w:kern w:val="0"/>
                <w:sz w:val="20"/>
                <w:szCs w:val="20"/>
              </w:rPr>
            </w:pPr>
          </w:p>
        </w:tc>
        <w:tc>
          <w:tcPr>
            <w:tcW w:w="632" w:type="pct"/>
            <w:vMerge w:val="restart"/>
            <w:tcBorders>
              <w:top w:val="nil"/>
              <w:left w:val="single" w:sz="4" w:space="0" w:color="auto"/>
              <w:bottom w:val="single" w:sz="4" w:space="0" w:color="auto"/>
              <w:right w:val="single" w:sz="4" w:space="0" w:color="auto"/>
            </w:tcBorders>
            <w:shd w:val="clear" w:color="auto" w:fill="auto"/>
            <w:noWrap/>
            <w:vAlign w:val="center"/>
          </w:tcPr>
          <w:p w14:paraId="23E1E044" w14:textId="7DD4D68F"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热泵</w:t>
            </w:r>
          </w:p>
        </w:tc>
        <w:tc>
          <w:tcPr>
            <w:tcW w:w="3264" w:type="pct"/>
            <w:tcBorders>
              <w:top w:val="nil"/>
              <w:left w:val="nil"/>
              <w:bottom w:val="single" w:sz="4" w:space="0" w:color="auto"/>
              <w:right w:val="single" w:sz="12" w:space="0" w:color="auto"/>
            </w:tcBorders>
            <w:shd w:val="clear" w:color="auto" w:fill="auto"/>
            <w:vAlign w:val="center"/>
          </w:tcPr>
          <w:p w14:paraId="2B654AC6" w14:textId="69383A89" w:rsidR="000743F7" w:rsidRDefault="005F3017">
            <w:pPr>
              <w:widowControl/>
              <w:rPr>
                <w:rFonts w:ascii="宋体" w:hAnsi="宋体" w:cs="宋体"/>
                <w:color w:val="000000"/>
                <w:kern w:val="0"/>
                <w:sz w:val="20"/>
                <w:szCs w:val="20"/>
              </w:rPr>
            </w:pPr>
            <w:r>
              <w:rPr>
                <w:rFonts w:ascii="宋体" w:hAnsi="宋体" w:cs="宋体" w:hint="eastAsia"/>
                <w:color w:val="000000"/>
                <w:kern w:val="0"/>
                <w:sz w:val="20"/>
                <w:szCs w:val="20"/>
              </w:rPr>
              <w:t>实现根据时间表或控制逻辑的冷凝侧和蒸发侧流量自动调节控制</w:t>
            </w:r>
          </w:p>
        </w:tc>
      </w:tr>
      <w:tr w:rsidR="000743F7" w14:paraId="13241E56" w14:textId="77777777">
        <w:trPr>
          <w:trHeight w:val="276"/>
        </w:trPr>
        <w:tc>
          <w:tcPr>
            <w:tcW w:w="472" w:type="pct"/>
            <w:vMerge/>
            <w:tcBorders>
              <w:top w:val="nil"/>
              <w:left w:val="single" w:sz="12" w:space="0" w:color="auto"/>
              <w:bottom w:val="single" w:sz="4" w:space="0" w:color="000000"/>
              <w:right w:val="single" w:sz="4" w:space="0" w:color="auto"/>
            </w:tcBorders>
            <w:vAlign w:val="center"/>
          </w:tcPr>
          <w:p w14:paraId="5833715E"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000000"/>
              <w:right w:val="single" w:sz="4" w:space="0" w:color="auto"/>
            </w:tcBorders>
            <w:vAlign w:val="center"/>
          </w:tcPr>
          <w:p w14:paraId="48911258"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007982BA" w14:textId="77777777" w:rsidR="000743F7" w:rsidRDefault="000743F7">
            <w:pPr>
              <w:widowControl/>
              <w:jc w:val="left"/>
              <w:rPr>
                <w:rFonts w:ascii="宋体" w:hAnsi="宋体" w:cs="宋体"/>
                <w:color w:val="000000"/>
                <w:kern w:val="0"/>
                <w:sz w:val="20"/>
                <w:szCs w:val="20"/>
              </w:rPr>
            </w:pPr>
          </w:p>
        </w:tc>
        <w:tc>
          <w:tcPr>
            <w:tcW w:w="3264" w:type="pct"/>
            <w:tcBorders>
              <w:top w:val="nil"/>
              <w:left w:val="nil"/>
              <w:bottom w:val="single" w:sz="4" w:space="0" w:color="auto"/>
              <w:right w:val="single" w:sz="12" w:space="0" w:color="auto"/>
            </w:tcBorders>
            <w:shd w:val="clear" w:color="auto" w:fill="auto"/>
            <w:vAlign w:val="center"/>
          </w:tcPr>
          <w:p w14:paraId="5098DB5B" w14:textId="2D2A8D16" w:rsidR="000743F7" w:rsidRDefault="005F3017">
            <w:pPr>
              <w:widowControl/>
              <w:rPr>
                <w:rFonts w:ascii="宋体" w:hAnsi="宋体" w:cs="宋体"/>
                <w:color w:val="000000"/>
                <w:kern w:val="0"/>
                <w:sz w:val="20"/>
                <w:szCs w:val="20"/>
              </w:rPr>
            </w:pPr>
            <w:r>
              <w:rPr>
                <w:rFonts w:ascii="宋体" w:hAnsi="宋体" w:cs="宋体" w:hint="eastAsia"/>
                <w:color w:val="000000"/>
                <w:kern w:val="0"/>
                <w:sz w:val="20"/>
                <w:szCs w:val="20"/>
              </w:rPr>
              <w:t>实现根据时间表或控制逻辑的冷凝侧和</w:t>
            </w:r>
            <w:proofErr w:type="gramStart"/>
            <w:r>
              <w:rPr>
                <w:rFonts w:ascii="宋体" w:hAnsi="宋体" w:cs="宋体" w:hint="eastAsia"/>
                <w:color w:val="000000"/>
                <w:kern w:val="0"/>
                <w:sz w:val="20"/>
                <w:szCs w:val="20"/>
              </w:rPr>
              <w:t>蒸发侧供回水温度</w:t>
            </w:r>
            <w:proofErr w:type="gramEnd"/>
            <w:r>
              <w:rPr>
                <w:rFonts w:ascii="宋体" w:hAnsi="宋体" w:cs="宋体" w:hint="eastAsia"/>
                <w:color w:val="000000"/>
                <w:kern w:val="0"/>
                <w:sz w:val="20"/>
                <w:szCs w:val="20"/>
              </w:rPr>
              <w:t>自动调节</w:t>
            </w:r>
          </w:p>
        </w:tc>
      </w:tr>
      <w:tr w:rsidR="000743F7" w14:paraId="1330E361" w14:textId="77777777">
        <w:trPr>
          <w:trHeight w:val="276"/>
        </w:trPr>
        <w:tc>
          <w:tcPr>
            <w:tcW w:w="472" w:type="pct"/>
            <w:vMerge/>
            <w:tcBorders>
              <w:top w:val="nil"/>
              <w:left w:val="single" w:sz="12" w:space="0" w:color="auto"/>
              <w:bottom w:val="single" w:sz="4" w:space="0" w:color="000000"/>
              <w:right w:val="single" w:sz="4" w:space="0" w:color="auto"/>
            </w:tcBorders>
            <w:vAlign w:val="center"/>
          </w:tcPr>
          <w:p w14:paraId="6BAC73E0"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000000"/>
              <w:right w:val="single" w:sz="4" w:space="0" w:color="auto"/>
            </w:tcBorders>
            <w:vAlign w:val="center"/>
          </w:tcPr>
          <w:p w14:paraId="51E63FC6"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0929823F" w14:textId="77777777" w:rsidR="000743F7" w:rsidRDefault="000743F7">
            <w:pPr>
              <w:widowControl/>
              <w:jc w:val="left"/>
              <w:rPr>
                <w:rFonts w:ascii="宋体" w:hAnsi="宋体" w:cs="宋体"/>
                <w:color w:val="000000"/>
                <w:kern w:val="0"/>
                <w:sz w:val="20"/>
                <w:szCs w:val="20"/>
              </w:rPr>
            </w:pPr>
          </w:p>
        </w:tc>
        <w:tc>
          <w:tcPr>
            <w:tcW w:w="3264" w:type="pct"/>
            <w:tcBorders>
              <w:top w:val="nil"/>
              <w:left w:val="nil"/>
              <w:bottom w:val="single" w:sz="4" w:space="0" w:color="auto"/>
              <w:right w:val="single" w:sz="12" w:space="0" w:color="auto"/>
            </w:tcBorders>
            <w:shd w:val="clear" w:color="auto" w:fill="auto"/>
            <w:noWrap/>
            <w:vAlign w:val="center"/>
          </w:tcPr>
          <w:p w14:paraId="18767345" w14:textId="54734D5F"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实现根据时间表或控制逻辑的热泵和水泵自动加减载控制</w:t>
            </w:r>
          </w:p>
        </w:tc>
      </w:tr>
      <w:tr w:rsidR="000743F7" w14:paraId="01FC3A6D" w14:textId="77777777">
        <w:trPr>
          <w:trHeight w:val="276"/>
        </w:trPr>
        <w:tc>
          <w:tcPr>
            <w:tcW w:w="472" w:type="pct"/>
            <w:vMerge/>
            <w:tcBorders>
              <w:top w:val="nil"/>
              <w:left w:val="single" w:sz="12" w:space="0" w:color="auto"/>
              <w:bottom w:val="single" w:sz="4" w:space="0" w:color="000000"/>
              <w:right w:val="single" w:sz="4" w:space="0" w:color="auto"/>
            </w:tcBorders>
            <w:vAlign w:val="center"/>
          </w:tcPr>
          <w:p w14:paraId="558FB463"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000000"/>
              <w:right w:val="single" w:sz="4" w:space="0" w:color="auto"/>
            </w:tcBorders>
            <w:vAlign w:val="center"/>
          </w:tcPr>
          <w:p w14:paraId="050823FE"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24597B93" w14:textId="77777777" w:rsidR="000743F7" w:rsidRDefault="000743F7">
            <w:pPr>
              <w:widowControl/>
              <w:jc w:val="left"/>
              <w:rPr>
                <w:rFonts w:ascii="宋体" w:hAnsi="宋体" w:cs="宋体"/>
                <w:color w:val="000000"/>
                <w:kern w:val="0"/>
                <w:sz w:val="20"/>
                <w:szCs w:val="20"/>
              </w:rPr>
            </w:pPr>
          </w:p>
        </w:tc>
        <w:tc>
          <w:tcPr>
            <w:tcW w:w="3264" w:type="pct"/>
            <w:tcBorders>
              <w:top w:val="nil"/>
              <w:left w:val="nil"/>
              <w:bottom w:val="single" w:sz="4" w:space="0" w:color="auto"/>
              <w:right w:val="single" w:sz="12" w:space="0" w:color="auto"/>
            </w:tcBorders>
            <w:shd w:val="clear" w:color="auto" w:fill="auto"/>
            <w:vAlign w:val="center"/>
          </w:tcPr>
          <w:p w14:paraId="17E68801" w14:textId="666C212F" w:rsidR="000743F7" w:rsidRDefault="005F3017">
            <w:pPr>
              <w:widowControl/>
              <w:rPr>
                <w:rFonts w:ascii="宋体" w:hAnsi="宋体" w:cs="宋体"/>
                <w:color w:val="000000"/>
                <w:kern w:val="0"/>
                <w:sz w:val="20"/>
                <w:szCs w:val="20"/>
              </w:rPr>
            </w:pPr>
            <w:r>
              <w:rPr>
                <w:rFonts w:ascii="宋体" w:hAnsi="宋体" w:cs="宋体" w:hint="eastAsia"/>
                <w:color w:val="000000"/>
                <w:kern w:val="0"/>
                <w:sz w:val="20"/>
                <w:szCs w:val="20"/>
              </w:rPr>
              <w:t>实现根据优化控制逻辑的热源整体效率优化控制</w:t>
            </w:r>
          </w:p>
        </w:tc>
      </w:tr>
      <w:tr w:rsidR="000743F7" w14:paraId="0A45E9BF" w14:textId="77777777">
        <w:trPr>
          <w:trHeight w:val="276"/>
        </w:trPr>
        <w:tc>
          <w:tcPr>
            <w:tcW w:w="472" w:type="pct"/>
            <w:vMerge/>
            <w:tcBorders>
              <w:top w:val="nil"/>
              <w:left w:val="single" w:sz="12" w:space="0" w:color="auto"/>
              <w:bottom w:val="single" w:sz="4" w:space="0" w:color="000000"/>
              <w:right w:val="single" w:sz="4" w:space="0" w:color="auto"/>
            </w:tcBorders>
            <w:vAlign w:val="center"/>
          </w:tcPr>
          <w:p w14:paraId="445A1395" w14:textId="77777777" w:rsidR="000743F7" w:rsidRDefault="000743F7">
            <w:pPr>
              <w:widowControl/>
              <w:jc w:val="left"/>
              <w:rPr>
                <w:rFonts w:ascii="宋体" w:hAnsi="宋体" w:cs="宋体"/>
                <w:color w:val="000000"/>
                <w:kern w:val="0"/>
                <w:sz w:val="20"/>
                <w:szCs w:val="20"/>
              </w:rPr>
            </w:pPr>
          </w:p>
        </w:tc>
        <w:tc>
          <w:tcPr>
            <w:tcW w:w="632" w:type="pct"/>
            <w:vMerge w:val="restart"/>
            <w:tcBorders>
              <w:top w:val="nil"/>
              <w:left w:val="single" w:sz="4" w:space="0" w:color="auto"/>
              <w:bottom w:val="single" w:sz="4" w:space="0" w:color="auto"/>
              <w:right w:val="single" w:sz="4" w:space="0" w:color="auto"/>
            </w:tcBorders>
            <w:shd w:val="clear" w:color="auto" w:fill="auto"/>
            <w:noWrap/>
            <w:vAlign w:val="center"/>
          </w:tcPr>
          <w:p w14:paraId="4EAE0682" w14:textId="5D41E296"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报警功能</w:t>
            </w:r>
          </w:p>
        </w:tc>
        <w:tc>
          <w:tcPr>
            <w:tcW w:w="632" w:type="pct"/>
            <w:tcBorders>
              <w:top w:val="nil"/>
              <w:left w:val="nil"/>
              <w:bottom w:val="single" w:sz="4" w:space="0" w:color="auto"/>
              <w:right w:val="single" w:sz="4" w:space="0" w:color="auto"/>
            </w:tcBorders>
            <w:shd w:val="clear" w:color="auto" w:fill="auto"/>
            <w:noWrap/>
            <w:vAlign w:val="center"/>
          </w:tcPr>
          <w:p w14:paraId="053C8FBB" w14:textId="439E7E84"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锅炉、热泵</w:t>
            </w:r>
          </w:p>
        </w:tc>
        <w:tc>
          <w:tcPr>
            <w:tcW w:w="3264" w:type="pct"/>
            <w:tcBorders>
              <w:top w:val="nil"/>
              <w:left w:val="nil"/>
              <w:bottom w:val="single" w:sz="4" w:space="0" w:color="auto"/>
              <w:right w:val="single" w:sz="12" w:space="0" w:color="auto"/>
            </w:tcBorders>
            <w:shd w:val="clear" w:color="auto" w:fill="auto"/>
            <w:noWrap/>
            <w:vAlign w:val="center"/>
          </w:tcPr>
          <w:p w14:paraId="7F62BEFD" w14:textId="22EA770F"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实现锅炉</w:t>
            </w:r>
            <w:r>
              <w:rPr>
                <w:rFonts w:ascii="宋体" w:hAnsi="宋体" w:cs="宋体"/>
                <w:color w:val="000000"/>
                <w:kern w:val="0"/>
                <w:sz w:val="20"/>
                <w:szCs w:val="20"/>
              </w:rPr>
              <w:t>/</w:t>
            </w:r>
            <w:r>
              <w:rPr>
                <w:rFonts w:ascii="宋体" w:hAnsi="宋体" w:cs="宋体" w:hint="eastAsia"/>
                <w:color w:val="000000"/>
                <w:kern w:val="0"/>
                <w:sz w:val="20"/>
                <w:szCs w:val="20"/>
              </w:rPr>
              <w:t>热源站效率过低报警</w:t>
            </w:r>
          </w:p>
        </w:tc>
      </w:tr>
      <w:tr w:rsidR="000743F7" w14:paraId="5074038B" w14:textId="77777777">
        <w:trPr>
          <w:trHeight w:val="276"/>
        </w:trPr>
        <w:tc>
          <w:tcPr>
            <w:tcW w:w="472" w:type="pct"/>
            <w:vMerge/>
            <w:tcBorders>
              <w:top w:val="nil"/>
              <w:left w:val="single" w:sz="12" w:space="0" w:color="auto"/>
              <w:bottom w:val="single" w:sz="4" w:space="0" w:color="000000"/>
              <w:right w:val="single" w:sz="4" w:space="0" w:color="auto"/>
            </w:tcBorders>
            <w:vAlign w:val="center"/>
          </w:tcPr>
          <w:p w14:paraId="3725055A"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224B13AE" w14:textId="77777777" w:rsidR="000743F7" w:rsidRDefault="000743F7">
            <w:pPr>
              <w:widowControl/>
              <w:jc w:val="left"/>
              <w:rPr>
                <w:rFonts w:ascii="宋体" w:hAnsi="宋体" w:cs="宋体"/>
                <w:color w:val="000000"/>
                <w:kern w:val="0"/>
                <w:sz w:val="20"/>
                <w:szCs w:val="20"/>
              </w:rPr>
            </w:pPr>
          </w:p>
        </w:tc>
        <w:tc>
          <w:tcPr>
            <w:tcW w:w="632" w:type="pct"/>
            <w:tcBorders>
              <w:top w:val="nil"/>
              <w:left w:val="nil"/>
              <w:bottom w:val="single" w:sz="4" w:space="0" w:color="auto"/>
              <w:right w:val="single" w:sz="4" w:space="0" w:color="auto"/>
            </w:tcBorders>
            <w:shd w:val="clear" w:color="auto" w:fill="auto"/>
            <w:noWrap/>
            <w:vAlign w:val="center"/>
          </w:tcPr>
          <w:p w14:paraId="353EC6B7" w14:textId="17E64CCC"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热泵</w:t>
            </w:r>
          </w:p>
        </w:tc>
        <w:tc>
          <w:tcPr>
            <w:tcW w:w="3264" w:type="pct"/>
            <w:tcBorders>
              <w:top w:val="nil"/>
              <w:left w:val="nil"/>
              <w:bottom w:val="single" w:sz="4" w:space="0" w:color="auto"/>
              <w:right w:val="single" w:sz="12" w:space="0" w:color="auto"/>
            </w:tcBorders>
            <w:shd w:val="clear" w:color="auto" w:fill="auto"/>
            <w:noWrap/>
            <w:vAlign w:val="center"/>
          </w:tcPr>
          <w:p w14:paraId="445A1F6A" w14:textId="66B55CD7"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实现蒸发冷凝两侧能量不平衡率≤</w:t>
            </w:r>
            <w:r>
              <w:rPr>
                <w:rFonts w:ascii="宋体" w:hAnsi="宋体" w:cs="宋体"/>
                <w:color w:val="000000"/>
                <w:kern w:val="0"/>
                <w:sz w:val="20"/>
                <w:szCs w:val="20"/>
              </w:rPr>
              <w:t>15%</w:t>
            </w:r>
            <w:r>
              <w:rPr>
                <w:rFonts w:ascii="宋体" w:hAnsi="宋体" w:cs="宋体" w:hint="eastAsia"/>
                <w:color w:val="000000"/>
                <w:kern w:val="0"/>
                <w:sz w:val="20"/>
                <w:szCs w:val="20"/>
              </w:rPr>
              <w:t>的报警</w:t>
            </w:r>
          </w:p>
        </w:tc>
      </w:tr>
      <w:tr w:rsidR="000743F7" w14:paraId="0621592A" w14:textId="77777777">
        <w:trPr>
          <w:trHeight w:val="276"/>
        </w:trPr>
        <w:tc>
          <w:tcPr>
            <w:tcW w:w="472" w:type="pct"/>
            <w:vMerge w:val="restart"/>
            <w:tcBorders>
              <w:top w:val="nil"/>
              <w:left w:val="single" w:sz="12" w:space="0" w:color="auto"/>
              <w:bottom w:val="single" w:sz="4" w:space="0" w:color="auto"/>
              <w:right w:val="single" w:sz="4" w:space="0" w:color="auto"/>
            </w:tcBorders>
            <w:shd w:val="clear" w:color="auto" w:fill="auto"/>
            <w:vAlign w:val="center"/>
          </w:tcPr>
          <w:p w14:paraId="0DB8C3C4" w14:textId="4879C2CC" w:rsidR="000743F7" w:rsidRDefault="003561AD">
            <w:pPr>
              <w:widowControl/>
              <w:jc w:val="center"/>
              <w:rPr>
                <w:rFonts w:ascii="宋体" w:hAnsi="宋体" w:cs="宋体"/>
                <w:color w:val="000000"/>
                <w:kern w:val="0"/>
                <w:sz w:val="20"/>
                <w:szCs w:val="20"/>
              </w:rPr>
            </w:pPr>
            <w:r>
              <w:rPr>
                <w:rFonts w:ascii="宋体" w:hAnsi="宋体" w:cs="宋体"/>
                <w:color w:val="000000"/>
                <w:kern w:val="0"/>
                <w:sz w:val="20"/>
                <w:szCs w:val="20"/>
              </w:rPr>
              <w:t>三星级</w:t>
            </w:r>
            <w:r w:rsidR="005F3017">
              <w:rPr>
                <w:rFonts w:ascii="宋体" w:hAnsi="宋体" w:cs="宋体" w:hint="eastAsia"/>
                <w:color w:val="000000"/>
                <w:kern w:val="0"/>
                <w:sz w:val="20"/>
                <w:szCs w:val="20"/>
              </w:rPr>
              <w:t>：智慧运行</w:t>
            </w:r>
          </w:p>
        </w:tc>
        <w:tc>
          <w:tcPr>
            <w:tcW w:w="632" w:type="pct"/>
            <w:vMerge w:val="restart"/>
            <w:tcBorders>
              <w:top w:val="nil"/>
              <w:left w:val="single" w:sz="4" w:space="0" w:color="auto"/>
              <w:bottom w:val="single" w:sz="4" w:space="0" w:color="auto"/>
              <w:right w:val="single" w:sz="4" w:space="0" w:color="auto"/>
            </w:tcBorders>
            <w:shd w:val="clear" w:color="auto" w:fill="auto"/>
            <w:noWrap/>
            <w:vAlign w:val="center"/>
          </w:tcPr>
          <w:p w14:paraId="043AE8A2" w14:textId="1759388A"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控制功能</w:t>
            </w:r>
          </w:p>
        </w:tc>
        <w:tc>
          <w:tcPr>
            <w:tcW w:w="632" w:type="pct"/>
            <w:tcBorders>
              <w:top w:val="nil"/>
              <w:left w:val="nil"/>
              <w:bottom w:val="single" w:sz="4" w:space="0" w:color="auto"/>
              <w:right w:val="single" w:sz="4" w:space="0" w:color="auto"/>
            </w:tcBorders>
            <w:shd w:val="clear" w:color="auto" w:fill="auto"/>
            <w:noWrap/>
            <w:vAlign w:val="center"/>
          </w:tcPr>
          <w:p w14:paraId="62FB4BB1" w14:textId="54DAB616"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市政热网</w:t>
            </w:r>
          </w:p>
        </w:tc>
        <w:tc>
          <w:tcPr>
            <w:tcW w:w="3264" w:type="pct"/>
            <w:tcBorders>
              <w:top w:val="nil"/>
              <w:left w:val="nil"/>
              <w:bottom w:val="single" w:sz="4" w:space="0" w:color="auto"/>
              <w:right w:val="single" w:sz="12" w:space="0" w:color="auto"/>
            </w:tcBorders>
            <w:shd w:val="clear" w:color="auto" w:fill="auto"/>
            <w:noWrap/>
            <w:vAlign w:val="center"/>
          </w:tcPr>
          <w:p w14:paraId="5D93B205" w14:textId="65884D6C"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实现根据负荷预测的换热系统优化控制</w:t>
            </w:r>
          </w:p>
        </w:tc>
      </w:tr>
      <w:tr w:rsidR="000743F7" w14:paraId="46ABF9AF" w14:textId="77777777">
        <w:trPr>
          <w:trHeight w:val="276"/>
        </w:trPr>
        <w:tc>
          <w:tcPr>
            <w:tcW w:w="472" w:type="pct"/>
            <w:vMerge/>
            <w:tcBorders>
              <w:top w:val="nil"/>
              <w:left w:val="single" w:sz="12" w:space="0" w:color="auto"/>
              <w:bottom w:val="single" w:sz="4" w:space="0" w:color="auto"/>
              <w:right w:val="single" w:sz="4" w:space="0" w:color="auto"/>
            </w:tcBorders>
            <w:vAlign w:val="center"/>
          </w:tcPr>
          <w:p w14:paraId="48665096"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182E6A67" w14:textId="77777777" w:rsidR="000743F7" w:rsidRDefault="000743F7">
            <w:pPr>
              <w:widowControl/>
              <w:jc w:val="left"/>
              <w:rPr>
                <w:rFonts w:ascii="宋体" w:hAnsi="宋体" w:cs="宋体"/>
                <w:color w:val="000000"/>
                <w:kern w:val="0"/>
                <w:sz w:val="20"/>
                <w:szCs w:val="20"/>
              </w:rPr>
            </w:pPr>
          </w:p>
        </w:tc>
        <w:tc>
          <w:tcPr>
            <w:tcW w:w="632" w:type="pct"/>
            <w:vMerge w:val="restart"/>
            <w:tcBorders>
              <w:top w:val="nil"/>
              <w:left w:val="single" w:sz="4" w:space="0" w:color="auto"/>
              <w:bottom w:val="single" w:sz="4" w:space="0" w:color="auto"/>
              <w:right w:val="single" w:sz="4" w:space="0" w:color="auto"/>
            </w:tcBorders>
            <w:shd w:val="clear" w:color="auto" w:fill="auto"/>
            <w:noWrap/>
            <w:vAlign w:val="center"/>
          </w:tcPr>
          <w:p w14:paraId="47B4B813" w14:textId="390F037F"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锅炉、热泵</w:t>
            </w:r>
          </w:p>
        </w:tc>
        <w:tc>
          <w:tcPr>
            <w:tcW w:w="3264" w:type="pct"/>
            <w:tcBorders>
              <w:top w:val="nil"/>
              <w:left w:val="nil"/>
              <w:bottom w:val="single" w:sz="4" w:space="0" w:color="auto"/>
              <w:right w:val="single" w:sz="12" w:space="0" w:color="auto"/>
            </w:tcBorders>
            <w:shd w:val="clear" w:color="auto" w:fill="auto"/>
            <w:noWrap/>
            <w:vAlign w:val="center"/>
          </w:tcPr>
          <w:p w14:paraId="7B0695C1" w14:textId="518C10B7"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实现设备性能曲线或模型的在线辨识</w:t>
            </w:r>
            <w:r>
              <w:rPr>
                <w:rFonts w:ascii="宋体" w:hAnsi="宋体" w:cs="宋体"/>
                <w:color w:val="000000"/>
                <w:kern w:val="0"/>
                <w:sz w:val="20"/>
                <w:szCs w:val="20"/>
              </w:rPr>
              <w:t> </w:t>
            </w:r>
          </w:p>
        </w:tc>
      </w:tr>
      <w:tr w:rsidR="000743F7" w14:paraId="30722E6A" w14:textId="77777777">
        <w:trPr>
          <w:trHeight w:val="276"/>
        </w:trPr>
        <w:tc>
          <w:tcPr>
            <w:tcW w:w="472" w:type="pct"/>
            <w:vMerge/>
            <w:tcBorders>
              <w:top w:val="nil"/>
              <w:left w:val="single" w:sz="12" w:space="0" w:color="auto"/>
              <w:bottom w:val="single" w:sz="4" w:space="0" w:color="auto"/>
              <w:right w:val="single" w:sz="4" w:space="0" w:color="auto"/>
            </w:tcBorders>
            <w:vAlign w:val="center"/>
          </w:tcPr>
          <w:p w14:paraId="4E96900E"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01214EFE"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75E01AF2" w14:textId="77777777" w:rsidR="000743F7" w:rsidRDefault="000743F7">
            <w:pPr>
              <w:widowControl/>
              <w:jc w:val="left"/>
              <w:rPr>
                <w:rFonts w:ascii="宋体" w:hAnsi="宋体" w:cs="宋体"/>
                <w:color w:val="000000"/>
                <w:kern w:val="0"/>
                <w:sz w:val="20"/>
                <w:szCs w:val="20"/>
              </w:rPr>
            </w:pPr>
          </w:p>
        </w:tc>
        <w:tc>
          <w:tcPr>
            <w:tcW w:w="3264" w:type="pct"/>
            <w:tcBorders>
              <w:top w:val="nil"/>
              <w:left w:val="nil"/>
              <w:bottom w:val="single" w:sz="4" w:space="0" w:color="auto"/>
              <w:right w:val="single" w:sz="12" w:space="0" w:color="auto"/>
            </w:tcBorders>
            <w:shd w:val="clear" w:color="auto" w:fill="auto"/>
            <w:noWrap/>
            <w:vAlign w:val="center"/>
          </w:tcPr>
          <w:p w14:paraId="3176AA5B" w14:textId="4A62EF09"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实现根据负荷预测的锅炉</w:t>
            </w:r>
            <w:r>
              <w:rPr>
                <w:rFonts w:ascii="宋体" w:hAnsi="宋体" w:cs="宋体"/>
                <w:color w:val="000000"/>
                <w:kern w:val="0"/>
                <w:sz w:val="20"/>
                <w:szCs w:val="20"/>
              </w:rPr>
              <w:t>/</w:t>
            </w:r>
            <w:r>
              <w:rPr>
                <w:rFonts w:ascii="宋体" w:hAnsi="宋体" w:cs="宋体" w:hint="eastAsia"/>
                <w:color w:val="000000"/>
                <w:kern w:val="0"/>
                <w:sz w:val="20"/>
                <w:szCs w:val="20"/>
              </w:rPr>
              <w:t>热泵供热预测优化控制</w:t>
            </w:r>
          </w:p>
        </w:tc>
      </w:tr>
      <w:tr w:rsidR="000743F7" w14:paraId="0BC39885" w14:textId="77777777">
        <w:trPr>
          <w:trHeight w:val="276"/>
        </w:trPr>
        <w:tc>
          <w:tcPr>
            <w:tcW w:w="472" w:type="pct"/>
            <w:vMerge/>
            <w:tcBorders>
              <w:top w:val="nil"/>
              <w:left w:val="single" w:sz="12" w:space="0" w:color="auto"/>
              <w:bottom w:val="single" w:sz="4" w:space="0" w:color="auto"/>
              <w:right w:val="single" w:sz="4" w:space="0" w:color="auto"/>
            </w:tcBorders>
            <w:vAlign w:val="center"/>
          </w:tcPr>
          <w:p w14:paraId="276B6BAE" w14:textId="77777777" w:rsidR="000743F7" w:rsidRDefault="000743F7">
            <w:pPr>
              <w:widowControl/>
              <w:jc w:val="left"/>
              <w:rPr>
                <w:rFonts w:ascii="宋体" w:hAnsi="宋体" w:cs="宋体"/>
                <w:color w:val="000000"/>
                <w:kern w:val="0"/>
                <w:sz w:val="20"/>
                <w:szCs w:val="20"/>
              </w:rPr>
            </w:pPr>
          </w:p>
        </w:tc>
        <w:tc>
          <w:tcPr>
            <w:tcW w:w="632" w:type="pct"/>
            <w:vMerge w:val="restart"/>
            <w:tcBorders>
              <w:top w:val="nil"/>
              <w:left w:val="single" w:sz="4" w:space="0" w:color="auto"/>
              <w:bottom w:val="single" w:sz="4" w:space="0" w:color="auto"/>
              <w:right w:val="single" w:sz="4" w:space="0" w:color="auto"/>
            </w:tcBorders>
            <w:shd w:val="clear" w:color="auto" w:fill="auto"/>
            <w:noWrap/>
            <w:vAlign w:val="center"/>
          </w:tcPr>
          <w:p w14:paraId="5F0EBD83" w14:textId="50790B81"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分析功能</w:t>
            </w:r>
          </w:p>
        </w:tc>
        <w:tc>
          <w:tcPr>
            <w:tcW w:w="632" w:type="pct"/>
            <w:vMerge w:val="restart"/>
            <w:tcBorders>
              <w:top w:val="nil"/>
              <w:left w:val="single" w:sz="4" w:space="0" w:color="auto"/>
              <w:bottom w:val="single" w:sz="4" w:space="0" w:color="auto"/>
              <w:right w:val="single" w:sz="4" w:space="0" w:color="auto"/>
            </w:tcBorders>
            <w:shd w:val="clear" w:color="auto" w:fill="auto"/>
            <w:noWrap/>
            <w:vAlign w:val="center"/>
          </w:tcPr>
          <w:p w14:paraId="5389397C" w14:textId="4EBB2888"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市政热网、锅炉、热泵</w:t>
            </w:r>
          </w:p>
        </w:tc>
        <w:tc>
          <w:tcPr>
            <w:tcW w:w="3264" w:type="pct"/>
            <w:tcBorders>
              <w:top w:val="nil"/>
              <w:left w:val="nil"/>
              <w:bottom w:val="single" w:sz="4" w:space="0" w:color="auto"/>
              <w:right w:val="single" w:sz="12" w:space="0" w:color="auto"/>
            </w:tcBorders>
            <w:shd w:val="clear" w:color="auto" w:fill="auto"/>
            <w:vAlign w:val="center"/>
          </w:tcPr>
          <w:p w14:paraId="526F1D4B" w14:textId="7D0ECCFC"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实现运行数据的自动清洗</w:t>
            </w:r>
          </w:p>
        </w:tc>
      </w:tr>
      <w:tr w:rsidR="000743F7" w14:paraId="3FA2EBD2" w14:textId="77777777">
        <w:trPr>
          <w:trHeight w:val="276"/>
        </w:trPr>
        <w:tc>
          <w:tcPr>
            <w:tcW w:w="472" w:type="pct"/>
            <w:vMerge/>
            <w:tcBorders>
              <w:top w:val="nil"/>
              <w:left w:val="single" w:sz="12" w:space="0" w:color="auto"/>
              <w:bottom w:val="single" w:sz="4" w:space="0" w:color="auto"/>
              <w:right w:val="single" w:sz="4" w:space="0" w:color="auto"/>
            </w:tcBorders>
            <w:vAlign w:val="center"/>
          </w:tcPr>
          <w:p w14:paraId="69BEEAB9"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5C3FB530"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4" w:space="0" w:color="auto"/>
              <w:right w:val="single" w:sz="4" w:space="0" w:color="auto"/>
            </w:tcBorders>
            <w:vAlign w:val="center"/>
          </w:tcPr>
          <w:p w14:paraId="1316E78E" w14:textId="77777777" w:rsidR="000743F7" w:rsidRDefault="000743F7">
            <w:pPr>
              <w:widowControl/>
              <w:jc w:val="left"/>
              <w:rPr>
                <w:rFonts w:ascii="宋体" w:hAnsi="宋体" w:cs="宋体"/>
                <w:color w:val="000000"/>
                <w:kern w:val="0"/>
                <w:sz w:val="20"/>
                <w:szCs w:val="20"/>
              </w:rPr>
            </w:pPr>
          </w:p>
        </w:tc>
        <w:tc>
          <w:tcPr>
            <w:tcW w:w="3264" w:type="pct"/>
            <w:tcBorders>
              <w:top w:val="nil"/>
              <w:left w:val="nil"/>
              <w:bottom w:val="single" w:sz="4" w:space="0" w:color="auto"/>
              <w:right w:val="single" w:sz="12" w:space="0" w:color="auto"/>
            </w:tcBorders>
            <w:shd w:val="clear" w:color="auto" w:fill="auto"/>
            <w:vAlign w:val="center"/>
          </w:tcPr>
          <w:p w14:paraId="70BDE263" w14:textId="5DADFE30"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实现主要设备和热源系统的故障在线自动诊断</w:t>
            </w:r>
          </w:p>
        </w:tc>
      </w:tr>
      <w:tr w:rsidR="000743F7" w14:paraId="37438F9C" w14:textId="77777777">
        <w:trPr>
          <w:trHeight w:val="276"/>
        </w:trPr>
        <w:tc>
          <w:tcPr>
            <w:tcW w:w="472" w:type="pct"/>
            <w:vMerge/>
            <w:tcBorders>
              <w:top w:val="nil"/>
              <w:left w:val="single" w:sz="12" w:space="0" w:color="auto"/>
              <w:bottom w:val="single" w:sz="12" w:space="0" w:color="auto"/>
              <w:right w:val="single" w:sz="4" w:space="0" w:color="auto"/>
            </w:tcBorders>
            <w:vAlign w:val="center"/>
          </w:tcPr>
          <w:p w14:paraId="683DBADE"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12" w:space="0" w:color="auto"/>
              <w:right w:val="single" w:sz="4" w:space="0" w:color="auto"/>
            </w:tcBorders>
            <w:vAlign w:val="center"/>
          </w:tcPr>
          <w:p w14:paraId="2336BFDA" w14:textId="77777777" w:rsidR="000743F7" w:rsidRDefault="000743F7">
            <w:pPr>
              <w:widowControl/>
              <w:jc w:val="left"/>
              <w:rPr>
                <w:rFonts w:ascii="宋体" w:hAnsi="宋体" w:cs="宋体"/>
                <w:color w:val="000000"/>
                <w:kern w:val="0"/>
                <w:sz w:val="20"/>
                <w:szCs w:val="20"/>
              </w:rPr>
            </w:pPr>
          </w:p>
        </w:tc>
        <w:tc>
          <w:tcPr>
            <w:tcW w:w="632" w:type="pct"/>
            <w:vMerge/>
            <w:tcBorders>
              <w:top w:val="nil"/>
              <w:left w:val="single" w:sz="4" w:space="0" w:color="auto"/>
              <w:bottom w:val="single" w:sz="12" w:space="0" w:color="auto"/>
              <w:right w:val="single" w:sz="4" w:space="0" w:color="auto"/>
            </w:tcBorders>
            <w:vAlign w:val="center"/>
          </w:tcPr>
          <w:p w14:paraId="066AC293" w14:textId="77777777" w:rsidR="000743F7" w:rsidRDefault="000743F7">
            <w:pPr>
              <w:widowControl/>
              <w:jc w:val="left"/>
              <w:rPr>
                <w:rFonts w:ascii="宋体" w:hAnsi="宋体" w:cs="宋体"/>
                <w:color w:val="000000"/>
                <w:kern w:val="0"/>
                <w:sz w:val="20"/>
                <w:szCs w:val="20"/>
              </w:rPr>
            </w:pPr>
          </w:p>
        </w:tc>
        <w:tc>
          <w:tcPr>
            <w:tcW w:w="3264" w:type="pct"/>
            <w:tcBorders>
              <w:top w:val="nil"/>
              <w:left w:val="nil"/>
              <w:bottom w:val="single" w:sz="12" w:space="0" w:color="auto"/>
              <w:right w:val="single" w:sz="12" w:space="0" w:color="auto"/>
            </w:tcBorders>
            <w:shd w:val="clear" w:color="auto" w:fill="auto"/>
            <w:vAlign w:val="center"/>
          </w:tcPr>
          <w:p w14:paraId="48B7339B" w14:textId="76FD6C19"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实现设备和系统性能指标自动计算</w:t>
            </w:r>
          </w:p>
        </w:tc>
      </w:tr>
    </w:tbl>
    <w:p w14:paraId="35E92665" w14:textId="77777777" w:rsidR="000743F7" w:rsidRDefault="000743F7">
      <w:pPr>
        <w:spacing w:line="360" w:lineRule="auto"/>
        <w:jc w:val="center"/>
        <w:rPr>
          <w:b/>
          <w:bCs/>
        </w:rPr>
      </w:pPr>
    </w:p>
    <w:p w14:paraId="681EB41D" w14:textId="7E886E9A" w:rsidR="000743F7" w:rsidRDefault="000743F7">
      <w:pPr>
        <w:adjustRightInd w:val="0"/>
        <w:snapToGrid w:val="0"/>
        <w:rPr>
          <w:rFonts w:eastAsia="华文楷体"/>
          <w:color w:val="000000" w:themeColor="text1"/>
          <w:sz w:val="24"/>
          <w:szCs w:val="32"/>
        </w:rPr>
        <w:sectPr w:rsidR="000743F7">
          <w:pgSz w:w="11907" w:h="16839"/>
          <w:pgMar w:top="1134" w:right="1418" w:bottom="1418" w:left="1512" w:header="1418" w:footer="851" w:gutter="0"/>
          <w:cols w:space="425"/>
          <w:titlePg/>
          <w:docGrid w:type="lines" w:linePitch="312"/>
        </w:sectPr>
      </w:pPr>
    </w:p>
    <w:p w14:paraId="7CF0B3E4" w14:textId="1A62FF83" w:rsidR="000743F7" w:rsidRDefault="005F3017">
      <w:pPr>
        <w:pStyle w:val="10"/>
        <w:keepNext/>
        <w:widowControl/>
        <w:spacing w:before="340" w:after="330"/>
        <w:jc w:val="center"/>
        <w:rPr>
          <w:rFonts w:eastAsia="宋体"/>
          <w:b w:val="0"/>
          <w:bCs w:val="0"/>
          <w:kern w:val="0"/>
          <w:sz w:val="44"/>
        </w:rPr>
      </w:pPr>
      <w:bookmarkStart w:id="42" w:name="_Toc125993546"/>
      <w:bookmarkStart w:id="43" w:name="_Hlk125984156"/>
      <w:r>
        <w:rPr>
          <w:rFonts w:eastAsia="宋体"/>
          <w:b w:val="0"/>
          <w:bCs w:val="0"/>
          <w:kern w:val="0"/>
          <w:sz w:val="44"/>
        </w:rPr>
        <w:lastRenderedPageBreak/>
        <w:t xml:space="preserve">6 </w:t>
      </w:r>
      <w:r>
        <w:rPr>
          <w:rFonts w:eastAsia="宋体" w:hint="eastAsia"/>
          <w:b w:val="0"/>
          <w:bCs w:val="0"/>
          <w:kern w:val="0"/>
          <w:sz w:val="44"/>
        </w:rPr>
        <w:t>空调末端智能化子系统</w:t>
      </w:r>
      <w:bookmarkEnd w:id="42"/>
    </w:p>
    <w:bookmarkEnd w:id="43"/>
    <w:p w14:paraId="674F7479" w14:textId="38576E95" w:rsidR="000743F7" w:rsidRDefault="005F3017" w:rsidP="00515325">
      <w:pPr>
        <w:spacing w:line="360" w:lineRule="auto"/>
        <w:rPr>
          <w:rFonts w:eastAsia="华文楷体"/>
          <w:color w:val="000000" w:themeColor="text1"/>
          <w:sz w:val="24"/>
          <w:szCs w:val="32"/>
        </w:rPr>
      </w:pPr>
      <w:r>
        <w:rPr>
          <w:b/>
          <w:bCs/>
          <w:color w:val="000000" w:themeColor="text1"/>
          <w:sz w:val="24"/>
          <w:szCs w:val="32"/>
        </w:rPr>
        <w:t>6.</w:t>
      </w:r>
      <w:r w:rsidR="005846D3">
        <w:rPr>
          <w:b/>
          <w:bCs/>
          <w:color w:val="000000" w:themeColor="text1"/>
          <w:sz w:val="24"/>
          <w:szCs w:val="32"/>
        </w:rPr>
        <w:t>0.</w:t>
      </w:r>
      <w:r>
        <w:rPr>
          <w:b/>
          <w:bCs/>
          <w:color w:val="000000" w:themeColor="text1"/>
          <w:sz w:val="24"/>
          <w:szCs w:val="32"/>
        </w:rPr>
        <w:t xml:space="preserve">1 </w:t>
      </w:r>
      <w:r>
        <w:rPr>
          <w:rFonts w:hint="eastAsia"/>
          <w:color w:val="000000" w:themeColor="text1"/>
          <w:sz w:val="24"/>
          <w:szCs w:val="32"/>
        </w:rPr>
        <w:t>空调末端智能化子系统的评价对象应为新风（热回收）机组、（热回收）空调机组、风机盘管机组、变风量空调机组及末端装置的智能化系统。</w:t>
      </w:r>
    </w:p>
    <w:p w14:paraId="6E3446FB" w14:textId="6AD737E4" w:rsidR="000743F7" w:rsidRDefault="005F3017">
      <w:pPr>
        <w:spacing w:line="360" w:lineRule="auto"/>
        <w:rPr>
          <w:sz w:val="24"/>
          <w:szCs w:val="32"/>
        </w:rPr>
      </w:pPr>
      <w:r>
        <w:rPr>
          <w:b/>
          <w:bCs/>
          <w:sz w:val="24"/>
          <w:szCs w:val="32"/>
        </w:rPr>
        <w:t>6.</w:t>
      </w:r>
      <w:r w:rsidR="005846D3">
        <w:rPr>
          <w:b/>
          <w:bCs/>
          <w:sz w:val="24"/>
          <w:szCs w:val="32"/>
        </w:rPr>
        <w:t>0.</w:t>
      </w:r>
      <w:r>
        <w:rPr>
          <w:b/>
          <w:bCs/>
          <w:sz w:val="24"/>
          <w:szCs w:val="32"/>
        </w:rPr>
        <w:t>2</w:t>
      </w:r>
      <w:r>
        <w:rPr>
          <w:sz w:val="24"/>
          <w:szCs w:val="32"/>
        </w:rPr>
        <w:t xml:space="preserve"> </w:t>
      </w:r>
      <w:r>
        <w:rPr>
          <w:rFonts w:hint="eastAsia"/>
          <w:sz w:val="24"/>
          <w:szCs w:val="32"/>
        </w:rPr>
        <w:t>空调末端智能化子系统应按表</w:t>
      </w:r>
      <w:r>
        <w:rPr>
          <w:sz w:val="24"/>
          <w:szCs w:val="32"/>
        </w:rPr>
        <w:t>6.</w:t>
      </w:r>
      <w:r w:rsidR="003D4CB8">
        <w:rPr>
          <w:sz w:val="24"/>
          <w:szCs w:val="32"/>
        </w:rPr>
        <w:t>0.</w:t>
      </w:r>
      <w:r>
        <w:rPr>
          <w:sz w:val="24"/>
          <w:szCs w:val="32"/>
        </w:rPr>
        <w:t>2</w:t>
      </w:r>
      <w:r>
        <w:rPr>
          <w:rFonts w:hint="eastAsia"/>
          <w:sz w:val="24"/>
          <w:szCs w:val="32"/>
        </w:rPr>
        <w:t>的规则进行评价。</w:t>
      </w:r>
    </w:p>
    <w:p w14:paraId="66940324" w14:textId="02CDD651" w:rsidR="000743F7" w:rsidRDefault="005F3017">
      <w:pPr>
        <w:spacing w:line="360" w:lineRule="auto"/>
        <w:rPr>
          <w:sz w:val="24"/>
          <w:szCs w:val="32"/>
        </w:rPr>
      </w:pPr>
      <w:r>
        <w:rPr>
          <w:b/>
          <w:bCs/>
          <w:sz w:val="24"/>
          <w:szCs w:val="32"/>
        </w:rPr>
        <w:t>6.</w:t>
      </w:r>
      <w:r w:rsidR="005846D3">
        <w:rPr>
          <w:b/>
          <w:bCs/>
          <w:sz w:val="24"/>
          <w:szCs w:val="32"/>
        </w:rPr>
        <w:t>0.</w:t>
      </w:r>
      <w:r>
        <w:rPr>
          <w:b/>
          <w:bCs/>
          <w:sz w:val="24"/>
          <w:szCs w:val="32"/>
        </w:rPr>
        <w:t xml:space="preserve">3 </w:t>
      </w:r>
      <w:r>
        <w:rPr>
          <w:rFonts w:hint="eastAsia"/>
          <w:sz w:val="24"/>
          <w:szCs w:val="32"/>
        </w:rPr>
        <w:t>空调末端智能化子系统智能化水平从</w:t>
      </w:r>
      <w:r w:rsidR="003561AD">
        <w:rPr>
          <w:sz w:val="24"/>
          <w:szCs w:val="32"/>
        </w:rPr>
        <w:t>基础级</w:t>
      </w:r>
      <w:r>
        <w:rPr>
          <w:rFonts w:hint="eastAsia"/>
          <w:sz w:val="24"/>
          <w:szCs w:val="32"/>
        </w:rPr>
        <w:t>至</w:t>
      </w:r>
      <w:r w:rsidR="003561AD">
        <w:rPr>
          <w:sz w:val="24"/>
          <w:szCs w:val="32"/>
        </w:rPr>
        <w:t>三星级</w:t>
      </w:r>
      <w:r>
        <w:rPr>
          <w:rFonts w:hint="eastAsia"/>
          <w:sz w:val="24"/>
          <w:szCs w:val="32"/>
        </w:rPr>
        <w:t>逐级提升，应分别具备远程手动控制、自动控制、节能优化运行和智慧运行的智能化能力。</w:t>
      </w:r>
    </w:p>
    <w:p w14:paraId="574974F0" w14:textId="487E2396" w:rsidR="000743F7" w:rsidRDefault="005F3017">
      <w:pPr>
        <w:jc w:val="center"/>
        <w:rPr>
          <w:b/>
          <w:bCs/>
        </w:rPr>
      </w:pPr>
      <w:r>
        <w:rPr>
          <w:rFonts w:hint="eastAsia"/>
          <w:b/>
          <w:bCs/>
        </w:rPr>
        <w:t>表</w:t>
      </w:r>
      <w:r>
        <w:rPr>
          <w:b/>
          <w:bCs/>
        </w:rPr>
        <w:t>6.</w:t>
      </w:r>
      <w:r w:rsidR="003D4CB8">
        <w:rPr>
          <w:b/>
          <w:bCs/>
        </w:rPr>
        <w:t>0.</w:t>
      </w:r>
      <w:r>
        <w:rPr>
          <w:b/>
          <w:bCs/>
        </w:rPr>
        <w:t xml:space="preserve">2 </w:t>
      </w:r>
      <w:r>
        <w:rPr>
          <w:rFonts w:hint="eastAsia"/>
          <w:b/>
          <w:bCs/>
        </w:rPr>
        <w:t>空调末端智能化子系统评价项目</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96"/>
        <w:gridCol w:w="1131"/>
        <w:gridCol w:w="1702"/>
        <w:gridCol w:w="5418"/>
      </w:tblGrid>
      <w:tr w:rsidR="000743F7" w14:paraId="2D7346E8" w14:textId="77777777">
        <w:trPr>
          <w:trHeight w:val="288"/>
          <w:tblHeader/>
        </w:trPr>
        <w:tc>
          <w:tcPr>
            <w:tcW w:w="389" w:type="pct"/>
            <w:shd w:val="clear" w:color="auto" w:fill="auto"/>
            <w:noWrap/>
            <w:vAlign w:val="center"/>
          </w:tcPr>
          <w:p w14:paraId="3817F481" w14:textId="419C987F"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等级</w:t>
            </w:r>
          </w:p>
        </w:tc>
        <w:tc>
          <w:tcPr>
            <w:tcW w:w="632" w:type="pct"/>
            <w:shd w:val="clear" w:color="auto" w:fill="auto"/>
            <w:noWrap/>
            <w:vAlign w:val="center"/>
          </w:tcPr>
          <w:p w14:paraId="0A0BC020" w14:textId="2F9323F1"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功能分类</w:t>
            </w:r>
          </w:p>
        </w:tc>
        <w:tc>
          <w:tcPr>
            <w:tcW w:w="951" w:type="pct"/>
            <w:shd w:val="clear" w:color="auto" w:fill="auto"/>
            <w:noWrap/>
            <w:vAlign w:val="center"/>
          </w:tcPr>
          <w:p w14:paraId="7FD63522" w14:textId="3AD6AC4B"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系统类型</w:t>
            </w:r>
          </w:p>
        </w:tc>
        <w:tc>
          <w:tcPr>
            <w:tcW w:w="3028" w:type="pct"/>
            <w:shd w:val="clear" w:color="auto" w:fill="auto"/>
            <w:noWrap/>
            <w:vAlign w:val="center"/>
          </w:tcPr>
          <w:p w14:paraId="57C14B51" w14:textId="589C879F"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评价项目</w:t>
            </w:r>
          </w:p>
        </w:tc>
      </w:tr>
      <w:tr w:rsidR="000743F7" w14:paraId="743DCCBF" w14:textId="77777777">
        <w:trPr>
          <w:trHeight w:val="288"/>
        </w:trPr>
        <w:tc>
          <w:tcPr>
            <w:tcW w:w="389" w:type="pct"/>
            <w:vMerge w:val="restart"/>
            <w:shd w:val="clear" w:color="auto" w:fill="auto"/>
            <w:vAlign w:val="center"/>
          </w:tcPr>
          <w:p w14:paraId="3A73FC03" w14:textId="480E9F2E" w:rsidR="000743F7" w:rsidRDefault="003561AD">
            <w:pPr>
              <w:widowControl/>
              <w:jc w:val="left"/>
              <w:rPr>
                <w:rFonts w:ascii="宋体" w:hAnsi="宋体" w:cs="宋体"/>
                <w:color w:val="000000"/>
                <w:kern w:val="0"/>
                <w:sz w:val="20"/>
                <w:szCs w:val="20"/>
              </w:rPr>
            </w:pPr>
            <w:r>
              <w:rPr>
                <w:rFonts w:ascii="宋体" w:hAnsi="宋体" w:cs="宋体"/>
                <w:color w:val="000000"/>
                <w:kern w:val="0"/>
                <w:sz w:val="20"/>
                <w:szCs w:val="20"/>
              </w:rPr>
              <w:t>基础级</w:t>
            </w:r>
            <w:r w:rsidR="005F3017">
              <w:rPr>
                <w:rFonts w:ascii="宋体" w:hAnsi="宋体" w:cs="宋体"/>
                <w:color w:val="000000"/>
                <w:kern w:val="0"/>
                <w:sz w:val="20"/>
                <w:szCs w:val="20"/>
              </w:rPr>
              <w:t>:</w:t>
            </w:r>
            <w:r w:rsidR="005F3017">
              <w:rPr>
                <w:rFonts w:ascii="宋体" w:hAnsi="宋体" w:cs="宋体" w:hint="eastAsia"/>
                <w:color w:val="000000"/>
                <w:kern w:val="0"/>
                <w:sz w:val="20"/>
                <w:szCs w:val="20"/>
              </w:rPr>
              <w:t>远程手动控制</w:t>
            </w:r>
          </w:p>
        </w:tc>
        <w:tc>
          <w:tcPr>
            <w:tcW w:w="632" w:type="pct"/>
            <w:vMerge w:val="restart"/>
            <w:shd w:val="clear" w:color="auto" w:fill="auto"/>
            <w:noWrap/>
            <w:vAlign w:val="center"/>
          </w:tcPr>
          <w:p w14:paraId="0E97CEBE" w14:textId="2C2A4BB0"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监测功能</w:t>
            </w:r>
          </w:p>
        </w:tc>
        <w:tc>
          <w:tcPr>
            <w:tcW w:w="951" w:type="pct"/>
            <w:vMerge w:val="restart"/>
            <w:shd w:val="clear" w:color="auto" w:fill="auto"/>
            <w:vAlign w:val="center"/>
          </w:tcPr>
          <w:p w14:paraId="70E305B8" w14:textId="6DA66DD6"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新风（热回收）机组</w:t>
            </w:r>
          </w:p>
        </w:tc>
        <w:tc>
          <w:tcPr>
            <w:tcW w:w="3028" w:type="pct"/>
            <w:shd w:val="clear" w:color="auto" w:fill="auto"/>
            <w:noWrap/>
            <w:vAlign w:val="center"/>
          </w:tcPr>
          <w:p w14:paraId="505F549C" w14:textId="7C7A2670"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监测机组手自动模式、故障报警、启</w:t>
            </w:r>
            <w:proofErr w:type="gramStart"/>
            <w:r>
              <w:rPr>
                <w:rFonts w:ascii="宋体" w:hAnsi="宋体" w:cs="宋体" w:hint="eastAsia"/>
                <w:color w:val="000000"/>
                <w:kern w:val="0"/>
                <w:sz w:val="20"/>
                <w:szCs w:val="20"/>
              </w:rPr>
              <w:t>停状态</w:t>
            </w:r>
            <w:proofErr w:type="gramEnd"/>
            <w:r>
              <w:rPr>
                <w:rFonts w:ascii="宋体" w:hAnsi="宋体" w:cs="宋体"/>
                <w:color w:val="000000"/>
                <w:kern w:val="0"/>
                <w:sz w:val="20"/>
                <w:szCs w:val="20"/>
              </w:rPr>
              <w:t xml:space="preserve"> </w:t>
            </w:r>
          </w:p>
        </w:tc>
      </w:tr>
      <w:tr w:rsidR="000743F7" w14:paraId="51CFA8CD" w14:textId="77777777">
        <w:trPr>
          <w:trHeight w:val="288"/>
        </w:trPr>
        <w:tc>
          <w:tcPr>
            <w:tcW w:w="389" w:type="pct"/>
            <w:vMerge/>
            <w:vAlign w:val="center"/>
          </w:tcPr>
          <w:p w14:paraId="01E4A0B2"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3AF56FF5"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74D4D2AF"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23A37BC3" w14:textId="752180A2"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监测风阀开度</w:t>
            </w:r>
          </w:p>
        </w:tc>
      </w:tr>
      <w:tr w:rsidR="000743F7" w14:paraId="1A934628" w14:textId="77777777">
        <w:trPr>
          <w:trHeight w:val="288"/>
        </w:trPr>
        <w:tc>
          <w:tcPr>
            <w:tcW w:w="389" w:type="pct"/>
            <w:vMerge/>
            <w:vAlign w:val="center"/>
          </w:tcPr>
          <w:p w14:paraId="268BACD2"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5771C0CA"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41FDF0AE"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4607213F" w14:textId="2150C110"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监测送风温度</w:t>
            </w:r>
          </w:p>
        </w:tc>
      </w:tr>
      <w:tr w:rsidR="000743F7" w14:paraId="2A6A7751" w14:textId="77777777">
        <w:trPr>
          <w:trHeight w:val="288"/>
        </w:trPr>
        <w:tc>
          <w:tcPr>
            <w:tcW w:w="389" w:type="pct"/>
            <w:vMerge/>
            <w:vAlign w:val="center"/>
          </w:tcPr>
          <w:p w14:paraId="1EF71EF6"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096B8036" w14:textId="77777777" w:rsidR="000743F7" w:rsidRDefault="000743F7">
            <w:pPr>
              <w:widowControl/>
              <w:jc w:val="left"/>
              <w:rPr>
                <w:rFonts w:ascii="宋体" w:hAnsi="宋体" w:cs="宋体"/>
                <w:color w:val="000000"/>
                <w:kern w:val="0"/>
                <w:sz w:val="20"/>
                <w:szCs w:val="20"/>
              </w:rPr>
            </w:pPr>
          </w:p>
        </w:tc>
        <w:tc>
          <w:tcPr>
            <w:tcW w:w="951" w:type="pct"/>
            <w:vMerge w:val="restart"/>
            <w:shd w:val="clear" w:color="auto" w:fill="auto"/>
            <w:vAlign w:val="center"/>
          </w:tcPr>
          <w:p w14:paraId="7C225DF9" w14:textId="320B402E"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（热回收）空调机组</w:t>
            </w:r>
          </w:p>
        </w:tc>
        <w:tc>
          <w:tcPr>
            <w:tcW w:w="3028" w:type="pct"/>
            <w:shd w:val="clear" w:color="auto" w:fill="auto"/>
            <w:noWrap/>
            <w:vAlign w:val="center"/>
          </w:tcPr>
          <w:p w14:paraId="4D7C08CD" w14:textId="7D2675E2"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监测机组手自动模式、故障报警、启</w:t>
            </w:r>
            <w:proofErr w:type="gramStart"/>
            <w:r>
              <w:rPr>
                <w:rFonts w:ascii="宋体" w:hAnsi="宋体" w:cs="宋体" w:hint="eastAsia"/>
                <w:color w:val="000000"/>
                <w:kern w:val="0"/>
                <w:sz w:val="20"/>
                <w:szCs w:val="20"/>
              </w:rPr>
              <w:t>停状态</w:t>
            </w:r>
            <w:proofErr w:type="gramEnd"/>
          </w:p>
        </w:tc>
      </w:tr>
      <w:tr w:rsidR="000743F7" w14:paraId="76277CCE" w14:textId="77777777">
        <w:trPr>
          <w:trHeight w:val="288"/>
        </w:trPr>
        <w:tc>
          <w:tcPr>
            <w:tcW w:w="389" w:type="pct"/>
            <w:vMerge/>
            <w:vAlign w:val="center"/>
          </w:tcPr>
          <w:p w14:paraId="517025E8"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566B1A0F"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65D3970D"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0156B341" w14:textId="478553B1"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监测风阀、水阀开度</w:t>
            </w:r>
          </w:p>
        </w:tc>
      </w:tr>
      <w:tr w:rsidR="000743F7" w14:paraId="031DCC94" w14:textId="77777777">
        <w:trPr>
          <w:trHeight w:val="288"/>
        </w:trPr>
        <w:tc>
          <w:tcPr>
            <w:tcW w:w="389" w:type="pct"/>
            <w:vMerge/>
            <w:vAlign w:val="center"/>
          </w:tcPr>
          <w:p w14:paraId="63EBF3E1"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6DF7ECA8"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5B3ED4C7"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1475B7ED" w14:textId="60E8790D"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监测送回风温度</w:t>
            </w:r>
          </w:p>
        </w:tc>
      </w:tr>
      <w:tr w:rsidR="000743F7" w14:paraId="22F5E811" w14:textId="77777777">
        <w:trPr>
          <w:trHeight w:val="288"/>
        </w:trPr>
        <w:tc>
          <w:tcPr>
            <w:tcW w:w="389" w:type="pct"/>
            <w:vMerge/>
            <w:vAlign w:val="center"/>
          </w:tcPr>
          <w:p w14:paraId="293DF633"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491AD15B" w14:textId="77777777" w:rsidR="000743F7" w:rsidRDefault="000743F7">
            <w:pPr>
              <w:widowControl/>
              <w:jc w:val="left"/>
              <w:rPr>
                <w:rFonts w:ascii="宋体" w:hAnsi="宋体" w:cs="宋体"/>
                <w:color w:val="000000"/>
                <w:kern w:val="0"/>
                <w:sz w:val="20"/>
                <w:szCs w:val="20"/>
              </w:rPr>
            </w:pPr>
          </w:p>
        </w:tc>
        <w:tc>
          <w:tcPr>
            <w:tcW w:w="951" w:type="pct"/>
            <w:vMerge w:val="restart"/>
            <w:shd w:val="clear" w:color="auto" w:fill="auto"/>
            <w:vAlign w:val="center"/>
          </w:tcPr>
          <w:p w14:paraId="24DE5DD6" w14:textId="5178DA10"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变风量空调机组及变风量末端</w:t>
            </w:r>
          </w:p>
        </w:tc>
        <w:tc>
          <w:tcPr>
            <w:tcW w:w="3028" w:type="pct"/>
            <w:shd w:val="clear" w:color="auto" w:fill="auto"/>
            <w:noWrap/>
            <w:vAlign w:val="center"/>
          </w:tcPr>
          <w:p w14:paraId="01C2A30D" w14:textId="2B3E5EEC"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监测机组手自动模式、故障报警、启停状态、风机频率反馈</w:t>
            </w:r>
            <w:r>
              <w:rPr>
                <w:rFonts w:ascii="宋体" w:hAnsi="宋体" w:cs="宋体"/>
                <w:color w:val="000000"/>
                <w:kern w:val="0"/>
                <w:sz w:val="20"/>
                <w:szCs w:val="20"/>
              </w:rPr>
              <w:t xml:space="preserve"> </w:t>
            </w:r>
          </w:p>
        </w:tc>
      </w:tr>
      <w:tr w:rsidR="000743F7" w14:paraId="0B8544E8" w14:textId="77777777">
        <w:trPr>
          <w:trHeight w:val="276"/>
        </w:trPr>
        <w:tc>
          <w:tcPr>
            <w:tcW w:w="389" w:type="pct"/>
            <w:vMerge/>
            <w:vAlign w:val="center"/>
          </w:tcPr>
          <w:p w14:paraId="4ED48C73"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4B1CF211"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307F4B4C"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1E786346" w14:textId="12CC5DBA"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监测末端装置风阀开度、风机运行状态</w:t>
            </w:r>
          </w:p>
        </w:tc>
      </w:tr>
      <w:tr w:rsidR="000743F7" w14:paraId="4B376B94" w14:textId="77777777">
        <w:trPr>
          <w:trHeight w:val="288"/>
        </w:trPr>
        <w:tc>
          <w:tcPr>
            <w:tcW w:w="389" w:type="pct"/>
            <w:vMerge/>
            <w:vAlign w:val="center"/>
          </w:tcPr>
          <w:p w14:paraId="12B12EE8"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32613DB8"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5789819A"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513DCEE8" w14:textId="453461D1"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监测送回风温度</w:t>
            </w:r>
          </w:p>
        </w:tc>
      </w:tr>
      <w:tr w:rsidR="000743F7" w14:paraId="47872E1C" w14:textId="77777777">
        <w:trPr>
          <w:trHeight w:val="288"/>
        </w:trPr>
        <w:tc>
          <w:tcPr>
            <w:tcW w:w="389" w:type="pct"/>
            <w:vMerge/>
            <w:vAlign w:val="center"/>
          </w:tcPr>
          <w:p w14:paraId="2826E9AE" w14:textId="77777777" w:rsidR="000743F7" w:rsidRDefault="000743F7">
            <w:pPr>
              <w:widowControl/>
              <w:jc w:val="left"/>
              <w:rPr>
                <w:rFonts w:ascii="宋体" w:hAnsi="宋体" w:cs="宋体"/>
                <w:color w:val="000000"/>
                <w:kern w:val="0"/>
                <w:sz w:val="20"/>
                <w:szCs w:val="20"/>
              </w:rPr>
            </w:pPr>
          </w:p>
        </w:tc>
        <w:tc>
          <w:tcPr>
            <w:tcW w:w="632" w:type="pct"/>
            <w:vMerge w:val="restart"/>
            <w:shd w:val="clear" w:color="auto" w:fill="auto"/>
            <w:noWrap/>
            <w:vAlign w:val="center"/>
          </w:tcPr>
          <w:p w14:paraId="77DF74AD" w14:textId="05996014"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控制功能</w:t>
            </w:r>
          </w:p>
        </w:tc>
        <w:tc>
          <w:tcPr>
            <w:tcW w:w="951" w:type="pct"/>
            <w:vMerge w:val="restart"/>
            <w:shd w:val="clear" w:color="auto" w:fill="auto"/>
            <w:vAlign w:val="center"/>
          </w:tcPr>
          <w:p w14:paraId="528C0117" w14:textId="680787E0"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新风（热回收）机组、（热回收）空调机组</w:t>
            </w:r>
          </w:p>
        </w:tc>
        <w:tc>
          <w:tcPr>
            <w:tcW w:w="3028" w:type="pct"/>
            <w:shd w:val="clear" w:color="auto" w:fill="auto"/>
            <w:noWrap/>
            <w:vAlign w:val="center"/>
          </w:tcPr>
          <w:p w14:paraId="6012AD17" w14:textId="03F48774"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实现风机、转轮（如有）</w:t>
            </w:r>
            <w:proofErr w:type="gramStart"/>
            <w:r>
              <w:rPr>
                <w:rFonts w:ascii="宋体" w:hAnsi="宋体" w:cs="宋体" w:hint="eastAsia"/>
                <w:color w:val="000000"/>
                <w:kern w:val="0"/>
                <w:sz w:val="20"/>
                <w:szCs w:val="20"/>
              </w:rPr>
              <w:t>远程启</w:t>
            </w:r>
            <w:proofErr w:type="gramEnd"/>
            <w:r>
              <w:rPr>
                <w:rFonts w:ascii="宋体" w:hAnsi="宋体" w:cs="宋体" w:hint="eastAsia"/>
                <w:color w:val="000000"/>
                <w:kern w:val="0"/>
                <w:sz w:val="20"/>
                <w:szCs w:val="20"/>
              </w:rPr>
              <w:t>停控制</w:t>
            </w:r>
          </w:p>
        </w:tc>
      </w:tr>
      <w:tr w:rsidR="000743F7" w14:paraId="764F3628" w14:textId="77777777">
        <w:trPr>
          <w:trHeight w:val="288"/>
        </w:trPr>
        <w:tc>
          <w:tcPr>
            <w:tcW w:w="389" w:type="pct"/>
            <w:vMerge/>
            <w:vAlign w:val="center"/>
          </w:tcPr>
          <w:p w14:paraId="2800D173"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426FE41F"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598F4DB4"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69A4E76D" w14:textId="56FD0FE8"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实现风阀、水阀开度控制</w:t>
            </w:r>
          </w:p>
        </w:tc>
      </w:tr>
      <w:tr w:rsidR="000743F7" w14:paraId="07F421D2" w14:textId="77777777">
        <w:trPr>
          <w:trHeight w:val="288"/>
        </w:trPr>
        <w:tc>
          <w:tcPr>
            <w:tcW w:w="389" w:type="pct"/>
            <w:vMerge/>
            <w:vAlign w:val="center"/>
          </w:tcPr>
          <w:p w14:paraId="57DD9C82"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6BCA0A5B"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40FC2AD0"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25033AD1" w14:textId="45581BE9"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实现送风温度值设定</w:t>
            </w:r>
          </w:p>
        </w:tc>
      </w:tr>
      <w:tr w:rsidR="000743F7" w14:paraId="5A0D975B" w14:textId="77777777">
        <w:trPr>
          <w:trHeight w:val="288"/>
        </w:trPr>
        <w:tc>
          <w:tcPr>
            <w:tcW w:w="389" w:type="pct"/>
            <w:vMerge/>
            <w:vAlign w:val="center"/>
          </w:tcPr>
          <w:p w14:paraId="3BC22A1D"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22D6768D" w14:textId="77777777" w:rsidR="000743F7" w:rsidRDefault="000743F7">
            <w:pPr>
              <w:widowControl/>
              <w:jc w:val="left"/>
              <w:rPr>
                <w:rFonts w:ascii="宋体" w:hAnsi="宋体" w:cs="宋体"/>
                <w:color w:val="000000"/>
                <w:kern w:val="0"/>
                <w:sz w:val="20"/>
                <w:szCs w:val="20"/>
              </w:rPr>
            </w:pPr>
          </w:p>
        </w:tc>
        <w:tc>
          <w:tcPr>
            <w:tcW w:w="951" w:type="pct"/>
            <w:vMerge w:val="restart"/>
            <w:shd w:val="clear" w:color="auto" w:fill="auto"/>
            <w:noWrap/>
            <w:vAlign w:val="center"/>
          </w:tcPr>
          <w:p w14:paraId="188EB4CD" w14:textId="6033914F"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风机盘管</w:t>
            </w:r>
          </w:p>
        </w:tc>
        <w:tc>
          <w:tcPr>
            <w:tcW w:w="3028" w:type="pct"/>
            <w:shd w:val="clear" w:color="auto" w:fill="auto"/>
            <w:noWrap/>
            <w:vAlign w:val="center"/>
          </w:tcPr>
          <w:p w14:paraId="35BACB14" w14:textId="355A7178"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实现送风温度值设定</w:t>
            </w:r>
          </w:p>
        </w:tc>
      </w:tr>
      <w:tr w:rsidR="000743F7" w14:paraId="60E13B63" w14:textId="77777777">
        <w:trPr>
          <w:trHeight w:val="288"/>
        </w:trPr>
        <w:tc>
          <w:tcPr>
            <w:tcW w:w="389" w:type="pct"/>
            <w:vMerge/>
            <w:vAlign w:val="center"/>
          </w:tcPr>
          <w:p w14:paraId="567456C6"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4831C62B"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388C2A1A"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7437F00C" w14:textId="69BFE667"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实现风机</w:t>
            </w:r>
            <w:proofErr w:type="gramStart"/>
            <w:r>
              <w:rPr>
                <w:rFonts w:ascii="宋体" w:hAnsi="宋体" w:cs="宋体" w:hint="eastAsia"/>
                <w:color w:val="000000"/>
                <w:kern w:val="0"/>
                <w:sz w:val="20"/>
                <w:szCs w:val="20"/>
              </w:rPr>
              <w:t>远程启</w:t>
            </w:r>
            <w:proofErr w:type="gramEnd"/>
            <w:r>
              <w:rPr>
                <w:rFonts w:ascii="宋体" w:hAnsi="宋体" w:cs="宋体" w:hint="eastAsia"/>
                <w:color w:val="000000"/>
                <w:kern w:val="0"/>
                <w:sz w:val="20"/>
                <w:szCs w:val="20"/>
              </w:rPr>
              <w:t>停控制</w:t>
            </w:r>
          </w:p>
        </w:tc>
      </w:tr>
      <w:tr w:rsidR="000743F7" w14:paraId="2C4695B5" w14:textId="77777777">
        <w:trPr>
          <w:trHeight w:val="288"/>
        </w:trPr>
        <w:tc>
          <w:tcPr>
            <w:tcW w:w="389" w:type="pct"/>
            <w:vMerge/>
            <w:vAlign w:val="center"/>
          </w:tcPr>
          <w:p w14:paraId="3BB03B6D"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72E4A51A" w14:textId="77777777" w:rsidR="000743F7" w:rsidRDefault="000743F7">
            <w:pPr>
              <w:widowControl/>
              <w:jc w:val="left"/>
              <w:rPr>
                <w:rFonts w:ascii="宋体" w:hAnsi="宋体" w:cs="宋体"/>
                <w:color w:val="000000"/>
                <w:kern w:val="0"/>
                <w:sz w:val="20"/>
                <w:szCs w:val="20"/>
              </w:rPr>
            </w:pPr>
          </w:p>
        </w:tc>
        <w:tc>
          <w:tcPr>
            <w:tcW w:w="951" w:type="pct"/>
            <w:vMerge w:val="restart"/>
            <w:shd w:val="clear" w:color="auto" w:fill="auto"/>
            <w:vAlign w:val="center"/>
          </w:tcPr>
          <w:p w14:paraId="489ED4D9" w14:textId="01F6E725"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变风量空调机组及末端装置</w:t>
            </w:r>
          </w:p>
        </w:tc>
        <w:tc>
          <w:tcPr>
            <w:tcW w:w="3028" w:type="pct"/>
            <w:shd w:val="clear" w:color="auto" w:fill="auto"/>
            <w:noWrap/>
            <w:vAlign w:val="center"/>
          </w:tcPr>
          <w:p w14:paraId="10587329" w14:textId="780E353A"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实现风机</w:t>
            </w:r>
            <w:proofErr w:type="gramStart"/>
            <w:r>
              <w:rPr>
                <w:rFonts w:ascii="宋体" w:hAnsi="宋体" w:cs="宋体" w:hint="eastAsia"/>
                <w:color w:val="000000"/>
                <w:kern w:val="0"/>
                <w:sz w:val="20"/>
                <w:szCs w:val="20"/>
              </w:rPr>
              <w:t>远程启</w:t>
            </w:r>
            <w:proofErr w:type="gramEnd"/>
            <w:r>
              <w:rPr>
                <w:rFonts w:ascii="宋体" w:hAnsi="宋体" w:cs="宋体" w:hint="eastAsia"/>
                <w:color w:val="000000"/>
                <w:kern w:val="0"/>
                <w:sz w:val="20"/>
                <w:szCs w:val="20"/>
              </w:rPr>
              <w:t>停、阀门及变频器远程调节</w:t>
            </w:r>
          </w:p>
        </w:tc>
      </w:tr>
      <w:tr w:rsidR="000743F7" w14:paraId="2DD46CE5" w14:textId="77777777">
        <w:trPr>
          <w:trHeight w:val="288"/>
        </w:trPr>
        <w:tc>
          <w:tcPr>
            <w:tcW w:w="389" w:type="pct"/>
            <w:vMerge/>
            <w:vAlign w:val="center"/>
          </w:tcPr>
          <w:p w14:paraId="2AEA01DE"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6E567591"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05E9264D"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5C6F1DBB" w14:textId="541CFA84"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实现末端装置风阀远程调节、风机</w:t>
            </w:r>
            <w:proofErr w:type="gramStart"/>
            <w:r>
              <w:rPr>
                <w:rFonts w:ascii="宋体" w:hAnsi="宋体" w:cs="宋体" w:hint="eastAsia"/>
                <w:color w:val="000000"/>
                <w:kern w:val="0"/>
                <w:sz w:val="20"/>
                <w:szCs w:val="20"/>
              </w:rPr>
              <w:t>远程启</w:t>
            </w:r>
            <w:proofErr w:type="gramEnd"/>
            <w:r>
              <w:rPr>
                <w:rFonts w:ascii="宋体" w:hAnsi="宋体" w:cs="宋体" w:hint="eastAsia"/>
                <w:color w:val="000000"/>
                <w:kern w:val="0"/>
                <w:sz w:val="20"/>
                <w:szCs w:val="20"/>
              </w:rPr>
              <w:t>停控制</w:t>
            </w:r>
          </w:p>
        </w:tc>
      </w:tr>
      <w:tr w:rsidR="000743F7" w14:paraId="527EBC2A" w14:textId="77777777">
        <w:trPr>
          <w:trHeight w:val="288"/>
        </w:trPr>
        <w:tc>
          <w:tcPr>
            <w:tcW w:w="389" w:type="pct"/>
            <w:vMerge/>
            <w:vAlign w:val="center"/>
          </w:tcPr>
          <w:p w14:paraId="49625E7D" w14:textId="77777777" w:rsidR="000743F7" w:rsidRDefault="000743F7">
            <w:pPr>
              <w:widowControl/>
              <w:jc w:val="left"/>
              <w:rPr>
                <w:rFonts w:ascii="宋体" w:hAnsi="宋体" w:cs="宋体"/>
                <w:color w:val="000000"/>
                <w:kern w:val="0"/>
                <w:sz w:val="20"/>
                <w:szCs w:val="20"/>
              </w:rPr>
            </w:pPr>
          </w:p>
        </w:tc>
        <w:tc>
          <w:tcPr>
            <w:tcW w:w="632" w:type="pct"/>
            <w:vMerge w:val="restart"/>
            <w:shd w:val="clear" w:color="auto" w:fill="auto"/>
            <w:noWrap/>
            <w:vAlign w:val="center"/>
          </w:tcPr>
          <w:p w14:paraId="5DCFBE52" w14:textId="76C381E0"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报警功能</w:t>
            </w:r>
          </w:p>
        </w:tc>
        <w:tc>
          <w:tcPr>
            <w:tcW w:w="951" w:type="pct"/>
            <w:vMerge w:val="restart"/>
            <w:shd w:val="clear" w:color="auto" w:fill="auto"/>
            <w:vAlign w:val="center"/>
          </w:tcPr>
          <w:p w14:paraId="05C532A0" w14:textId="455A6C1B"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新风机组、空调机组、风机盘管、变风量空调机组</w:t>
            </w:r>
          </w:p>
        </w:tc>
        <w:tc>
          <w:tcPr>
            <w:tcW w:w="3028" w:type="pct"/>
            <w:shd w:val="clear" w:color="auto" w:fill="auto"/>
            <w:noWrap/>
            <w:vAlign w:val="center"/>
          </w:tcPr>
          <w:p w14:paraId="7933C7A3" w14:textId="38F219DB"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实现防冻报警</w:t>
            </w:r>
          </w:p>
        </w:tc>
      </w:tr>
      <w:tr w:rsidR="000743F7" w14:paraId="7A6F2CC0" w14:textId="77777777">
        <w:trPr>
          <w:trHeight w:val="288"/>
        </w:trPr>
        <w:tc>
          <w:tcPr>
            <w:tcW w:w="389" w:type="pct"/>
            <w:vMerge/>
            <w:vAlign w:val="center"/>
          </w:tcPr>
          <w:p w14:paraId="63056C26"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6212E64A"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0A1981B9"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0F924BB6" w14:textId="4A02FEC1"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监测设备报警</w:t>
            </w:r>
            <w:r>
              <w:rPr>
                <w:rFonts w:ascii="宋体" w:hAnsi="宋体" w:cs="宋体"/>
                <w:color w:val="000000"/>
                <w:kern w:val="0"/>
                <w:sz w:val="20"/>
                <w:szCs w:val="20"/>
              </w:rPr>
              <w:t>I/O</w:t>
            </w:r>
            <w:r>
              <w:rPr>
                <w:rFonts w:ascii="宋体" w:hAnsi="宋体" w:cs="宋体" w:hint="eastAsia"/>
                <w:color w:val="000000"/>
                <w:kern w:val="0"/>
                <w:sz w:val="20"/>
                <w:szCs w:val="20"/>
              </w:rPr>
              <w:t>信号并进行报警显示</w:t>
            </w:r>
          </w:p>
        </w:tc>
      </w:tr>
      <w:tr w:rsidR="000743F7" w14:paraId="4415AE81" w14:textId="77777777">
        <w:trPr>
          <w:trHeight w:val="288"/>
        </w:trPr>
        <w:tc>
          <w:tcPr>
            <w:tcW w:w="389" w:type="pct"/>
            <w:vMerge w:val="restart"/>
            <w:shd w:val="clear" w:color="auto" w:fill="auto"/>
            <w:vAlign w:val="center"/>
          </w:tcPr>
          <w:p w14:paraId="1614C554" w14:textId="5ED5D61A" w:rsidR="000743F7" w:rsidRDefault="003561AD">
            <w:pPr>
              <w:widowControl/>
              <w:jc w:val="left"/>
              <w:rPr>
                <w:rFonts w:ascii="宋体" w:hAnsi="宋体" w:cs="宋体"/>
                <w:color w:val="000000"/>
                <w:kern w:val="0"/>
                <w:sz w:val="20"/>
                <w:szCs w:val="20"/>
              </w:rPr>
            </w:pPr>
            <w:proofErr w:type="gramStart"/>
            <w:r>
              <w:rPr>
                <w:rFonts w:ascii="宋体" w:hAnsi="宋体" w:cs="宋体"/>
                <w:color w:val="000000"/>
                <w:kern w:val="0"/>
                <w:sz w:val="20"/>
                <w:szCs w:val="20"/>
              </w:rPr>
              <w:t>一</w:t>
            </w:r>
            <w:proofErr w:type="gramEnd"/>
            <w:r>
              <w:rPr>
                <w:rFonts w:ascii="宋体" w:hAnsi="宋体" w:cs="宋体"/>
                <w:color w:val="000000"/>
                <w:kern w:val="0"/>
                <w:sz w:val="20"/>
                <w:szCs w:val="20"/>
              </w:rPr>
              <w:t>星级</w:t>
            </w:r>
            <w:r w:rsidR="005F3017">
              <w:rPr>
                <w:rFonts w:ascii="宋体" w:hAnsi="宋体" w:cs="宋体"/>
                <w:color w:val="000000"/>
                <w:kern w:val="0"/>
                <w:sz w:val="20"/>
                <w:szCs w:val="20"/>
              </w:rPr>
              <w:t>:</w:t>
            </w:r>
            <w:r w:rsidR="005F3017">
              <w:rPr>
                <w:rFonts w:ascii="宋体" w:hAnsi="宋体" w:cs="宋体" w:hint="eastAsia"/>
                <w:color w:val="000000"/>
                <w:kern w:val="0"/>
                <w:sz w:val="20"/>
                <w:szCs w:val="20"/>
              </w:rPr>
              <w:t>自动控制</w:t>
            </w:r>
          </w:p>
        </w:tc>
        <w:tc>
          <w:tcPr>
            <w:tcW w:w="632" w:type="pct"/>
            <w:vMerge w:val="restart"/>
            <w:shd w:val="clear" w:color="auto" w:fill="auto"/>
            <w:noWrap/>
            <w:vAlign w:val="center"/>
          </w:tcPr>
          <w:p w14:paraId="35E2D97E" w14:textId="4E3B8218"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监测功能</w:t>
            </w:r>
          </w:p>
        </w:tc>
        <w:tc>
          <w:tcPr>
            <w:tcW w:w="951" w:type="pct"/>
            <w:shd w:val="clear" w:color="auto" w:fill="auto"/>
            <w:vAlign w:val="center"/>
          </w:tcPr>
          <w:p w14:paraId="5ABE9688" w14:textId="5BFAADE8"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新风（热回收）机组、（热回收）空调机组</w:t>
            </w:r>
          </w:p>
        </w:tc>
        <w:tc>
          <w:tcPr>
            <w:tcW w:w="3028" w:type="pct"/>
            <w:shd w:val="clear" w:color="auto" w:fill="auto"/>
            <w:noWrap/>
            <w:vAlign w:val="center"/>
          </w:tcPr>
          <w:p w14:paraId="5CA1BE7D" w14:textId="3AEE794B"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监测送风温度设定、送风温度、空调机组回风温度</w:t>
            </w:r>
          </w:p>
        </w:tc>
      </w:tr>
      <w:tr w:rsidR="000743F7" w14:paraId="3788DA36" w14:textId="77777777">
        <w:trPr>
          <w:trHeight w:val="288"/>
        </w:trPr>
        <w:tc>
          <w:tcPr>
            <w:tcW w:w="389" w:type="pct"/>
            <w:vMerge/>
            <w:vAlign w:val="center"/>
          </w:tcPr>
          <w:p w14:paraId="0ED476B0"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07DA0007" w14:textId="77777777" w:rsidR="000743F7" w:rsidRDefault="000743F7">
            <w:pPr>
              <w:widowControl/>
              <w:jc w:val="left"/>
              <w:rPr>
                <w:rFonts w:ascii="宋体" w:hAnsi="宋体" w:cs="宋体"/>
                <w:color w:val="000000"/>
                <w:kern w:val="0"/>
                <w:sz w:val="20"/>
                <w:szCs w:val="20"/>
              </w:rPr>
            </w:pPr>
          </w:p>
        </w:tc>
        <w:tc>
          <w:tcPr>
            <w:tcW w:w="951" w:type="pct"/>
            <w:vMerge w:val="restart"/>
            <w:shd w:val="clear" w:color="auto" w:fill="auto"/>
            <w:noWrap/>
            <w:vAlign w:val="center"/>
          </w:tcPr>
          <w:p w14:paraId="513FC7F6" w14:textId="69B00E2E"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风机盘管</w:t>
            </w:r>
          </w:p>
        </w:tc>
        <w:tc>
          <w:tcPr>
            <w:tcW w:w="3028" w:type="pct"/>
            <w:shd w:val="clear" w:color="auto" w:fill="auto"/>
            <w:noWrap/>
            <w:vAlign w:val="center"/>
          </w:tcPr>
          <w:p w14:paraId="16E703C8" w14:textId="221CF60C"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监测室内温度、风速档位</w:t>
            </w:r>
          </w:p>
        </w:tc>
      </w:tr>
      <w:tr w:rsidR="000743F7" w14:paraId="146A12AB" w14:textId="77777777">
        <w:trPr>
          <w:trHeight w:val="288"/>
        </w:trPr>
        <w:tc>
          <w:tcPr>
            <w:tcW w:w="389" w:type="pct"/>
            <w:vMerge/>
            <w:vAlign w:val="center"/>
          </w:tcPr>
          <w:p w14:paraId="18281932"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555B42E4"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292219B8"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1C41691C" w14:textId="4C17DD16"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监测运行工况</w:t>
            </w:r>
          </w:p>
        </w:tc>
      </w:tr>
      <w:tr w:rsidR="000743F7" w14:paraId="48EE8F8B" w14:textId="77777777">
        <w:trPr>
          <w:trHeight w:val="288"/>
        </w:trPr>
        <w:tc>
          <w:tcPr>
            <w:tcW w:w="389" w:type="pct"/>
            <w:vMerge/>
            <w:vAlign w:val="center"/>
          </w:tcPr>
          <w:p w14:paraId="445AE624"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6E3BB982" w14:textId="77777777" w:rsidR="000743F7" w:rsidRDefault="000743F7">
            <w:pPr>
              <w:widowControl/>
              <w:jc w:val="left"/>
              <w:rPr>
                <w:rFonts w:ascii="宋体" w:hAnsi="宋体" w:cs="宋体"/>
                <w:color w:val="000000"/>
                <w:kern w:val="0"/>
                <w:sz w:val="20"/>
                <w:szCs w:val="20"/>
              </w:rPr>
            </w:pPr>
          </w:p>
        </w:tc>
        <w:tc>
          <w:tcPr>
            <w:tcW w:w="951" w:type="pct"/>
            <w:vMerge w:val="restart"/>
            <w:shd w:val="clear" w:color="auto" w:fill="auto"/>
            <w:vAlign w:val="center"/>
          </w:tcPr>
          <w:p w14:paraId="0448A68B" w14:textId="4A896DB5"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变风量空调机组及末端装置</w:t>
            </w:r>
          </w:p>
        </w:tc>
        <w:tc>
          <w:tcPr>
            <w:tcW w:w="3028" w:type="pct"/>
            <w:shd w:val="clear" w:color="auto" w:fill="auto"/>
            <w:noWrap/>
            <w:vAlign w:val="center"/>
          </w:tcPr>
          <w:p w14:paraId="7229CEC7" w14:textId="4D891AB8"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监测机组风机、阀门的手自动模式、主管静压反馈</w:t>
            </w:r>
          </w:p>
        </w:tc>
      </w:tr>
      <w:tr w:rsidR="000743F7" w14:paraId="4F0BF9CB" w14:textId="77777777">
        <w:trPr>
          <w:trHeight w:val="288"/>
        </w:trPr>
        <w:tc>
          <w:tcPr>
            <w:tcW w:w="389" w:type="pct"/>
            <w:vMerge/>
            <w:vAlign w:val="center"/>
          </w:tcPr>
          <w:p w14:paraId="0305AD07"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0BCB9DBE"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1D6F3E58"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4FB788E8" w14:textId="1FD2DF0F"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监测机组新风、送风、回风温湿度</w:t>
            </w:r>
          </w:p>
        </w:tc>
      </w:tr>
      <w:tr w:rsidR="000743F7" w14:paraId="65A8D147" w14:textId="77777777">
        <w:trPr>
          <w:trHeight w:val="288"/>
        </w:trPr>
        <w:tc>
          <w:tcPr>
            <w:tcW w:w="389" w:type="pct"/>
            <w:vMerge/>
            <w:vAlign w:val="center"/>
          </w:tcPr>
          <w:p w14:paraId="197ACA3F"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16ADA323"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1E583DCC"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3A478AE9" w14:textId="77C41099"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监测末端装置风量反馈、温控器温度反馈</w:t>
            </w:r>
          </w:p>
        </w:tc>
      </w:tr>
      <w:tr w:rsidR="000743F7" w14:paraId="1F386F48" w14:textId="77777777">
        <w:trPr>
          <w:trHeight w:val="288"/>
        </w:trPr>
        <w:tc>
          <w:tcPr>
            <w:tcW w:w="389" w:type="pct"/>
            <w:vMerge/>
            <w:vAlign w:val="center"/>
          </w:tcPr>
          <w:p w14:paraId="18717952" w14:textId="77777777" w:rsidR="000743F7" w:rsidRDefault="000743F7">
            <w:pPr>
              <w:widowControl/>
              <w:jc w:val="left"/>
              <w:rPr>
                <w:rFonts w:ascii="宋体" w:hAnsi="宋体" w:cs="宋体"/>
                <w:color w:val="000000"/>
                <w:kern w:val="0"/>
                <w:sz w:val="20"/>
                <w:szCs w:val="20"/>
              </w:rPr>
            </w:pPr>
          </w:p>
        </w:tc>
        <w:tc>
          <w:tcPr>
            <w:tcW w:w="632" w:type="pct"/>
            <w:vMerge w:val="restart"/>
            <w:shd w:val="clear" w:color="auto" w:fill="auto"/>
            <w:noWrap/>
            <w:vAlign w:val="center"/>
          </w:tcPr>
          <w:p w14:paraId="5448012D" w14:textId="37BDA8BB"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控制功能</w:t>
            </w:r>
          </w:p>
        </w:tc>
        <w:tc>
          <w:tcPr>
            <w:tcW w:w="951" w:type="pct"/>
            <w:vMerge w:val="restart"/>
            <w:shd w:val="clear" w:color="auto" w:fill="auto"/>
            <w:vAlign w:val="center"/>
          </w:tcPr>
          <w:p w14:paraId="6961F2A3" w14:textId="01FEDE30"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新风（热回收）机组、（热回收）空调机组</w:t>
            </w:r>
          </w:p>
        </w:tc>
        <w:tc>
          <w:tcPr>
            <w:tcW w:w="3028" w:type="pct"/>
            <w:shd w:val="clear" w:color="auto" w:fill="auto"/>
            <w:noWrap/>
            <w:vAlign w:val="center"/>
          </w:tcPr>
          <w:p w14:paraId="6DA64881" w14:textId="299E7928"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实现风阀、风机的连锁顺序开关启停控制</w:t>
            </w:r>
          </w:p>
        </w:tc>
      </w:tr>
      <w:tr w:rsidR="000743F7" w14:paraId="1031DA33" w14:textId="77777777">
        <w:trPr>
          <w:trHeight w:val="288"/>
        </w:trPr>
        <w:tc>
          <w:tcPr>
            <w:tcW w:w="389" w:type="pct"/>
            <w:vMerge/>
            <w:vAlign w:val="center"/>
          </w:tcPr>
          <w:p w14:paraId="5311DEB8"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6F9A1035"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046CB985"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5A15C4F5" w14:textId="3F9AC355"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实现根据时间表或控制逻辑的设备自动启停控制</w:t>
            </w:r>
          </w:p>
        </w:tc>
      </w:tr>
      <w:tr w:rsidR="000743F7" w14:paraId="24A64D50" w14:textId="77777777">
        <w:trPr>
          <w:trHeight w:val="288"/>
        </w:trPr>
        <w:tc>
          <w:tcPr>
            <w:tcW w:w="389" w:type="pct"/>
            <w:vMerge/>
            <w:vAlign w:val="center"/>
          </w:tcPr>
          <w:p w14:paraId="638C9F48"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24C7754F"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12EC1D9C"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0738AF36" w14:textId="2F446F84"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实现根据时间表或控制逻辑设定送风温度</w:t>
            </w:r>
          </w:p>
        </w:tc>
      </w:tr>
      <w:tr w:rsidR="000743F7" w14:paraId="2B50262F" w14:textId="77777777">
        <w:trPr>
          <w:trHeight w:val="288"/>
        </w:trPr>
        <w:tc>
          <w:tcPr>
            <w:tcW w:w="389" w:type="pct"/>
            <w:vMerge/>
            <w:vAlign w:val="center"/>
          </w:tcPr>
          <w:p w14:paraId="1AF0AD5D"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1E377E36"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51F1A4A6"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3E4655A3" w14:textId="6F76FA69"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实现基于报警信息的设备连锁保护控制</w:t>
            </w:r>
          </w:p>
        </w:tc>
      </w:tr>
      <w:tr w:rsidR="000743F7" w14:paraId="0982C94F" w14:textId="77777777">
        <w:trPr>
          <w:trHeight w:val="288"/>
        </w:trPr>
        <w:tc>
          <w:tcPr>
            <w:tcW w:w="389" w:type="pct"/>
            <w:vMerge/>
            <w:vAlign w:val="center"/>
          </w:tcPr>
          <w:p w14:paraId="3CD595FE"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68E7FE99" w14:textId="77777777" w:rsidR="000743F7" w:rsidRDefault="000743F7">
            <w:pPr>
              <w:widowControl/>
              <w:jc w:val="left"/>
              <w:rPr>
                <w:rFonts w:ascii="宋体" w:hAnsi="宋体" w:cs="宋体"/>
                <w:color w:val="000000"/>
                <w:kern w:val="0"/>
                <w:sz w:val="20"/>
                <w:szCs w:val="20"/>
              </w:rPr>
            </w:pPr>
          </w:p>
        </w:tc>
        <w:tc>
          <w:tcPr>
            <w:tcW w:w="951" w:type="pct"/>
            <w:shd w:val="clear" w:color="auto" w:fill="auto"/>
            <w:vAlign w:val="center"/>
          </w:tcPr>
          <w:p w14:paraId="271F1ECE" w14:textId="427177B8"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风机盘管</w:t>
            </w:r>
          </w:p>
        </w:tc>
        <w:tc>
          <w:tcPr>
            <w:tcW w:w="3028" w:type="pct"/>
            <w:shd w:val="clear" w:color="auto" w:fill="auto"/>
            <w:noWrap/>
            <w:vAlign w:val="center"/>
          </w:tcPr>
          <w:p w14:paraId="6FED9BE6" w14:textId="160AA523"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实现根据设定温度进行风机运行控制</w:t>
            </w:r>
          </w:p>
        </w:tc>
      </w:tr>
      <w:tr w:rsidR="000743F7" w14:paraId="337628F2" w14:textId="77777777">
        <w:trPr>
          <w:trHeight w:val="288"/>
        </w:trPr>
        <w:tc>
          <w:tcPr>
            <w:tcW w:w="389" w:type="pct"/>
            <w:vMerge/>
            <w:vAlign w:val="center"/>
          </w:tcPr>
          <w:p w14:paraId="79718DD3"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145AC55A" w14:textId="77777777" w:rsidR="000743F7" w:rsidRDefault="000743F7">
            <w:pPr>
              <w:widowControl/>
              <w:jc w:val="left"/>
              <w:rPr>
                <w:rFonts w:ascii="宋体" w:hAnsi="宋体" w:cs="宋体"/>
                <w:color w:val="000000"/>
                <w:kern w:val="0"/>
                <w:sz w:val="20"/>
                <w:szCs w:val="20"/>
              </w:rPr>
            </w:pPr>
          </w:p>
        </w:tc>
        <w:tc>
          <w:tcPr>
            <w:tcW w:w="951" w:type="pct"/>
            <w:vMerge w:val="restart"/>
            <w:shd w:val="clear" w:color="auto" w:fill="auto"/>
            <w:vAlign w:val="center"/>
          </w:tcPr>
          <w:p w14:paraId="7951BE2C" w14:textId="316DFAA5"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变风量空调机组及末端装置</w:t>
            </w:r>
          </w:p>
        </w:tc>
        <w:tc>
          <w:tcPr>
            <w:tcW w:w="3028" w:type="pct"/>
            <w:shd w:val="clear" w:color="auto" w:fill="auto"/>
            <w:noWrap/>
            <w:vAlign w:val="center"/>
          </w:tcPr>
          <w:p w14:paraId="4FF98BD4" w14:textId="633557FE"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实现机组风阀、风机的连锁顺序开关启停控制</w:t>
            </w:r>
          </w:p>
        </w:tc>
      </w:tr>
      <w:tr w:rsidR="000743F7" w14:paraId="009B1AE8" w14:textId="77777777">
        <w:trPr>
          <w:trHeight w:val="288"/>
        </w:trPr>
        <w:tc>
          <w:tcPr>
            <w:tcW w:w="389" w:type="pct"/>
            <w:vMerge/>
            <w:vAlign w:val="center"/>
          </w:tcPr>
          <w:p w14:paraId="570D9917"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3FB6E4A4"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666E46E3"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2FA24E1A" w14:textId="107D9321"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实现根据时间表或控制逻辑的设备自动启停控制</w:t>
            </w:r>
          </w:p>
        </w:tc>
      </w:tr>
      <w:tr w:rsidR="000743F7" w14:paraId="6F3928EA" w14:textId="77777777">
        <w:trPr>
          <w:trHeight w:val="288"/>
        </w:trPr>
        <w:tc>
          <w:tcPr>
            <w:tcW w:w="389" w:type="pct"/>
            <w:vMerge/>
            <w:vAlign w:val="center"/>
          </w:tcPr>
          <w:p w14:paraId="5963F97E"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6B672DFD"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705C38B2"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1CF7F330" w14:textId="3C820306"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实现基于报警信息的设备连锁保护控制</w:t>
            </w:r>
          </w:p>
        </w:tc>
      </w:tr>
      <w:tr w:rsidR="000743F7" w14:paraId="397CEA8C" w14:textId="77777777">
        <w:trPr>
          <w:trHeight w:val="288"/>
        </w:trPr>
        <w:tc>
          <w:tcPr>
            <w:tcW w:w="389" w:type="pct"/>
            <w:vMerge/>
            <w:vAlign w:val="center"/>
          </w:tcPr>
          <w:p w14:paraId="7EE386D9"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79B93E1F"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52911EE0"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245A5BB5" w14:textId="62BAD332"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实现基于定静压或总风量的机组风机频率控制</w:t>
            </w:r>
          </w:p>
        </w:tc>
      </w:tr>
      <w:tr w:rsidR="000743F7" w14:paraId="6F909C1C" w14:textId="77777777">
        <w:trPr>
          <w:trHeight w:val="288"/>
        </w:trPr>
        <w:tc>
          <w:tcPr>
            <w:tcW w:w="389" w:type="pct"/>
            <w:vMerge/>
            <w:vAlign w:val="center"/>
          </w:tcPr>
          <w:p w14:paraId="083ED4C1"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6D74A60F"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2F138543"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1AEC1FE7" w14:textId="34451316"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实现末端装置根据控制逻辑进行风阀的自动调节、风机的自动启停控制</w:t>
            </w:r>
          </w:p>
        </w:tc>
      </w:tr>
      <w:tr w:rsidR="000743F7" w14:paraId="7946BE12" w14:textId="77777777">
        <w:trPr>
          <w:trHeight w:val="288"/>
        </w:trPr>
        <w:tc>
          <w:tcPr>
            <w:tcW w:w="389" w:type="pct"/>
            <w:vMerge/>
            <w:vAlign w:val="center"/>
          </w:tcPr>
          <w:p w14:paraId="19C1CB0C"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3A973BFD"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56E52E54"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312F290E" w14:textId="58F9F860"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实现末端装置进行本地控制或远程控制的切换</w:t>
            </w:r>
          </w:p>
        </w:tc>
      </w:tr>
      <w:tr w:rsidR="000743F7" w14:paraId="0C160CE6" w14:textId="77777777">
        <w:trPr>
          <w:trHeight w:val="288"/>
        </w:trPr>
        <w:tc>
          <w:tcPr>
            <w:tcW w:w="389" w:type="pct"/>
            <w:vMerge/>
            <w:vAlign w:val="center"/>
          </w:tcPr>
          <w:p w14:paraId="29F6BD63"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79CC5AC0"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2FC26526"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4FAF1DC6" w14:textId="08BA5C5C"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实现末端装置供冷供热工况的自动切换</w:t>
            </w:r>
          </w:p>
        </w:tc>
      </w:tr>
      <w:tr w:rsidR="000743F7" w14:paraId="3D89C4B9" w14:textId="77777777">
        <w:trPr>
          <w:trHeight w:val="492"/>
        </w:trPr>
        <w:tc>
          <w:tcPr>
            <w:tcW w:w="389" w:type="pct"/>
            <w:vMerge/>
            <w:vAlign w:val="center"/>
          </w:tcPr>
          <w:p w14:paraId="44F99079" w14:textId="77777777" w:rsidR="000743F7" w:rsidRDefault="000743F7">
            <w:pPr>
              <w:widowControl/>
              <w:jc w:val="left"/>
              <w:rPr>
                <w:rFonts w:ascii="宋体" w:hAnsi="宋体" w:cs="宋体"/>
                <w:color w:val="000000"/>
                <w:kern w:val="0"/>
                <w:sz w:val="20"/>
                <w:szCs w:val="20"/>
              </w:rPr>
            </w:pPr>
          </w:p>
        </w:tc>
        <w:tc>
          <w:tcPr>
            <w:tcW w:w="632" w:type="pct"/>
            <w:shd w:val="clear" w:color="auto" w:fill="auto"/>
            <w:noWrap/>
            <w:vAlign w:val="center"/>
          </w:tcPr>
          <w:p w14:paraId="35283F49" w14:textId="7075F4F5"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报警功能</w:t>
            </w:r>
          </w:p>
        </w:tc>
        <w:tc>
          <w:tcPr>
            <w:tcW w:w="951" w:type="pct"/>
            <w:shd w:val="clear" w:color="auto" w:fill="auto"/>
            <w:vAlign w:val="center"/>
          </w:tcPr>
          <w:p w14:paraId="64109860" w14:textId="78435C67"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新风（热回收）机组、（热回收）空调机组、风机盘管、变风量空调机组及末端装置</w:t>
            </w:r>
          </w:p>
        </w:tc>
        <w:tc>
          <w:tcPr>
            <w:tcW w:w="3028" w:type="pct"/>
            <w:shd w:val="clear" w:color="auto" w:fill="auto"/>
            <w:vAlign w:val="center"/>
          </w:tcPr>
          <w:p w14:paraId="6BB2984D" w14:textId="4B3CCFEE"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实现当反馈信号与控制信号不一致时的报警</w:t>
            </w:r>
          </w:p>
        </w:tc>
      </w:tr>
      <w:tr w:rsidR="000743F7" w14:paraId="0C497EDB" w14:textId="77777777">
        <w:trPr>
          <w:trHeight w:val="288"/>
        </w:trPr>
        <w:tc>
          <w:tcPr>
            <w:tcW w:w="389" w:type="pct"/>
            <w:vMerge w:val="restart"/>
            <w:shd w:val="clear" w:color="auto" w:fill="auto"/>
            <w:vAlign w:val="center"/>
          </w:tcPr>
          <w:p w14:paraId="694CC5B2" w14:textId="6C44A15C" w:rsidR="000743F7" w:rsidRDefault="003561AD">
            <w:pPr>
              <w:widowControl/>
              <w:jc w:val="center"/>
              <w:rPr>
                <w:rFonts w:ascii="宋体" w:hAnsi="宋体" w:cs="宋体"/>
                <w:color w:val="000000"/>
                <w:kern w:val="0"/>
                <w:sz w:val="20"/>
                <w:szCs w:val="20"/>
              </w:rPr>
            </w:pPr>
            <w:r>
              <w:rPr>
                <w:rFonts w:ascii="宋体" w:hAnsi="宋体" w:cs="宋体"/>
                <w:color w:val="000000"/>
                <w:kern w:val="0"/>
                <w:sz w:val="20"/>
                <w:szCs w:val="20"/>
              </w:rPr>
              <w:t>二星级</w:t>
            </w:r>
            <w:r w:rsidR="005F3017">
              <w:rPr>
                <w:rFonts w:ascii="宋体" w:hAnsi="宋体" w:cs="宋体"/>
                <w:color w:val="000000"/>
                <w:kern w:val="0"/>
                <w:sz w:val="20"/>
                <w:szCs w:val="20"/>
              </w:rPr>
              <w:t>:</w:t>
            </w:r>
            <w:r w:rsidR="005F3017">
              <w:rPr>
                <w:rFonts w:ascii="宋体" w:hAnsi="宋体" w:cs="宋体" w:hint="eastAsia"/>
                <w:color w:val="000000"/>
                <w:kern w:val="0"/>
                <w:sz w:val="20"/>
                <w:szCs w:val="20"/>
              </w:rPr>
              <w:t>节能优化</w:t>
            </w:r>
          </w:p>
        </w:tc>
        <w:tc>
          <w:tcPr>
            <w:tcW w:w="632" w:type="pct"/>
            <w:vMerge w:val="restart"/>
            <w:shd w:val="clear" w:color="auto" w:fill="auto"/>
            <w:noWrap/>
            <w:vAlign w:val="center"/>
          </w:tcPr>
          <w:p w14:paraId="41492B5C" w14:textId="1FEAF0F4"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监测功能</w:t>
            </w:r>
          </w:p>
        </w:tc>
        <w:tc>
          <w:tcPr>
            <w:tcW w:w="951" w:type="pct"/>
            <w:vMerge w:val="restart"/>
            <w:shd w:val="clear" w:color="auto" w:fill="auto"/>
            <w:vAlign w:val="center"/>
          </w:tcPr>
          <w:p w14:paraId="2F113F44" w14:textId="132A75FE"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新风（热回收）机组、（热回收）空调机组</w:t>
            </w:r>
          </w:p>
        </w:tc>
        <w:tc>
          <w:tcPr>
            <w:tcW w:w="3028" w:type="pct"/>
            <w:shd w:val="clear" w:color="auto" w:fill="auto"/>
            <w:noWrap/>
            <w:vAlign w:val="center"/>
          </w:tcPr>
          <w:p w14:paraId="43B4DB2F" w14:textId="5EFD5156"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监测新风机组新风湿度、空调机组新风、回风湿度</w:t>
            </w:r>
          </w:p>
        </w:tc>
      </w:tr>
      <w:tr w:rsidR="000743F7" w14:paraId="1A20AEDF" w14:textId="77777777">
        <w:trPr>
          <w:trHeight w:val="288"/>
        </w:trPr>
        <w:tc>
          <w:tcPr>
            <w:tcW w:w="389" w:type="pct"/>
            <w:vMerge/>
            <w:vAlign w:val="center"/>
          </w:tcPr>
          <w:p w14:paraId="7A9456CB"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27D2B5A4"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598F0CD9"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5FECCA7B" w14:textId="372635B2"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监测风机频率设定及反馈值（如变频）</w:t>
            </w:r>
          </w:p>
        </w:tc>
      </w:tr>
      <w:tr w:rsidR="000743F7" w14:paraId="4D59CDAC" w14:textId="77777777">
        <w:trPr>
          <w:trHeight w:val="288"/>
        </w:trPr>
        <w:tc>
          <w:tcPr>
            <w:tcW w:w="389" w:type="pct"/>
            <w:vMerge/>
            <w:vAlign w:val="center"/>
          </w:tcPr>
          <w:p w14:paraId="72E160D9"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4B4D5BBE"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71C56C0D"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3DCF1B5F" w14:textId="4FE6C541"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监测送排风机的电压、电流和电量</w:t>
            </w:r>
          </w:p>
        </w:tc>
      </w:tr>
      <w:tr w:rsidR="000743F7" w14:paraId="5CF4CAE3" w14:textId="77777777">
        <w:trPr>
          <w:trHeight w:val="288"/>
        </w:trPr>
        <w:tc>
          <w:tcPr>
            <w:tcW w:w="389" w:type="pct"/>
            <w:vMerge/>
            <w:vAlign w:val="center"/>
          </w:tcPr>
          <w:p w14:paraId="0934283D"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30F85D17"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43180649"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0BB5EA93" w14:textId="49ED8309" w:rsidR="000743F7" w:rsidRPr="00882CA8" w:rsidRDefault="005F3017">
            <w:pPr>
              <w:widowControl/>
              <w:jc w:val="left"/>
              <w:rPr>
                <w:color w:val="000000"/>
                <w:kern w:val="0"/>
                <w:sz w:val="20"/>
                <w:szCs w:val="20"/>
              </w:rPr>
            </w:pPr>
            <w:r w:rsidRPr="00882CA8">
              <w:rPr>
                <w:color w:val="000000"/>
                <w:kern w:val="0"/>
                <w:sz w:val="20"/>
                <w:szCs w:val="20"/>
              </w:rPr>
              <w:t>监测室内</w:t>
            </w:r>
            <w:r w:rsidRPr="00882CA8">
              <w:rPr>
                <w:color w:val="000000"/>
                <w:kern w:val="0"/>
                <w:sz w:val="20"/>
                <w:szCs w:val="20"/>
              </w:rPr>
              <w:t>CO2</w:t>
            </w:r>
            <w:r w:rsidRPr="00882CA8">
              <w:rPr>
                <w:color w:val="000000"/>
                <w:kern w:val="0"/>
                <w:sz w:val="20"/>
                <w:szCs w:val="20"/>
              </w:rPr>
              <w:t>浓度</w:t>
            </w:r>
          </w:p>
        </w:tc>
      </w:tr>
      <w:tr w:rsidR="000743F7" w14:paraId="0B44ECF7" w14:textId="77777777">
        <w:trPr>
          <w:trHeight w:val="288"/>
        </w:trPr>
        <w:tc>
          <w:tcPr>
            <w:tcW w:w="389" w:type="pct"/>
            <w:vMerge/>
            <w:vAlign w:val="center"/>
          </w:tcPr>
          <w:p w14:paraId="36185D3A"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5FBD5016"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7CB649E9"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783E5B63" w14:textId="37C8D8F2"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监测室内环境温湿度</w:t>
            </w:r>
          </w:p>
        </w:tc>
      </w:tr>
      <w:tr w:rsidR="000743F7" w14:paraId="5F628B3B" w14:textId="77777777">
        <w:trPr>
          <w:trHeight w:val="288"/>
        </w:trPr>
        <w:tc>
          <w:tcPr>
            <w:tcW w:w="389" w:type="pct"/>
            <w:vMerge/>
            <w:vAlign w:val="center"/>
          </w:tcPr>
          <w:p w14:paraId="6E4366EA"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2AD01F23" w14:textId="77777777" w:rsidR="000743F7" w:rsidRDefault="000743F7">
            <w:pPr>
              <w:widowControl/>
              <w:jc w:val="left"/>
              <w:rPr>
                <w:rFonts w:ascii="宋体" w:hAnsi="宋体" w:cs="宋体"/>
                <w:color w:val="000000"/>
                <w:kern w:val="0"/>
                <w:sz w:val="20"/>
                <w:szCs w:val="20"/>
              </w:rPr>
            </w:pPr>
          </w:p>
        </w:tc>
        <w:tc>
          <w:tcPr>
            <w:tcW w:w="951" w:type="pct"/>
            <w:shd w:val="clear" w:color="auto" w:fill="auto"/>
            <w:noWrap/>
            <w:vAlign w:val="center"/>
          </w:tcPr>
          <w:p w14:paraId="0D474C92" w14:textId="2F378C3D"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风机盘管</w:t>
            </w:r>
          </w:p>
        </w:tc>
        <w:tc>
          <w:tcPr>
            <w:tcW w:w="3028" w:type="pct"/>
            <w:shd w:val="clear" w:color="auto" w:fill="auto"/>
            <w:noWrap/>
            <w:vAlign w:val="center"/>
          </w:tcPr>
          <w:p w14:paraId="03514221" w14:textId="38728583"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同</w:t>
            </w:r>
            <w:r w:rsidR="003561AD">
              <w:rPr>
                <w:rFonts w:ascii="宋体" w:hAnsi="宋体" w:cs="宋体"/>
                <w:color w:val="000000"/>
                <w:kern w:val="0"/>
                <w:sz w:val="20"/>
                <w:szCs w:val="20"/>
              </w:rPr>
              <w:t>一星级</w:t>
            </w:r>
            <w:r>
              <w:rPr>
                <w:rFonts w:ascii="宋体" w:hAnsi="宋体" w:cs="宋体" w:hint="eastAsia"/>
                <w:color w:val="000000"/>
                <w:kern w:val="0"/>
                <w:sz w:val="20"/>
                <w:szCs w:val="20"/>
              </w:rPr>
              <w:t>要求</w:t>
            </w:r>
          </w:p>
        </w:tc>
      </w:tr>
      <w:tr w:rsidR="000743F7" w14:paraId="4B5097AF" w14:textId="77777777">
        <w:trPr>
          <w:trHeight w:val="288"/>
        </w:trPr>
        <w:tc>
          <w:tcPr>
            <w:tcW w:w="389" w:type="pct"/>
            <w:vMerge/>
            <w:vAlign w:val="center"/>
          </w:tcPr>
          <w:p w14:paraId="62844CD2"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088404D6" w14:textId="77777777" w:rsidR="000743F7" w:rsidRDefault="000743F7">
            <w:pPr>
              <w:widowControl/>
              <w:jc w:val="left"/>
              <w:rPr>
                <w:rFonts w:ascii="宋体" w:hAnsi="宋体" w:cs="宋体"/>
                <w:color w:val="000000"/>
                <w:kern w:val="0"/>
                <w:sz w:val="20"/>
                <w:szCs w:val="20"/>
              </w:rPr>
            </w:pPr>
          </w:p>
        </w:tc>
        <w:tc>
          <w:tcPr>
            <w:tcW w:w="951" w:type="pct"/>
            <w:vMerge w:val="restart"/>
            <w:shd w:val="clear" w:color="auto" w:fill="auto"/>
            <w:noWrap/>
            <w:vAlign w:val="center"/>
          </w:tcPr>
          <w:p w14:paraId="4BBA3279" w14:textId="70CB6BDD"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变风量空调机组及末端装置</w:t>
            </w:r>
          </w:p>
        </w:tc>
        <w:tc>
          <w:tcPr>
            <w:tcW w:w="3028" w:type="pct"/>
            <w:shd w:val="clear" w:color="auto" w:fill="auto"/>
            <w:noWrap/>
            <w:vAlign w:val="center"/>
          </w:tcPr>
          <w:p w14:paraId="412F36A8" w14:textId="46F5EFC7"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监测机组风机的电压、电流和电量</w:t>
            </w:r>
          </w:p>
        </w:tc>
      </w:tr>
      <w:tr w:rsidR="000743F7" w14:paraId="26A2C5D0" w14:textId="77777777">
        <w:trPr>
          <w:trHeight w:val="288"/>
        </w:trPr>
        <w:tc>
          <w:tcPr>
            <w:tcW w:w="389" w:type="pct"/>
            <w:vMerge/>
            <w:vAlign w:val="center"/>
          </w:tcPr>
          <w:p w14:paraId="6DD7E771"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0ED6D636"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62E48858"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744F70AE" w14:textId="63FC6DBF"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监测新风量</w:t>
            </w:r>
          </w:p>
        </w:tc>
      </w:tr>
      <w:tr w:rsidR="000743F7" w14:paraId="7904CA61" w14:textId="77777777">
        <w:trPr>
          <w:trHeight w:val="288"/>
        </w:trPr>
        <w:tc>
          <w:tcPr>
            <w:tcW w:w="389" w:type="pct"/>
            <w:vMerge/>
            <w:vAlign w:val="center"/>
          </w:tcPr>
          <w:p w14:paraId="4D8B871E"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7CCB5978"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20344D0D"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117CBA53" w14:textId="714B9838"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监测室内</w:t>
            </w:r>
            <w:r>
              <w:rPr>
                <w:rFonts w:ascii="宋体" w:hAnsi="宋体" w:cs="宋体"/>
                <w:color w:val="000000"/>
                <w:kern w:val="0"/>
                <w:sz w:val="20"/>
                <w:szCs w:val="20"/>
              </w:rPr>
              <w:t>CO2</w:t>
            </w:r>
            <w:r>
              <w:rPr>
                <w:rFonts w:ascii="宋体" w:hAnsi="宋体" w:cs="宋体" w:hint="eastAsia"/>
                <w:color w:val="000000"/>
                <w:kern w:val="0"/>
                <w:sz w:val="20"/>
                <w:szCs w:val="20"/>
              </w:rPr>
              <w:t>浓度</w:t>
            </w:r>
          </w:p>
        </w:tc>
      </w:tr>
      <w:tr w:rsidR="000743F7" w14:paraId="0A7B0C59" w14:textId="77777777">
        <w:trPr>
          <w:trHeight w:val="288"/>
        </w:trPr>
        <w:tc>
          <w:tcPr>
            <w:tcW w:w="389" w:type="pct"/>
            <w:vMerge/>
            <w:vAlign w:val="center"/>
          </w:tcPr>
          <w:p w14:paraId="47D4EF56"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4EEE9912"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327337C8"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092FD13F" w14:textId="7C1B99D8"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监测末端装置风机的电压、电流和电量</w:t>
            </w:r>
          </w:p>
        </w:tc>
      </w:tr>
      <w:tr w:rsidR="000743F7" w14:paraId="697DD15E" w14:textId="77777777">
        <w:trPr>
          <w:trHeight w:val="288"/>
        </w:trPr>
        <w:tc>
          <w:tcPr>
            <w:tcW w:w="389" w:type="pct"/>
            <w:vMerge/>
            <w:vAlign w:val="center"/>
          </w:tcPr>
          <w:p w14:paraId="2D955720" w14:textId="77777777" w:rsidR="000743F7" w:rsidRDefault="000743F7">
            <w:pPr>
              <w:widowControl/>
              <w:jc w:val="left"/>
              <w:rPr>
                <w:rFonts w:ascii="宋体" w:hAnsi="宋体" w:cs="宋体"/>
                <w:color w:val="000000"/>
                <w:kern w:val="0"/>
                <w:sz w:val="20"/>
                <w:szCs w:val="20"/>
              </w:rPr>
            </w:pPr>
          </w:p>
        </w:tc>
        <w:tc>
          <w:tcPr>
            <w:tcW w:w="632" w:type="pct"/>
            <w:vMerge w:val="restart"/>
            <w:shd w:val="clear" w:color="auto" w:fill="auto"/>
            <w:noWrap/>
            <w:vAlign w:val="center"/>
          </w:tcPr>
          <w:p w14:paraId="553C2138" w14:textId="49E9FD43"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控制功能</w:t>
            </w:r>
          </w:p>
        </w:tc>
        <w:tc>
          <w:tcPr>
            <w:tcW w:w="951" w:type="pct"/>
            <w:vMerge w:val="restart"/>
            <w:shd w:val="clear" w:color="auto" w:fill="auto"/>
            <w:vAlign w:val="center"/>
          </w:tcPr>
          <w:p w14:paraId="7ED33CD4" w14:textId="30A5CEAE"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新风（热回收）机组、（热回收）空调机组</w:t>
            </w:r>
          </w:p>
        </w:tc>
        <w:tc>
          <w:tcPr>
            <w:tcW w:w="3028" w:type="pct"/>
            <w:shd w:val="clear" w:color="auto" w:fill="auto"/>
            <w:noWrap/>
            <w:vAlign w:val="center"/>
          </w:tcPr>
          <w:p w14:paraId="08D188E8" w14:textId="5896718D"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实现根据送风温度与设定值偏差以</w:t>
            </w:r>
            <w:r>
              <w:rPr>
                <w:rFonts w:ascii="宋体" w:hAnsi="宋体" w:cs="宋体"/>
                <w:color w:val="000000"/>
                <w:kern w:val="0"/>
                <w:sz w:val="20"/>
                <w:szCs w:val="20"/>
              </w:rPr>
              <w:t>PID</w:t>
            </w:r>
            <w:r>
              <w:rPr>
                <w:rFonts w:ascii="宋体" w:hAnsi="宋体" w:cs="宋体" w:hint="eastAsia"/>
                <w:color w:val="000000"/>
                <w:kern w:val="0"/>
                <w:sz w:val="20"/>
                <w:szCs w:val="20"/>
              </w:rPr>
              <w:t>自动调节水阀开度</w:t>
            </w:r>
          </w:p>
        </w:tc>
      </w:tr>
      <w:tr w:rsidR="000743F7" w14:paraId="02606593" w14:textId="77777777">
        <w:trPr>
          <w:trHeight w:val="288"/>
        </w:trPr>
        <w:tc>
          <w:tcPr>
            <w:tcW w:w="389" w:type="pct"/>
            <w:vMerge/>
            <w:vAlign w:val="center"/>
          </w:tcPr>
          <w:p w14:paraId="1AD5FFFB"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1ECA0B30"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481C0375" w14:textId="77777777" w:rsidR="000743F7" w:rsidRDefault="000743F7">
            <w:pPr>
              <w:widowControl/>
              <w:jc w:val="left"/>
              <w:rPr>
                <w:rFonts w:ascii="宋体" w:hAnsi="宋体" w:cs="宋体"/>
                <w:color w:val="000000"/>
                <w:kern w:val="0"/>
                <w:sz w:val="20"/>
                <w:szCs w:val="20"/>
              </w:rPr>
            </w:pPr>
          </w:p>
        </w:tc>
        <w:tc>
          <w:tcPr>
            <w:tcW w:w="3028" w:type="pct"/>
            <w:shd w:val="clear" w:color="auto" w:fill="auto"/>
            <w:vAlign w:val="center"/>
          </w:tcPr>
          <w:p w14:paraId="75BD833B" w14:textId="013E74D5" w:rsidR="000743F7" w:rsidRDefault="005F3017">
            <w:pPr>
              <w:widowControl/>
              <w:rPr>
                <w:rFonts w:ascii="宋体" w:hAnsi="宋体" w:cs="宋体"/>
                <w:color w:val="000000"/>
                <w:kern w:val="0"/>
                <w:sz w:val="20"/>
                <w:szCs w:val="20"/>
              </w:rPr>
            </w:pPr>
            <w:r>
              <w:rPr>
                <w:rFonts w:ascii="宋体" w:hAnsi="宋体" w:cs="宋体" w:hint="eastAsia"/>
                <w:color w:val="000000"/>
                <w:kern w:val="0"/>
                <w:sz w:val="20"/>
                <w:szCs w:val="20"/>
              </w:rPr>
              <w:t>实现根据</w:t>
            </w:r>
            <w:r>
              <w:rPr>
                <w:rFonts w:ascii="宋体" w:hAnsi="宋体" w:cs="宋体"/>
                <w:color w:val="000000"/>
                <w:kern w:val="0"/>
                <w:sz w:val="20"/>
                <w:szCs w:val="20"/>
              </w:rPr>
              <w:t>CO2</w:t>
            </w:r>
            <w:r>
              <w:rPr>
                <w:rFonts w:ascii="宋体" w:hAnsi="宋体" w:cs="宋体" w:hint="eastAsia"/>
                <w:color w:val="000000"/>
                <w:kern w:val="0"/>
                <w:sz w:val="20"/>
                <w:szCs w:val="20"/>
              </w:rPr>
              <w:t>浓度自动调节风机频率或风阀开度</w:t>
            </w:r>
          </w:p>
        </w:tc>
      </w:tr>
      <w:tr w:rsidR="000743F7" w14:paraId="0B092CDE" w14:textId="77777777">
        <w:trPr>
          <w:trHeight w:val="288"/>
        </w:trPr>
        <w:tc>
          <w:tcPr>
            <w:tcW w:w="389" w:type="pct"/>
            <w:vMerge/>
            <w:vAlign w:val="center"/>
          </w:tcPr>
          <w:p w14:paraId="472564AF"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009474D5"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5A52BF08"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337783D4" w14:textId="0DD34301"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实现根据室内</w:t>
            </w:r>
            <w:r>
              <w:rPr>
                <w:rFonts w:ascii="宋体" w:hAnsi="宋体" w:cs="宋体"/>
                <w:color w:val="000000"/>
                <w:kern w:val="0"/>
                <w:sz w:val="20"/>
                <w:szCs w:val="20"/>
              </w:rPr>
              <w:t>CO2</w:t>
            </w:r>
            <w:r>
              <w:rPr>
                <w:rFonts w:ascii="宋体" w:hAnsi="宋体" w:cs="宋体" w:hint="eastAsia"/>
                <w:color w:val="000000"/>
                <w:kern w:val="0"/>
                <w:sz w:val="20"/>
                <w:szCs w:val="20"/>
              </w:rPr>
              <w:t>浓度或人数信息自动调整新风比</w:t>
            </w:r>
          </w:p>
        </w:tc>
      </w:tr>
      <w:tr w:rsidR="000743F7" w14:paraId="0CA0B1DF" w14:textId="77777777">
        <w:trPr>
          <w:trHeight w:val="288"/>
        </w:trPr>
        <w:tc>
          <w:tcPr>
            <w:tcW w:w="389" w:type="pct"/>
            <w:vMerge/>
            <w:vAlign w:val="center"/>
          </w:tcPr>
          <w:p w14:paraId="7A0AF3BF"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1135E1F2"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5B29C89E"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6D024F14" w14:textId="276CC615"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实现根据回风温度和设定值偏差以</w:t>
            </w:r>
            <w:r>
              <w:rPr>
                <w:rFonts w:ascii="宋体" w:hAnsi="宋体" w:cs="宋体"/>
                <w:color w:val="000000"/>
                <w:kern w:val="0"/>
                <w:sz w:val="20"/>
                <w:szCs w:val="20"/>
              </w:rPr>
              <w:t>PID</w:t>
            </w:r>
            <w:r>
              <w:rPr>
                <w:rFonts w:ascii="宋体" w:hAnsi="宋体" w:cs="宋体" w:hint="eastAsia"/>
                <w:color w:val="000000"/>
                <w:kern w:val="0"/>
                <w:sz w:val="20"/>
                <w:szCs w:val="20"/>
              </w:rPr>
              <w:t>方式调节风机频率</w:t>
            </w:r>
          </w:p>
        </w:tc>
      </w:tr>
      <w:tr w:rsidR="000743F7" w14:paraId="1A32EE17" w14:textId="77777777">
        <w:trPr>
          <w:trHeight w:val="288"/>
        </w:trPr>
        <w:tc>
          <w:tcPr>
            <w:tcW w:w="389" w:type="pct"/>
            <w:vMerge/>
            <w:vAlign w:val="center"/>
          </w:tcPr>
          <w:p w14:paraId="0BD47861"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711AD5D6"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2D8A6037"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3099DFFE" w14:textId="12F7DDD0"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实现根据室内外</w:t>
            </w:r>
            <w:proofErr w:type="gramStart"/>
            <w:r>
              <w:rPr>
                <w:rFonts w:ascii="宋体" w:hAnsi="宋体" w:cs="宋体" w:hint="eastAsia"/>
                <w:color w:val="000000"/>
                <w:kern w:val="0"/>
                <w:sz w:val="20"/>
                <w:szCs w:val="20"/>
              </w:rPr>
              <w:t>焓</w:t>
            </w:r>
            <w:proofErr w:type="gramEnd"/>
            <w:r>
              <w:rPr>
                <w:rFonts w:ascii="宋体" w:hAnsi="宋体" w:cs="宋体" w:hint="eastAsia"/>
                <w:color w:val="000000"/>
                <w:kern w:val="0"/>
                <w:sz w:val="20"/>
                <w:szCs w:val="20"/>
              </w:rPr>
              <w:t>值进行空调机组新风比的控制</w:t>
            </w:r>
          </w:p>
        </w:tc>
      </w:tr>
      <w:tr w:rsidR="000743F7" w14:paraId="388A2AA3" w14:textId="77777777">
        <w:trPr>
          <w:trHeight w:val="288"/>
        </w:trPr>
        <w:tc>
          <w:tcPr>
            <w:tcW w:w="389" w:type="pct"/>
            <w:vMerge/>
            <w:vAlign w:val="center"/>
          </w:tcPr>
          <w:p w14:paraId="2EE4A187"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1415823A"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183197CE"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41997E2C" w14:textId="4A05214B"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实现阀门的</w:t>
            </w:r>
            <w:proofErr w:type="gramStart"/>
            <w:r>
              <w:rPr>
                <w:rFonts w:ascii="宋体" w:hAnsi="宋体" w:cs="宋体" w:hint="eastAsia"/>
                <w:color w:val="000000"/>
                <w:kern w:val="0"/>
                <w:sz w:val="20"/>
                <w:szCs w:val="20"/>
              </w:rPr>
              <w:t>联锁</w:t>
            </w:r>
            <w:proofErr w:type="gramEnd"/>
            <w:r>
              <w:rPr>
                <w:rFonts w:ascii="宋体" w:hAnsi="宋体" w:cs="宋体" w:hint="eastAsia"/>
                <w:color w:val="000000"/>
                <w:kern w:val="0"/>
                <w:sz w:val="20"/>
                <w:szCs w:val="20"/>
              </w:rPr>
              <w:t>控制</w:t>
            </w:r>
          </w:p>
        </w:tc>
      </w:tr>
      <w:tr w:rsidR="000743F7" w14:paraId="746C97CF" w14:textId="77777777">
        <w:trPr>
          <w:trHeight w:val="288"/>
        </w:trPr>
        <w:tc>
          <w:tcPr>
            <w:tcW w:w="389" w:type="pct"/>
            <w:vMerge/>
            <w:vAlign w:val="center"/>
          </w:tcPr>
          <w:p w14:paraId="27928216"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3A955BC9"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0EEF070A"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02EDB605" w14:textId="41DB24F2"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实现送风温度设定值的自动调节</w:t>
            </w:r>
          </w:p>
        </w:tc>
      </w:tr>
      <w:tr w:rsidR="000743F7" w14:paraId="3BD0768C" w14:textId="77777777">
        <w:trPr>
          <w:trHeight w:val="288"/>
        </w:trPr>
        <w:tc>
          <w:tcPr>
            <w:tcW w:w="389" w:type="pct"/>
            <w:vMerge/>
            <w:vAlign w:val="center"/>
          </w:tcPr>
          <w:p w14:paraId="0508D0AC"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3E3A1340" w14:textId="77777777" w:rsidR="000743F7" w:rsidRDefault="000743F7">
            <w:pPr>
              <w:widowControl/>
              <w:jc w:val="left"/>
              <w:rPr>
                <w:rFonts w:ascii="宋体" w:hAnsi="宋体" w:cs="宋体"/>
                <w:color w:val="000000"/>
                <w:kern w:val="0"/>
                <w:sz w:val="20"/>
                <w:szCs w:val="20"/>
              </w:rPr>
            </w:pPr>
          </w:p>
        </w:tc>
        <w:tc>
          <w:tcPr>
            <w:tcW w:w="951" w:type="pct"/>
            <w:vMerge w:val="restart"/>
            <w:shd w:val="clear" w:color="auto" w:fill="auto"/>
            <w:noWrap/>
            <w:vAlign w:val="center"/>
          </w:tcPr>
          <w:p w14:paraId="55016400" w14:textId="0F252492"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风机盘管</w:t>
            </w:r>
          </w:p>
        </w:tc>
        <w:tc>
          <w:tcPr>
            <w:tcW w:w="3028" w:type="pct"/>
            <w:shd w:val="clear" w:color="auto" w:fill="auto"/>
            <w:noWrap/>
            <w:vAlign w:val="center"/>
          </w:tcPr>
          <w:p w14:paraId="31664777" w14:textId="1EF8A18C"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实现按照时间表或控制逻辑对温度设定值的调整</w:t>
            </w:r>
          </w:p>
        </w:tc>
      </w:tr>
      <w:tr w:rsidR="000743F7" w14:paraId="1677E712" w14:textId="77777777">
        <w:trPr>
          <w:trHeight w:val="288"/>
        </w:trPr>
        <w:tc>
          <w:tcPr>
            <w:tcW w:w="389" w:type="pct"/>
            <w:vMerge/>
            <w:vAlign w:val="center"/>
          </w:tcPr>
          <w:p w14:paraId="4760BC4A"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65243E25"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3A70F46C"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1A5DAB0E" w14:textId="435A4DA7"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w:t>
            </w:r>
            <w:proofErr w:type="gramStart"/>
            <w:r>
              <w:rPr>
                <w:rFonts w:ascii="宋体" w:hAnsi="宋体" w:cs="宋体" w:hint="eastAsia"/>
                <w:color w:val="000000"/>
                <w:kern w:val="0"/>
                <w:sz w:val="20"/>
                <w:szCs w:val="20"/>
              </w:rPr>
              <w:t>风盘启停</w:t>
            </w:r>
            <w:proofErr w:type="gramEnd"/>
            <w:r>
              <w:rPr>
                <w:rFonts w:ascii="宋体" w:hAnsi="宋体" w:cs="宋体" w:hint="eastAsia"/>
                <w:color w:val="000000"/>
                <w:kern w:val="0"/>
                <w:sz w:val="20"/>
                <w:szCs w:val="20"/>
              </w:rPr>
              <w:t>低位、高位温度点和延时时间的设定</w:t>
            </w:r>
          </w:p>
        </w:tc>
      </w:tr>
      <w:tr w:rsidR="000743F7" w14:paraId="6F471AEE" w14:textId="77777777">
        <w:trPr>
          <w:trHeight w:val="288"/>
        </w:trPr>
        <w:tc>
          <w:tcPr>
            <w:tcW w:w="389" w:type="pct"/>
            <w:vMerge/>
            <w:vAlign w:val="center"/>
          </w:tcPr>
          <w:p w14:paraId="10E84CBF"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3AD4FF7F"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185A8940"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6450151E" w14:textId="7A61D8AE"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实现风机运行模式的设定</w:t>
            </w:r>
          </w:p>
        </w:tc>
      </w:tr>
      <w:tr w:rsidR="000743F7" w14:paraId="09300CBD" w14:textId="77777777">
        <w:trPr>
          <w:trHeight w:val="288"/>
        </w:trPr>
        <w:tc>
          <w:tcPr>
            <w:tcW w:w="389" w:type="pct"/>
            <w:vMerge/>
            <w:vAlign w:val="center"/>
          </w:tcPr>
          <w:p w14:paraId="15E1000B"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73CB68E7" w14:textId="77777777" w:rsidR="000743F7" w:rsidRDefault="000743F7">
            <w:pPr>
              <w:widowControl/>
              <w:jc w:val="left"/>
              <w:rPr>
                <w:rFonts w:ascii="宋体" w:hAnsi="宋体" w:cs="宋体"/>
                <w:color w:val="000000"/>
                <w:kern w:val="0"/>
                <w:sz w:val="20"/>
                <w:szCs w:val="20"/>
              </w:rPr>
            </w:pPr>
          </w:p>
        </w:tc>
        <w:tc>
          <w:tcPr>
            <w:tcW w:w="951" w:type="pct"/>
            <w:vMerge w:val="restart"/>
            <w:shd w:val="clear" w:color="auto" w:fill="auto"/>
            <w:noWrap/>
            <w:vAlign w:val="center"/>
          </w:tcPr>
          <w:p w14:paraId="5D846DFC" w14:textId="16C28353"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变风量空调机组及末端装置</w:t>
            </w:r>
          </w:p>
        </w:tc>
        <w:tc>
          <w:tcPr>
            <w:tcW w:w="3028" w:type="pct"/>
            <w:shd w:val="clear" w:color="auto" w:fill="auto"/>
            <w:noWrap/>
            <w:vAlign w:val="center"/>
          </w:tcPr>
          <w:p w14:paraId="3C7C575B" w14:textId="37CFF7D3"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w:t>
            </w:r>
            <w:proofErr w:type="gramStart"/>
            <w:r>
              <w:rPr>
                <w:rFonts w:ascii="宋体" w:hAnsi="宋体" w:cs="宋体" w:hint="eastAsia"/>
                <w:color w:val="000000"/>
                <w:kern w:val="0"/>
                <w:sz w:val="20"/>
                <w:szCs w:val="20"/>
              </w:rPr>
              <w:t>根据变定静压</w:t>
            </w:r>
            <w:proofErr w:type="gramEnd"/>
            <w:r>
              <w:rPr>
                <w:rFonts w:ascii="宋体" w:hAnsi="宋体" w:cs="宋体" w:hint="eastAsia"/>
                <w:color w:val="000000"/>
                <w:kern w:val="0"/>
                <w:sz w:val="20"/>
                <w:szCs w:val="20"/>
              </w:rPr>
              <w:t>、变静压或总风量控制机组风机频率</w:t>
            </w:r>
          </w:p>
        </w:tc>
      </w:tr>
      <w:tr w:rsidR="000743F7" w14:paraId="313E0BE0" w14:textId="77777777">
        <w:trPr>
          <w:trHeight w:val="288"/>
        </w:trPr>
        <w:tc>
          <w:tcPr>
            <w:tcW w:w="389" w:type="pct"/>
            <w:vMerge/>
            <w:vAlign w:val="center"/>
          </w:tcPr>
          <w:p w14:paraId="13655780"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31DA7CC1"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25F0B4E2" w14:textId="77777777" w:rsidR="000743F7" w:rsidRDefault="000743F7">
            <w:pPr>
              <w:widowControl/>
              <w:jc w:val="left"/>
              <w:rPr>
                <w:rFonts w:ascii="宋体" w:hAnsi="宋体" w:cs="宋体"/>
                <w:color w:val="000000"/>
                <w:kern w:val="0"/>
                <w:sz w:val="20"/>
                <w:szCs w:val="20"/>
              </w:rPr>
            </w:pPr>
          </w:p>
        </w:tc>
        <w:tc>
          <w:tcPr>
            <w:tcW w:w="3028" w:type="pct"/>
            <w:shd w:val="clear" w:color="auto" w:fill="auto"/>
            <w:vAlign w:val="center"/>
          </w:tcPr>
          <w:p w14:paraId="1E58017E" w14:textId="40631FB6" w:rsidR="000743F7" w:rsidRDefault="005F3017">
            <w:pPr>
              <w:widowControl/>
              <w:rPr>
                <w:rFonts w:ascii="宋体" w:hAnsi="宋体" w:cs="宋体"/>
                <w:color w:val="000000"/>
                <w:kern w:val="0"/>
                <w:sz w:val="20"/>
                <w:szCs w:val="20"/>
              </w:rPr>
            </w:pPr>
            <w:r>
              <w:rPr>
                <w:rFonts w:ascii="宋体" w:hAnsi="宋体" w:cs="宋体" w:hint="eastAsia"/>
                <w:color w:val="000000"/>
                <w:kern w:val="0"/>
                <w:sz w:val="20"/>
                <w:szCs w:val="20"/>
              </w:rPr>
              <w:t>实现根据逻辑自动控制或调节机组送风温度</w:t>
            </w:r>
          </w:p>
        </w:tc>
      </w:tr>
      <w:tr w:rsidR="000743F7" w14:paraId="11B99C43" w14:textId="77777777">
        <w:trPr>
          <w:trHeight w:val="288"/>
        </w:trPr>
        <w:tc>
          <w:tcPr>
            <w:tcW w:w="389" w:type="pct"/>
            <w:vMerge/>
            <w:vAlign w:val="center"/>
          </w:tcPr>
          <w:p w14:paraId="345A66B2"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0B2277BC"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44581C32" w14:textId="77777777" w:rsidR="000743F7" w:rsidRDefault="000743F7">
            <w:pPr>
              <w:widowControl/>
              <w:jc w:val="left"/>
              <w:rPr>
                <w:rFonts w:ascii="宋体" w:hAnsi="宋体" w:cs="宋体"/>
                <w:color w:val="000000"/>
                <w:kern w:val="0"/>
                <w:sz w:val="20"/>
                <w:szCs w:val="20"/>
              </w:rPr>
            </w:pPr>
          </w:p>
        </w:tc>
        <w:tc>
          <w:tcPr>
            <w:tcW w:w="3028" w:type="pct"/>
            <w:shd w:val="clear" w:color="auto" w:fill="auto"/>
            <w:vAlign w:val="center"/>
          </w:tcPr>
          <w:p w14:paraId="033E8D26" w14:textId="35C45C97" w:rsidR="000743F7" w:rsidRDefault="005F3017">
            <w:pPr>
              <w:widowControl/>
              <w:rPr>
                <w:rFonts w:ascii="宋体" w:hAnsi="宋体" w:cs="宋体"/>
                <w:color w:val="000000"/>
                <w:kern w:val="0"/>
                <w:sz w:val="20"/>
                <w:szCs w:val="20"/>
              </w:rPr>
            </w:pPr>
            <w:r>
              <w:rPr>
                <w:rFonts w:ascii="宋体" w:hAnsi="宋体" w:cs="宋体" w:hint="eastAsia"/>
                <w:color w:val="000000"/>
                <w:kern w:val="0"/>
                <w:sz w:val="20"/>
                <w:szCs w:val="20"/>
              </w:rPr>
              <w:t>实现根据逻辑自动控制或调节机组新风量</w:t>
            </w:r>
          </w:p>
        </w:tc>
      </w:tr>
      <w:tr w:rsidR="000743F7" w14:paraId="451B7D70" w14:textId="77777777">
        <w:trPr>
          <w:trHeight w:val="288"/>
        </w:trPr>
        <w:tc>
          <w:tcPr>
            <w:tcW w:w="389" w:type="pct"/>
            <w:vMerge/>
            <w:vAlign w:val="center"/>
          </w:tcPr>
          <w:p w14:paraId="18AC6553"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28B7E75D"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323395D4" w14:textId="77777777" w:rsidR="000743F7" w:rsidRDefault="000743F7">
            <w:pPr>
              <w:widowControl/>
              <w:jc w:val="left"/>
              <w:rPr>
                <w:rFonts w:ascii="宋体" w:hAnsi="宋体" w:cs="宋体"/>
                <w:color w:val="000000"/>
                <w:kern w:val="0"/>
                <w:sz w:val="20"/>
                <w:szCs w:val="20"/>
              </w:rPr>
            </w:pPr>
          </w:p>
        </w:tc>
        <w:tc>
          <w:tcPr>
            <w:tcW w:w="3028" w:type="pct"/>
            <w:shd w:val="clear" w:color="auto" w:fill="auto"/>
            <w:vAlign w:val="center"/>
          </w:tcPr>
          <w:p w14:paraId="0007C4F4" w14:textId="4920CDAB" w:rsidR="000743F7" w:rsidRDefault="005F3017">
            <w:pPr>
              <w:widowControl/>
              <w:rPr>
                <w:rFonts w:ascii="宋体" w:hAnsi="宋体" w:cs="宋体"/>
                <w:color w:val="000000"/>
                <w:kern w:val="0"/>
                <w:sz w:val="20"/>
                <w:szCs w:val="20"/>
              </w:rPr>
            </w:pPr>
            <w:r>
              <w:rPr>
                <w:rFonts w:ascii="宋体" w:hAnsi="宋体" w:cs="宋体" w:hint="eastAsia"/>
                <w:color w:val="000000"/>
                <w:kern w:val="0"/>
                <w:sz w:val="20"/>
                <w:szCs w:val="20"/>
              </w:rPr>
              <w:t>实现根据机组工况进行末端装置的供冷供热工况的切换</w:t>
            </w:r>
          </w:p>
        </w:tc>
      </w:tr>
      <w:tr w:rsidR="000743F7" w14:paraId="3301C40A" w14:textId="77777777">
        <w:trPr>
          <w:trHeight w:val="288"/>
        </w:trPr>
        <w:tc>
          <w:tcPr>
            <w:tcW w:w="389" w:type="pct"/>
            <w:vMerge/>
            <w:vAlign w:val="center"/>
          </w:tcPr>
          <w:p w14:paraId="4AA7FF64"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29FD6E4E"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7A7D6B0B" w14:textId="77777777" w:rsidR="000743F7" w:rsidRDefault="000743F7">
            <w:pPr>
              <w:widowControl/>
              <w:jc w:val="left"/>
              <w:rPr>
                <w:rFonts w:ascii="宋体" w:hAnsi="宋体" w:cs="宋体"/>
                <w:color w:val="000000"/>
                <w:kern w:val="0"/>
                <w:sz w:val="20"/>
                <w:szCs w:val="20"/>
              </w:rPr>
            </w:pPr>
          </w:p>
        </w:tc>
        <w:tc>
          <w:tcPr>
            <w:tcW w:w="3028" w:type="pct"/>
            <w:shd w:val="clear" w:color="auto" w:fill="auto"/>
            <w:vAlign w:val="center"/>
          </w:tcPr>
          <w:p w14:paraId="3880747D" w14:textId="0A7EF789" w:rsidR="000743F7" w:rsidRDefault="005F3017">
            <w:pPr>
              <w:widowControl/>
              <w:rPr>
                <w:rFonts w:ascii="宋体" w:hAnsi="宋体" w:cs="宋体"/>
                <w:color w:val="000000"/>
                <w:kern w:val="0"/>
                <w:sz w:val="20"/>
                <w:szCs w:val="20"/>
              </w:rPr>
            </w:pPr>
            <w:r>
              <w:rPr>
                <w:rFonts w:ascii="宋体" w:hAnsi="宋体" w:cs="宋体" w:hint="eastAsia"/>
                <w:color w:val="000000"/>
                <w:kern w:val="0"/>
                <w:sz w:val="20"/>
                <w:szCs w:val="20"/>
              </w:rPr>
              <w:t>实现末端装置与机组启停的</w:t>
            </w:r>
            <w:proofErr w:type="gramStart"/>
            <w:r>
              <w:rPr>
                <w:rFonts w:ascii="宋体" w:hAnsi="宋体" w:cs="宋体" w:hint="eastAsia"/>
                <w:color w:val="000000"/>
                <w:kern w:val="0"/>
                <w:sz w:val="20"/>
                <w:szCs w:val="20"/>
              </w:rPr>
              <w:t>联锁</w:t>
            </w:r>
            <w:proofErr w:type="gramEnd"/>
            <w:r>
              <w:rPr>
                <w:rFonts w:ascii="宋体" w:hAnsi="宋体" w:cs="宋体" w:hint="eastAsia"/>
                <w:color w:val="000000"/>
                <w:kern w:val="0"/>
                <w:sz w:val="20"/>
                <w:szCs w:val="20"/>
              </w:rPr>
              <w:t>控制</w:t>
            </w:r>
          </w:p>
        </w:tc>
      </w:tr>
      <w:tr w:rsidR="000743F7" w14:paraId="3D0517C8" w14:textId="77777777">
        <w:trPr>
          <w:trHeight w:val="492"/>
        </w:trPr>
        <w:tc>
          <w:tcPr>
            <w:tcW w:w="389" w:type="pct"/>
            <w:vMerge/>
            <w:vAlign w:val="center"/>
          </w:tcPr>
          <w:p w14:paraId="65CA8B4C" w14:textId="77777777" w:rsidR="000743F7" w:rsidRDefault="000743F7">
            <w:pPr>
              <w:widowControl/>
              <w:jc w:val="left"/>
              <w:rPr>
                <w:rFonts w:ascii="宋体" w:hAnsi="宋体" w:cs="宋体"/>
                <w:color w:val="000000"/>
                <w:kern w:val="0"/>
                <w:sz w:val="20"/>
                <w:szCs w:val="20"/>
              </w:rPr>
            </w:pPr>
          </w:p>
        </w:tc>
        <w:tc>
          <w:tcPr>
            <w:tcW w:w="632" w:type="pct"/>
            <w:vMerge w:val="restart"/>
            <w:shd w:val="clear" w:color="auto" w:fill="auto"/>
            <w:noWrap/>
            <w:vAlign w:val="center"/>
          </w:tcPr>
          <w:p w14:paraId="264ED062" w14:textId="43EAF126"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报警功能</w:t>
            </w:r>
          </w:p>
        </w:tc>
        <w:tc>
          <w:tcPr>
            <w:tcW w:w="951" w:type="pct"/>
            <w:vMerge w:val="restart"/>
            <w:shd w:val="clear" w:color="auto" w:fill="auto"/>
            <w:vAlign w:val="center"/>
          </w:tcPr>
          <w:p w14:paraId="389CF70D" w14:textId="2732295B"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新风（热回收）机组、（热回收）空调机组、风机盘管、变风量空调机组及末端装置</w:t>
            </w:r>
          </w:p>
        </w:tc>
        <w:tc>
          <w:tcPr>
            <w:tcW w:w="3028" w:type="pct"/>
            <w:shd w:val="clear" w:color="auto" w:fill="auto"/>
            <w:vAlign w:val="center"/>
          </w:tcPr>
          <w:p w14:paraId="78BE7114" w14:textId="4A6946C6" w:rsidR="000743F7" w:rsidRDefault="005F3017">
            <w:pPr>
              <w:widowControl/>
              <w:rPr>
                <w:rFonts w:ascii="宋体" w:hAnsi="宋体" w:cs="宋体"/>
                <w:color w:val="000000"/>
                <w:kern w:val="0"/>
                <w:sz w:val="20"/>
                <w:szCs w:val="20"/>
              </w:rPr>
            </w:pPr>
            <w:r>
              <w:rPr>
                <w:rFonts w:ascii="宋体" w:hAnsi="宋体" w:cs="宋体" w:hint="eastAsia"/>
                <w:color w:val="000000"/>
                <w:kern w:val="0"/>
                <w:sz w:val="20"/>
                <w:szCs w:val="20"/>
              </w:rPr>
              <w:t>实现设备运行效率过低报警</w:t>
            </w:r>
          </w:p>
        </w:tc>
      </w:tr>
      <w:tr w:rsidR="000743F7" w14:paraId="4353C5B6" w14:textId="77777777">
        <w:trPr>
          <w:trHeight w:val="288"/>
        </w:trPr>
        <w:tc>
          <w:tcPr>
            <w:tcW w:w="389" w:type="pct"/>
            <w:vMerge/>
            <w:vAlign w:val="center"/>
          </w:tcPr>
          <w:p w14:paraId="076E35E4"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2A162453"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2E7C5C58" w14:textId="77777777" w:rsidR="000743F7" w:rsidRDefault="000743F7">
            <w:pPr>
              <w:widowControl/>
              <w:jc w:val="left"/>
              <w:rPr>
                <w:rFonts w:ascii="宋体" w:hAnsi="宋体" w:cs="宋体"/>
                <w:color w:val="000000"/>
                <w:kern w:val="0"/>
                <w:sz w:val="20"/>
                <w:szCs w:val="20"/>
              </w:rPr>
            </w:pPr>
          </w:p>
        </w:tc>
        <w:tc>
          <w:tcPr>
            <w:tcW w:w="3028" w:type="pct"/>
            <w:shd w:val="clear" w:color="auto" w:fill="auto"/>
            <w:vAlign w:val="center"/>
          </w:tcPr>
          <w:p w14:paraId="73EF6DCA" w14:textId="43CCF50B" w:rsidR="000743F7" w:rsidRDefault="005F3017">
            <w:pPr>
              <w:widowControl/>
              <w:rPr>
                <w:rFonts w:ascii="宋体" w:hAnsi="宋体" w:cs="宋体"/>
                <w:color w:val="000000"/>
                <w:kern w:val="0"/>
                <w:sz w:val="20"/>
                <w:szCs w:val="20"/>
              </w:rPr>
            </w:pPr>
            <w:r>
              <w:rPr>
                <w:rFonts w:ascii="宋体" w:hAnsi="宋体" w:cs="宋体" w:hint="eastAsia"/>
                <w:color w:val="000000"/>
                <w:kern w:val="0"/>
                <w:sz w:val="20"/>
                <w:szCs w:val="20"/>
              </w:rPr>
              <w:t>实现运行参数逻辑关系不正确时的故障报警</w:t>
            </w:r>
          </w:p>
        </w:tc>
      </w:tr>
      <w:tr w:rsidR="000743F7" w14:paraId="27FA1416" w14:textId="77777777">
        <w:trPr>
          <w:trHeight w:val="288"/>
        </w:trPr>
        <w:tc>
          <w:tcPr>
            <w:tcW w:w="389" w:type="pct"/>
            <w:vMerge/>
            <w:vAlign w:val="center"/>
          </w:tcPr>
          <w:p w14:paraId="7FD49D2C"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1A9E9AD2"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51A62B40" w14:textId="77777777" w:rsidR="000743F7" w:rsidRDefault="000743F7">
            <w:pPr>
              <w:widowControl/>
              <w:jc w:val="left"/>
              <w:rPr>
                <w:rFonts w:ascii="宋体" w:hAnsi="宋体" w:cs="宋体"/>
                <w:color w:val="000000"/>
                <w:kern w:val="0"/>
                <w:sz w:val="20"/>
                <w:szCs w:val="20"/>
              </w:rPr>
            </w:pPr>
          </w:p>
        </w:tc>
        <w:tc>
          <w:tcPr>
            <w:tcW w:w="3028" w:type="pct"/>
            <w:shd w:val="clear" w:color="auto" w:fill="auto"/>
            <w:vAlign w:val="center"/>
          </w:tcPr>
          <w:p w14:paraId="6ED62298" w14:textId="28E17C0B" w:rsidR="000743F7" w:rsidRDefault="005F3017">
            <w:pPr>
              <w:widowControl/>
              <w:rPr>
                <w:rFonts w:ascii="宋体" w:hAnsi="宋体" w:cs="宋体"/>
                <w:color w:val="000000"/>
                <w:kern w:val="0"/>
                <w:sz w:val="20"/>
                <w:szCs w:val="20"/>
              </w:rPr>
            </w:pPr>
            <w:r>
              <w:rPr>
                <w:rFonts w:ascii="宋体" w:hAnsi="宋体" w:cs="宋体" w:hint="eastAsia"/>
                <w:color w:val="000000"/>
                <w:kern w:val="0"/>
                <w:sz w:val="20"/>
                <w:szCs w:val="20"/>
              </w:rPr>
              <w:t>风机频率过低发出报警</w:t>
            </w:r>
          </w:p>
        </w:tc>
      </w:tr>
      <w:tr w:rsidR="000743F7" w14:paraId="63668802" w14:textId="77777777">
        <w:trPr>
          <w:trHeight w:val="288"/>
        </w:trPr>
        <w:tc>
          <w:tcPr>
            <w:tcW w:w="389" w:type="pct"/>
            <w:vMerge w:val="restart"/>
            <w:shd w:val="clear" w:color="auto" w:fill="auto"/>
            <w:vAlign w:val="center"/>
          </w:tcPr>
          <w:p w14:paraId="3FE15500" w14:textId="271039E6" w:rsidR="000743F7" w:rsidRDefault="005F3017">
            <w:pPr>
              <w:widowControl/>
              <w:jc w:val="center"/>
              <w:rPr>
                <w:rFonts w:ascii="宋体" w:hAnsi="宋体" w:cs="宋体"/>
                <w:color w:val="000000"/>
                <w:kern w:val="0"/>
                <w:sz w:val="20"/>
                <w:szCs w:val="20"/>
              </w:rPr>
            </w:pPr>
            <w:r>
              <w:rPr>
                <w:rFonts w:ascii="宋体" w:hAnsi="宋体" w:cs="宋体"/>
                <w:color w:val="000000"/>
                <w:kern w:val="0"/>
                <w:sz w:val="20"/>
                <w:szCs w:val="20"/>
              </w:rPr>
              <w:lastRenderedPageBreak/>
              <w:t>A:</w:t>
            </w:r>
            <w:r>
              <w:rPr>
                <w:rFonts w:ascii="宋体" w:hAnsi="宋体" w:cs="宋体" w:hint="eastAsia"/>
                <w:color w:val="000000"/>
                <w:kern w:val="0"/>
                <w:sz w:val="20"/>
                <w:szCs w:val="20"/>
              </w:rPr>
              <w:t>智慧运行</w:t>
            </w:r>
          </w:p>
        </w:tc>
        <w:tc>
          <w:tcPr>
            <w:tcW w:w="632" w:type="pct"/>
            <w:vMerge w:val="restart"/>
            <w:shd w:val="clear" w:color="auto" w:fill="auto"/>
            <w:noWrap/>
            <w:vAlign w:val="center"/>
          </w:tcPr>
          <w:p w14:paraId="4286C601" w14:textId="3489E2E1"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控制功能</w:t>
            </w:r>
          </w:p>
        </w:tc>
        <w:tc>
          <w:tcPr>
            <w:tcW w:w="951" w:type="pct"/>
            <w:vMerge w:val="restart"/>
            <w:shd w:val="clear" w:color="auto" w:fill="auto"/>
            <w:vAlign w:val="center"/>
          </w:tcPr>
          <w:p w14:paraId="4766E882" w14:textId="28D19FAA"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新风（热回收）机组、（热回收）空调机组、风机盘管、变风量空调机组及末端装置</w:t>
            </w:r>
          </w:p>
        </w:tc>
        <w:tc>
          <w:tcPr>
            <w:tcW w:w="3028" w:type="pct"/>
            <w:shd w:val="clear" w:color="auto" w:fill="auto"/>
            <w:noWrap/>
            <w:vAlign w:val="center"/>
          </w:tcPr>
          <w:p w14:paraId="51F29C64" w14:textId="0CE71301"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实现温度设定规律自学习能力，并基于自学习规律自动调整设定温度</w:t>
            </w:r>
          </w:p>
        </w:tc>
      </w:tr>
      <w:tr w:rsidR="000743F7" w14:paraId="0C82D769" w14:textId="77777777">
        <w:trPr>
          <w:trHeight w:val="288"/>
        </w:trPr>
        <w:tc>
          <w:tcPr>
            <w:tcW w:w="389" w:type="pct"/>
            <w:vMerge/>
            <w:vAlign w:val="center"/>
          </w:tcPr>
          <w:p w14:paraId="6F7CB334"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1DF3C31C"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2B90CE55" w14:textId="77777777" w:rsidR="000743F7" w:rsidRDefault="000743F7">
            <w:pPr>
              <w:widowControl/>
              <w:jc w:val="left"/>
              <w:rPr>
                <w:rFonts w:ascii="宋体" w:hAnsi="宋体" w:cs="宋体"/>
                <w:color w:val="000000"/>
                <w:kern w:val="0"/>
                <w:sz w:val="20"/>
                <w:szCs w:val="20"/>
              </w:rPr>
            </w:pPr>
          </w:p>
        </w:tc>
        <w:tc>
          <w:tcPr>
            <w:tcW w:w="3028" w:type="pct"/>
            <w:shd w:val="clear" w:color="auto" w:fill="auto"/>
            <w:vAlign w:val="center"/>
          </w:tcPr>
          <w:p w14:paraId="6D485F74" w14:textId="17D0C377" w:rsidR="000743F7" w:rsidRDefault="005F3017">
            <w:pPr>
              <w:widowControl/>
              <w:rPr>
                <w:rFonts w:ascii="宋体" w:hAnsi="宋体" w:cs="宋体"/>
                <w:color w:val="000000"/>
                <w:kern w:val="0"/>
                <w:sz w:val="20"/>
                <w:szCs w:val="20"/>
              </w:rPr>
            </w:pPr>
            <w:r>
              <w:rPr>
                <w:rFonts w:ascii="宋体" w:hAnsi="宋体" w:cs="宋体" w:hint="eastAsia"/>
                <w:color w:val="000000"/>
                <w:kern w:val="0"/>
                <w:sz w:val="20"/>
                <w:szCs w:val="20"/>
              </w:rPr>
              <w:t>实现根据人员在</w:t>
            </w:r>
            <w:proofErr w:type="gramStart"/>
            <w:r>
              <w:rPr>
                <w:rFonts w:ascii="宋体" w:hAnsi="宋体" w:cs="宋体" w:hint="eastAsia"/>
                <w:color w:val="000000"/>
                <w:kern w:val="0"/>
                <w:sz w:val="20"/>
                <w:szCs w:val="20"/>
              </w:rPr>
              <w:t>室情况</w:t>
            </w:r>
            <w:proofErr w:type="gramEnd"/>
            <w:r>
              <w:rPr>
                <w:rFonts w:ascii="宋体" w:hAnsi="宋体" w:cs="宋体" w:hint="eastAsia"/>
                <w:color w:val="000000"/>
                <w:kern w:val="0"/>
                <w:sz w:val="20"/>
                <w:szCs w:val="20"/>
              </w:rPr>
              <w:t>自动调整设备运行状态</w:t>
            </w:r>
          </w:p>
        </w:tc>
      </w:tr>
      <w:tr w:rsidR="000743F7" w14:paraId="391B2DBF" w14:textId="77777777">
        <w:trPr>
          <w:trHeight w:val="288"/>
        </w:trPr>
        <w:tc>
          <w:tcPr>
            <w:tcW w:w="389" w:type="pct"/>
            <w:vMerge/>
            <w:vAlign w:val="center"/>
          </w:tcPr>
          <w:p w14:paraId="128E8AC6"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016E872E"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08449A80"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4AE7C91D" w14:textId="3EE76540"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实现基于机器视觉获取的人员和室内温度参数，调整设备运行参数和状态</w:t>
            </w:r>
          </w:p>
        </w:tc>
      </w:tr>
      <w:tr w:rsidR="000743F7" w14:paraId="67748F16" w14:textId="77777777">
        <w:trPr>
          <w:trHeight w:val="288"/>
        </w:trPr>
        <w:tc>
          <w:tcPr>
            <w:tcW w:w="389" w:type="pct"/>
            <w:vMerge/>
            <w:vAlign w:val="center"/>
          </w:tcPr>
          <w:p w14:paraId="62B6D033" w14:textId="77777777" w:rsidR="000743F7" w:rsidRDefault="000743F7">
            <w:pPr>
              <w:widowControl/>
              <w:jc w:val="left"/>
              <w:rPr>
                <w:rFonts w:ascii="宋体" w:hAnsi="宋体" w:cs="宋体"/>
                <w:color w:val="000000"/>
                <w:kern w:val="0"/>
                <w:sz w:val="20"/>
                <w:szCs w:val="20"/>
              </w:rPr>
            </w:pPr>
          </w:p>
        </w:tc>
        <w:tc>
          <w:tcPr>
            <w:tcW w:w="632" w:type="pct"/>
            <w:vMerge w:val="restart"/>
            <w:shd w:val="clear" w:color="auto" w:fill="auto"/>
            <w:noWrap/>
            <w:vAlign w:val="center"/>
          </w:tcPr>
          <w:p w14:paraId="1A5E303D" w14:textId="4E242ADB"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分析优化</w:t>
            </w:r>
          </w:p>
        </w:tc>
        <w:tc>
          <w:tcPr>
            <w:tcW w:w="951" w:type="pct"/>
            <w:vMerge/>
            <w:vAlign w:val="center"/>
          </w:tcPr>
          <w:p w14:paraId="2A6D435E"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3CBE3142" w14:textId="5C8CEEE5"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实现对运行数据的自动清洗</w:t>
            </w:r>
          </w:p>
        </w:tc>
      </w:tr>
      <w:tr w:rsidR="000743F7" w14:paraId="2091ADF2" w14:textId="77777777">
        <w:trPr>
          <w:trHeight w:val="288"/>
        </w:trPr>
        <w:tc>
          <w:tcPr>
            <w:tcW w:w="389" w:type="pct"/>
            <w:vMerge/>
            <w:vAlign w:val="center"/>
          </w:tcPr>
          <w:p w14:paraId="7DA21E39"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4F6E6BBD"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5A281563"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4EC96E1A" w14:textId="25B5B124"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实现空调末端设备的故障在线自动诊断</w:t>
            </w:r>
          </w:p>
        </w:tc>
      </w:tr>
      <w:tr w:rsidR="000743F7" w14:paraId="0EE08880" w14:textId="77777777">
        <w:trPr>
          <w:trHeight w:val="288"/>
        </w:trPr>
        <w:tc>
          <w:tcPr>
            <w:tcW w:w="389" w:type="pct"/>
            <w:vMerge/>
            <w:vAlign w:val="center"/>
          </w:tcPr>
          <w:p w14:paraId="0FCACFDE" w14:textId="77777777" w:rsidR="000743F7" w:rsidRDefault="000743F7">
            <w:pPr>
              <w:widowControl/>
              <w:jc w:val="left"/>
              <w:rPr>
                <w:rFonts w:ascii="宋体" w:hAnsi="宋体" w:cs="宋体"/>
                <w:color w:val="000000"/>
                <w:kern w:val="0"/>
                <w:sz w:val="20"/>
                <w:szCs w:val="20"/>
              </w:rPr>
            </w:pPr>
          </w:p>
        </w:tc>
        <w:tc>
          <w:tcPr>
            <w:tcW w:w="632" w:type="pct"/>
            <w:vMerge/>
            <w:vAlign w:val="center"/>
          </w:tcPr>
          <w:p w14:paraId="72953EE7" w14:textId="77777777" w:rsidR="000743F7" w:rsidRDefault="000743F7">
            <w:pPr>
              <w:widowControl/>
              <w:jc w:val="left"/>
              <w:rPr>
                <w:rFonts w:ascii="宋体" w:hAnsi="宋体" w:cs="宋体"/>
                <w:color w:val="000000"/>
                <w:kern w:val="0"/>
                <w:sz w:val="20"/>
                <w:szCs w:val="20"/>
              </w:rPr>
            </w:pPr>
          </w:p>
        </w:tc>
        <w:tc>
          <w:tcPr>
            <w:tcW w:w="951" w:type="pct"/>
            <w:vMerge/>
            <w:vAlign w:val="center"/>
          </w:tcPr>
          <w:p w14:paraId="629B1A27" w14:textId="77777777" w:rsidR="000743F7" w:rsidRDefault="000743F7">
            <w:pPr>
              <w:widowControl/>
              <w:jc w:val="left"/>
              <w:rPr>
                <w:rFonts w:ascii="宋体" w:hAnsi="宋体" w:cs="宋体"/>
                <w:color w:val="000000"/>
                <w:kern w:val="0"/>
                <w:sz w:val="20"/>
                <w:szCs w:val="20"/>
              </w:rPr>
            </w:pPr>
          </w:p>
        </w:tc>
        <w:tc>
          <w:tcPr>
            <w:tcW w:w="3028" w:type="pct"/>
            <w:shd w:val="clear" w:color="auto" w:fill="auto"/>
            <w:noWrap/>
            <w:vAlign w:val="center"/>
          </w:tcPr>
          <w:p w14:paraId="73473C48" w14:textId="465985C6"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具备设备和系统性能指标自动生成功能</w:t>
            </w:r>
          </w:p>
        </w:tc>
      </w:tr>
    </w:tbl>
    <w:p w14:paraId="56E1512B" w14:textId="77777777" w:rsidR="000743F7" w:rsidRDefault="000743F7">
      <w:pPr>
        <w:jc w:val="center"/>
      </w:pPr>
    </w:p>
    <w:p w14:paraId="47060110" w14:textId="77777777" w:rsidR="000743F7" w:rsidRDefault="000743F7">
      <w:pPr>
        <w:rPr>
          <w:sz w:val="24"/>
          <w:szCs w:val="32"/>
        </w:rPr>
      </w:pPr>
    </w:p>
    <w:p w14:paraId="4C63A7AA" w14:textId="77777777" w:rsidR="000743F7" w:rsidRDefault="000743F7">
      <w:pPr>
        <w:rPr>
          <w:sz w:val="24"/>
          <w:szCs w:val="32"/>
        </w:rPr>
        <w:sectPr w:rsidR="000743F7">
          <w:pgSz w:w="11907" w:h="16839"/>
          <w:pgMar w:top="1134" w:right="1418" w:bottom="1418" w:left="1512" w:header="1418" w:footer="851" w:gutter="0"/>
          <w:cols w:space="425"/>
          <w:titlePg/>
          <w:docGrid w:type="lines" w:linePitch="312"/>
        </w:sectPr>
      </w:pPr>
    </w:p>
    <w:p w14:paraId="26241155" w14:textId="4761DE46" w:rsidR="000743F7" w:rsidRDefault="005F3017">
      <w:pPr>
        <w:pStyle w:val="10"/>
        <w:keepNext/>
        <w:widowControl/>
        <w:spacing w:before="340" w:after="330"/>
        <w:jc w:val="center"/>
        <w:rPr>
          <w:rFonts w:eastAsia="宋体"/>
          <w:b w:val="0"/>
          <w:bCs w:val="0"/>
          <w:kern w:val="0"/>
          <w:sz w:val="44"/>
        </w:rPr>
      </w:pPr>
      <w:bookmarkStart w:id="44" w:name="_Toc125993547"/>
      <w:bookmarkStart w:id="45" w:name="_Hlk125984249"/>
      <w:r>
        <w:rPr>
          <w:rFonts w:eastAsia="宋体"/>
          <w:b w:val="0"/>
          <w:bCs w:val="0"/>
          <w:kern w:val="0"/>
          <w:sz w:val="44"/>
        </w:rPr>
        <w:lastRenderedPageBreak/>
        <w:t xml:space="preserve">7 </w:t>
      </w:r>
      <w:r>
        <w:rPr>
          <w:rFonts w:eastAsia="宋体" w:hint="eastAsia"/>
          <w:b w:val="0"/>
          <w:bCs w:val="0"/>
          <w:kern w:val="0"/>
          <w:sz w:val="44"/>
        </w:rPr>
        <w:t>通风智能化子系统</w:t>
      </w:r>
      <w:bookmarkEnd w:id="44"/>
    </w:p>
    <w:bookmarkEnd w:id="45"/>
    <w:p w14:paraId="50B9A4EC" w14:textId="67114E16" w:rsidR="000743F7" w:rsidRDefault="005F3017">
      <w:pPr>
        <w:spacing w:line="360" w:lineRule="auto"/>
        <w:rPr>
          <w:sz w:val="24"/>
          <w:szCs w:val="32"/>
        </w:rPr>
      </w:pPr>
      <w:r>
        <w:rPr>
          <w:b/>
          <w:bCs/>
          <w:sz w:val="24"/>
          <w:szCs w:val="32"/>
        </w:rPr>
        <w:t>7.</w:t>
      </w:r>
      <w:r w:rsidR="005846D3">
        <w:rPr>
          <w:b/>
          <w:bCs/>
          <w:sz w:val="24"/>
          <w:szCs w:val="32"/>
        </w:rPr>
        <w:t>0.</w:t>
      </w:r>
      <w:r>
        <w:rPr>
          <w:b/>
          <w:bCs/>
          <w:sz w:val="24"/>
          <w:szCs w:val="32"/>
        </w:rPr>
        <w:t>1</w:t>
      </w:r>
      <w:r>
        <w:rPr>
          <w:sz w:val="24"/>
          <w:szCs w:val="32"/>
        </w:rPr>
        <w:t xml:space="preserve"> </w:t>
      </w:r>
      <w:r>
        <w:rPr>
          <w:rFonts w:hint="eastAsia"/>
          <w:sz w:val="24"/>
          <w:szCs w:val="32"/>
        </w:rPr>
        <w:t>通风智能化子系统的评价对象应为送排风机组的智能化系统。</w:t>
      </w:r>
    </w:p>
    <w:p w14:paraId="7CF8D0AA" w14:textId="1595192C" w:rsidR="000743F7" w:rsidRDefault="005F3017">
      <w:pPr>
        <w:spacing w:line="360" w:lineRule="auto"/>
        <w:rPr>
          <w:sz w:val="24"/>
          <w:szCs w:val="32"/>
        </w:rPr>
      </w:pPr>
      <w:r>
        <w:rPr>
          <w:b/>
          <w:bCs/>
          <w:sz w:val="24"/>
          <w:szCs w:val="32"/>
        </w:rPr>
        <w:t>7.</w:t>
      </w:r>
      <w:r w:rsidR="005846D3">
        <w:rPr>
          <w:b/>
          <w:bCs/>
          <w:sz w:val="24"/>
          <w:szCs w:val="32"/>
        </w:rPr>
        <w:t>0.</w:t>
      </w:r>
      <w:r>
        <w:rPr>
          <w:b/>
          <w:bCs/>
          <w:sz w:val="24"/>
          <w:szCs w:val="32"/>
        </w:rPr>
        <w:t xml:space="preserve">2 </w:t>
      </w:r>
      <w:r>
        <w:rPr>
          <w:rFonts w:hint="eastAsia"/>
          <w:sz w:val="24"/>
          <w:szCs w:val="32"/>
        </w:rPr>
        <w:t>通风智能化子系统应按表</w:t>
      </w:r>
      <w:r>
        <w:rPr>
          <w:sz w:val="24"/>
          <w:szCs w:val="32"/>
        </w:rPr>
        <w:t>7.</w:t>
      </w:r>
      <w:r w:rsidR="005846D3">
        <w:rPr>
          <w:sz w:val="24"/>
          <w:szCs w:val="32"/>
        </w:rPr>
        <w:t>0.</w:t>
      </w:r>
      <w:r>
        <w:rPr>
          <w:sz w:val="24"/>
          <w:szCs w:val="32"/>
        </w:rPr>
        <w:t>2</w:t>
      </w:r>
      <w:r>
        <w:rPr>
          <w:rFonts w:hint="eastAsia"/>
          <w:sz w:val="24"/>
          <w:szCs w:val="32"/>
        </w:rPr>
        <w:t>的规则进行评价。</w:t>
      </w:r>
    </w:p>
    <w:p w14:paraId="706A0F47" w14:textId="688624F8" w:rsidR="000743F7" w:rsidRDefault="005F3017">
      <w:pPr>
        <w:spacing w:line="360" w:lineRule="auto"/>
        <w:rPr>
          <w:sz w:val="24"/>
          <w:szCs w:val="32"/>
        </w:rPr>
      </w:pPr>
      <w:r>
        <w:rPr>
          <w:b/>
          <w:bCs/>
          <w:sz w:val="24"/>
          <w:szCs w:val="32"/>
        </w:rPr>
        <w:t>7.</w:t>
      </w:r>
      <w:r w:rsidR="005846D3">
        <w:rPr>
          <w:b/>
          <w:bCs/>
          <w:sz w:val="24"/>
          <w:szCs w:val="32"/>
        </w:rPr>
        <w:t>0.</w:t>
      </w:r>
      <w:r>
        <w:rPr>
          <w:b/>
          <w:bCs/>
          <w:sz w:val="24"/>
          <w:szCs w:val="32"/>
        </w:rPr>
        <w:t>3</w:t>
      </w:r>
      <w:r>
        <w:rPr>
          <w:sz w:val="24"/>
          <w:szCs w:val="32"/>
        </w:rPr>
        <w:t xml:space="preserve"> </w:t>
      </w:r>
      <w:r>
        <w:rPr>
          <w:rFonts w:hint="eastAsia"/>
          <w:sz w:val="24"/>
          <w:szCs w:val="32"/>
        </w:rPr>
        <w:t>通风智能化子系统智能化水平从</w:t>
      </w:r>
      <w:r w:rsidR="003561AD">
        <w:rPr>
          <w:sz w:val="24"/>
          <w:szCs w:val="32"/>
        </w:rPr>
        <w:t>基础级</w:t>
      </w:r>
      <w:r>
        <w:rPr>
          <w:rFonts w:hint="eastAsia"/>
          <w:sz w:val="24"/>
          <w:szCs w:val="32"/>
        </w:rPr>
        <w:t>至</w:t>
      </w:r>
      <w:r w:rsidR="003561AD">
        <w:rPr>
          <w:sz w:val="24"/>
          <w:szCs w:val="32"/>
        </w:rPr>
        <w:t>三星级</w:t>
      </w:r>
      <w:r>
        <w:rPr>
          <w:rFonts w:hint="eastAsia"/>
          <w:sz w:val="24"/>
          <w:szCs w:val="32"/>
        </w:rPr>
        <w:t>逐级提升，应分别具备远程手动控制、自动控制、节能优化运行和智慧运行的智能化能力。</w:t>
      </w:r>
      <w:r>
        <w:rPr>
          <w:sz w:val="24"/>
          <w:szCs w:val="32"/>
        </w:rPr>
        <w:t xml:space="preserve"> </w:t>
      </w:r>
    </w:p>
    <w:p w14:paraId="2FD90B02" w14:textId="7C38DEF1" w:rsidR="000743F7" w:rsidRDefault="005F3017">
      <w:pPr>
        <w:jc w:val="center"/>
        <w:rPr>
          <w:b/>
          <w:bCs/>
        </w:rPr>
      </w:pPr>
      <w:r>
        <w:rPr>
          <w:rFonts w:hint="eastAsia"/>
          <w:b/>
          <w:bCs/>
        </w:rPr>
        <w:t>表</w:t>
      </w:r>
      <w:r>
        <w:rPr>
          <w:b/>
          <w:bCs/>
        </w:rPr>
        <w:t>7.</w:t>
      </w:r>
      <w:r w:rsidR="005846D3">
        <w:rPr>
          <w:b/>
          <w:bCs/>
        </w:rPr>
        <w:t>0.</w:t>
      </w:r>
      <w:r>
        <w:rPr>
          <w:b/>
          <w:bCs/>
        </w:rPr>
        <w:t xml:space="preserve">2 </w:t>
      </w:r>
      <w:r>
        <w:rPr>
          <w:rFonts w:hint="eastAsia"/>
          <w:b/>
          <w:bCs/>
        </w:rPr>
        <w:t>通风智能化子系统评价项目</w:t>
      </w:r>
    </w:p>
    <w:tbl>
      <w:tblPr>
        <w:tblW w:w="880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55"/>
        <w:gridCol w:w="1417"/>
        <w:gridCol w:w="5828"/>
      </w:tblGrid>
      <w:tr w:rsidR="000743F7" w14:paraId="2EF6630C" w14:textId="77777777">
        <w:trPr>
          <w:trHeight w:val="280"/>
        </w:trPr>
        <w:tc>
          <w:tcPr>
            <w:tcW w:w="1555" w:type="dxa"/>
            <w:shd w:val="clear" w:color="auto" w:fill="auto"/>
            <w:vAlign w:val="center"/>
          </w:tcPr>
          <w:p w14:paraId="34881B14" w14:textId="1D326409" w:rsidR="000743F7" w:rsidRDefault="005F3017">
            <w:pPr>
              <w:widowControl/>
              <w:jc w:val="center"/>
              <w:rPr>
                <w:rFonts w:ascii="宋体" w:hAnsi="宋体" w:cs="宋体"/>
                <w:color w:val="000000"/>
                <w:kern w:val="0"/>
                <w:sz w:val="20"/>
                <w:szCs w:val="20"/>
              </w:rPr>
            </w:pPr>
            <w:r>
              <w:rPr>
                <w:rFonts w:ascii="宋体" w:hAnsi="宋体" w:hint="eastAsia"/>
                <w:kern w:val="0"/>
                <w:sz w:val="20"/>
                <w:szCs w:val="20"/>
              </w:rPr>
              <w:t>等级</w:t>
            </w:r>
          </w:p>
        </w:tc>
        <w:tc>
          <w:tcPr>
            <w:tcW w:w="1417" w:type="dxa"/>
            <w:shd w:val="clear" w:color="auto" w:fill="auto"/>
            <w:noWrap/>
            <w:vAlign w:val="center"/>
          </w:tcPr>
          <w:p w14:paraId="64838F74" w14:textId="3134659E" w:rsidR="000743F7" w:rsidRDefault="005F3017">
            <w:pPr>
              <w:widowControl/>
              <w:jc w:val="center"/>
              <w:rPr>
                <w:rFonts w:ascii="宋体" w:hAnsi="宋体" w:cs="宋体"/>
                <w:color w:val="000000"/>
                <w:kern w:val="0"/>
                <w:sz w:val="20"/>
                <w:szCs w:val="20"/>
              </w:rPr>
            </w:pPr>
            <w:r>
              <w:rPr>
                <w:rFonts w:ascii="宋体" w:hAnsi="宋体" w:hint="eastAsia"/>
                <w:kern w:val="0"/>
                <w:sz w:val="20"/>
                <w:szCs w:val="20"/>
              </w:rPr>
              <w:t>功能分类</w:t>
            </w:r>
          </w:p>
        </w:tc>
        <w:tc>
          <w:tcPr>
            <w:tcW w:w="5828" w:type="dxa"/>
            <w:shd w:val="clear" w:color="auto" w:fill="auto"/>
            <w:noWrap/>
            <w:vAlign w:val="center"/>
          </w:tcPr>
          <w:p w14:paraId="26233008" w14:textId="422B28A7" w:rsidR="000743F7" w:rsidRDefault="005F3017">
            <w:pPr>
              <w:widowControl/>
              <w:jc w:val="left"/>
              <w:rPr>
                <w:rFonts w:ascii="宋体" w:hAnsi="宋体" w:cs="宋体"/>
                <w:color w:val="000000"/>
                <w:kern w:val="0"/>
                <w:sz w:val="20"/>
                <w:szCs w:val="20"/>
              </w:rPr>
            </w:pPr>
            <w:r>
              <w:rPr>
                <w:rFonts w:ascii="宋体" w:hAnsi="宋体" w:hint="eastAsia"/>
                <w:kern w:val="0"/>
                <w:sz w:val="20"/>
                <w:szCs w:val="20"/>
              </w:rPr>
              <w:t>评价项目</w:t>
            </w:r>
          </w:p>
        </w:tc>
      </w:tr>
      <w:tr w:rsidR="000743F7" w14:paraId="22F810EC" w14:textId="77777777">
        <w:trPr>
          <w:trHeight w:val="280"/>
        </w:trPr>
        <w:tc>
          <w:tcPr>
            <w:tcW w:w="1555" w:type="dxa"/>
            <w:vMerge w:val="restart"/>
            <w:shd w:val="clear" w:color="auto" w:fill="auto"/>
            <w:vAlign w:val="center"/>
          </w:tcPr>
          <w:p w14:paraId="3D42896B" w14:textId="060E5461" w:rsidR="000743F7" w:rsidRDefault="003561AD">
            <w:pPr>
              <w:widowControl/>
              <w:jc w:val="center"/>
              <w:rPr>
                <w:rFonts w:ascii="宋体" w:hAnsi="宋体" w:cs="宋体"/>
                <w:color w:val="000000"/>
                <w:kern w:val="0"/>
                <w:sz w:val="20"/>
                <w:szCs w:val="20"/>
              </w:rPr>
            </w:pPr>
            <w:r>
              <w:rPr>
                <w:rFonts w:ascii="宋体" w:hAnsi="宋体" w:cs="宋体"/>
                <w:color w:val="000000"/>
                <w:kern w:val="0"/>
                <w:sz w:val="20"/>
                <w:szCs w:val="20"/>
              </w:rPr>
              <w:t>基础级</w:t>
            </w:r>
            <w:r w:rsidR="005F3017">
              <w:rPr>
                <w:rFonts w:ascii="宋体" w:hAnsi="宋体" w:cs="宋体" w:hint="eastAsia"/>
                <w:color w:val="000000"/>
                <w:kern w:val="0"/>
                <w:sz w:val="20"/>
                <w:szCs w:val="20"/>
              </w:rPr>
              <w:t>：</w:t>
            </w:r>
          </w:p>
          <w:p w14:paraId="3C9EA157" w14:textId="6D3AD29D"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远程手动控制</w:t>
            </w:r>
          </w:p>
        </w:tc>
        <w:tc>
          <w:tcPr>
            <w:tcW w:w="1417" w:type="dxa"/>
            <w:shd w:val="clear" w:color="auto" w:fill="auto"/>
            <w:noWrap/>
            <w:vAlign w:val="center"/>
          </w:tcPr>
          <w:p w14:paraId="2CA06DC9" w14:textId="04AEC6C0"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监测功能</w:t>
            </w:r>
          </w:p>
        </w:tc>
        <w:tc>
          <w:tcPr>
            <w:tcW w:w="5828" w:type="dxa"/>
            <w:shd w:val="clear" w:color="auto" w:fill="auto"/>
            <w:noWrap/>
            <w:vAlign w:val="center"/>
          </w:tcPr>
          <w:p w14:paraId="21A07011" w14:textId="2AB3350B"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监测风机手自动模式、故障报警、启</w:t>
            </w:r>
            <w:proofErr w:type="gramStart"/>
            <w:r>
              <w:rPr>
                <w:rFonts w:ascii="宋体" w:hAnsi="宋体" w:cs="宋体" w:hint="eastAsia"/>
                <w:color w:val="000000"/>
                <w:kern w:val="0"/>
                <w:sz w:val="20"/>
                <w:szCs w:val="20"/>
              </w:rPr>
              <w:t>停状态</w:t>
            </w:r>
            <w:proofErr w:type="gramEnd"/>
            <w:r>
              <w:rPr>
                <w:rFonts w:ascii="宋体" w:hAnsi="宋体" w:cs="宋体"/>
                <w:color w:val="000000"/>
                <w:kern w:val="0"/>
                <w:sz w:val="20"/>
                <w:szCs w:val="20"/>
              </w:rPr>
              <w:t xml:space="preserve"> </w:t>
            </w:r>
          </w:p>
        </w:tc>
      </w:tr>
      <w:tr w:rsidR="000743F7" w14:paraId="5D80AEDF" w14:textId="77777777">
        <w:trPr>
          <w:trHeight w:val="280"/>
        </w:trPr>
        <w:tc>
          <w:tcPr>
            <w:tcW w:w="1555" w:type="dxa"/>
            <w:vMerge/>
            <w:vAlign w:val="center"/>
          </w:tcPr>
          <w:p w14:paraId="21ADF1EC" w14:textId="77777777" w:rsidR="000743F7" w:rsidRDefault="000743F7">
            <w:pPr>
              <w:widowControl/>
              <w:jc w:val="left"/>
              <w:rPr>
                <w:rFonts w:ascii="宋体" w:hAnsi="宋体" w:cs="宋体"/>
                <w:color w:val="000000"/>
                <w:kern w:val="0"/>
                <w:sz w:val="20"/>
                <w:szCs w:val="20"/>
              </w:rPr>
            </w:pPr>
          </w:p>
        </w:tc>
        <w:tc>
          <w:tcPr>
            <w:tcW w:w="1417" w:type="dxa"/>
            <w:shd w:val="clear" w:color="auto" w:fill="auto"/>
            <w:noWrap/>
            <w:vAlign w:val="center"/>
          </w:tcPr>
          <w:p w14:paraId="2926A973" w14:textId="3806B6F2"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控制功能</w:t>
            </w:r>
          </w:p>
        </w:tc>
        <w:tc>
          <w:tcPr>
            <w:tcW w:w="5828" w:type="dxa"/>
            <w:shd w:val="clear" w:color="auto" w:fill="auto"/>
            <w:noWrap/>
            <w:vAlign w:val="center"/>
          </w:tcPr>
          <w:p w14:paraId="4B3F7BE4" w14:textId="74A5347B"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实现送排风机启停控制</w:t>
            </w:r>
          </w:p>
        </w:tc>
      </w:tr>
      <w:tr w:rsidR="000743F7" w14:paraId="695AF2AF" w14:textId="77777777">
        <w:trPr>
          <w:trHeight w:val="280"/>
        </w:trPr>
        <w:tc>
          <w:tcPr>
            <w:tcW w:w="1555" w:type="dxa"/>
            <w:vMerge/>
            <w:vAlign w:val="center"/>
          </w:tcPr>
          <w:p w14:paraId="2CC18112" w14:textId="77777777" w:rsidR="000743F7" w:rsidRDefault="000743F7">
            <w:pPr>
              <w:widowControl/>
              <w:jc w:val="left"/>
              <w:rPr>
                <w:rFonts w:ascii="宋体" w:hAnsi="宋体" w:cs="宋体"/>
                <w:color w:val="000000"/>
                <w:kern w:val="0"/>
                <w:sz w:val="20"/>
                <w:szCs w:val="20"/>
              </w:rPr>
            </w:pPr>
          </w:p>
        </w:tc>
        <w:tc>
          <w:tcPr>
            <w:tcW w:w="1417" w:type="dxa"/>
            <w:shd w:val="clear" w:color="auto" w:fill="auto"/>
            <w:noWrap/>
            <w:vAlign w:val="center"/>
          </w:tcPr>
          <w:p w14:paraId="16816423" w14:textId="00DB5955"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报警功能</w:t>
            </w:r>
          </w:p>
        </w:tc>
        <w:tc>
          <w:tcPr>
            <w:tcW w:w="5828" w:type="dxa"/>
            <w:shd w:val="clear" w:color="auto" w:fill="auto"/>
            <w:noWrap/>
            <w:vAlign w:val="center"/>
          </w:tcPr>
          <w:p w14:paraId="7CEB48F6" w14:textId="79FED516"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监测设备发出的报警信号并进行报警显示</w:t>
            </w:r>
          </w:p>
        </w:tc>
      </w:tr>
      <w:tr w:rsidR="000743F7" w14:paraId="5BEA501D" w14:textId="77777777">
        <w:trPr>
          <w:trHeight w:val="280"/>
        </w:trPr>
        <w:tc>
          <w:tcPr>
            <w:tcW w:w="1555" w:type="dxa"/>
            <w:vMerge w:val="restart"/>
            <w:shd w:val="clear" w:color="auto" w:fill="auto"/>
            <w:vAlign w:val="center"/>
          </w:tcPr>
          <w:p w14:paraId="611D2460" w14:textId="7EA0D083" w:rsidR="000743F7" w:rsidRDefault="003561AD">
            <w:pPr>
              <w:widowControl/>
              <w:jc w:val="center"/>
              <w:rPr>
                <w:rFonts w:ascii="宋体" w:hAnsi="宋体" w:cs="宋体"/>
                <w:color w:val="000000"/>
                <w:kern w:val="0"/>
                <w:sz w:val="20"/>
                <w:szCs w:val="20"/>
              </w:rPr>
            </w:pPr>
            <w:proofErr w:type="gramStart"/>
            <w:r>
              <w:rPr>
                <w:rFonts w:ascii="宋体" w:hAnsi="宋体" w:cs="宋体"/>
                <w:color w:val="000000"/>
                <w:kern w:val="0"/>
                <w:sz w:val="20"/>
                <w:szCs w:val="20"/>
              </w:rPr>
              <w:t>一</w:t>
            </w:r>
            <w:proofErr w:type="gramEnd"/>
            <w:r>
              <w:rPr>
                <w:rFonts w:ascii="宋体" w:hAnsi="宋体" w:cs="宋体"/>
                <w:color w:val="000000"/>
                <w:kern w:val="0"/>
                <w:sz w:val="20"/>
                <w:szCs w:val="20"/>
              </w:rPr>
              <w:t>星级</w:t>
            </w:r>
            <w:r w:rsidR="005F3017">
              <w:rPr>
                <w:rFonts w:ascii="宋体" w:hAnsi="宋体" w:cs="宋体" w:hint="eastAsia"/>
                <w:color w:val="000000"/>
                <w:kern w:val="0"/>
                <w:sz w:val="20"/>
                <w:szCs w:val="20"/>
              </w:rPr>
              <w:t>：</w:t>
            </w:r>
          </w:p>
          <w:p w14:paraId="360959EE" w14:textId="66ABA50A"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自动控制</w:t>
            </w:r>
          </w:p>
        </w:tc>
        <w:tc>
          <w:tcPr>
            <w:tcW w:w="1417" w:type="dxa"/>
            <w:shd w:val="clear" w:color="auto" w:fill="auto"/>
            <w:noWrap/>
            <w:vAlign w:val="center"/>
          </w:tcPr>
          <w:p w14:paraId="1FCBDE3F" w14:textId="61E769A4"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监测功能</w:t>
            </w:r>
          </w:p>
        </w:tc>
        <w:tc>
          <w:tcPr>
            <w:tcW w:w="5828" w:type="dxa"/>
            <w:shd w:val="clear" w:color="auto" w:fill="auto"/>
            <w:noWrap/>
            <w:vAlign w:val="center"/>
          </w:tcPr>
          <w:p w14:paraId="6B19E81B" w14:textId="5B9D8C50"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同</w:t>
            </w:r>
            <w:r w:rsidR="00AF58E9">
              <w:rPr>
                <w:rFonts w:ascii="宋体" w:hAnsi="宋体" w:cs="宋体"/>
                <w:color w:val="000000"/>
                <w:kern w:val="0"/>
                <w:sz w:val="20"/>
                <w:szCs w:val="20"/>
              </w:rPr>
              <w:t>基础级</w:t>
            </w:r>
          </w:p>
        </w:tc>
      </w:tr>
      <w:tr w:rsidR="000743F7" w14:paraId="66F0AB29" w14:textId="77777777">
        <w:trPr>
          <w:trHeight w:val="280"/>
        </w:trPr>
        <w:tc>
          <w:tcPr>
            <w:tcW w:w="1555" w:type="dxa"/>
            <w:vMerge/>
            <w:vAlign w:val="center"/>
          </w:tcPr>
          <w:p w14:paraId="47104F90" w14:textId="77777777" w:rsidR="000743F7" w:rsidRDefault="000743F7">
            <w:pPr>
              <w:widowControl/>
              <w:jc w:val="left"/>
              <w:rPr>
                <w:rFonts w:ascii="宋体" w:hAnsi="宋体" w:cs="宋体"/>
                <w:color w:val="000000"/>
                <w:kern w:val="0"/>
                <w:sz w:val="20"/>
                <w:szCs w:val="20"/>
              </w:rPr>
            </w:pPr>
          </w:p>
        </w:tc>
        <w:tc>
          <w:tcPr>
            <w:tcW w:w="1417" w:type="dxa"/>
            <w:shd w:val="clear" w:color="auto" w:fill="auto"/>
            <w:noWrap/>
            <w:vAlign w:val="center"/>
          </w:tcPr>
          <w:p w14:paraId="57C917C9" w14:textId="461CC3FC"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控制功能</w:t>
            </w:r>
          </w:p>
        </w:tc>
        <w:tc>
          <w:tcPr>
            <w:tcW w:w="5828" w:type="dxa"/>
            <w:shd w:val="clear" w:color="auto" w:fill="auto"/>
            <w:noWrap/>
            <w:vAlign w:val="center"/>
          </w:tcPr>
          <w:p w14:paraId="58A25701" w14:textId="58977C1A" w:rsidR="000743F7" w:rsidRPr="00882CA8" w:rsidRDefault="005F3017">
            <w:pPr>
              <w:widowControl/>
              <w:jc w:val="left"/>
              <w:rPr>
                <w:color w:val="000000"/>
                <w:kern w:val="0"/>
                <w:sz w:val="20"/>
                <w:szCs w:val="20"/>
              </w:rPr>
            </w:pPr>
            <w:r w:rsidRPr="00882CA8">
              <w:rPr>
                <w:color w:val="000000"/>
                <w:kern w:val="0"/>
                <w:sz w:val="20"/>
                <w:szCs w:val="20"/>
              </w:rPr>
              <w:t>实现根据时间表或控制逻辑的设备自动启停控制</w:t>
            </w:r>
          </w:p>
        </w:tc>
      </w:tr>
      <w:tr w:rsidR="000743F7" w14:paraId="5D8821BF" w14:textId="77777777">
        <w:trPr>
          <w:trHeight w:val="290"/>
        </w:trPr>
        <w:tc>
          <w:tcPr>
            <w:tcW w:w="1555" w:type="dxa"/>
            <w:vMerge/>
            <w:vAlign w:val="center"/>
          </w:tcPr>
          <w:p w14:paraId="39E33004" w14:textId="77777777" w:rsidR="000743F7" w:rsidRDefault="000743F7">
            <w:pPr>
              <w:widowControl/>
              <w:jc w:val="left"/>
              <w:rPr>
                <w:rFonts w:ascii="宋体" w:hAnsi="宋体" w:cs="宋体"/>
                <w:color w:val="000000"/>
                <w:kern w:val="0"/>
                <w:sz w:val="20"/>
                <w:szCs w:val="20"/>
              </w:rPr>
            </w:pPr>
          </w:p>
        </w:tc>
        <w:tc>
          <w:tcPr>
            <w:tcW w:w="1417" w:type="dxa"/>
            <w:shd w:val="clear" w:color="auto" w:fill="auto"/>
            <w:noWrap/>
            <w:vAlign w:val="center"/>
          </w:tcPr>
          <w:p w14:paraId="5BB5E769" w14:textId="4680DE51"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报警功能</w:t>
            </w:r>
          </w:p>
        </w:tc>
        <w:tc>
          <w:tcPr>
            <w:tcW w:w="5828" w:type="dxa"/>
            <w:shd w:val="clear" w:color="auto" w:fill="auto"/>
            <w:noWrap/>
            <w:vAlign w:val="center"/>
          </w:tcPr>
          <w:p w14:paraId="6C7B9ECD" w14:textId="58DDA057" w:rsidR="000743F7" w:rsidRPr="00882CA8" w:rsidRDefault="005F3017">
            <w:pPr>
              <w:widowControl/>
              <w:jc w:val="left"/>
              <w:rPr>
                <w:color w:val="000000"/>
                <w:kern w:val="0"/>
                <w:sz w:val="20"/>
                <w:szCs w:val="20"/>
              </w:rPr>
            </w:pPr>
            <w:r w:rsidRPr="00882CA8">
              <w:rPr>
                <w:color w:val="000000"/>
                <w:kern w:val="0"/>
                <w:sz w:val="20"/>
                <w:szCs w:val="20"/>
              </w:rPr>
              <w:t>实现当反馈信号与控制信号不一致时的报警</w:t>
            </w:r>
          </w:p>
        </w:tc>
      </w:tr>
      <w:tr w:rsidR="000743F7" w14:paraId="49DE1E54" w14:textId="77777777">
        <w:trPr>
          <w:trHeight w:val="283"/>
        </w:trPr>
        <w:tc>
          <w:tcPr>
            <w:tcW w:w="1555" w:type="dxa"/>
            <w:vMerge w:val="restart"/>
            <w:shd w:val="clear" w:color="auto" w:fill="auto"/>
            <w:vAlign w:val="center"/>
          </w:tcPr>
          <w:p w14:paraId="4A837F38" w14:textId="25237A75" w:rsidR="000743F7" w:rsidRDefault="003561AD">
            <w:pPr>
              <w:widowControl/>
              <w:jc w:val="center"/>
              <w:rPr>
                <w:rFonts w:ascii="宋体" w:hAnsi="宋体" w:cs="宋体"/>
                <w:color w:val="000000"/>
                <w:kern w:val="0"/>
                <w:sz w:val="20"/>
                <w:szCs w:val="20"/>
              </w:rPr>
            </w:pPr>
            <w:r>
              <w:rPr>
                <w:rFonts w:ascii="宋体" w:hAnsi="宋体" w:cs="宋体"/>
                <w:color w:val="000000"/>
                <w:kern w:val="0"/>
                <w:sz w:val="20"/>
                <w:szCs w:val="20"/>
              </w:rPr>
              <w:t>二星级</w:t>
            </w:r>
            <w:r w:rsidR="005F3017">
              <w:rPr>
                <w:rFonts w:ascii="宋体" w:hAnsi="宋体" w:cs="宋体" w:hint="eastAsia"/>
                <w:color w:val="000000"/>
                <w:kern w:val="0"/>
                <w:sz w:val="20"/>
                <w:szCs w:val="20"/>
              </w:rPr>
              <w:t>：</w:t>
            </w:r>
          </w:p>
          <w:p w14:paraId="31B45139" w14:textId="7A7A5404"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节能优化</w:t>
            </w:r>
          </w:p>
        </w:tc>
        <w:tc>
          <w:tcPr>
            <w:tcW w:w="1417" w:type="dxa"/>
            <w:vMerge w:val="restart"/>
            <w:shd w:val="clear" w:color="auto" w:fill="auto"/>
            <w:noWrap/>
            <w:vAlign w:val="center"/>
          </w:tcPr>
          <w:p w14:paraId="6D9CD54A" w14:textId="41F625D3"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监测功能</w:t>
            </w:r>
          </w:p>
        </w:tc>
        <w:tc>
          <w:tcPr>
            <w:tcW w:w="5828" w:type="dxa"/>
            <w:shd w:val="clear" w:color="auto" w:fill="auto"/>
            <w:noWrap/>
            <w:vAlign w:val="center"/>
          </w:tcPr>
          <w:p w14:paraId="34AF7311" w14:textId="1B15D99C" w:rsidR="000743F7" w:rsidRPr="00882CA8" w:rsidRDefault="005F3017">
            <w:pPr>
              <w:widowControl/>
              <w:jc w:val="left"/>
              <w:rPr>
                <w:color w:val="000000"/>
                <w:kern w:val="0"/>
                <w:sz w:val="20"/>
                <w:szCs w:val="20"/>
              </w:rPr>
            </w:pPr>
            <w:r w:rsidRPr="00882CA8">
              <w:rPr>
                <w:color w:val="000000"/>
                <w:kern w:val="0"/>
                <w:sz w:val="20"/>
                <w:szCs w:val="20"/>
              </w:rPr>
              <w:t>监测风量反馈信息</w:t>
            </w:r>
          </w:p>
        </w:tc>
      </w:tr>
      <w:tr w:rsidR="000743F7" w14:paraId="422EC6A4" w14:textId="77777777">
        <w:trPr>
          <w:trHeight w:val="280"/>
        </w:trPr>
        <w:tc>
          <w:tcPr>
            <w:tcW w:w="1555" w:type="dxa"/>
            <w:vMerge/>
            <w:vAlign w:val="center"/>
          </w:tcPr>
          <w:p w14:paraId="693E5D78" w14:textId="77777777" w:rsidR="000743F7" w:rsidRDefault="000743F7">
            <w:pPr>
              <w:widowControl/>
              <w:jc w:val="left"/>
              <w:rPr>
                <w:rFonts w:ascii="宋体" w:hAnsi="宋体" w:cs="宋体"/>
                <w:color w:val="000000"/>
                <w:kern w:val="0"/>
                <w:sz w:val="20"/>
                <w:szCs w:val="20"/>
              </w:rPr>
            </w:pPr>
          </w:p>
        </w:tc>
        <w:tc>
          <w:tcPr>
            <w:tcW w:w="1417" w:type="dxa"/>
            <w:vMerge/>
            <w:vAlign w:val="center"/>
          </w:tcPr>
          <w:p w14:paraId="1894C672" w14:textId="77777777" w:rsidR="000743F7" w:rsidRDefault="000743F7">
            <w:pPr>
              <w:widowControl/>
              <w:jc w:val="left"/>
              <w:rPr>
                <w:rFonts w:ascii="宋体" w:hAnsi="宋体" w:cs="宋体"/>
                <w:color w:val="000000"/>
                <w:kern w:val="0"/>
                <w:sz w:val="20"/>
                <w:szCs w:val="20"/>
              </w:rPr>
            </w:pPr>
          </w:p>
        </w:tc>
        <w:tc>
          <w:tcPr>
            <w:tcW w:w="5828" w:type="dxa"/>
            <w:shd w:val="clear" w:color="auto" w:fill="auto"/>
            <w:noWrap/>
            <w:vAlign w:val="center"/>
          </w:tcPr>
          <w:p w14:paraId="1E8DD4F0" w14:textId="45123E7D" w:rsidR="000743F7" w:rsidRPr="00882CA8" w:rsidRDefault="005F3017">
            <w:pPr>
              <w:widowControl/>
              <w:jc w:val="left"/>
              <w:rPr>
                <w:color w:val="000000"/>
                <w:kern w:val="0"/>
                <w:sz w:val="20"/>
                <w:szCs w:val="20"/>
              </w:rPr>
            </w:pPr>
            <w:r w:rsidRPr="00882CA8">
              <w:rPr>
                <w:color w:val="000000"/>
                <w:kern w:val="0"/>
                <w:sz w:val="20"/>
                <w:szCs w:val="20"/>
              </w:rPr>
              <w:t>监测</w:t>
            </w:r>
            <w:r w:rsidRPr="00882CA8">
              <w:rPr>
                <w:color w:val="000000"/>
                <w:kern w:val="0"/>
                <w:sz w:val="20"/>
                <w:szCs w:val="20"/>
              </w:rPr>
              <w:t>CO2</w:t>
            </w:r>
            <w:r w:rsidRPr="00882CA8">
              <w:rPr>
                <w:color w:val="000000"/>
                <w:kern w:val="0"/>
                <w:sz w:val="20"/>
                <w:szCs w:val="20"/>
              </w:rPr>
              <w:t>、</w:t>
            </w:r>
            <w:r w:rsidRPr="00882CA8">
              <w:rPr>
                <w:color w:val="000000"/>
                <w:kern w:val="0"/>
                <w:sz w:val="20"/>
                <w:szCs w:val="20"/>
              </w:rPr>
              <w:t>CO</w:t>
            </w:r>
            <w:r w:rsidRPr="00882CA8">
              <w:rPr>
                <w:color w:val="000000"/>
                <w:kern w:val="0"/>
                <w:sz w:val="20"/>
                <w:szCs w:val="20"/>
              </w:rPr>
              <w:t>浓度或室内环境温湿度等表征通风效果的参数</w:t>
            </w:r>
          </w:p>
        </w:tc>
      </w:tr>
      <w:tr w:rsidR="000743F7" w14:paraId="54048391" w14:textId="77777777">
        <w:trPr>
          <w:trHeight w:val="280"/>
        </w:trPr>
        <w:tc>
          <w:tcPr>
            <w:tcW w:w="1555" w:type="dxa"/>
            <w:vMerge/>
            <w:vAlign w:val="center"/>
          </w:tcPr>
          <w:p w14:paraId="1787580C" w14:textId="77777777" w:rsidR="000743F7" w:rsidRDefault="000743F7">
            <w:pPr>
              <w:widowControl/>
              <w:jc w:val="left"/>
              <w:rPr>
                <w:rFonts w:ascii="宋体" w:hAnsi="宋体" w:cs="宋体"/>
                <w:color w:val="000000"/>
                <w:kern w:val="0"/>
                <w:sz w:val="20"/>
                <w:szCs w:val="20"/>
              </w:rPr>
            </w:pPr>
          </w:p>
        </w:tc>
        <w:tc>
          <w:tcPr>
            <w:tcW w:w="1417" w:type="dxa"/>
            <w:vMerge/>
            <w:vAlign w:val="center"/>
          </w:tcPr>
          <w:p w14:paraId="3E498F5D" w14:textId="77777777" w:rsidR="000743F7" w:rsidRDefault="000743F7">
            <w:pPr>
              <w:widowControl/>
              <w:jc w:val="left"/>
              <w:rPr>
                <w:rFonts w:ascii="宋体" w:hAnsi="宋体" w:cs="宋体"/>
                <w:color w:val="000000"/>
                <w:kern w:val="0"/>
                <w:sz w:val="20"/>
                <w:szCs w:val="20"/>
              </w:rPr>
            </w:pPr>
          </w:p>
        </w:tc>
        <w:tc>
          <w:tcPr>
            <w:tcW w:w="5828" w:type="dxa"/>
            <w:shd w:val="clear" w:color="auto" w:fill="auto"/>
            <w:vAlign w:val="center"/>
          </w:tcPr>
          <w:p w14:paraId="270DB5CF" w14:textId="67F414CE" w:rsidR="000743F7" w:rsidRPr="00882CA8" w:rsidRDefault="005F3017">
            <w:pPr>
              <w:widowControl/>
              <w:rPr>
                <w:color w:val="000000"/>
                <w:kern w:val="0"/>
                <w:sz w:val="20"/>
                <w:szCs w:val="20"/>
              </w:rPr>
            </w:pPr>
            <w:r w:rsidRPr="00882CA8">
              <w:rPr>
                <w:color w:val="000000"/>
                <w:kern w:val="0"/>
                <w:sz w:val="20"/>
                <w:szCs w:val="20"/>
              </w:rPr>
              <w:t>监测送排风机电压、电流、用电量</w:t>
            </w:r>
          </w:p>
        </w:tc>
      </w:tr>
      <w:tr w:rsidR="000743F7" w14:paraId="33FF4CA5" w14:textId="77777777">
        <w:trPr>
          <w:trHeight w:val="280"/>
        </w:trPr>
        <w:tc>
          <w:tcPr>
            <w:tcW w:w="1555" w:type="dxa"/>
            <w:vMerge/>
            <w:vAlign w:val="center"/>
          </w:tcPr>
          <w:p w14:paraId="4C382273" w14:textId="77777777" w:rsidR="000743F7" w:rsidRDefault="000743F7">
            <w:pPr>
              <w:widowControl/>
              <w:jc w:val="left"/>
              <w:rPr>
                <w:rFonts w:ascii="宋体" w:hAnsi="宋体" w:cs="宋体"/>
                <w:color w:val="000000"/>
                <w:kern w:val="0"/>
                <w:sz w:val="20"/>
                <w:szCs w:val="20"/>
              </w:rPr>
            </w:pPr>
          </w:p>
        </w:tc>
        <w:tc>
          <w:tcPr>
            <w:tcW w:w="1417" w:type="dxa"/>
            <w:vMerge w:val="restart"/>
            <w:shd w:val="clear" w:color="auto" w:fill="auto"/>
            <w:noWrap/>
            <w:vAlign w:val="center"/>
          </w:tcPr>
          <w:p w14:paraId="208E6847" w14:textId="19CF030C" w:rsidR="000743F7" w:rsidRDefault="005F3017">
            <w:pPr>
              <w:jc w:val="center"/>
              <w:rPr>
                <w:rFonts w:ascii="宋体" w:hAnsi="宋体" w:cs="宋体"/>
                <w:color w:val="000000"/>
                <w:kern w:val="0"/>
                <w:sz w:val="20"/>
                <w:szCs w:val="20"/>
              </w:rPr>
            </w:pPr>
            <w:r>
              <w:rPr>
                <w:rFonts w:ascii="宋体" w:hAnsi="宋体" w:cs="宋体" w:hint="eastAsia"/>
                <w:color w:val="000000"/>
                <w:kern w:val="0"/>
                <w:sz w:val="20"/>
                <w:szCs w:val="20"/>
              </w:rPr>
              <w:t>控制功能</w:t>
            </w:r>
          </w:p>
        </w:tc>
        <w:tc>
          <w:tcPr>
            <w:tcW w:w="5828" w:type="dxa"/>
            <w:shd w:val="clear" w:color="auto" w:fill="auto"/>
            <w:vAlign w:val="center"/>
          </w:tcPr>
          <w:p w14:paraId="12431EBF" w14:textId="35B49F87" w:rsidR="000743F7" w:rsidRPr="00882CA8" w:rsidRDefault="005F3017">
            <w:pPr>
              <w:widowControl/>
              <w:rPr>
                <w:color w:val="000000"/>
                <w:kern w:val="0"/>
                <w:sz w:val="20"/>
                <w:szCs w:val="20"/>
              </w:rPr>
            </w:pPr>
            <w:r w:rsidRPr="00882CA8">
              <w:rPr>
                <w:color w:val="000000"/>
                <w:kern w:val="0"/>
                <w:sz w:val="20"/>
                <w:szCs w:val="20"/>
              </w:rPr>
              <w:t>实现根据时间表或控制逻辑</w:t>
            </w:r>
            <w:proofErr w:type="gramStart"/>
            <w:r w:rsidRPr="00882CA8">
              <w:rPr>
                <w:color w:val="000000"/>
                <w:kern w:val="0"/>
                <w:sz w:val="20"/>
                <w:szCs w:val="20"/>
              </w:rPr>
              <w:t>的送排风量</w:t>
            </w:r>
            <w:proofErr w:type="gramEnd"/>
            <w:r w:rsidRPr="00882CA8">
              <w:rPr>
                <w:color w:val="000000"/>
                <w:kern w:val="0"/>
                <w:sz w:val="20"/>
                <w:szCs w:val="20"/>
              </w:rPr>
              <w:t>自动控制</w:t>
            </w:r>
          </w:p>
        </w:tc>
      </w:tr>
      <w:tr w:rsidR="000743F7" w14:paraId="5B90BF89" w14:textId="77777777">
        <w:trPr>
          <w:trHeight w:val="530"/>
        </w:trPr>
        <w:tc>
          <w:tcPr>
            <w:tcW w:w="1555" w:type="dxa"/>
            <w:vMerge/>
            <w:vAlign w:val="center"/>
          </w:tcPr>
          <w:p w14:paraId="642C25D0" w14:textId="77777777" w:rsidR="000743F7" w:rsidRDefault="000743F7">
            <w:pPr>
              <w:widowControl/>
              <w:jc w:val="left"/>
              <w:rPr>
                <w:rFonts w:ascii="宋体" w:hAnsi="宋体" w:cs="宋体"/>
                <w:color w:val="000000"/>
                <w:kern w:val="0"/>
                <w:sz w:val="20"/>
                <w:szCs w:val="20"/>
              </w:rPr>
            </w:pPr>
          </w:p>
        </w:tc>
        <w:tc>
          <w:tcPr>
            <w:tcW w:w="1417" w:type="dxa"/>
            <w:vMerge/>
            <w:shd w:val="clear" w:color="auto" w:fill="auto"/>
            <w:noWrap/>
            <w:vAlign w:val="center"/>
          </w:tcPr>
          <w:p w14:paraId="0CB38E88" w14:textId="77777777" w:rsidR="000743F7" w:rsidRDefault="000743F7">
            <w:pPr>
              <w:widowControl/>
              <w:jc w:val="center"/>
              <w:rPr>
                <w:rFonts w:ascii="宋体" w:hAnsi="宋体" w:cs="宋体"/>
                <w:color w:val="000000"/>
                <w:kern w:val="0"/>
                <w:sz w:val="20"/>
                <w:szCs w:val="20"/>
              </w:rPr>
            </w:pPr>
          </w:p>
        </w:tc>
        <w:tc>
          <w:tcPr>
            <w:tcW w:w="5828" w:type="dxa"/>
            <w:shd w:val="clear" w:color="auto" w:fill="auto"/>
            <w:vAlign w:val="center"/>
          </w:tcPr>
          <w:p w14:paraId="5F6FB572" w14:textId="4C617C29" w:rsidR="000743F7" w:rsidRPr="00882CA8" w:rsidRDefault="005F3017">
            <w:pPr>
              <w:widowControl/>
              <w:rPr>
                <w:color w:val="000000"/>
                <w:kern w:val="0"/>
                <w:sz w:val="20"/>
                <w:szCs w:val="20"/>
              </w:rPr>
            </w:pPr>
            <w:r w:rsidRPr="00882CA8">
              <w:rPr>
                <w:color w:val="000000"/>
                <w:kern w:val="0"/>
                <w:sz w:val="20"/>
                <w:szCs w:val="20"/>
              </w:rPr>
              <w:t>实现根据</w:t>
            </w:r>
            <w:r w:rsidRPr="00882CA8">
              <w:rPr>
                <w:color w:val="000000"/>
                <w:kern w:val="0"/>
                <w:sz w:val="20"/>
                <w:szCs w:val="20"/>
              </w:rPr>
              <w:t>CO2</w:t>
            </w:r>
            <w:r w:rsidRPr="00882CA8">
              <w:rPr>
                <w:color w:val="000000"/>
                <w:kern w:val="0"/>
                <w:sz w:val="20"/>
                <w:szCs w:val="20"/>
              </w:rPr>
              <w:t>、</w:t>
            </w:r>
            <w:r w:rsidRPr="00882CA8">
              <w:rPr>
                <w:color w:val="000000"/>
                <w:kern w:val="0"/>
                <w:sz w:val="20"/>
                <w:szCs w:val="20"/>
              </w:rPr>
              <w:t>CO</w:t>
            </w:r>
            <w:r w:rsidRPr="00882CA8">
              <w:rPr>
                <w:color w:val="000000"/>
                <w:kern w:val="0"/>
                <w:sz w:val="20"/>
                <w:szCs w:val="20"/>
              </w:rPr>
              <w:t>浓度或室内环境温湿度等表征通风效果的参数对风机运行的控制</w:t>
            </w:r>
          </w:p>
        </w:tc>
      </w:tr>
      <w:tr w:rsidR="000743F7" w14:paraId="5D307E0D" w14:textId="77777777">
        <w:trPr>
          <w:trHeight w:val="280"/>
        </w:trPr>
        <w:tc>
          <w:tcPr>
            <w:tcW w:w="1555" w:type="dxa"/>
            <w:vMerge w:val="restart"/>
            <w:shd w:val="clear" w:color="auto" w:fill="auto"/>
            <w:vAlign w:val="center"/>
          </w:tcPr>
          <w:p w14:paraId="5B10E4E7" w14:textId="56C1EF78" w:rsidR="000743F7" w:rsidRDefault="003561AD">
            <w:pPr>
              <w:widowControl/>
              <w:jc w:val="center"/>
              <w:rPr>
                <w:rFonts w:ascii="宋体" w:hAnsi="宋体" w:cs="宋体"/>
                <w:color w:val="000000"/>
                <w:kern w:val="0"/>
                <w:sz w:val="20"/>
                <w:szCs w:val="20"/>
              </w:rPr>
            </w:pPr>
            <w:r>
              <w:rPr>
                <w:rFonts w:ascii="宋体" w:hAnsi="宋体" w:cs="宋体"/>
                <w:color w:val="000000"/>
                <w:kern w:val="0"/>
                <w:sz w:val="20"/>
                <w:szCs w:val="20"/>
              </w:rPr>
              <w:t>三星级</w:t>
            </w:r>
            <w:r w:rsidR="005F3017">
              <w:rPr>
                <w:rFonts w:ascii="宋体" w:hAnsi="宋体" w:cs="宋体" w:hint="eastAsia"/>
                <w:color w:val="000000"/>
                <w:kern w:val="0"/>
                <w:sz w:val="20"/>
                <w:szCs w:val="20"/>
              </w:rPr>
              <w:t>：</w:t>
            </w:r>
          </w:p>
          <w:p w14:paraId="322A4E9B" w14:textId="2F0CFE5B" w:rsidR="000743F7" w:rsidRDefault="005F3017">
            <w:pPr>
              <w:widowControl/>
              <w:jc w:val="center"/>
              <w:rPr>
                <w:rFonts w:ascii="宋体" w:hAnsi="宋体" w:cs="宋体"/>
                <w:color w:val="000000"/>
                <w:kern w:val="0"/>
                <w:sz w:val="20"/>
                <w:szCs w:val="20"/>
              </w:rPr>
            </w:pPr>
            <w:r>
              <w:rPr>
                <w:rFonts w:ascii="宋体" w:hAnsi="宋体" w:cs="宋体" w:hint="eastAsia"/>
                <w:color w:val="000000"/>
                <w:kern w:val="0"/>
                <w:sz w:val="20"/>
                <w:szCs w:val="20"/>
              </w:rPr>
              <w:t>智慧运行</w:t>
            </w:r>
          </w:p>
        </w:tc>
        <w:tc>
          <w:tcPr>
            <w:tcW w:w="1417" w:type="dxa"/>
            <w:vMerge w:val="restart"/>
            <w:shd w:val="clear" w:color="auto" w:fill="auto"/>
            <w:noWrap/>
            <w:vAlign w:val="center"/>
          </w:tcPr>
          <w:p w14:paraId="1C165E3D" w14:textId="2086C2AD" w:rsidR="000743F7" w:rsidRDefault="000743F7">
            <w:pPr>
              <w:widowControl/>
              <w:jc w:val="center"/>
              <w:rPr>
                <w:rFonts w:ascii="宋体" w:hAnsi="宋体" w:cs="宋体"/>
                <w:color w:val="000000"/>
                <w:kern w:val="0"/>
                <w:sz w:val="20"/>
                <w:szCs w:val="20"/>
              </w:rPr>
            </w:pPr>
          </w:p>
          <w:p w14:paraId="2129FA0B" w14:textId="6CE7239D" w:rsidR="000743F7" w:rsidRDefault="005F3017">
            <w:pPr>
              <w:jc w:val="center"/>
              <w:rPr>
                <w:rFonts w:ascii="宋体" w:hAnsi="宋体" w:cs="宋体"/>
                <w:color w:val="000000"/>
                <w:kern w:val="0"/>
                <w:sz w:val="20"/>
                <w:szCs w:val="20"/>
              </w:rPr>
            </w:pPr>
            <w:r>
              <w:rPr>
                <w:rFonts w:ascii="宋体" w:hAnsi="宋体" w:cs="宋体" w:hint="eastAsia"/>
                <w:color w:val="000000"/>
                <w:kern w:val="0"/>
                <w:sz w:val="20"/>
                <w:szCs w:val="20"/>
              </w:rPr>
              <w:t>分析优化</w:t>
            </w:r>
          </w:p>
        </w:tc>
        <w:tc>
          <w:tcPr>
            <w:tcW w:w="5828" w:type="dxa"/>
            <w:shd w:val="clear" w:color="auto" w:fill="auto"/>
            <w:noWrap/>
            <w:vAlign w:val="center"/>
          </w:tcPr>
          <w:p w14:paraId="626A2E18" w14:textId="7A4E23C9"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实现设备性能曲线或模型的在线辨识</w:t>
            </w:r>
          </w:p>
        </w:tc>
      </w:tr>
      <w:tr w:rsidR="000743F7" w14:paraId="6136DC77" w14:textId="77777777">
        <w:trPr>
          <w:trHeight w:val="280"/>
        </w:trPr>
        <w:tc>
          <w:tcPr>
            <w:tcW w:w="1555" w:type="dxa"/>
            <w:vMerge/>
            <w:vAlign w:val="center"/>
          </w:tcPr>
          <w:p w14:paraId="28609410" w14:textId="77777777" w:rsidR="000743F7" w:rsidRDefault="000743F7">
            <w:pPr>
              <w:widowControl/>
              <w:jc w:val="left"/>
              <w:rPr>
                <w:rFonts w:ascii="宋体" w:hAnsi="宋体" w:cs="宋体"/>
                <w:color w:val="000000"/>
                <w:kern w:val="0"/>
                <w:sz w:val="20"/>
                <w:szCs w:val="20"/>
              </w:rPr>
            </w:pPr>
          </w:p>
        </w:tc>
        <w:tc>
          <w:tcPr>
            <w:tcW w:w="1417" w:type="dxa"/>
            <w:vMerge/>
            <w:shd w:val="clear" w:color="auto" w:fill="auto"/>
            <w:noWrap/>
            <w:vAlign w:val="center"/>
          </w:tcPr>
          <w:p w14:paraId="1C1CED66" w14:textId="77777777" w:rsidR="000743F7" w:rsidRDefault="000743F7">
            <w:pPr>
              <w:widowControl/>
              <w:jc w:val="center"/>
              <w:rPr>
                <w:rFonts w:ascii="宋体" w:hAnsi="宋体" w:cs="宋体"/>
                <w:color w:val="000000"/>
                <w:kern w:val="0"/>
                <w:sz w:val="20"/>
                <w:szCs w:val="20"/>
              </w:rPr>
            </w:pPr>
          </w:p>
        </w:tc>
        <w:tc>
          <w:tcPr>
            <w:tcW w:w="5828" w:type="dxa"/>
            <w:shd w:val="clear" w:color="auto" w:fill="auto"/>
            <w:vAlign w:val="center"/>
          </w:tcPr>
          <w:p w14:paraId="1CCC35C1" w14:textId="22BFC9A3"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实现运行数据的自动清洗</w:t>
            </w:r>
          </w:p>
        </w:tc>
      </w:tr>
      <w:tr w:rsidR="000743F7" w14:paraId="2C5025AF" w14:textId="77777777">
        <w:trPr>
          <w:trHeight w:val="280"/>
        </w:trPr>
        <w:tc>
          <w:tcPr>
            <w:tcW w:w="1555" w:type="dxa"/>
            <w:vMerge/>
            <w:vAlign w:val="center"/>
          </w:tcPr>
          <w:p w14:paraId="10B4B9A5" w14:textId="77777777" w:rsidR="000743F7" w:rsidRDefault="000743F7">
            <w:pPr>
              <w:widowControl/>
              <w:jc w:val="left"/>
              <w:rPr>
                <w:rFonts w:ascii="宋体" w:hAnsi="宋体" w:cs="宋体"/>
                <w:color w:val="000000"/>
                <w:kern w:val="0"/>
                <w:sz w:val="20"/>
                <w:szCs w:val="20"/>
              </w:rPr>
            </w:pPr>
          </w:p>
        </w:tc>
        <w:tc>
          <w:tcPr>
            <w:tcW w:w="1417" w:type="dxa"/>
            <w:vMerge/>
            <w:vAlign w:val="center"/>
          </w:tcPr>
          <w:p w14:paraId="00429E73" w14:textId="77777777" w:rsidR="000743F7" w:rsidRDefault="000743F7">
            <w:pPr>
              <w:widowControl/>
              <w:jc w:val="left"/>
              <w:rPr>
                <w:rFonts w:ascii="宋体" w:hAnsi="宋体" w:cs="宋体"/>
                <w:color w:val="000000"/>
                <w:kern w:val="0"/>
                <w:sz w:val="20"/>
                <w:szCs w:val="20"/>
              </w:rPr>
            </w:pPr>
          </w:p>
        </w:tc>
        <w:tc>
          <w:tcPr>
            <w:tcW w:w="5828" w:type="dxa"/>
            <w:shd w:val="clear" w:color="auto" w:fill="auto"/>
            <w:noWrap/>
            <w:vAlign w:val="center"/>
          </w:tcPr>
          <w:p w14:paraId="16C55B66" w14:textId="32A7302F" w:rsidR="000743F7" w:rsidRDefault="005F3017">
            <w:pPr>
              <w:widowControl/>
              <w:jc w:val="left"/>
              <w:rPr>
                <w:rFonts w:ascii="宋体" w:hAnsi="宋体" w:cs="宋体"/>
                <w:color w:val="000000"/>
                <w:kern w:val="0"/>
                <w:sz w:val="20"/>
                <w:szCs w:val="20"/>
              </w:rPr>
            </w:pPr>
            <w:r>
              <w:rPr>
                <w:rFonts w:ascii="宋体" w:hAnsi="宋体" w:cs="宋体" w:hint="eastAsia"/>
                <w:color w:val="000000"/>
                <w:kern w:val="0"/>
                <w:sz w:val="20"/>
                <w:szCs w:val="20"/>
              </w:rPr>
              <w:t>实现设备和系统性能指标自动生成功能</w:t>
            </w:r>
          </w:p>
        </w:tc>
      </w:tr>
    </w:tbl>
    <w:p w14:paraId="19C27350" w14:textId="77777777" w:rsidR="000743F7" w:rsidRDefault="000743F7">
      <w:pPr>
        <w:rPr>
          <w:sz w:val="24"/>
          <w:szCs w:val="32"/>
        </w:rPr>
      </w:pPr>
    </w:p>
    <w:p w14:paraId="361F9486" w14:textId="77777777" w:rsidR="000743F7" w:rsidRDefault="000743F7"/>
    <w:p w14:paraId="7491B9DC" w14:textId="77777777" w:rsidR="000743F7" w:rsidRPr="00515325" w:rsidRDefault="000743F7">
      <w:pPr>
        <w:sectPr w:rsidR="000743F7" w:rsidRPr="00515325">
          <w:pgSz w:w="11907" w:h="16839"/>
          <w:pgMar w:top="1418" w:right="1512" w:bottom="1134" w:left="1418" w:header="1418" w:footer="851" w:gutter="0"/>
          <w:cols w:space="425"/>
          <w:titlePg/>
          <w:docGrid w:type="lines" w:linePitch="312"/>
        </w:sectPr>
      </w:pPr>
    </w:p>
    <w:p w14:paraId="15941D51" w14:textId="545A80A9" w:rsidR="000743F7" w:rsidRDefault="005F3017">
      <w:pPr>
        <w:pStyle w:val="10"/>
        <w:keepNext/>
        <w:widowControl/>
        <w:spacing w:before="340" w:after="330"/>
        <w:jc w:val="center"/>
        <w:rPr>
          <w:rFonts w:eastAsia="宋体"/>
          <w:b w:val="0"/>
          <w:bCs w:val="0"/>
          <w:kern w:val="0"/>
          <w:sz w:val="44"/>
        </w:rPr>
      </w:pPr>
      <w:bookmarkStart w:id="46" w:name="_Toc125993548"/>
      <w:bookmarkStart w:id="47" w:name="_Hlk125984289"/>
      <w:bookmarkEnd w:id="37"/>
      <w:bookmarkEnd w:id="38"/>
      <w:r>
        <w:rPr>
          <w:rFonts w:eastAsia="宋体"/>
          <w:b w:val="0"/>
          <w:bCs w:val="0"/>
          <w:kern w:val="0"/>
          <w:sz w:val="44"/>
        </w:rPr>
        <w:lastRenderedPageBreak/>
        <w:t xml:space="preserve">8 </w:t>
      </w:r>
      <w:r>
        <w:rPr>
          <w:rFonts w:eastAsia="宋体" w:hint="eastAsia"/>
          <w:b w:val="0"/>
          <w:bCs w:val="0"/>
          <w:kern w:val="0"/>
          <w:sz w:val="44"/>
        </w:rPr>
        <w:t>监控硬件系统</w:t>
      </w:r>
      <w:bookmarkEnd w:id="46"/>
    </w:p>
    <w:bookmarkEnd w:id="47"/>
    <w:p w14:paraId="6E357195" w14:textId="7026451C" w:rsidR="000743F7" w:rsidRDefault="005F3017">
      <w:pPr>
        <w:spacing w:line="360" w:lineRule="auto"/>
        <w:rPr>
          <w:sz w:val="24"/>
        </w:rPr>
      </w:pPr>
      <w:r>
        <w:rPr>
          <w:b/>
          <w:bCs/>
          <w:sz w:val="24"/>
        </w:rPr>
        <w:t>8.</w:t>
      </w:r>
      <w:r w:rsidR="005846D3">
        <w:rPr>
          <w:b/>
          <w:bCs/>
          <w:sz w:val="24"/>
        </w:rPr>
        <w:t>0.</w:t>
      </w:r>
      <w:r>
        <w:rPr>
          <w:b/>
          <w:bCs/>
          <w:sz w:val="24"/>
        </w:rPr>
        <w:t>1</w:t>
      </w:r>
      <w:r>
        <w:rPr>
          <w:rFonts w:hint="eastAsia"/>
          <w:sz w:val="24"/>
        </w:rPr>
        <w:t>监控硬件系统评价的对象应为传感器、执行器、控制器、服务器和相关网络通信设备等硬件设备。</w:t>
      </w:r>
    </w:p>
    <w:p w14:paraId="7ECD0296" w14:textId="0BB35C26" w:rsidR="000743F7" w:rsidRDefault="005F3017">
      <w:pPr>
        <w:spacing w:line="360" w:lineRule="auto"/>
        <w:rPr>
          <w:sz w:val="24"/>
        </w:rPr>
      </w:pPr>
      <w:r>
        <w:rPr>
          <w:b/>
          <w:bCs/>
          <w:sz w:val="24"/>
        </w:rPr>
        <w:t>8.</w:t>
      </w:r>
      <w:r w:rsidR="005846D3">
        <w:rPr>
          <w:b/>
          <w:bCs/>
          <w:sz w:val="24"/>
        </w:rPr>
        <w:t>0.</w:t>
      </w:r>
      <w:r>
        <w:rPr>
          <w:b/>
          <w:bCs/>
          <w:sz w:val="24"/>
        </w:rPr>
        <w:t xml:space="preserve">2 </w:t>
      </w:r>
      <w:r>
        <w:rPr>
          <w:rFonts w:hint="eastAsia"/>
          <w:sz w:val="24"/>
        </w:rPr>
        <w:t>监控硬件</w:t>
      </w:r>
      <w:bookmarkStart w:id="48" w:name="_Hlk121322417"/>
      <w:r>
        <w:rPr>
          <w:rFonts w:hint="eastAsia"/>
          <w:sz w:val="24"/>
          <w:szCs w:val="32"/>
        </w:rPr>
        <w:t>系统应按表</w:t>
      </w:r>
      <w:r>
        <w:rPr>
          <w:sz w:val="24"/>
          <w:szCs w:val="32"/>
        </w:rPr>
        <w:t>8.</w:t>
      </w:r>
      <w:r w:rsidR="005846D3">
        <w:rPr>
          <w:sz w:val="24"/>
          <w:szCs w:val="32"/>
        </w:rPr>
        <w:t>0.</w:t>
      </w:r>
      <w:r>
        <w:rPr>
          <w:sz w:val="24"/>
          <w:szCs w:val="32"/>
        </w:rPr>
        <w:t>2</w:t>
      </w:r>
      <w:r>
        <w:rPr>
          <w:rFonts w:hint="eastAsia"/>
          <w:sz w:val="24"/>
          <w:szCs w:val="32"/>
        </w:rPr>
        <w:t>的规则进行</w:t>
      </w:r>
      <w:bookmarkEnd w:id="48"/>
      <w:r>
        <w:rPr>
          <w:rFonts w:hint="eastAsia"/>
          <w:sz w:val="24"/>
          <w:szCs w:val="32"/>
        </w:rPr>
        <w:t>评价</w:t>
      </w:r>
      <w:r>
        <w:rPr>
          <w:rFonts w:hint="eastAsia"/>
          <w:sz w:val="24"/>
        </w:rPr>
        <w:t>。</w:t>
      </w:r>
    </w:p>
    <w:p w14:paraId="19E942B5" w14:textId="4BAE3ADB" w:rsidR="000743F7" w:rsidRDefault="005F3017">
      <w:pPr>
        <w:spacing w:line="360" w:lineRule="auto"/>
        <w:rPr>
          <w:sz w:val="24"/>
        </w:rPr>
      </w:pPr>
      <w:r>
        <w:rPr>
          <w:b/>
          <w:bCs/>
          <w:sz w:val="24"/>
        </w:rPr>
        <w:t>8.</w:t>
      </w:r>
      <w:r w:rsidR="005846D3">
        <w:rPr>
          <w:b/>
          <w:bCs/>
          <w:sz w:val="24"/>
        </w:rPr>
        <w:t>0.</w:t>
      </w:r>
      <w:r>
        <w:rPr>
          <w:b/>
          <w:bCs/>
          <w:sz w:val="24"/>
        </w:rPr>
        <w:t>3</w:t>
      </w:r>
      <w:r>
        <w:rPr>
          <w:sz w:val="24"/>
        </w:rPr>
        <w:t xml:space="preserve"> </w:t>
      </w:r>
      <w:r>
        <w:rPr>
          <w:rFonts w:hint="eastAsia"/>
          <w:sz w:val="24"/>
        </w:rPr>
        <w:t>监控硬件系统智能化水平从</w:t>
      </w:r>
      <w:r w:rsidR="003561AD">
        <w:rPr>
          <w:sz w:val="24"/>
        </w:rPr>
        <w:t>基础级</w:t>
      </w:r>
      <w:r>
        <w:rPr>
          <w:rFonts w:hint="eastAsia"/>
          <w:sz w:val="24"/>
        </w:rPr>
        <w:t>至</w:t>
      </w:r>
      <w:r w:rsidR="003561AD">
        <w:rPr>
          <w:sz w:val="24"/>
        </w:rPr>
        <w:t>三星级</w:t>
      </w:r>
      <w:r>
        <w:rPr>
          <w:rFonts w:hint="eastAsia"/>
          <w:sz w:val="24"/>
        </w:rPr>
        <w:t>逐级提升，应分别具备</w:t>
      </w:r>
      <w:r>
        <w:rPr>
          <w:rFonts w:hint="eastAsia"/>
          <w:sz w:val="24"/>
          <w:szCs w:val="32"/>
        </w:rPr>
        <w:t>基本功能、通用功能、优化功能和智能功能</w:t>
      </w:r>
      <w:r>
        <w:rPr>
          <w:rFonts w:hint="eastAsia"/>
          <w:sz w:val="24"/>
        </w:rPr>
        <w:t>。</w:t>
      </w:r>
    </w:p>
    <w:p w14:paraId="24B0EA4E" w14:textId="1D711181" w:rsidR="000743F7" w:rsidRDefault="005F3017">
      <w:pPr>
        <w:jc w:val="center"/>
        <w:rPr>
          <w:b/>
          <w:bCs/>
        </w:rPr>
      </w:pPr>
      <w:r>
        <w:rPr>
          <w:rFonts w:hint="eastAsia"/>
          <w:b/>
          <w:bCs/>
        </w:rPr>
        <w:t>表</w:t>
      </w:r>
      <w:r>
        <w:rPr>
          <w:b/>
          <w:bCs/>
        </w:rPr>
        <w:t xml:space="preserve"> 8.</w:t>
      </w:r>
      <w:r w:rsidR="005846D3">
        <w:rPr>
          <w:b/>
          <w:bCs/>
        </w:rPr>
        <w:t>0.</w:t>
      </w:r>
      <w:r>
        <w:rPr>
          <w:b/>
          <w:bCs/>
        </w:rPr>
        <w:t>2</w:t>
      </w:r>
      <w:r>
        <w:rPr>
          <w:rFonts w:hint="eastAsia"/>
          <w:b/>
          <w:bCs/>
        </w:rPr>
        <w:t>监控硬件系统评价项目</w:t>
      </w:r>
    </w:p>
    <w:tbl>
      <w:tblPr>
        <w:tblW w:w="5000" w:type="pct"/>
        <w:tblLayout w:type="fixed"/>
        <w:tblLook w:val="04A0" w:firstRow="1" w:lastRow="0" w:firstColumn="1" w:lastColumn="0" w:noHBand="0" w:noVBand="1"/>
      </w:tblPr>
      <w:tblGrid>
        <w:gridCol w:w="1261"/>
        <w:gridCol w:w="1022"/>
        <w:gridCol w:w="6664"/>
      </w:tblGrid>
      <w:tr w:rsidR="000743F7" w14:paraId="0FE5040A" w14:textId="77777777" w:rsidTr="00515325">
        <w:trPr>
          <w:trHeight w:val="20"/>
          <w:tblHeader/>
        </w:trPr>
        <w:tc>
          <w:tcPr>
            <w:tcW w:w="705" w:type="pct"/>
            <w:tcBorders>
              <w:top w:val="single" w:sz="12" w:space="0" w:color="auto"/>
              <w:left w:val="single" w:sz="12" w:space="0" w:color="auto"/>
              <w:bottom w:val="single" w:sz="4" w:space="0" w:color="auto"/>
              <w:right w:val="single" w:sz="4" w:space="0" w:color="auto"/>
            </w:tcBorders>
            <w:shd w:val="clear" w:color="auto" w:fill="auto"/>
            <w:noWrap/>
            <w:vAlign w:val="center"/>
          </w:tcPr>
          <w:p w14:paraId="32196FEE" w14:textId="3937AD19" w:rsidR="000743F7" w:rsidRDefault="005F3017">
            <w:pPr>
              <w:widowControl/>
              <w:jc w:val="center"/>
              <w:rPr>
                <w:kern w:val="0"/>
                <w:sz w:val="20"/>
                <w:szCs w:val="20"/>
              </w:rPr>
            </w:pPr>
            <w:r>
              <w:rPr>
                <w:rFonts w:hint="eastAsia"/>
                <w:kern w:val="0"/>
                <w:sz w:val="20"/>
                <w:szCs w:val="20"/>
              </w:rPr>
              <w:t>等级</w:t>
            </w:r>
          </w:p>
        </w:tc>
        <w:tc>
          <w:tcPr>
            <w:tcW w:w="571" w:type="pct"/>
            <w:tcBorders>
              <w:top w:val="single" w:sz="12" w:space="0" w:color="auto"/>
              <w:left w:val="nil"/>
              <w:bottom w:val="single" w:sz="4" w:space="0" w:color="auto"/>
              <w:right w:val="single" w:sz="4" w:space="0" w:color="auto"/>
            </w:tcBorders>
            <w:shd w:val="clear" w:color="auto" w:fill="auto"/>
            <w:noWrap/>
            <w:vAlign w:val="center"/>
          </w:tcPr>
          <w:p w14:paraId="14E7BCC7" w14:textId="27F85C45" w:rsidR="000743F7" w:rsidRDefault="005F3017">
            <w:pPr>
              <w:widowControl/>
              <w:jc w:val="center"/>
              <w:rPr>
                <w:kern w:val="0"/>
                <w:sz w:val="20"/>
                <w:szCs w:val="20"/>
              </w:rPr>
            </w:pPr>
            <w:r>
              <w:rPr>
                <w:rFonts w:hint="eastAsia"/>
                <w:kern w:val="0"/>
                <w:sz w:val="20"/>
                <w:szCs w:val="20"/>
              </w:rPr>
              <w:t>分类</w:t>
            </w:r>
          </w:p>
        </w:tc>
        <w:tc>
          <w:tcPr>
            <w:tcW w:w="3724" w:type="pct"/>
            <w:tcBorders>
              <w:top w:val="single" w:sz="12" w:space="0" w:color="auto"/>
              <w:left w:val="nil"/>
              <w:bottom w:val="single" w:sz="4" w:space="0" w:color="auto"/>
              <w:right w:val="single" w:sz="12" w:space="0" w:color="auto"/>
            </w:tcBorders>
            <w:shd w:val="clear" w:color="auto" w:fill="auto"/>
            <w:noWrap/>
            <w:vAlign w:val="center"/>
          </w:tcPr>
          <w:p w14:paraId="1941E46E" w14:textId="7DF881C7" w:rsidR="000743F7" w:rsidRDefault="005F3017">
            <w:pPr>
              <w:widowControl/>
              <w:jc w:val="center"/>
              <w:rPr>
                <w:kern w:val="0"/>
                <w:sz w:val="20"/>
                <w:szCs w:val="20"/>
              </w:rPr>
            </w:pPr>
            <w:r>
              <w:rPr>
                <w:rFonts w:hint="eastAsia"/>
                <w:kern w:val="0"/>
                <w:sz w:val="20"/>
                <w:szCs w:val="20"/>
              </w:rPr>
              <w:t>评价项目</w:t>
            </w:r>
          </w:p>
        </w:tc>
      </w:tr>
      <w:tr w:rsidR="000743F7" w14:paraId="4C387AF1" w14:textId="77777777" w:rsidTr="00515325">
        <w:trPr>
          <w:trHeight w:val="20"/>
        </w:trPr>
        <w:tc>
          <w:tcPr>
            <w:tcW w:w="705" w:type="pct"/>
            <w:vMerge w:val="restart"/>
            <w:tcBorders>
              <w:top w:val="nil"/>
              <w:left w:val="single" w:sz="12" w:space="0" w:color="auto"/>
              <w:right w:val="single" w:sz="4" w:space="0" w:color="auto"/>
            </w:tcBorders>
            <w:shd w:val="clear" w:color="auto" w:fill="auto"/>
            <w:noWrap/>
            <w:vAlign w:val="center"/>
          </w:tcPr>
          <w:p w14:paraId="5FD8B053" w14:textId="235FCA79" w:rsidR="000743F7" w:rsidRDefault="003561AD">
            <w:pPr>
              <w:widowControl/>
              <w:jc w:val="center"/>
              <w:rPr>
                <w:kern w:val="0"/>
                <w:sz w:val="20"/>
                <w:szCs w:val="20"/>
              </w:rPr>
            </w:pPr>
            <w:r>
              <w:rPr>
                <w:kern w:val="0"/>
                <w:sz w:val="20"/>
                <w:szCs w:val="20"/>
              </w:rPr>
              <w:t>基础级</w:t>
            </w:r>
            <w:r w:rsidR="005F3017">
              <w:rPr>
                <w:kern w:val="0"/>
                <w:sz w:val="20"/>
                <w:szCs w:val="20"/>
              </w:rPr>
              <w:t>:</w:t>
            </w:r>
          </w:p>
          <w:p w14:paraId="16F13EF1" w14:textId="70FD34AD" w:rsidR="000743F7" w:rsidRDefault="005F3017">
            <w:pPr>
              <w:widowControl/>
              <w:jc w:val="center"/>
              <w:rPr>
                <w:kern w:val="0"/>
                <w:sz w:val="20"/>
                <w:szCs w:val="20"/>
              </w:rPr>
            </w:pPr>
            <w:r>
              <w:rPr>
                <w:rFonts w:hint="eastAsia"/>
                <w:kern w:val="0"/>
                <w:sz w:val="20"/>
                <w:szCs w:val="20"/>
              </w:rPr>
              <w:t>基本功能</w:t>
            </w:r>
          </w:p>
        </w:tc>
        <w:tc>
          <w:tcPr>
            <w:tcW w:w="571" w:type="pct"/>
            <w:vMerge w:val="restart"/>
            <w:tcBorders>
              <w:top w:val="nil"/>
              <w:left w:val="single" w:sz="4" w:space="0" w:color="auto"/>
              <w:right w:val="single" w:sz="4" w:space="0" w:color="auto"/>
            </w:tcBorders>
            <w:shd w:val="clear" w:color="auto" w:fill="auto"/>
            <w:noWrap/>
            <w:vAlign w:val="center"/>
          </w:tcPr>
          <w:p w14:paraId="40084E69" w14:textId="3CDABB65" w:rsidR="000743F7" w:rsidRDefault="005F3017">
            <w:pPr>
              <w:widowControl/>
              <w:jc w:val="center"/>
              <w:rPr>
                <w:kern w:val="0"/>
                <w:sz w:val="20"/>
                <w:szCs w:val="20"/>
              </w:rPr>
            </w:pPr>
            <w:r>
              <w:rPr>
                <w:rFonts w:hint="eastAsia"/>
                <w:kern w:val="0"/>
                <w:sz w:val="20"/>
                <w:szCs w:val="20"/>
              </w:rPr>
              <w:t>传感器</w:t>
            </w:r>
          </w:p>
        </w:tc>
        <w:tc>
          <w:tcPr>
            <w:tcW w:w="3724" w:type="pct"/>
            <w:tcBorders>
              <w:top w:val="nil"/>
              <w:left w:val="nil"/>
              <w:bottom w:val="single" w:sz="4" w:space="0" w:color="auto"/>
              <w:right w:val="single" w:sz="12" w:space="0" w:color="auto"/>
            </w:tcBorders>
            <w:shd w:val="clear" w:color="auto" w:fill="auto"/>
            <w:noWrap/>
            <w:vAlign w:val="center"/>
          </w:tcPr>
          <w:p w14:paraId="19B4E817" w14:textId="2E53F6EC" w:rsidR="000743F7" w:rsidRDefault="005F3017">
            <w:pPr>
              <w:widowControl/>
              <w:jc w:val="left"/>
              <w:rPr>
                <w:kern w:val="0"/>
                <w:sz w:val="20"/>
                <w:szCs w:val="20"/>
              </w:rPr>
            </w:pPr>
            <w:r>
              <w:rPr>
                <w:rFonts w:hint="eastAsia"/>
                <w:kern w:val="0"/>
                <w:sz w:val="20"/>
                <w:szCs w:val="20"/>
              </w:rPr>
              <w:t>按照设计图纸准确安装在指定位置，或者结合工程限制条件安装在合理位置</w:t>
            </w:r>
          </w:p>
        </w:tc>
      </w:tr>
      <w:tr w:rsidR="000743F7" w14:paraId="33A9E62B" w14:textId="77777777" w:rsidTr="00515325">
        <w:trPr>
          <w:trHeight w:val="20"/>
        </w:trPr>
        <w:tc>
          <w:tcPr>
            <w:tcW w:w="705" w:type="pct"/>
            <w:vMerge/>
            <w:tcBorders>
              <w:left w:val="single" w:sz="12" w:space="0" w:color="auto"/>
              <w:right w:val="single" w:sz="4" w:space="0" w:color="auto"/>
            </w:tcBorders>
            <w:vAlign w:val="center"/>
          </w:tcPr>
          <w:p w14:paraId="2DD15F6C" w14:textId="77777777" w:rsidR="000743F7" w:rsidRDefault="000743F7">
            <w:pPr>
              <w:widowControl/>
              <w:jc w:val="left"/>
              <w:rPr>
                <w:kern w:val="0"/>
                <w:sz w:val="20"/>
                <w:szCs w:val="20"/>
              </w:rPr>
            </w:pPr>
          </w:p>
        </w:tc>
        <w:tc>
          <w:tcPr>
            <w:tcW w:w="571" w:type="pct"/>
            <w:vMerge/>
            <w:tcBorders>
              <w:left w:val="single" w:sz="4" w:space="0" w:color="auto"/>
              <w:bottom w:val="single" w:sz="4" w:space="0" w:color="auto"/>
              <w:right w:val="single" w:sz="4" w:space="0" w:color="auto"/>
            </w:tcBorders>
            <w:vAlign w:val="center"/>
          </w:tcPr>
          <w:p w14:paraId="54466CFA" w14:textId="77777777" w:rsidR="000743F7" w:rsidRDefault="000743F7">
            <w:pPr>
              <w:widowControl/>
              <w:jc w:val="left"/>
              <w:rPr>
                <w:kern w:val="0"/>
                <w:sz w:val="20"/>
                <w:szCs w:val="20"/>
              </w:rPr>
            </w:pPr>
          </w:p>
        </w:tc>
        <w:tc>
          <w:tcPr>
            <w:tcW w:w="3724" w:type="pct"/>
            <w:tcBorders>
              <w:top w:val="nil"/>
              <w:left w:val="nil"/>
              <w:bottom w:val="single" w:sz="4" w:space="0" w:color="auto"/>
              <w:right w:val="single" w:sz="12" w:space="0" w:color="auto"/>
            </w:tcBorders>
            <w:shd w:val="clear" w:color="auto" w:fill="auto"/>
            <w:noWrap/>
            <w:vAlign w:val="center"/>
          </w:tcPr>
          <w:p w14:paraId="2CCF9C3F" w14:textId="06E2C20A" w:rsidR="000743F7" w:rsidRDefault="005F3017">
            <w:pPr>
              <w:widowControl/>
              <w:jc w:val="left"/>
              <w:rPr>
                <w:kern w:val="0"/>
                <w:sz w:val="20"/>
                <w:szCs w:val="20"/>
              </w:rPr>
            </w:pPr>
            <w:r>
              <w:rPr>
                <w:rFonts w:hint="eastAsia"/>
                <w:kern w:val="0"/>
                <w:sz w:val="20"/>
                <w:szCs w:val="20"/>
              </w:rPr>
              <w:t>传感器量程范围覆盖测量目标物理量的变化范围，且被测物理量有效变化范围不低于传感器量程范围的</w:t>
            </w:r>
            <w:r>
              <w:rPr>
                <w:kern w:val="0"/>
                <w:sz w:val="20"/>
                <w:szCs w:val="20"/>
              </w:rPr>
              <w:t>50%</w:t>
            </w:r>
          </w:p>
        </w:tc>
      </w:tr>
      <w:tr w:rsidR="000743F7" w14:paraId="1BC1A601" w14:textId="77777777" w:rsidTr="00515325">
        <w:trPr>
          <w:trHeight w:val="20"/>
        </w:trPr>
        <w:tc>
          <w:tcPr>
            <w:tcW w:w="705" w:type="pct"/>
            <w:vMerge/>
            <w:tcBorders>
              <w:left w:val="single" w:sz="12" w:space="0" w:color="auto"/>
              <w:right w:val="single" w:sz="4" w:space="0" w:color="auto"/>
            </w:tcBorders>
            <w:vAlign w:val="center"/>
          </w:tcPr>
          <w:p w14:paraId="17EFCBD3" w14:textId="77777777" w:rsidR="000743F7" w:rsidRDefault="000743F7">
            <w:pPr>
              <w:widowControl/>
              <w:jc w:val="left"/>
              <w:rPr>
                <w:kern w:val="0"/>
                <w:sz w:val="20"/>
                <w:szCs w:val="20"/>
              </w:rPr>
            </w:pPr>
          </w:p>
        </w:tc>
        <w:tc>
          <w:tcPr>
            <w:tcW w:w="571" w:type="pct"/>
            <w:vMerge w:val="restart"/>
            <w:tcBorders>
              <w:top w:val="single" w:sz="4" w:space="0" w:color="auto"/>
              <w:left w:val="single" w:sz="4" w:space="0" w:color="auto"/>
              <w:right w:val="single" w:sz="4" w:space="0" w:color="auto"/>
            </w:tcBorders>
            <w:vAlign w:val="center"/>
          </w:tcPr>
          <w:p w14:paraId="656B2D13" w14:textId="443AB414" w:rsidR="000743F7" w:rsidRDefault="005F3017">
            <w:pPr>
              <w:jc w:val="center"/>
              <w:rPr>
                <w:kern w:val="0"/>
                <w:sz w:val="20"/>
                <w:szCs w:val="20"/>
              </w:rPr>
            </w:pPr>
            <w:r>
              <w:rPr>
                <w:rFonts w:hint="eastAsia"/>
                <w:kern w:val="0"/>
                <w:sz w:val="20"/>
                <w:szCs w:val="20"/>
              </w:rPr>
              <w:t>执行器</w:t>
            </w:r>
          </w:p>
        </w:tc>
        <w:tc>
          <w:tcPr>
            <w:tcW w:w="3724" w:type="pct"/>
            <w:tcBorders>
              <w:top w:val="nil"/>
              <w:left w:val="nil"/>
              <w:bottom w:val="single" w:sz="4" w:space="0" w:color="auto"/>
              <w:right w:val="single" w:sz="12" w:space="0" w:color="auto"/>
            </w:tcBorders>
            <w:shd w:val="clear" w:color="auto" w:fill="auto"/>
            <w:noWrap/>
            <w:vAlign w:val="center"/>
          </w:tcPr>
          <w:p w14:paraId="5BAD206C" w14:textId="1B1B30D2" w:rsidR="000743F7" w:rsidRDefault="005F3017">
            <w:pPr>
              <w:widowControl/>
              <w:jc w:val="left"/>
              <w:rPr>
                <w:kern w:val="0"/>
                <w:sz w:val="20"/>
                <w:szCs w:val="20"/>
              </w:rPr>
            </w:pPr>
            <w:r>
              <w:rPr>
                <w:rFonts w:hint="eastAsia"/>
                <w:kern w:val="0"/>
                <w:sz w:val="20"/>
                <w:szCs w:val="20"/>
              </w:rPr>
              <w:t>按照设计图纸准确安装在指定位置，并与机械机构可靠连接</w:t>
            </w:r>
          </w:p>
        </w:tc>
      </w:tr>
      <w:tr w:rsidR="000743F7" w14:paraId="18937E29" w14:textId="77777777" w:rsidTr="00515325">
        <w:trPr>
          <w:trHeight w:val="20"/>
        </w:trPr>
        <w:tc>
          <w:tcPr>
            <w:tcW w:w="705" w:type="pct"/>
            <w:vMerge/>
            <w:tcBorders>
              <w:left w:val="single" w:sz="12" w:space="0" w:color="auto"/>
              <w:right w:val="single" w:sz="4" w:space="0" w:color="auto"/>
            </w:tcBorders>
            <w:vAlign w:val="center"/>
          </w:tcPr>
          <w:p w14:paraId="6F0A34E0" w14:textId="77777777" w:rsidR="000743F7" w:rsidRDefault="000743F7">
            <w:pPr>
              <w:widowControl/>
              <w:jc w:val="left"/>
              <w:rPr>
                <w:kern w:val="0"/>
                <w:sz w:val="20"/>
                <w:szCs w:val="20"/>
              </w:rPr>
            </w:pPr>
          </w:p>
        </w:tc>
        <w:tc>
          <w:tcPr>
            <w:tcW w:w="571" w:type="pct"/>
            <w:vMerge/>
            <w:tcBorders>
              <w:left w:val="single" w:sz="4" w:space="0" w:color="auto"/>
              <w:bottom w:val="single" w:sz="4" w:space="0" w:color="auto"/>
              <w:right w:val="single" w:sz="4" w:space="0" w:color="auto"/>
            </w:tcBorders>
            <w:vAlign w:val="center"/>
          </w:tcPr>
          <w:p w14:paraId="759B5E46" w14:textId="77777777" w:rsidR="000743F7" w:rsidRDefault="000743F7">
            <w:pPr>
              <w:widowControl/>
              <w:jc w:val="left"/>
              <w:rPr>
                <w:kern w:val="0"/>
                <w:sz w:val="20"/>
                <w:szCs w:val="20"/>
              </w:rPr>
            </w:pPr>
          </w:p>
        </w:tc>
        <w:tc>
          <w:tcPr>
            <w:tcW w:w="3724" w:type="pct"/>
            <w:tcBorders>
              <w:top w:val="nil"/>
              <w:left w:val="nil"/>
              <w:bottom w:val="single" w:sz="4" w:space="0" w:color="auto"/>
              <w:right w:val="single" w:sz="12" w:space="0" w:color="auto"/>
            </w:tcBorders>
            <w:shd w:val="clear" w:color="auto" w:fill="auto"/>
            <w:noWrap/>
            <w:vAlign w:val="center"/>
          </w:tcPr>
          <w:p w14:paraId="647C88A8" w14:textId="7D2C9BB0" w:rsidR="000743F7" w:rsidRDefault="005F3017">
            <w:pPr>
              <w:widowControl/>
              <w:jc w:val="left"/>
              <w:rPr>
                <w:kern w:val="0"/>
                <w:sz w:val="20"/>
                <w:szCs w:val="20"/>
              </w:rPr>
            </w:pPr>
            <w:r>
              <w:rPr>
                <w:rFonts w:hint="eastAsia"/>
                <w:kern w:val="0"/>
                <w:sz w:val="20"/>
                <w:szCs w:val="20"/>
              </w:rPr>
              <w:t>可以驱动执行器带动机械机构在整个可调节范围内有效动作</w:t>
            </w:r>
          </w:p>
        </w:tc>
      </w:tr>
      <w:tr w:rsidR="000743F7" w14:paraId="7DDC0AF9" w14:textId="77777777" w:rsidTr="00515325">
        <w:trPr>
          <w:trHeight w:val="20"/>
        </w:trPr>
        <w:tc>
          <w:tcPr>
            <w:tcW w:w="705" w:type="pct"/>
            <w:vMerge/>
            <w:tcBorders>
              <w:left w:val="single" w:sz="12" w:space="0" w:color="auto"/>
              <w:right w:val="single" w:sz="4" w:space="0" w:color="auto"/>
            </w:tcBorders>
            <w:vAlign w:val="center"/>
          </w:tcPr>
          <w:p w14:paraId="6D5B984C" w14:textId="77777777" w:rsidR="000743F7" w:rsidRDefault="000743F7">
            <w:pPr>
              <w:widowControl/>
              <w:jc w:val="left"/>
              <w:rPr>
                <w:kern w:val="0"/>
                <w:sz w:val="20"/>
                <w:szCs w:val="20"/>
              </w:rPr>
            </w:pPr>
          </w:p>
        </w:tc>
        <w:tc>
          <w:tcPr>
            <w:tcW w:w="571" w:type="pct"/>
            <w:vMerge w:val="restart"/>
            <w:tcBorders>
              <w:top w:val="single" w:sz="4" w:space="0" w:color="auto"/>
              <w:left w:val="single" w:sz="4" w:space="0" w:color="auto"/>
              <w:right w:val="single" w:sz="4" w:space="0" w:color="auto"/>
            </w:tcBorders>
            <w:vAlign w:val="center"/>
          </w:tcPr>
          <w:p w14:paraId="6DEE9EA8" w14:textId="335DA001" w:rsidR="000743F7" w:rsidRDefault="005F3017">
            <w:pPr>
              <w:jc w:val="center"/>
              <w:rPr>
                <w:kern w:val="0"/>
                <w:sz w:val="20"/>
                <w:szCs w:val="20"/>
              </w:rPr>
            </w:pPr>
            <w:r>
              <w:rPr>
                <w:rFonts w:hint="eastAsia"/>
                <w:kern w:val="0"/>
                <w:sz w:val="20"/>
                <w:szCs w:val="20"/>
              </w:rPr>
              <w:t>控制功能</w:t>
            </w:r>
          </w:p>
        </w:tc>
        <w:tc>
          <w:tcPr>
            <w:tcW w:w="3724" w:type="pct"/>
            <w:tcBorders>
              <w:top w:val="nil"/>
              <w:left w:val="nil"/>
              <w:bottom w:val="single" w:sz="4" w:space="0" w:color="auto"/>
              <w:right w:val="single" w:sz="12" w:space="0" w:color="auto"/>
            </w:tcBorders>
            <w:shd w:val="clear" w:color="auto" w:fill="auto"/>
            <w:noWrap/>
            <w:vAlign w:val="center"/>
          </w:tcPr>
          <w:p w14:paraId="76498764" w14:textId="29D023F3" w:rsidR="000743F7" w:rsidRDefault="005F3017">
            <w:pPr>
              <w:widowControl/>
              <w:jc w:val="left"/>
              <w:rPr>
                <w:kern w:val="0"/>
                <w:sz w:val="20"/>
                <w:szCs w:val="20"/>
              </w:rPr>
            </w:pPr>
            <w:r>
              <w:rPr>
                <w:rFonts w:hint="eastAsia"/>
                <w:kern w:val="0"/>
                <w:sz w:val="20"/>
                <w:szCs w:val="20"/>
              </w:rPr>
              <w:t>具备基本的数字量和模拟量输入和输出功能</w:t>
            </w:r>
          </w:p>
        </w:tc>
      </w:tr>
      <w:tr w:rsidR="000743F7" w14:paraId="7F7A79AA" w14:textId="77777777" w:rsidTr="00515325">
        <w:trPr>
          <w:trHeight w:val="20"/>
        </w:trPr>
        <w:tc>
          <w:tcPr>
            <w:tcW w:w="705" w:type="pct"/>
            <w:vMerge/>
            <w:tcBorders>
              <w:left w:val="single" w:sz="12" w:space="0" w:color="auto"/>
              <w:right w:val="single" w:sz="4" w:space="0" w:color="auto"/>
            </w:tcBorders>
            <w:vAlign w:val="center"/>
          </w:tcPr>
          <w:p w14:paraId="7D9DF833" w14:textId="77777777" w:rsidR="000743F7" w:rsidRDefault="000743F7">
            <w:pPr>
              <w:widowControl/>
              <w:jc w:val="left"/>
              <w:rPr>
                <w:kern w:val="0"/>
                <w:sz w:val="20"/>
                <w:szCs w:val="20"/>
              </w:rPr>
            </w:pPr>
          </w:p>
        </w:tc>
        <w:tc>
          <w:tcPr>
            <w:tcW w:w="571" w:type="pct"/>
            <w:vMerge/>
            <w:tcBorders>
              <w:left w:val="single" w:sz="4" w:space="0" w:color="auto"/>
              <w:right w:val="single" w:sz="4" w:space="0" w:color="auto"/>
            </w:tcBorders>
            <w:vAlign w:val="center"/>
          </w:tcPr>
          <w:p w14:paraId="3047C593" w14:textId="77777777" w:rsidR="000743F7" w:rsidRDefault="000743F7">
            <w:pPr>
              <w:widowControl/>
              <w:jc w:val="left"/>
              <w:rPr>
                <w:kern w:val="0"/>
                <w:sz w:val="20"/>
                <w:szCs w:val="20"/>
              </w:rPr>
            </w:pPr>
          </w:p>
        </w:tc>
        <w:tc>
          <w:tcPr>
            <w:tcW w:w="3724" w:type="pct"/>
            <w:tcBorders>
              <w:top w:val="nil"/>
              <w:left w:val="nil"/>
              <w:bottom w:val="single" w:sz="4" w:space="0" w:color="auto"/>
              <w:right w:val="single" w:sz="12" w:space="0" w:color="auto"/>
            </w:tcBorders>
            <w:shd w:val="clear" w:color="auto" w:fill="auto"/>
            <w:noWrap/>
            <w:vAlign w:val="center"/>
          </w:tcPr>
          <w:p w14:paraId="4C73546B" w14:textId="30FFF619" w:rsidR="000743F7" w:rsidRDefault="005F3017">
            <w:pPr>
              <w:widowControl/>
              <w:jc w:val="left"/>
              <w:rPr>
                <w:kern w:val="0"/>
                <w:sz w:val="20"/>
                <w:szCs w:val="20"/>
              </w:rPr>
            </w:pPr>
            <w:r>
              <w:rPr>
                <w:rFonts w:hint="eastAsia"/>
                <w:kern w:val="0"/>
                <w:sz w:val="20"/>
                <w:szCs w:val="20"/>
              </w:rPr>
              <w:t>具备时间表功能，可以根据时间表进行相关控制</w:t>
            </w:r>
          </w:p>
        </w:tc>
      </w:tr>
      <w:tr w:rsidR="000743F7" w14:paraId="2F90A5AE" w14:textId="77777777" w:rsidTr="00515325">
        <w:trPr>
          <w:trHeight w:val="20"/>
        </w:trPr>
        <w:tc>
          <w:tcPr>
            <w:tcW w:w="705" w:type="pct"/>
            <w:vMerge/>
            <w:tcBorders>
              <w:left w:val="single" w:sz="12" w:space="0" w:color="auto"/>
              <w:right w:val="single" w:sz="4" w:space="0" w:color="auto"/>
            </w:tcBorders>
            <w:vAlign w:val="center"/>
          </w:tcPr>
          <w:p w14:paraId="189A6513" w14:textId="77777777" w:rsidR="000743F7" w:rsidRDefault="000743F7">
            <w:pPr>
              <w:widowControl/>
              <w:jc w:val="left"/>
              <w:rPr>
                <w:kern w:val="0"/>
                <w:sz w:val="20"/>
                <w:szCs w:val="20"/>
              </w:rPr>
            </w:pPr>
          </w:p>
        </w:tc>
        <w:tc>
          <w:tcPr>
            <w:tcW w:w="571" w:type="pct"/>
            <w:vMerge/>
            <w:tcBorders>
              <w:left w:val="single" w:sz="4" w:space="0" w:color="auto"/>
              <w:bottom w:val="single" w:sz="4" w:space="0" w:color="auto"/>
              <w:right w:val="single" w:sz="4" w:space="0" w:color="auto"/>
            </w:tcBorders>
            <w:shd w:val="clear" w:color="auto" w:fill="auto"/>
            <w:noWrap/>
            <w:vAlign w:val="center"/>
          </w:tcPr>
          <w:p w14:paraId="7624362F" w14:textId="77777777" w:rsidR="000743F7" w:rsidRDefault="000743F7">
            <w:pPr>
              <w:widowControl/>
              <w:jc w:val="center"/>
              <w:rPr>
                <w:kern w:val="0"/>
                <w:sz w:val="20"/>
                <w:szCs w:val="20"/>
              </w:rPr>
            </w:pPr>
          </w:p>
        </w:tc>
        <w:tc>
          <w:tcPr>
            <w:tcW w:w="3724" w:type="pct"/>
            <w:tcBorders>
              <w:top w:val="nil"/>
              <w:left w:val="nil"/>
              <w:bottom w:val="single" w:sz="4" w:space="0" w:color="auto"/>
              <w:right w:val="single" w:sz="12" w:space="0" w:color="auto"/>
            </w:tcBorders>
            <w:shd w:val="clear" w:color="auto" w:fill="auto"/>
            <w:noWrap/>
            <w:vAlign w:val="center"/>
          </w:tcPr>
          <w:p w14:paraId="663F9053" w14:textId="6690E83C" w:rsidR="000743F7" w:rsidRDefault="005F3017">
            <w:pPr>
              <w:widowControl/>
              <w:jc w:val="left"/>
              <w:rPr>
                <w:kern w:val="0"/>
                <w:sz w:val="20"/>
                <w:szCs w:val="20"/>
              </w:rPr>
            </w:pPr>
            <w:r>
              <w:rPr>
                <w:rFonts w:hint="eastAsia"/>
                <w:kern w:val="0"/>
                <w:sz w:val="20"/>
                <w:szCs w:val="20"/>
              </w:rPr>
              <w:t>具有故障报警功能</w:t>
            </w:r>
          </w:p>
        </w:tc>
      </w:tr>
      <w:tr w:rsidR="000743F7" w14:paraId="3C1A76A1" w14:textId="77777777" w:rsidTr="00515325">
        <w:trPr>
          <w:trHeight w:val="20"/>
        </w:trPr>
        <w:tc>
          <w:tcPr>
            <w:tcW w:w="705" w:type="pct"/>
            <w:vMerge/>
            <w:tcBorders>
              <w:left w:val="single" w:sz="12" w:space="0" w:color="auto"/>
              <w:right w:val="single" w:sz="4" w:space="0" w:color="auto"/>
            </w:tcBorders>
            <w:vAlign w:val="center"/>
          </w:tcPr>
          <w:p w14:paraId="5B30E2C5" w14:textId="77777777" w:rsidR="000743F7" w:rsidRDefault="000743F7">
            <w:pPr>
              <w:widowControl/>
              <w:jc w:val="left"/>
              <w:rPr>
                <w:kern w:val="0"/>
                <w:sz w:val="20"/>
                <w:szCs w:val="20"/>
              </w:rPr>
            </w:pPr>
          </w:p>
        </w:tc>
        <w:tc>
          <w:tcPr>
            <w:tcW w:w="571" w:type="pct"/>
            <w:tcBorders>
              <w:left w:val="single" w:sz="4" w:space="0" w:color="auto"/>
              <w:bottom w:val="single" w:sz="4" w:space="0" w:color="auto"/>
              <w:right w:val="single" w:sz="4" w:space="0" w:color="auto"/>
            </w:tcBorders>
            <w:shd w:val="clear" w:color="auto" w:fill="auto"/>
            <w:noWrap/>
            <w:vAlign w:val="center"/>
          </w:tcPr>
          <w:p w14:paraId="7D78823E" w14:textId="602A26C1" w:rsidR="000743F7" w:rsidRDefault="005F3017">
            <w:pPr>
              <w:widowControl/>
              <w:jc w:val="center"/>
              <w:rPr>
                <w:kern w:val="0"/>
                <w:sz w:val="20"/>
                <w:szCs w:val="20"/>
              </w:rPr>
            </w:pPr>
            <w:r>
              <w:rPr>
                <w:rFonts w:hint="eastAsia"/>
                <w:kern w:val="0"/>
                <w:sz w:val="20"/>
                <w:szCs w:val="20"/>
              </w:rPr>
              <w:t>通信功能</w:t>
            </w:r>
          </w:p>
        </w:tc>
        <w:tc>
          <w:tcPr>
            <w:tcW w:w="3724" w:type="pct"/>
            <w:tcBorders>
              <w:top w:val="nil"/>
              <w:left w:val="nil"/>
              <w:bottom w:val="single" w:sz="4" w:space="0" w:color="auto"/>
              <w:right w:val="single" w:sz="12" w:space="0" w:color="auto"/>
            </w:tcBorders>
            <w:shd w:val="clear" w:color="auto" w:fill="auto"/>
            <w:noWrap/>
            <w:vAlign w:val="center"/>
          </w:tcPr>
          <w:p w14:paraId="13298D32" w14:textId="4C1D959A" w:rsidR="000743F7" w:rsidRDefault="005F3017">
            <w:pPr>
              <w:widowControl/>
              <w:jc w:val="left"/>
              <w:rPr>
                <w:kern w:val="0"/>
                <w:sz w:val="20"/>
                <w:szCs w:val="20"/>
              </w:rPr>
            </w:pPr>
            <w:r>
              <w:rPr>
                <w:rFonts w:hint="eastAsia"/>
                <w:kern w:val="0"/>
                <w:sz w:val="20"/>
                <w:szCs w:val="20"/>
              </w:rPr>
              <w:t>支持现场总线通信</w:t>
            </w:r>
          </w:p>
        </w:tc>
      </w:tr>
      <w:tr w:rsidR="000743F7" w14:paraId="7DD3F5A0" w14:textId="77777777" w:rsidTr="00515325">
        <w:trPr>
          <w:trHeight w:val="20"/>
        </w:trPr>
        <w:tc>
          <w:tcPr>
            <w:tcW w:w="705" w:type="pct"/>
            <w:vMerge/>
            <w:tcBorders>
              <w:left w:val="single" w:sz="12" w:space="0" w:color="auto"/>
              <w:right w:val="single" w:sz="4" w:space="0" w:color="auto"/>
            </w:tcBorders>
            <w:vAlign w:val="center"/>
          </w:tcPr>
          <w:p w14:paraId="5E45D28E" w14:textId="77777777" w:rsidR="000743F7" w:rsidRDefault="000743F7">
            <w:pPr>
              <w:widowControl/>
              <w:jc w:val="left"/>
              <w:rPr>
                <w:kern w:val="0"/>
                <w:sz w:val="20"/>
                <w:szCs w:val="20"/>
              </w:rPr>
            </w:pPr>
          </w:p>
        </w:tc>
        <w:tc>
          <w:tcPr>
            <w:tcW w:w="571" w:type="pct"/>
            <w:tcBorders>
              <w:left w:val="nil"/>
              <w:bottom w:val="single" w:sz="4" w:space="0" w:color="auto"/>
              <w:right w:val="single" w:sz="4" w:space="0" w:color="auto"/>
            </w:tcBorders>
            <w:shd w:val="clear" w:color="auto" w:fill="auto"/>
            <w:noWrap/>
            <w:vAlign w:val="center"/>
          </w:tcPr>
          <w:p w14:paraId="37AB8A25" w14:textId="26010678" w:rsidR="000743F7" w:rsidRDefault="005F3017">
            <w:pPr>
              <w:widowControl/>
              <w:jc w:val="center"/>
              <w:rPr>
                <w:kern w:val="0"/>
                <w:sz w:val="20"/>
                <w:szCs w:val="20"/>
              </w:rPr>
            </w:pPr>
            <w:r>
              <w:rPr>
                <w:rFonts w:hint="eastAsia"/>
                <w:kern w:val="0"/>
                <w:sz w:val="20"/>
                <w:szCs w:val="20"/>
              </w:rPr>
              <w:t>数据存储</w:t>
            </w:r>
          </w:p>
        </w:tc>
        <w:tc>
          <w:tcPr>
            <w:tcW w:w="3724" w:type="pct"/>
            <w:tcBorders>
              <w:top w:val="nil"/>
              <w:left w:val="nil"/>
              <w:bottom w:val="single" w:sz="4" w:space="0" w:color="auto"/>
              <w:right w:val="single" w:sz="12" w:space="0" w:color="auto"/>
            </w:tcBorders>
            <w:shd w:val="clear" w:color="auto" w:fill="auto"/>
            <w:noWrap/>
            <w:vAlign w:val="center"/>
          </w:tcPr>
          <w:p w14:paraId="4ADF913F" w14:textId="1061F50D" w:rsidR="000743F7" w:rsidRDefault="005F3017">
            <w:pPr>
              <w:widowControl/>
              <w:jc w:val="left"/>
              <w:rPr>
                <w:kern w:val="0"/>
                <w:sz w:val="20"/>
                <w:szCs w:val="20"/>
              </w:rPr>
            </w:pPr>
            <w:r>
              <w:rPr>
                <w:rFonts w:hint="eastAsia"/>
                <w:kern w:val="0"/>
                <w:sz w:val="20"/>
                <w:szCs w:val="20"/>
              </w:rPr>
              <w:t>上位机可存储监控数据历史记录</w:t>
            </w:r>
          </w:p>
        </w:tc>
      </w:tr>
      <w:tr w:rsidR="000743F7" w14:paraId="0A42A901" w14:textId="77777777" w:rsidTr="00515325">
        <w:trPr>
          <w:trHeight w:val="20"/>
        </w:trPr>
        <w:tc>
          <w:tcPr>
            <w:tcW w:w="705" w:type="pct"/>
            <w:vMerge/>
            <w:tcBorders>
              <w:left w:val="single" w:sz="12" w:space="0" w:color="auto"/>
              <w:right w:val="single" w:sz="4" w:space="0" w:color="auto"/>
            </w:tcBorders>
            <w:vAlign w:val="center"/>
          </w:tcPr>
          <w:p w14:paraId="4782EFDD" w14:textId="77777777" w:rsidR="000743F7" w:rsidRDefault="000743F7">
            <w:pPr>
              <w:widowControl/>
              <w:jc w:val="left"/>
              <w:rPr>
                <w:kern w:val="0"/>
                <w:sz w:val="20"/>
                <w:szCs w:val="20"/>
              </w:rPr>
            </w:pPr>
          </w:p>
        </w:tc>
        <w:tc>
          <w:tcPr>
            <w:tcW w:w="571" w:type="pct"/>
            <w:vMerge w:val="restart"/>
            <w:tcBorders>
              <w:top w:val="nil"/>
              <w:left w:val="single" w:sz="4" w:space="0" w:color="auto"/>
              <w:right w:val="single" w:sz="4" w:space="0" w:color="auto"/>
            </w:tcBorders>
            <w:shd w:val="clear" w:color="auto" w:fill="auto"/>
            <w:noWrap/>
            <w:vAlign w:val="center"/>
          </w:tcPr>
          <w:p w14:paraId="0538CB21" w14:textId="1902A3D4" w:rsidR="000743F7" w:rsidRDefault="005F3017">
            <w:pPr>
              <w:widowControl/>
              <w:jc w:val="center"/>
              <w:rPr>
                <w:kern w:val="0"/>
                <w:sz w:val="20"/>
                <w:szCs w:val="20"/>
              </w:rPr>
            </w:pPr>
            <w:r>
              <w:rPr>
                <w:rFonts w:hint="eastAsia"/>
                <w:kern w:val="0"/>
                <w:sz w:val="20"/>
                <w:szCs w:val="20"/>
              </w:rPr>
              <w:t>人机交互</w:t>
            </w:r>
          </w:p>
        </w:tc>
        <w:tc>
          <w:tcPr>
            <w:tcW w:w="3724" w:type="pct"/>
            <w:tcBorders>
              <w:top w:val="nil"/>
              <w:left w:val="nil"/>
              <w:bottom w:val="single" w:sz="4" w:space="0" w:color="auto"/>
              <w:right w:val="single" w:sz="12" w:space="0" w:color="auto"/>
            </w:tcBorders>
            <w:shd w:val="clear" w:color="auto" w:fill="auto"/>
            <w:noWrap/>
            <w:vAlign w:val="center"/>
          </w:tcPr>
          <w:p w14:paraId="6ED55C4B" w14:textId="1553C706" w:rsidR="000743F7" w:rsidRDefault="005F3017">
            <w:pPr>
              <w:widowControl/>
              <w:jc w:val="left"/>
              <w:rPr>
                <w:kern w:val="0"/>
                <w:sz w:val="20"/>
                <w:szCs w:val="20"/>
              </w:rPr>
            </w:pPr>
            <w:r>
              <w:rPr>
                <w:rFonts w:hint="eastAsia"/>
                <w:kern w:val="0"/>
                <w:sz w:val="20"/>
                <w:szCs w:val="20"/>
              </w:rPr>
              <w:t>上位机可查阅实时和历史监控数据</w:t>
            </w:r>
          </w:p>
        </w:tc>
      </w:tr>
      <w:tr w:rsidR="000743F7" w14:paraId="5E552E92" w14:textId="77777777" w:rsidTr="00515325">
        <w:trPr>
          <w:trHeight w:val="20"/>
        </w:trPr>
        <w:tc>
          <w:tcPr>
            <w:tcW w:w="705" w:type="pct"/>
            <w:vMerge/>
            <w:tcBorders>
              <w:left w:val="single" w:sz="12" w:space="0" w:color="auto"/>
              <w:right w:val="single" w:sz="4" w:space="0" w:color="auto"/>
            </w:tcBorders>
            <w:vAlign w:val="center"/>
          </w:tcPr>
          <w:p w14:paraId="3A5A334D" w14:textId="77777777" w:rsidR="000743F7" w:rsidRDefault="000743F7">
            <w:pPr>
              <w:widowControl/>
              <w:jc w:val="left"/>
              <w:rPr>
                <w:kern w:val="0"/>
                <w:sz w:val="20"/>
                <w:szCs w:val="20"/>
              </w:rPr>
            </w:pPr>
          </w:p>
        </w:tc>
        <w:tc>
          <w:tcPr>
            <w:tcW w:w="571" w:type="pct"/>
            <w:vMerge/>
            <w:tcBorders>
              <w:top w:val="nil"/>
              <w:left w:val="single" w:sz="4" w:space="0" w:color="auto"/>
              <w:right w:val="single" w:sz="4" w:space="0" w:color="auto"/>
            </w:tcBorders>
            <w:shd w:val="clear" w:color="auto" w:fill="auto"/>
            <w:noWrap/>
            <w:vAlign w:val="center"/>
          </w:tcPr>
          <w:p w14:paraId="316EE3B2" w14:textId="77777777" w:rsidR="000743F7" w:rsidRDefault="000743F7">
            <w:pPr>
              <w:widowControl/>
              <w:jc w:val="center"/>
              <w:rPr>
                <w:kern w:val="0"/>
                <w:sz w:val="20"/>
                <w:szCs w:val="20"/>
              </w:rPr>
            </w:pPr>
          </w:p>
        </w:tc>
        <w:tc>
          <w:tcPr>
            <w:tcW w:w="3724" w:type="pct"/>
            <w:tcBorders>
              <w:top w:val="nil"/>
              <w:left w:val="nil"/>
              <w:bottom w:val="single" w:sz="4" w:space="0" w:color="auto"/>
              <w:right w:val="single" w:sz="12" w:space="0" w:color="auto"/>
            </w:tcBorders>
            <w:shd w:val="clear" w:color="auto" w:fill="auto"/>
            <w:noWrap/>
            <w:vAlign w:val="center"/>
          </w:tcPr>
          <w:p w14:paraId="0621EB86" w14:textId="4A06DDD6" w:rsidR="000743F7" w:rsidRDefault="005F3017">
            <w:pPr>
              <w:widowControl/>
              <w:jc w:val="left"/>
              <w:rPr>
                <w:kern w:val="0"/>
                <w:sz w:val="20"/>
                <w:szCs w:val="20"/>
              </w:rPr>
            </w:pPr>
            <w:r>
              <w:rPr>
                <w:rFonts w:hint="eastAsia"/>
                <w:kern w:val="0"/>
                <w:sz w:val="20"/>
                <w:szCs w:val="20"/>
              </w:rPr>
              <w:t>上位机可远程控制本地控制参数</w:t>
            </w:r>
          </w:p>
        </w:tc>
      </w:tr>
      <w:tr w:rsidR="000743F7" w14:paraId="7FAE74C5" w14:textId="77777777" w:rsidTr="00515325">
        <w:trPr>
          <w:trHeight w:val="20"/>
        </w:trPr>
        <w:tc>
          <w:tcPr>
            <w:tcW w:w="705" w:type="pct"/>
            <w:vMerge w:val="restart"/>
            <w:tcBorders>
              <w:top w:val="single" w:sz="4" w:space="0" w:color="auto"/>
              <w:left w:val="single" w:sz="12" w:space="0" w:color="auto"/>
              <w:right w:val="single" w:sz="4" w:space="0" w:color="auto"/>
            </w:tcBorders>
            <w:vAlign w:val="center"/>
          </w:tcPr>
          <w:p w14:paraId="04E88E67" w14:textId="3D3AEF84" w:rsidR="000743F7" w:rsidRDefault="003561AD">
            <w:pPr>
              <w:jc w:val="center"/>
              <w:rPr>
                <w:kern w:val="0"/>
                <w:sz w:val="20"/>
                <w:szCs w:val="20"/>
              </w:rPr>
            </w:pPr>
            <w:proofErr w:type="gramStart"/>
            <w:r>
              <w:rPr>
                <w:kern w:val="0"/>
                <w:sz w:val="20"/>
                <w:szCs w:val="20"/>
              </w:rPr>
              <w:t>一</w:t>
            </w:r>
            <w:proofErr w:type="gramEnd"/>
            <w:r>
              <w:rPr>
                <w:kern w:val="0"/>
                <w:sz w:val="20"/>
                <w:szCs w:val="20"/>
              </w:rPr>
              <w:t>星级</w:t>
            </w:r>
            <w:r w:rsidR="005F3017">
              <w:rPr>
                <w:kern w:val="0"/>
                <w:sz w:val="20"/>
                <w:szCs w:val="20"/>
              </w:rPr>
              <w:t>:</w:t>
            </w:r>
          </w:p>
          <w:p w14:paraId="68ABC674" w14:textId="23C80547" w:rsidR="000743F7" w:rsidRDefault="005F3017">
            <w:pPr>
              <w:jc w:val="center"/>
              <w:rPr>
                <w:kern w:val="0"/>
                <w:sz w:val="20"/>
                <w:szCs w:val="20"/>
              </w:rPr>
            </w:pPr>
            <w:r>
              <w:rPr>
                <w:rFonts w:hint="eastAsia"/>
                <w:kern w:val="0"/>
                <w:sz w:val="20"/>
                <w:szCs w:val="20"/>
              </w:rPr>
              <w:t>通用功能</w:t>
            </w:r>
          </w:p>
        </w:tc>
        <w:tc>
          <w:tcPr>
            <w:tcW w:w="571" w:type="pct"/>
            <w:tcBorders>
              <w:top w:val="single" w:sz="4" w:space="0" w:color="auto"/>
              <w:left w:val="single" w:sz="4" w:space="0" w:color="auto"/>
              <w:bottom w:val="single" w:sz="4" w:space="0" w:color="auto"/>
              <w:right w:val="single" w:sz="4" w:space="0" w:color="auto"/>
            </w:tcBorders>
            <w:vAlign w:val="center"/>
          </w:tcPr>
          <w:p w14:paraId="20E94375" w14:textId="4B7F3C0D" w:rsidR="000743F7" w:rsidRDefault="005F3017">
            <w:pPr>
              <w:jc w:val="center"/>
              <w:rPr>
                <w:kern w:val="0"/>
                <w:sz w:val="20"/>
                <w:szCs w:val="20"/>
              </w:rPr>
            </w:pPr>
            <w:r>
              <w:rPr>
                <w:rFonts w:hint="eastAsia"/>
                <w:kern w:val="0"/>
                <w:sz w:val="20"/>
                <w:szCs w:val="20"/>
              </w:rPr>
              <w:t>传感器</w:t>
            </w:r>
          </w:p>
        </w:tc>
        <w:tc>
          <w:tcPr>
            <w:tcW w:w="3724" w:type="pct"/>
            <w:tcBorders>
              <w:top w:val="nil"/>
              <w:left w:val="nil"/>
              <w:bottom w:val="single" w:sz="4" w:space="0" w:color="auto"/>
              <w:right w:val="single" w:sz="12" w:space="0" w:color="auto"/>
            </w:tcBorders>
            <w:shd w:val="clear" w:color="auto" w:fill="auto"/>
            <w:noWrap/>
            <w:vAlign w:val="center"/>
          </w:tcPr>
          <w:p w14:paraId="2FCDA7E3" w14:textId="1A7E4F30" w:rsidR="000743F7" w:rsidRDefault="005F3017">
            <w:pPr>
              <w:widowControl/>
              <w:jc w:val="left"/>
              <w:rPr>
                <w:kern w:val="0"/>
                <w:sz w:val="20"/>
                <w:szCs w:val="20"/>
              </w:rPr>
            </w:pPr>
            <w:r>
              <w:rPr>
                <w:rFonts w:hint="eastAsia"/>
                <w:kern w:val="0"/>
                <w:sz w:val="20"/>
                <w:szCs w:val="20"/>
              </w:rPr>
              <w:t>传感器量程范围覆盖测量目标物理量的变化范围，且被测物理量有效变化范围不低于传感器量程范围的</w:t>
            </w:r>
            <w:r>
              <w:rPr>
                <w:kern w:val="0"/>
                <w:sz w:val="20"/>
                <w:szCs w:val="20"/>
              </w:rPr>
              <w:t>80%</w:t>
            </w:r>
          </w:p>
        </w:tc>
      </w:tr>
      <w:tr w:rsidR="000743F7" w14:paraId="1FAA4646" w14:textId="77777777" w:rsidTr="00515325">
        <w:trPr>
          <w:trHeight w:val="20"/>
        </w:trPr>
        <w:tc>
          <w:tcPr>
            <w:tcW w:w="705" w:type="pct"/>
            <w:vMerge/>
            <w:tcBorders>
              <w:left w:val="single" w:sz="12" w:space="0" w:color="auto"/>
              <w:right w:val="single" w:sz="4" w:space="0" w:color="auto"/>
            </w:tcBorders>
            <w:vAlign w:val="center"/>
          </w:tcPr>
          <w:p w14:paraId="62C2AA71" w14:textId="77777777" w:rsidR="000743F7" w:rsidRDefault="000743F7">
            <w:pPr>
              <w:jc w:val="center"/>
              <w:rPr>
                <w:kern w:val="0"/>
                <w:sz w:val="20"/>
                <w:szCs w:val="20"/>
              </w:rPr>
            </w:pPr>
          </w:p>
        </w:tc>
        <w:tc>
          <w:tcPr>
            <w:tcW w:w="571" w:type="pct"/>
            <w:tcBorders>
              <w:top w:val="single" w:sz="4" w:space="0" w:color="auto"/>
              <w:left w:val="single" w:sz="4" w:space="0" w:color="auto"/>
              <w:bottom w:val="single" w:sz="4" w:space="0" w:color="auto"/>
              <w:right w:val="single" w:sz="4" w:space="0" w:color="auto"/>
            </w:tcBorders>
            <w:vAlign w:val="center"/>
          </w:tcPr>
          <w:p w14:paraId="61119B13" w14:textId="7AB0A28D" w:rsidR="000743F7" w:rsidRDefault="005F3017">
            <w:pPr>
              <w:jc w:val="center"/>
              <w:rPr>
                <w:kern w:val="0"/>
                <w:sz w:val="20"/>
                <w:szCs w:val="20"/>
              </w:rPr>
            </w:pPr>
            <w:r>
              <w:rPr>
                <w:rFonts w:hint="eastAsia"/>
                <w:kern w:val="0"/>
                <w:sz w:val="20"/>
                <w:szCs w:val="20"/>
              </w:rPr>
              <w:t>执行器</w:t>
            </w:r>
          </w:p>
        </w:tc>
        <w:tc>
          <w:tcPr>
            <w:tcW w:w="3724" w:type="pct"/>
            <w:tcBorders>
              <w:top w:val="nil"/>
              <w:left w:val="nil"/>
              <w:bottom w:val="single" w:sz="4" w:space="0" w:color="auto"/>
              <w:right w:val="single" w:sz="12" w:space="0" w:color="auto"/>
            </w:tcBorders>
            <w:shd w:val="clear" w:color="auto" w:fill="auto"/>
            <w:noWrap/>
            <w:vAlign w:val="center"/>
          </w:tcPr>
          <w:p w14:paraId="7B770290" w14:textId="1F485214" w:rsidR="000743F7" w:rsidRDefault="005F3017">
            <w:pPr>
              <w:widowControl/>
              <w:jc w:val="left"/>
              <w:rPr>
                <w:kern w:val="0"/>
                <w:sz w:val="20"/>
                <w:szCs w:val="20"/>
              </w:rPr>
            </w:pPr>
            <w:r>
              <w:rPr>
                <w:rFonts w:hint="eastAsia"/>
                <w:kern w:val="0"/>
                <w:sz w:val="20"/>
                <w:szCs w:val="20"/>
              </w:rPr>
              <w:t>对连续调节型执行器，调节精度不低于</w:t>
            </w:r>
            <w:r>
              <w:rPr>
                <w:kern w:val="0"/>
                <w:sz w:val="20"/>
                <w:szCs w:val="20"/>
              </w:rPr>
              <w:t>5%</w:t>
            </w:r>
          </w:p>
        </w:tc>
      </w:tr>
      <w:tr w:rsidR="000743F7" w14:paraId="1CA54A14" w14:textId="77777777" w:rsidTr="00515325">
        <w:trPr>
          <w:trHeight w:val="20"/>
        </w:trPr>
        <w:tc>
          <w:tcPr>
            <w:tcW w:w="705" w:type="pct"/>
            <w:vMerge/>
            <w:tcBorders>
              <w:left w:val="single" w:sz="12" w:space="0" w:color="auto"/>
              <w:right w:val="single" w:sz="4" w:space="0" w:color="auto"/>
            </w:tcBorders>
            <w:vAlign w:val="center"/>
          </w:tcPr>
          <w:p w14:paraId="6256BDED" w14:textId="77777777" w:rsidR="000743F7" w:rsidRDefault="000743F7">
            <w:pPr>
              <w:widowControl/>
              <w:jc w:val="left"/>
              <w:rPr>
                <w:kern w:val="0"/>
                <w:sz w:val="20"/>
                <w:szCs w:val="20"/>
              </w:rPr>
            </w:pPr>
          </w:p>
        </w:tc>
        <w:tc>
          <w:tcPr>
            <w:tcW w:w="571" w:type="pct"/>
            <w:vMerge w:val="restart"/>
            <w:tcBorders>
              <w:top w:val="single" w:sz="4" w:space="0" w:color="auto"/>
              <w:left w:val="single" w:sz="4" w:space="0" w:color="auto"/>
              <w:bottom w:val="single" w:sz="4" w:space="0" w:color="auto"/>
              <w:right w:val="single" w:sz="4" w:space="0" w:color="auto"/>
            </w:tcBorders>
            <w:vAlign w:val="center"/>
          </w:tcPr>
          <w:p w14:paraId="34C1066A" w14:textId="34817FF7" w:rsidR="000743F7" w:rsidRDefault="005F3017">
            <w:pPr>
              <w:jc w:val="center"/>
              <w:rPr>
                <w:kern w:val="0"/>
                <w:sz w:val="20"/>
                <w:szCs w:val="20"/>
              </w:rPr>
            </w:pPr>
            <w:r>
              <w:rPr>
                <w:rFonts w:hint="eastAsia"/>
                <w:kern w:val="0"/>
                <w:sz w:val="20"/>
                <w:szCs w:val="20"/>
              </w:rPr>
              <w:t>控制功能</w:t>
            </w:r>
          </w:p>
        </w:tc>
        <w:tc>
          <w:tcPr>
            <w:tcW w:w="3724" w:type="pct"/>
            <w:tcBorders>
              <w:top w:val="single" w:sz="4" w:space="0" w:color="auto"/>
              <w:left w:val="nil"/>
              <w:bottom w:val="single" w:sz="4" w:space="0" w:color="auto"/>
              <w:right w:val="single" w:sz="12" w:space="0" w:color="auto"/>
            </w:tcBorders>
            <w:shd w:val="clear" w:color="auto" w:fill="auto"/>
            <w:noWrap/>
            <w:vAlign w:val="center"/>
          </w:tcPr>
          <w:p w14:paraId="6C1FD7C3" w14:textId="6716F122" w:rsidR="000743F7" w:rsidRDefault="005F3017">
            <w:pPr>
              <w:widowControl/>
              <w:jc w:val="left"/>
              <w:rPr>
                <w:kern w:val="0"/>
                <w:sz w:val="20"/>
                <w:szCs w:val="20"/>
              </w:rPr>
            </w:pPr>
            <w:r>
              <w:rPr>
                <w:rFonts w:hint="eastAsia"/>
                <w:kern w:val="0"/>
                <w:sz w:val="20"/>
                <w:szCs w:val="20"/>
              </w:rPr>
              <w:t>支持比较方便的控制程序二次开发，支持控制程序的多次删除、更新</w:t>
            </w:r>
          </w:p>
        </w:tc>
      </w:tr>
      <w:tr w:rsidR="000743F7" w14:paraId="2C071503" w14:textId="77777777" w:rsidTr="00515325">
        <w:trPr>
          <w:trHeight w:val="20"/>
        </w:trPr>
        <w:tc>
          <w:tcPr>
            <w:tcW w:w="705" w:type="pct"/>
            <w:vMerge/>
            <w:tcBorders>
              <w:left w:val="single" w:sz="12" w:space="0" w:color="auto"/>
              <w:right w:val="single" w:sz="4" w:space="0" w:color="auto"/>
            </w:tcBorders>
            <w:vAlign w:val="center"/>
          </w:tcPr>
          <w:p w14:paraId="0C17AD06" w14:textId="77777777" w:rsidR="000743F7" w:rsidRDefault="000743F7">
            <w:pPr>
              <w:widowControl/>
              <w:jc w:val="left"/>
              <w:rPr>
                <w:kern w:val="0"/>
                <w:sz w:val="20"/>
                <w:szCs w:val="20"/>
              </w:rPr>
            </w:pPr>
          </w:p>
        </w:tc>
        <w:tc>
          <w:tcPr>
            <w:tcW w:w="571" w:type="pct"/>
            <w:vMerge/>
            <w:tcBorders>
              <w:top w:val="single" w:sz="4" w:space="0" w:color="auto"/>
              <w:left w:val="single" w:sz="4" w:space="0" w:color="auto"/>
              <w:bottom w:val="single" w:sz="4" w:space="0" w:color="auto"/>
              <w:right w:val="single" w:sz="4" w:space="0" w:color="auto"/>
            </w:tcBorders>
            <w:vAlign w:val="center"/>
          </w:tcPr>
          <w:p w14:paraId="035564CC" w14:textId="77777777" w:rsidR="000743F7" w:rsidRDefault="000743F7">
            <w:pPr>
              <w:jc w:val="center"/>
              <w:rPr>
                <w:kern w:val="0"/>
                <w:sz w:val="20"/>
                <w:szCs w:val="20"/>
              </w:rPr>
            </w:pPr>
          </w:p>
        </w:tc>
        <w:tc>
          <w:tcPr>
            <w:tcW w:w="3724" w:type="pct"/>
            <w:tcBorders>
              <w:top w:val="single" w:sz="4" w:space="0" w:color="auto"/>
              <w:left w:val="nil"/>
              <w:bottom w:val="single" w:sz="4" w:space="0" w:color="auto"/>
              <w:right w:val="single" w:sz="12" w:space="0" w:color="auto"/>
            </w:tcBorders>
            <w:shd w:val="clear" w:color="auto" w:fill="auto"/>
            <w:noWrap/>
            <w:vAlign w:val="center"/>
          </w:tcPr>
          <w:p w14:paraId="7E08A0A0" w14:textId="7AFFC4C1" w:rsidR="000743F7" w:rsidRDefault="005F3017">
            <w:pPr>
              <w:widowControl/>
              <w:jc w:val="left"/>
              <w:rPr>
                <w:kern w:val="0"/>
                <w:sz w:val="20"/>
                <w:szCs w:val="20"/>
              </w:rPr>
            </w:pPr>
            <w:r>
              <w:rPr>
                <w:rFonts w:hint="eastAsia"/>
                <w:kern w:val="0"/>
                <w:sz w:val="20"/>
                <w:szCs w:val="20"/>
              </w:rPr>
              <w:t>内</w:t>
            </w:r>
            <w:proofErr w:type="gramStart"/>
            <w:r>
              <w:rPr>
                <w:rFonts w:hint="eastAsia"/>
                <w:kern w:val="0"/>
                <w:sz w:val="20"/>
                <w:szCs w:val="20"/>
              </w:rPr>
              <w:t>嵌基础</w:t>
            </w:r>
            <w:proofErr w:type="gramEnd"/>
            <w:r>
              <w:rPr>
                <w:rFonts w:hint="eastAsia"/>
                <w:kern w:val="0"/>
                <w:sz w:val="20"/>
                <w:szCs w:val="20"/>
              </w:rPr>
              <w:t>算法工具模块，如</w:t>
            </w:r>
            <w:r>
              <w:rPr>
                <w:kern w:val="0"/>
                <w:sz w:val="20"/>
                <w:szCs w:val="20"/>
              </w:rPr>
              <w:t>PID</w:t>
            </w:r>
            <w:r>
              <w:rPr>
                <w:rFonts w:hint="eastAsia"/>
                <w:kern w:val="0"/>
                <w:sz w:val="20"/>
                <w:szCs w:val="20"/>
              </w:rPr>
              <w:t>等</w:t>
            </w:r>
          </w:p>
        </w:tc>
      </w:tr>
      <w:tr w:rsidR="000743F7" w14:paraId="636D5C87" w14:textId="77777777" w:rsidTr="00515325">
        <w:trPr>
          <w:trHeight w:val="20"/>
        </w:trPr>
        <w:tc>
          <w:tcPr>
            <w:tcW w:w="705" w:type="pct"/>
            <w:vMerge/>
            <w:tcBorders>
              <w:left w:val="single" w:sz="12" w:space="0" w:color="auto"/>
              <w:right w:val="single" w:sz="4" w:space="0" w:color="auto"/>
            </w:tcBorders>
            <w:vAlign w:val="center"/>
          </w:tcPr>
          <w:p w14:paraId="26BDDA73" w14:textId="77777777" w:rsidR="000743F7" w:rsidRDefault="000743F7">
            <w:pPr>
              <w:widowControl/>
              <w:jc w:val="left"/>
              <w:rPr>
                <w:kern w:val="0"/>
                <w:sz w:val="20"/>
                <w:szCs w:val="20"/>
              </w:rPr>
            </w:pPr>
          </w:p>
        </w:tc>
        <w:tc>
          <w:tcPr>
            <w:tcW w:w="571" w:type="pct"/>
            <w:vMerge/>
            <w:tcBorders>
              <w:top w:val="single" w:sz="4" w:space="0" w:color="auto"/>
              <w:left w:val="single" w:sz="4" w:space="0" w:color="auto"/>
              <w:bottom w:val="single" w:sz="4" w:space="0" w:color="auto"/>
              <w:right w:val="single" w:sz="4" w:space="0" w:color="auto"/>
            </w:tcBorders>
            <w:vAlign w:val="center"/>
          </w:tcPr>
          <w:p w14:paraId="5C7236C2" w14:textId="77777777" w:rsidR="000743F7" w:rsidRDefault="000743F7">
            <w:pPr>
              <w:jc w:val="center"/>
              <w:rPr>
                <w:kern w:val="0"/>
                <w:sz w:val="20"/>
                <w:szCs w:val="20"/>
              </w:rPr>
            </w:pPr>
          </w:p>
        </w:tc>
        <w:tc>
          <w:tcPr>
            <w:tcW w:w="3724" w:type="pct"/>
            <w:tcBorders>
              <w:top w:val="single" w:sz="4" w:space="0" w:color="auto"/>
              <w:left w:val="nil"/>
              <w:bottom w:val="single" w:sz="4" w:space="0" w:color="auto"/>
              <w:right w:val="single" w:sz="12" w:space="0" w:color="auto"/>
            </w:tcBorders>
            <w:shd w:val="clear" w:color="auto" w:fill="auto"/>
            <w:noWrap/>
            <w:vAlign w:val="center"/>
          </w:tcPr>
          <w:p w14:paraId="24AB872C" w14:textId="412C15C0" w:rsidR="000743F7" w:rsidRDefault="005F3017">
            <w:pPr>
              <w:widowControl/>
              <w:jc w:val="left"/>
              <w:rPr>
                <w:kern w:val="0"/>
                <w:sz w:val="20"/>
                <w:szCs w:val="20"/>
              </w:rPr>
            </w:pPr>
            <w:r>
              <w:rPr>
                <w:rFonts w:hint="eastAsia"/>
                <w:kern w:val="0"/>
                <w:sz w:val="20"/>
                <w:szCs w:val="20"/>
              </w:rPr>
              <w:t>支持图形化控制逻辑编程</w:t>
            </w:r>
          </w:p>
        </w:tc>
      </w:tr>
      <w:tr w:rsidR="000743F7" w14:paraId="7D0B43A9" w14:textId="77777777" w:rsidTr="00515325">
        <w:trPr>
          <w:trHeight w:val="20"/>
        </w:trPr>
        <w:tc>
          <w:tcPr>
            <w:tcW w:w="705" w:type="pct"/>
            <w:vMerge/>
            <w:tcBorders>
              <w:left w:val="single" w:sz="12" w:space="0" w:color="auto"/>
              <w:right w:val="single" w:sz="4" w:space="0" w:color="auto"/>
            </w:tcBorders>
            <w:vAlign w:val="center"/>
          </w:tcPr>
          <w:p w14:paraId="75839410" w14:textId="77777777" w:rsidR="000743F7" w:rsidRDefault="000743F7">
            <w:pPr>
              <w:widowControl/>
              <w:jc w:val="left"/>
              <w:rPr>
                <w:kern w:val="0"/>
                <w:sz w:val="20"/>
                <w:szCs w:val="20"/>
              </w:rPr>
            </w:pPr>
          </w:p>
        </w:tc>
        <w:tc>
          <w:tcPr>
            <w:tcW w:w="571" w:type="pct"/>
            <w:vMerge/>
            <w:tcBorders>
              <w:top w:val="single" w:sz="4" w:space="0" w:color="auto"/>
              <w:left w:val="single" w:sz="4" w:space="0" w:color="auto"/>
              <w:bottom w:val="single" w:sz="4" w:space="0" w:color="auto"/>
              <w:right w:val="single" w:sz="4" w:space="0" w:color="auto"/>
            </w:tcBorders>
            <w:vAlign w:val="center"/>
          </w:tcPr>
          <w:p w14:paraId="53D40EAA" w14:textId="77777777" w:rsidR="000743F7" w:rsidRDefault="000743F7">
            <w:pPr>
              <w:jc w:val="center"/>
              <w:rPr>
                <w:kern w:val="0"/>
                <w:sz w:val="20"/>
                <w:szCs w:val="20"/>
              </w:rPr>
            </w:pPr>
          </w:p>
        </w:tc>
        <w:tc>
          <w:tcPr>
            <w:tcW w:w="3724" w:type="pct"/>
            <w:tcBorders>
              <w:top w:val="single" w:sz="4" w:space="0" w:color="auto"/>
              <w:left w:val="nil"/>
              <w:bottom w:val="single" w:sz="4" w:space="0" w:color="auto"/>
              <w:right w:val="single" w:sz="12" w:space="0" w:color="auto"/>
            </w:tcBorders>
            <w:shd w:val="clear" w:color="auto" w:fill="auto"/>
            <w:noWrap/>
            <w:vAlign w:val="center"/>
          </w:tcPr>
          <w:p w14:paraId="09437C7C" w14:textId="0F90CC60" w:rsidR="000743F7" w:rsidRDefault="005F3017">
            <w:pPr>
              <w:widowControl/>
              <w:ind w:firstLineChars="50" w:firstLine="100"/>
              <w:jc w:val="left"/>
              <w:rPr>
                <w:kern w:val="0"/>
                <w:sz w:val="20"/>
                <w:szCs w:val="20"/>
              </w:rPr>
            </w:pPr>
            <w:r>
              <w:rPr>
                <w:kern w:val="0"/>
                <w:sz w:val="20"/>
                <w:szCs w:val="20"/>
              </w:rPr>
              <w:t>IP</w:t>
            </w:r>
            <w:r>
              <w:rPr>
                <w:rFonts w:hint="eastAsia"/>
                <w:kern w:val="0"/>
                <w:sz w:val="20"/>
                <w:szCs w:val="20"/>
              </w:rPr>
              <w:t>等级</w:t>
            </w:r>
            <w:r>
              <w:rPr>
                <w:kern w:val="0"/>
                <w:sz w:val="20"/>
                <w:szCs w:val="20"/>
              </w:rPr>
              <w:t>&gt;IP34</w:t>
            </w:r>
          </w:p>
        </w:tc>
      </w:tr>
      <w:tr w:rsidR="000743F7" w14:paraId="443F59F7" w14:textId="77777777" w:rsidTr="00515325">
        <w:trPr>
          <w:trHeight w:val="20"/>
        </w:trPr>
        <w:tc>
          <w:tcPr>
            <w:tcW w:w="705" w:type="pct"/>
            <w:vMerge/>
            <w:tcBorders>
              <w:left w:val="single" w:sz="12" w:space="0" w:color="auto"/>
              <w:right w:val="single" w:sz="4" w:space="0" w:color="auto"/>
            </w:tcBorders>
            <w:vAlign w:val="center"/>
          </w:tcPr>
          <w:p w14:paraId="342FA773" w14:textId="77777777" w:rsidR="000743F7" w:rsidRDefault="000743F7">
            <w:pPr>
              <w:widowControl/>
              <w:jc w:val="left"/>
              <w:rPr>
                <w:kern w:val="0"/>
                <w:sz w:val="20"/>
                <w:szCs w:val="20"/>
              </w:rPr>
            </w:pPr>
          </w:p>
        </w:tc>
        <w:tc>
          <w:tcPr>
            <w:tcW w:w="571"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337C6C3" w14:textId="40FD4934" w:rsidR="000743F7" w:rsidRDefault="005F3017">
            <w:pPr>
              <w:widowControl/>
              <w:jc w:val="center"/>
              <w:rPr>
                <w:kern w:val="0"/>
                <w:sz w:val="20"/>
                <w:szCs w:val="20"/>
              </w:rPr>
            </w:pPr>
            <w:r>
              <w:rPr>
                <w:rFonts w:hint="eastAsia"/>
                <w:kern w:val="0"/>
                <w:sz w:val="20"/>
                <w:szCs w:val="20"/>
              </w:rPr>
              <w:t>通信功能</w:t>
            </w:r>
          </w:p>
        </w:tc>
        <w:tc>
          <w:tcPr>
            <w:tcW w:w="3724" w:type="pct"/>
            <w:tcBorders>
              <w:top w:val="single" w:sz="4" w:space="0" w:color="auto"/>
              <w:left w:val="nil"/>
              <w:bottom w:val="single" w:sz="4" w:space="0" w:color="auto"/>
              <w:right w:val="single" w:sz="12" w:space="0" w:color="auto"/>
            </w:tcBorders>
            <w:shd w:val="clear" w:color="auto" w:fill="auto"/>
            <w:noWrap/>
            <w:vAlign w:val="center"/>
          </w:tcPr>
          <w:p w14:paraId="2DD0F478" w14:textId="4FEE30EC" w:rsidR="000743F7" w:rsidRDefault="005F3017">
            <w:pPr>
              <w:widowControl/>
              <w:jc w:val="left"/>
              <w:rPr>
                <w:kern w:val="0"/>
                <w:sz w:val="20"/>
                <w:szCs w:val="20"/>
              </w:rPr>
            </w:pPr>
            <w:r>
              <w:rPr>
                <w:rFonts w:hint="eastAsia"/>
                <w:kern w:val="0"/>
                <w:sz w:val="20"/>
                <w:szCs w:val="20"/>
              </w:rPr>
              <w:t>支持以太网通信</w:t>
            </w:r>
          </w:p>
        </w:tc>
      </w:tr>
      <w:tr w:rsidR="000743F7" w14:paraId="4F80C457" w14:textId="77777777" w:rsidTr="00515325">
        <w:trPr>
          <w:trHeight w:val="20"/>
        </w:trPr>
        <w:tc>
          <w:tcPr>
            <w:tcW w:w="705" w:type="pct"/>
            <w:vMerge/>
            <w:tcBorders>
              <w:left w:val="single" w:sz="12" w:space="0" w:color="auto"/>
              <w:right w:val="single" w:sz="4" w:space="0" w:color="auto"/>
            </w:tcBorders>
            <w:vAlign w:val="center"/>
          </w:tcPr>
          <w:p w14:paraId="4D6B1F50" w14:textId="77777777" w:rsidR="000743F7" w:rsidRDefault="000743F7">
            <w:pPr>
              <w:widowControl/>
              <w:jc w:val="left"/>
              <w:rPr>
                <w:kern w:val="0"/>
                <w:sz w:val="20"/>
                <w:szCs w:val="20"/>
              </w:rPr>
            </w:pPr>
          </w:p>
        </w:tc>
        <w:tc>
          <w:tcPr>
            <w:tcW w:w="571" w:type="pct"/>
            <w:tcBorders>
              <w:top w:val="single" w:sz="4" w:space="0" w:color="auto"/>
              <w:left w:val="nil"/>
              <w:bottom w:val="single" w:sz="4" w:space="0" w:color="auto"/>
              <w:right w:val="single" w:sz="4" w:space="0" w:color="auto"/>
            </w:tcBorders>
            <w:shd w:val="clear" w:color="auto" w:fill="auto"/>
            <w:noWrap/>
            <w:vAlign w:val="center"/>
          </w:tcPr>
          <w:p w14:paraId="219D1DF3" w14:textId="7FD7B030" w:rsidR="000743F7" w:rsidRDefault="005F3017">
            <w:pPr>
              <w:jc w:val="center"/>
              <w:rPr>
                <w:kern w:val="0"/>
                <w:sz w:val="20"/>
                <w:szCs w:val="20"/>
              </w:rPr>
            </w:pPr>
            <w:r>
              <w:rPr>
                <w:rFonts w:hint="eastAsia"/>
                <w:kern w:val="0"/>
                <w:sz w:val="20"/>
                <w:szCs w:val="20"/>
              </w:rPr>
              <w:t>数据存储</w:t>
            </w:r>
          </w:p>
        </w:tc>
        <w:tc>
          <w:tcPr>
            <w:tcW w:w="3724" w:type="pct"/>
            <w:tcBorders>
              <w:top w:val="nil"/>
              <w:left w:val="nil"/>
              <w:bottom w:val="single" w:sz="4" w:space="0" w:color="auto"/>
              <w:right w:val="single" w:sz="12" w:space="0" w:color="auto"/>
            </w:tcBorders>
            <w:shd w:val="clear" w:color="auto" w:fill="auto"/>
            <w:noWrap/>
            <w:vAlign w:val="center"/>
          </w:tcPr>
          <w:p w14:paraId="2392BD9C" w14:textId="108F1534" w:rsidR="000743F7" w:rsidRDefault="005F3017">
            <w:pPr>
              <w:widowControl/>
              <w:jc w:val="left"/>
              <w:rPr>
                <w:kern w:val="0"/>
                <w:sz w:val="20"/>
                <w:szCs w:val="20"/>
              </w:rPr>
            </w:pPr>
            <w:r>
              <w:rPr>
                <w:rFonts w:hint="eastAsia"/>
                <w:kern w:val="0"/>
                <w:sz w:val="20"/>
                <w:szCs w:val="20"/>
              </w:rPr>
              <w:t>支持控制器掉电后，控制器配置</w:t>
            </w:r>
            <w:proofErr w:type="gramStart"/>
            <w:r>
              <w:rPr>
                <w:rFonts w:hint="eastAsia"/>
                <w:kern w:val="0"/>
                <w:sz w:val="20"/>
                <w:szCs w:val="20"/>
              </w:rPr>
              <w:t>信息本地</w:t>
            </w:r>
            <w:proofErr w:type="gramEnd"/>
            <w:r>
              <w:rPr>
                <w:rFonts w:hint="eastAsia"/>
                <w:kern w:val="0"/>
                <w:sz w:val="20"/>
                <w:szCs w:val="20"/>
              </w:rPr>
              <w:t>数据存储</w:t>
            </w:r>
          </w:p>
        </w:tc>
      </w:tr>
      <w:tr w:rsidR="000743F7" w14:paraId="1899C826" w14:textId="77777777" w:rsidTr="00515325">
        <w:trPr>
          <w:trHeight w:val="20"/>
        </w:trPr>
        <w:tc>
          <w:tcPr>
            <w:tcW w:w="705" w:type="pct"/>
            <w:vMerge/>
            <w:tcBorders>
              <w:left w:val="single" w:sz="12" w:space="0" w:color="auto"/>
              <w:right w:val="single" w:sz="4" w:space="0" w:color="auto"/>
            </w:tcBorders>
            <w:vAlign w:val="center"/>
          </w:tcPr>
          <w:p w14:paraId="19F92010" w14:textId="77777777" w:rsidR="000743F7" w:rsidRDefault="000743F7">
            <w:pPr>
              <w:widowControl/>
              <w:jc w:val="left"/>
              <w:rPr>
                <w:kern w:val="0"/>
                <w:sz w:val="20"/>
                <w:szCs w:val="20"/>
              </w:rPr>
            </w:pPr>
          </w:p>
        </w:tc>
        <w:tc>
          <w:tcPr>
            <w:tcW w:w="571" w:type="pct"/>
            <w:vMerge w:val="restart"/>
            <w:tcBorders>
              <w:top w:val="nil"/>
              <w:left w:val="single" w:sz="4" w:space="0" w:color="auto"/>
              <w:right w:val="single" w:sz="4" w:space="0" w:color="auto"/>
            </w:tcBorders>
            <w:shd w:val="clear" w:color="auto" w:fill="auto"/>
            <w:noWrap/>
            <w:vAlign w:val="center"/>
          </w:tcPr>
          <w:p w14:paraId="054FD338" w14:textId="5C2D37CB" w:rsidR="000743F7" w:rsidRDefault="005F3017">
            <w:pPr>
              <w:widowControl/>
              <w:jc w:val="center"/>
              <w:rPr>
                <w:kern w:val="0"/>
                <w:sz w:val="20"/>
                <w:szCs w:val="20"/>
              </w:rPr>
            </w:pPr>
            <w:r>
              <w:rPr>
                <w:rFonts w:hint="eastAsia"/>
                <w:kern w:val="0"/>
                <w:sz w:val="20"/>
                <w:szCs w:val="20"/>
              </w:rPr>
              <w:t>人机交互</w:t>
            </w:r>
          </w:p>
        </w:tc>
        <w:tc>
          <w:tcPr>
            <w:tcW w:w="3724" w:type="pct"/>
            <w:tcBorders>
              <w:top w:val="nil"/>
              <w:left w:val="nil"/>
              <w:bottom w:val="single" w:sz="4" w:space="0" w:color="auto"/>
              <w:right w:val="single" w:sz="12" w:space="0" w:color="auto"/>
            </w:tcBorders>
            <w:shd w:val="clear" w:color="auto" w:fill="auto"/>
            <w:noWrap/>
            <w:vAlign w:val="center"/>
          </w:tcPr>
          <w:p w14:paraId="6266B0CE" w14:textId="4DC240A9" w:rsidR="000743F7" w:rsidRDefault="005F3017">
            <w:pPr>
              <w:widowControl/>
              <w:jc w:val="left"/>
              <w:rPr>
                <w:kern w:val="0"/>
                <w:sz w:val="20"/>
                <w:szCs w:val="20"/>
              </w:rPr>
            </w:pPr>
            <w:r>
              <w:rPr>
                <w:rFonts w:hint="eastAsia"/>
                <w:kern w:val="0"/>
                <w:sz w:val="20"/>
                <w:szCs w:val="20"/>
              </w:rPr>
              <w:t>支持在上位机，以网络通信的方式，进行控制器程序的下载、删除和更新</w:t>
            </w:r>
          </w:p>
        </w:tc>
      </w:tr>
      <w:tr w:rsidR="000743F7" w14:paraId="0CA5F5EB" w14:textId="77777777" w:rsidTr="00515325">
        <w:trPr>
          <w:trHeight w:val="20"/>
        </w:trPr>
        <w:tc>
          <w:tcPr>
            <w:tcW w:w="705" w:type="pct"/>
            <w:vMerge/>
            <w:tcBorders>
              <w:left w:val="single" w:sz="12" w:space="0" w:color="auto"/>
              <w:right w:val="single" w:sz="4" w:space="0" w:color="auto"/>
            </w:tcBorders>
            <w:vAlign w:val="center"/>
          </w:tcPr>
          <w:p w14:paraId="5EA01033" w14:textId="77777777" w:rsidR="000743F7" w:rsidRDefault="000743F7">
            <w:pPr>
              <w:jc w:val="left"/>
              <w:rPr>
                <w:kern w:val="0"/>
                <w:sz w:val="20"/>
                <w:szCs w:val="20"/>
              </w:rPr>
            </w:pPr>
          </w:p>
        </w:tc>
        <w:tc>
          <w:tcPr>
            <w:tcW w:w="571" w:type="pct"/>
            <w:vMerge/>
            <w:tcBorders>
              <w:left w:val="single" w:sz="4" w:space="0" w:color="auto"/>
              <w:right w:val="single" w:sz="4" w:space="0" w:color="auto"/>
            </w:tcBorders>
            <w:shd w:val="clear" w:color="auto" w:fill="auto"/>
            <w:noWrap/>
            <w:vAlign w:val="center"/>
          </w:tcPr>
          <w:p w14:paraId="3D9A6FC9" w14:textId="77777777" w:rsidR="000743F7" w:rsidRDefault="000743F7">
            <w:pPr>
              <w:jc w:val="center"/>
              <w:rPr>
                <w:kern w:val="0"/>
                <w:sz w:val="20"/>
                <w:szCs w:val="20"/>
              </w:rPr>
            </w:pPr>
          </w:p>
        </w:tc>
        <w:tc>
          <w:tcPr>
            <w:tcW w:w="3724" w:type="pct"/>
            <w:tcBorders>
              <w:top w:val="nil"/>
              <w:left w:val="nil"/>
              <w:bottom w:val="single" w:sz="4" w:space="0" w:color="auto"/>
              <w:right w:val="single" w:sz="12" w:space="0" w:color="auto"/>
            </w:tcBorders>
            <w:shd w:val="clear" w:color="auto" w:fill="auto"/>
            <w:noWrap/>
            <w:vAlign w:val="center"/>
          </w:tcPr>
          <w:p w14:paraId="68BF4424" w14:textId="30376C09" w:rsidR="000743F7" w:rsidRDefault="005F3017">
            <w:pPr>
              <w:widowControl/>
              <w:jc w:val="left"/>
              <w:rPr>
                <w:kern w:val="0"/>
                <w:sz w:val="20"/>
                <w:szCs w:val="20"/>
              </w:rPr>
            </w:pPr>
            <w:r>
              <w:rPr>
                <w:rFonts w:hint="eastAsia"/>
                <w:kern w:val="0"/>
                <w:sz w:val="20"/>
                <w:szCs w:val="20"/>
              </w:rPr>
              <w:t>支持上位机显示控制器工作状态和报警信息</w:t>
            </w:r>
          </w:p>
        </w:tc>
      </w:tr>
      <w:tr w:rsidR="000743F7" w14:paraId="1C8DD451" w14:textId="77777777" w:rsidTr="00515325">
        <w:trPr>
          <w:trHeight w:val="20"/>
        </w:trPr>
        <w:tc>
          <w:tcPr>
            <w:tcW w:w="705" w:type="pct"/>
            <w:vMerge/>
            <w:tcBorders>
              <w:left w:val="single" w:sz="12" w:space="0" w:color="auto"/>
              <w:right w:val="single" w:sz="4" w:space="0" w:color="auto"/>
            </w:tcBorders>
            <w:vAlign w:val="center"/>
          </w:tcPr>
          <w:p w14:paraId="55D7EDDE" w14:textId="77777777" w:rsidR="000743F7" w:rsidRDefault="000743F7">
            <w:pPr>
              <w:widowControl/>
              <w:jc w:val="left"/>
              <w:rPr>
                <w:kern w:val="0"/>
                <w:sz w:val="20"/>
                <w:szCs w:val="20"/>
              </w:rPr>
            </w:pPr>
          </w:p>
        </w:tc>
        <w:tc>
          <w:tcPr>
            <w:tcW w:w="571" w:type="pct"/>
            <w:vMerge/>
            <w:tcBorders>
              <w:left w:val="single" w:sz="4" w:space="0" w:color="auto"/>
              <w:right w:val="single" w:sz="4" w:space="0" w:color="auto"/>
            </w:tcBorders>
            <w:shd w:val="clear" w:color="auto" w:fill="auto"/>
            <w:noWrap/>
            <w:vAlign w:val="center"/>
          </w:tcPr>
          <w:p w14:paraId="57CD5203" w14:textId="77777777" w:rsidR="000743F7" w:rsidRDefault="000743F7">
            <w:pPr>
              <w:widowControl/>
              <w:jc w:val="center"/>
              <w:rPr>
                <w:kern w:val="0"/>
                <w:sz w:val="20"/>
                <w:szCs w:val="20"/>
              </w:rPr>
            </w:pPr>
          </w:p>
        </w:tc>
        <w:tc>
          <w:tcPr>
            <w:tcW w:w="3724" w:type="pct"/>
            <w:tcBorders>
              <w:top w:val="nil"/>
              <w:left w:val="nil"/>
              <w:bottom w:val="single" w:sz="4" w:space="0" w:color="auto"/>
              <w:right w:val="single" w:sz="12" w:space="0" w:color="auto"/>
            </w:tcBorders>
            <w:shd w:val="clear" w:color="auto" w:fill="auto"/>
            <w:noWrap/>
            <w:vAlign w:val="center"/>
          </w:tcPr>
          <w:p w14:paraId="7AD01A4C" w14:textId="38483A87" w:rsidR="000743F7" w:rsidRDefault="005F3017">
            <w:pPr>
              <w:widowControl/>
              <w:jc w:val="left"/>
              <w:rPr>
                <w:kern w:val="0"/>
                <w:sz w:val="20"/>
                <w:szCs w:val="20"/>
              </w:rPr>
            </w:pPr>
            <w:r>
              <w:rPr>
                <w:rFonts w:hint="eastAsia"/>
                <w:kern w:val="0"/>
                <w:sz w:val="20"/>
                <w:szCs w:val="20"/>
              </w:rPr>
              <w:t>支持在</w:t>
            </w:r>
            <w:r>
              <w:rPr>
                <w:kern w:val="0"/>
                <w:sz w:val="20"/>
                <w:szCs w:val="20"/>
              </w:rPr>
              <w:t>PC</w:t>
            </w:r>
            <w:r>
              <w:rPr>
                <w:rFonts w:hint="eastAsia"/>
                <w:kern w:val="0"/>
                <w:sz w:val="20"/>
                <w:szCs w:val="20"/>
              </w:rPr>
              <w:t>端进行控制程序的图形化调试</w:t>
            </w:r>
          </w:p>
        </w:tc>
      </w:tr>
      <w:tr w:rsidR="000743F7" w14:paraId="77B623AD" w14:textId="77777777" w:rsidTr="00515325">
        <w:trPr>
          <w:trHeight w:val="20"/>
        </w:trPr>
        <w:tc>
          <w:tcPr>
            <w:tcW w:w="705" w:type="pct"/>
            <w:vMerge w:val="restart"/>
            <w:tcBorders>
              <w:top w:val="single" w:sz="4" w:space="0" w:color="auto"/>
              <w:left w:val="single" w:sz="12" w:space="0" w:color="auto"/>
              <w:right w:val="single" w:sz="4" w:space="0" w:color="auto"/>
            </w:tcBorders>
            <w:vAlign w:val="center"/>
          </w:tcPr>
          <w:p w14:paraId="0816E0E6" w14:textId="314BC7F5" w:rsidR="000743F7" w:rsidRDefault="003561AD">
            <w:pPr>
              <w:jc w:val="center"/>
              <w:rPr>
                <w:kern w:val="0"/>
                <w:sz w:val="20"/>
                <w:szCs w:val="20"/>
              </w:rPr>
            </w:pPr>
            <w:r>
              <w:rPr>
                <w:kern w:val="0"/>
                <w:sz w:val="20"/>
                <w:szCs w:val="20"/>
              </w:rPr>
              <w:t>二星级</w:t>
            </w:r>
            <w:r w:rsidR="005F3017">
              <w:rPr>
                <w:kern w:val="0"/>
                <w:sz w:val="20"/>
                <w:szCs w:val="20"/>
              </w:rPr>
              <w:t>:</w:t>
            </w:r>
          </w:p>
          <w:p w14:paraId="70BE973E" w14:textId="7236D88E" w:rsidR="000743F7" w:rsidRDefault="005F3017">
            <w:pPr>
              <w:jc w:val="center"/>
              <w:rPr>
                <w:kern w:val="0"/>
                <w:sz w:val="20"/>
                <w:szCs w:val="20"/>
              </w:rPr>
            </w:pPr>
            <w:r>
              <w:rPr>
                <w:rFonts w:hint="eastAsia"/>
                <w:kern w:val="0"/>
                <w:sz w:val="20"/>
                <w:szCs w:val="20"/>
              </w:rPr>
              <w:t>优化功能</w:t>
            </w:r>
          </w:p>
        </w:tc>
        <w:tc>
          <w:tcPr>
            <w:tcW w:w="571" w:type="pct"/>
            <w:tcBorders>
              <w:top w:val="single" w:sz="4" w:space="0" w:color="auto"/>
              <w:left w:val="single" w:sz="4" w:space="0" w:color="auto"/>
              <w:bottom w:val="single" w:sz="4" w:space="0" w:color="auto"/>
              <w:right w:val="single" w:sz="4" w:space="0" w:color="auto"/>
            </w:tcBorders>
            <w:vAlign w:val="center"/>
          </w:tcPr>
          <w:p w14:paraId="5ABD0E7F" w14:textId="3D1EBA65" w:rsidR="000743F7" w:rsidRDefault="005F3017">
            <w:pPr>
              <w:jc w:val="center"/>
              <w:rPr>
                <w:kern w:val="0"/>
                <w:sz w:val="20"/>
                <w:szCs w:val="20"/>
              </w:rPr>
            </w:pPr>
            <w:r>
              <w:rPr>
                <w:rFonts w:hint="eastAsia"/>
                <w:kern w:val="0"/>
                <w:sz w:val="20"/>
                <w:szCs w:val="20"/>
              </w:rPr>
              <w:t>传感器</w:t>
            </w:r>
          </w:p>
        </w:tc>
        <w:tc>
          <w:tcPr>
            <w:tcW w:w="3724" w:type="pct"/>
            <w:vMerge w:val="restart"/>
            <w:tcBorders>
              <w:top w:val="nil"/>
              <w:left w:val="nil"/>
              <w:right w:val="single" w:sz="12" w:space="0" w:color="auto"/>
            </w:tcBorders>
            <w:shd w:val="clear" w:color="auto" w:fill="auto"/>
            <w:noWrap/>
            <w:vAlign w:val="center"/>
          </w:tcPr>
          <w:p w14:paraId="21E20A69" w14:textId="76F8BF23" w:rsidR="000743F7" w:rsidRDefault="005F3017">
            <w:pPr>
              <w:widowControl/>
              <w:jc w:val="left"/>
              <w:rPr>
                <w:kern w:val="0"/>
                <w:sz w:val="20"/>
                <w:szCs w:val="20"/>
              </w:rPr>
            </w:pPr>
            <w:r>
              <w:rPr>
                <w:rFonts w:hint="eastAsia"/>
                <w:kern w:val="0"/>
                <w:sz w:val="20"/>
                <w:szCs w:val="20"/>
              </w:rPr>
              <w:t>同</w:t>
            </w:r>
            <w:r w:rsidR="003561AD">
              <w:rPr>
                <w:kern w:val="0"/>
                <w:sz w:val="20"/>
                <w:szCs w:val="20"/>
              </w:rPr>
              <w:t>一星级</w:t>
            </w:r>
            <w:r>
              <w:rPr>
                <w:rFonts w:hint="eastAsia"/>
                <w:kern w:val="0"/>
                <w:sz w:val="20"/>
                <w:szCs w:val="20"/>
              </w:rPr>
              <w:t>的要求</w:t>
            </w:r>
          </w:p>
        </w:tc>
      </w:tr>
      <w:tr w:rsidR="000743F7" w14:paraId="3420D453" w14:textId="77777777" w:rsidTr="00515325">
        <w:trPr>
          <w:trHeight w:val="20"/>
        </w:trPr>
        <w:tc>
          <w:tcPr>
            <w:tcW w:w="705" w:type="pct"/>
            <w:vMerge/>
            <w:tcBorders>
              <w:left w:val="single" w:sz="12" w:space="0" w:color="auto"/>
              <w:right w:val="single" w:sz="4" w:space="0" w:color="auto"/>
            </w:tcBorders>
            <w:vAlign w:val="center"/>
          </w:tcPr>
          <w:p w14:paraId="21839345" w14:textId="77777777" w:rsidR="000743F7" w:rsidRDefault="000743F7">
            <w:pPr>
              <w:jc w:val="center"/>
              <w:rPr>
                <w:kern w:val="0"/>
                <w:sz w:val="20"/>
                <w:szCs w:val="20"/>
              </w:rPr>
            </w:pPr>
          </w:p>
        </w:tc>
        <w:tc>
          <w:tcPr>
            <w:tcW w:w="571" w:type="pct"/>
            <w:tcBorders>
              <w:top w:val="single" w:sz="4" w:space="0" w:color="auto"/>
              <w:left w:val="single" w:sz="4" w:space="0" w:color="auto"/>
              <w:bottom w:val="single" w:sz="4" w:space="0" w:color="auto"/>
              <w:right w:val="single" w:sz="4" w:space="0" w:color="auto"/>
            </w:tcBorders>
            <w:vAlign w:val="center"/>
          </w:tcPr>
          <w:p w14:paraId="4FB57570" w14:textId="59E8E63F" w:rsidR="000743F7" w:rsidRDefault="005F3017">
            <w:pPr>
              <w:jc w:val="center"/>
              <w:rPr>
                <w:kern w:val="0"/>
                <w:sz w:val="20"/>
                <w:szCs w:val="20"/>
              </w:rPr>
            </w:pPr>
            <w:r>
              <w:rPr>
                <w:rFonts w:hint="eastAsia"/>
                <w:kern w:val="0"/>
                <w:sz w:val="20"/>
                <w:szCs w:val="20"/>
              </w:rPr>
              <w:t>执行器</w:t>
            </w:r>
          </w:p>
        </w:tc>
        <w:tc>
          <w:tcPr>
            <w:tcW w:w="3724" w:type="pct"/>
            <w:vMerge/>
            <w:tcBorders>
              <w:left w:val="nil"/>
              <w:bottom w:val="single" w:sz="4" w:space="0" w:color="auto"/>
              <w:right w:val="single" w:sz="12" w:space="0" w:color="auto"/>
            </w:tcBorders>
            <w:shd w:val="clear" w:color="auto" w:fill="auto"/>
            <w:noWrap/>
            <w:vAlign w:val="center"/>
          </w:tcPr>
          <w:p w14:paraId="7F672C70" w14:textId="77777777" w:rsidR="000743F7" w:rsidRDefault="000743F7">
            <w:pPr>
              <w:widowControl/>
              <w:jc w:val="left"/>
              <w:rPr>
                <w:kern w:val="0"/>
                <w:sz w:val="20"/>
                <w:szCs w:val="20"/>
              </w:rPr>
            </w:pPr>
          </w:p>
        </w:tc>
      </w:tr>
      <w:tr w:rsidR="000743F7" w14:paraId="2586670E" w14:textId="77777777" w:rsidTr="00515325">
        <w:trPr>
          <w:trHeight w:val="20"/>
        </w:trPr>
        <w:tc>
          <w:tcPr>
            <w:tcW w:w="705" w:type="pct"/>
            <w:vMerge/>
            <w:tcBorders>
              <w:left w:val="single" w:sz="12" w:space="0" w:color="auto"/>
              <w:right w:val="single" w:sz="4" w:space="0" w:color="auto"/>
            </w:tcBorders>
            <w:vAlign w:val="center"/>
          </w:tcPr>
          <w:p w14:paraId="6A7E55EE" w14:textId="77777777" w:rsidR="000743F7" w:rsidRDefault="000743F7">
            <w:pPr>
              <w:widowControl/>
              <w:jc w:val="left"/>
              <w:rPr>
                <w:kern w:val="0"/>
                <w:sz w:val="20"/>
                <w:szCs w:val="20"/>
              </w:rPr>
            </w:pPr>
          </w:p>
        </w:tc>
        <w:tc>
          <w:tcPr>
            <w:tcW w:w="571" w:type="pct"/>
            <w:vMerge w:val="restart"/>
            <w:tcBorders>
              <w:top w:val="single" w:sz="4" w:space="0" w:color="auto"/>
              <w:left w:val="single" w:sz="4" w:space="0" w:color="auto"/>
              <w:right w:val="single" w:sz="4" w:space="0" w:color="auto"/>
            </w:tcBorders>
            <w:vAlign w:val="center"/>
          </w:tcPr>
          <w:p w14:paraId="0BB38D3E" w14:textId="56D5E11E" w:rsidR="000743F7" w:rsidRDefault="005F3017">
            <w:pPr>
              <w:jc w:val="center"/>
              <w:rPr>
                <w:kern w:val="0"/>
                <w:sz w:val="20"/>
                <w:szCs w:val="20"/>
              </w:rPr>
            </w:pPr>
            <w:r>
              <w:rPr>
                <w:rFonts w:hint="eastAsia"/>
                <w:kern w:val="0"/>
                <w:sz w:val="20"/>
                <w:szCs w:val="20"/>
              </w:rPr>
              <w:t>控制功能</w:t>
            </w:r>
          </w:p>
        </w:tc>
        <w:tc>
          <w:tcPr>
            <w:tcW w:w="3724" w:type="pct"/>
            <w:tcBorders>
              <w:top w:val="nil"/>
              <w:left w:val="nil"/>
              <w:bottom w:val="single" w:sz="4" w:space="0" w:color="auto"/>
              <w:right w:val="single" w:sz="12" w:space="0" w:color="auto"/>
            </w:tcBorders>
            <w:shd w:val="clear" w:color="auto" w:fill="auto"/>
            <w:noWrap/>
            <w:vAlign w:val="center"/>
          </w:tcPr>
          <w:p w14:paraId="023E27B8" w14:textId="662A1AC1" w:rsidR="000743F7" w:rsidRDefault="005F3017">
            <w:pPr>
              <w:widowControl/>
              <w:jc w:val="left"/>
              <w:rPr>
                <w:kern w:val="0"/>
                <w:sz w:val="20"/>
                <w:szCs w:val="20"/>
              </w:rPr>
            </w:pPr>
            <w:r>
              <w:rPr>
                <w:rFonts w:hint="eastAsia"/>
                <w:kern w:val="0"/>
                <w:sz w:val="20"/>
                <w:szCs w:val="20"/>
              </w:rPr>
              <w:t>控制程序内置暖通空调专用控制逻辑和计算模块</w:t>
            </w:r>
          </w:p>
        </w:tc>
      </w:tr>
      <w:tr w:rsidR="000743F7" w14:paraId="104C8B87" w14:textId="77777777" w:rsidTr="00515325">
        <w:trPr>
          <w:trHeight w:val="20"/>
        </w:trPr>
        <w:tc>
          <w:tcPr>
            <w:tcW w:w="705" w:type="pct"/>
            <w:vMerge/>
            <w:tcBorders>
              <w:left w:val="single" w:sz="12" w:space="0" w:color="auto"/>
              <w:right w:val="single" w:sz="4" w:space="0" w:color="auto"/>
            </w:tcBorders>
            <w:vAlign w:val="center"/>
          </w:tcPr>
          <w:p w14:paraId="302C5A2F" w14:textId="77777777" w:rsidR="000743F7" w:rsidRDefault="000743F7">
            <w:pPr>
              <w:widowControl/>
              <w:jc w:val="left"/>
              <w:rPr>
                <w:kern w:val="0"/>
                <w:sz w:val="20"/>
                <w:szCs w:val="20"/>
              </w:rPr>
            </w:pPr>
          </w:p>
        </w:tc>
        <w:tc>
          <w:tcPr>
            <w:tcW w:w="571" w:type="pct"/>
            <w:vMerge/>
            <w:tcBorders>
              <w:top w:val="single" w:sz="4" w:space="0" w:color="auto"/>
              <w:left w:val="single" w:sz="4" w:space="0" w:color="auto"/>
              <w:right w:val="single" w:sz="4" w:space="0" w:color="auto"/>
            </w:tcBorders>
            <w:vAlign w:val="center"/>
          </w:tcPr>
          <w:p w14:paraId="308C7C3D" w14:textId="77777777" w:rsidR="000743F7" w:rsidRDefault="000743F7">
            <w:pPr>
              <w:jc w:val="center"/>
              <w:rPr>
                <w:kern w:val="0"/>
                <w:sz w:val="20"/>
                <w:szCs w:val="20"/>
              </w:rPr>
            </w:pPr>
          </w:p>
        </w:tc>
        <w:tc>
          <w:tcPr>
            <w:tcW w:w="3724" w:type="pct"/>
            <w:tcBorders>
              <w:top w:val="nil"/>
              <w:left w:val="nil"/>
              <w:bottom w:val="single" w:sz="4" w:space="0" w:color="auto"/>
              <w:right w:val="single" w:sz="12" w:space="0" w:color="auto"/>
            </w:tcBorders>
            <w:shd w:val="clear" w:color="auto" w:fill="auto"/>
            <w:noWrap/>
            <w:vAlign w:val="center"/>
          </w:tcPr>
          <w:p w14:paraId="18870EB9" w14:textId="59BB4DE0" w:rsidR="000743F7" w:rsidRDefault="005F3017">
            <w:pPr>
              <w:widowControl/>
              <w:jc w:val="left"/>
              <w:rPr>
                <w:kern w:val="0"/>
                <w:sz w:val="20"/>
                <w:szCs w:val="20"/>
              </w:rPr>
            </w:pPr>
            <w:r>
              <w:rPr>
                <w:rFonts w:hint="eastAsia"/>
                <w:kern w:val="0"/>
                <w:sz w:val="20"/>
                <w:szCs w:val="20"/>
              </w:rPr>
              <w:t>支持内部时钟，且掉电后时钟可保持超过</w:t>
            </w:r>
            <w:r>
              <w:rPr>
                <w:kern w:val="0"/>
                <w:sz w:val="20"/>
                <w:szCs w:val="20"/>
              </w:rPr>
              <w:t>1</w:t>
            </w:r>
            <w:r>
              <w:rPr>
                <w:rFonts w:hint="eastAsia"/>
                <w:kern w:val="0"/>
                <w:sz w:val="20"/>
                <w:szCs w:val="20"/>
              </w:rPr>
              <w:t>周</w:t>
            </w:r>
          </w:p>
        </w:tc>
      </w:tr>
      <w:tr w:rsidR="000743F7" w14:paraId="5AE2AE1C" w14:textId="77777777" w:rsidTr="00515325">
        <w:trPr>
          <w:trHeight w:val="20"/>
        </w:trPr>
        <w:tc>
          <w:tcPr>
            <w:tcW w:w="705" w:type="pct"/>
            <w:vMerge/>
            <w:tcBorders>
              <w:left w:val="single" w:sz="12" w:space="0" w:color="auto"/>
              <w:right w:val="single" w:sz="4" w:space="0" w:color="auto"/>
            </w:tcBorders>
            <w:vAlign w:val="center"/>
          </w:tcPr>
          <w:p w14:paraId="639175FC" w14:textId="77777777" w:rsidR="000743F7" w:rsidRDefault="000743F7">
            <w:pPr>
              <w:widowControl/>
              <w:jc w:val="left"/>
              <w:rPr>
                <w:kern w:val="0"/>
                <w:sz w:val="20"/>
                <w:szCs w:val="20"/>
              </w:rPr>
            </w:pPr>
          </w:p>
        </w:tc>
        <w:tc>
          <w:tcPr>
            <w:tcW w:w="571" w:type="pct"/>
            <w:vMerge/>
            <w:tcBorders>
              <w:top w:val="single" w:sz="4" w:space="0" w:color="auto"/>
              <w:left w:val="single" w:sz="4" w:space="0" w:color="auto"/>
              <w:right w:val="single" w:sz="4" w:space="0" w:color="auto"/>
            </w:tcBorders>
            <w:vAlign w:val="center"/>
          </w:tcPr>
          <w:p w14:paraId="5E682A5F" w14:textId="77777777" w:rsidR="000743F7" w:rsidRDefault="000743F7">
            <w:pPr>
              <w:jc w:val="center"/>
              <w:rPr>
                <w:kern w:val="0"/>
                <w:sz w:val="20"/>
                <w:szCs w:val="20"/>
              </w:rPr>
            </w:pPr>
          </w:p>
        </w:tc>
        <w:tc>
          <w:tcPr>
            <w:tcW w:w="3724" w:type="pct"/>
            <w:tcBorders>
              <w:top w:val="nil"/>
              <w:left w:val="nil"/>
              <w:bottom w:val="single" w:sz="4" w:space="0" w:color="auto"/>
              <w:right w:val="single" w:sz="12" w:space="0" w:color="auto"/>
            </w:tcBorders>
            <w:shd w:val="clear" w:color="auto" w:fill="auto"/>
            <w:noWrap/>
            <w:vAlign w:val="center"/>
          </w:tcPr>
          <w:p w14:paraId="5D2E78F1" w14:textId="7538020D" w:rsidR="000743F7" w:rsidRDefault="005F3017">
            <w:pPr>
              <w:widowControl/>
              <w:jc w:val="left"/>
              <w:rPr>
                <w:kern w:val="0"/>
                <w:sz w:val="20"/>
                <w:szCs w:val="20"/>
              </w:rPr>
            </w:pPr>
            <w:r>
              <w:rPr>
                <w:rFonts w:hint="eastAsia"/>
                <w:kern w:val="0"/>
                <w:sz w:val="20"/>
                <w:szCs w:val="20"/>
              </w:rPr>
              <w:t>控制器</w:t>
            </w:r>
            <w:r>
              <w:rPr>
                <w:kern w:val="0"/>
                <w:sz w:val="20"/>
                <w:szCs w:val="20"/>
              </w:rPr>
              <w:t>IO</w:t>
            </w:r>
            <w:r>
              <w:rPr>
                <w:rFonts w:hint="eastAsia"/>
                <w:kern w:val="0"/>
                <w:sz w:val="20"/>
                <w:szCs w:val="20"/>
              </w:rPr>
              <w:t>端口功能可根据软件设置改变</w:t>
            </w:r>
          </w:p>
        </w:tc>
      </w:tr>
      <w:tr w:rsidR="000743F7" w14:paraId="171588A2" w14:textId="77777777" w:rsidTr="00515325">
        <w:trPr>
          <w:trHeight w:val="20"/>
        </w:trPr>
        <w:tc>
          <w:tcPr>
            <w:tcW w:w="705" w:type="pct"/>
            <w:vMerge/>
            <w:tcBorders>
              <w:left w:val="single" w:sz="12" w:space="0" w:color="auto"/>
              <w:right w:val="single" w:sz="4" w:space="0" w:color="auto"/>
            </w:tcBorders>
            <w:vAlign w:val="center"/>
          </w:tcPr>
          <w:p w14:paraId="453E4BFA" w14:textId="77777777" w:rsidR="000743F7" w:rsidRDefault="000743F7">
            <w:pPr>
              <w:widowControl/>
              <w:jc w:val="left"/>
              <w:rPr>
                <w:kern w:val="0"/>
                <w:sz w:val="20"/>
                <w:szCs w:val="20"/>
              </w:rPr>
            </w:pPr>
          </w:p>
        </w:tc>
        <w:tc>
          <w:tcPr>
            <w:tcW w:w="571" w:type="pct"/>
            <w:vMerge/>
            <w:tcBorders>
              <w:left w:val="single" w:sz="4" w:space="0" w:color="auto"/>
              <w:right w:val="single" w:sz="4" w:space="0" w:color="auto"/>
            </w:tcBorders>
            <w:vAlign w:val="center"/>
          </w:tcPr>
          <w:p w14:paraId="01F58D91" w14:textId="77777777" w:rsidR="000743F7" w:rsidRDefault="000743F7">
            <w:pPr>
              <w:widowControl/>
              <w:jc w:val="left"/>
              <w:rPr>
                <w:kern w:val="0"/>
                <w:sz w:val="20"/>
                <w:szCs w:val="20"/>
              </w:rPr>
            </w:pPr>
          </w:p>
        </w:tc>
        <w:tc>
          <w:tcPr>
            <w:tcW w:w="3724" w:type="pct"/>
            <w:tcBorders>
              <w:top w:val="nil"/>
              <w:left w:val="nil"/>
              <w:bottom w:val="single" w:sz="4" w:space="0" w:color="auto"/>
              <w:right w:val="single" w:sz="12" w:space="0" w:color="auto"/>
            </w:tcBorders>
            <w:shd w:val="clear" w:color="auto" w:fill="auto"/>
            <w:noWrap/>
            <w:vAlign w:val="center"/>
          </w:tcPr>
          <w:p w14:paraId="44449BB0" w14:textId="3B54E08D" w:rsidR="000743F7" w:rsidRDefault="005F3017">
            <w:pPr>
              <w:widowControl/>
              <w:jc w:val="left"/>
              <w:rPr>
                <w:kern w:val="0"/>
                <w:sz w:val="20"/>
                <w:szCs w:val="20"/>
              </w:rPr>
            </w:pPr>
            <w:r>
              <w:rPr>
                <w:rFonts w:hint="eastAsia"/>
                <w:kern w:val="0"/>
                <w:sz w:val="20"/>
                <w:szCs w:val="20"/>
              </w:rPr>
              <w:t>自动实现传感器</w:t>
            </w:r>
            <w:r>
              <w:rPr>
                <w:kern w:val="0"/>
                <w:sz w:val="20"/>
                <w:szCs w:val="20"/>
              </w:rPr>
              <w:t>/</w:t>
            </w:r>
            <w:r>
              <w:rPr>
                <w:rFonts w:hint="eastAsia"/>
                <w:kern w:val="0"/>
                <w:sz w:val="20"/>
                <w:szCs w:val="20"/>
              </w:rPr>
              <w:t>执行器设备掉线、</w:t>
            </w:r>
            <w:r>
              <w:rPr>
                <w:kern w:val="0"/>
                <w:sz w:val="20"/>
                <w:szCs w:val="20"/>
              </w:rPr>
              <w:t>IO</w:t>
            </w:r>
            <w:r>
              <w:rPr>
                <w:rFonts w:hint="eastAsia"/>
                <w:kern w:val="0"/>
                <w:sz w:val="20"/>
                <w:szCs w:val="20"/>
              </w:rPr>
              <w:t>端口故障、连接智能终端掉线等故障的自动识别，并发出报警</w:t>
            </w:r>
          </w:p>
        </w:tc>
      </w:tr>
      <w:tr w:rsidR="000743F7" w14:paraId="2E9389C0" w14:textId="77777777" w:rsidTr="00515325">
        <w:trPr>
          <w:trHeight w:val="20"/>
        </w:trPr>
        <w:tc>
          <w:tcPr>
            <w:tcW w:w="705" w:type="pct"/>
            <w:vMerge/>
            <w:tcBorders>
              <w:left w:val="single" w:sz="12" w:space="0" w:color="auto"/>
              <w:right w:val="single" w:sz="4" w:space="0" w:color="auto"/>
            </w:tcBorders>
            <w:vAlign w:val="center"/>
          </w:tcPr>
          <w:p w14:paraId="3027633A" w14:textId="77777777" w:rsidR="000743F7" w:rsidRDefault="000743F7">
            <w:pPr>
              <w:widowControl/>
              <w:jc w:val="left"/>
              <w:rPr>
                <w:kern w:val="0"/>
                <w:sz w:val="20"/>
                <w:szCs w:val="20"/>
              </w:rPr>
            </w:pPr>
          </w:p>
        </w:tc>
        <w:tc>
          <w:tcPr>
            <w:tcW w:w="571" w:type="pct"/>
            <w:vMerge/>
            <w:tcBorders>
              <w:left w:val="single" w:sz="4" w:space="0" w:color="auto"/>
              <w:bottom w:val="single" w:sz="4" w:space="0" w:color="auto"/>
              <w:right w:val="single" w:sz="4" w:space="0" w:color="auto"/>
            </w:tcBorders>
            <w:shd w:val="clear" w:color="auto" w:fill="auto"/>
            <w:noWrap/>
            <w:vAlign w:val="center"/>
          </w:tcPr>
          <w:p w14:paraId="721680A2" w14:textId="77777777" w:rsidR="000743F7" w:rsidRDefault="000743F7">
            <w:pPr>
              <w:widowControl/>
              <w:jc w:val="center"/>
              <w:rPr>
                <w:kern w:val="0"/>
                <w:sz w:val="20"/>
                <w:szCs w:val="20"/>
              </w:rPr>
            </w:pPr>
          </w:p>
        </w:tc>
        <w:tc>
          <w:tcPr>
            <w:tcW w:w="3724" w:type="pct"/>
            <w:tcBorders>
              <w:top w:val="nil"/>
              <w:left w:val="nil"/>
              <w:bottom w:val="single" w:sz="4" w:space="0" w:color="auto"/>
              <w:right w:val="single" w:sz="12" w:space="0" w:color="auto"/>
            </w:tcBorders>
            <w:shd w:val="clear" w:color="auto" w:fill="auto"/>
            <w:noWrap/>
            <w:vAlign w:val="center"/>
          </w:tcPr>
          <w:p w14:paraId="6451BB83" w14:textId="423749D4" w:rsidR="000743F7" w:rsidRDefault="005F3017">
            <w:pPr>
              <w:widowControl/>
              <w:jc w:val="left"/>
              <w:rPr>
                <w:kern w:val="0"/>
                <w:sz w:val="20"/>
                <w:szCs w:val="20"/>
              </w:rPr>
            </w:pPr>
            <w:r>
              <w:rPr>
                <w:rFonts w:hint="eastAsia"/>
                <w:kern w:val="0"/>
                <w:sz w:val="20"/>
                <w:szCs w:val="20"/>
              </w:rPr>
              <w:t>支持高级语言控制逻辑开发和调试</w:t>
            </w:r>
          </w:p>
        </w:tc>
      </w:tr>
      <w:tr w:rsidR="000743F7" w14:paraId="1DE2FC9E" w14:textId="77777777" w:rsidTr="00515325">
        <w:trPr>
          <w:trHeight w:val="20"/>
        </w:trPr>
        <w:tc>
          <w:tcPr>
            <w:tcW w:w="705" w:type="pct"/>
            <w:vMerge/>
            <w:tcBorders>
              <w:left w:val="single" w:sz="12" w:space="0" w:color="auto"/>
              <w:right w:val="single" w:sz="4" w:space="0" w:color="auto"/>
            </w:tcBorders>
            <w:vAlign w:val="center"/>
          </w:tcPr>
          <w:p w14:paraId="6D185992" w14:textId="77777777" w:rsidR="000743F7" w:rsidRDefault="000743F7">
            <w:pPr>
              <w:widowControl/>
              <w:jc w:val="left"/>
              <w:rPr>
                <w:kern w:val="0"/>
                <w:sz w:val="20"/>
                <w:szCs w:val="20"/>
              </w:rPr>
            </w:pPr>
          </w:p>
        </w:tc>
        <w:tc>
          <w:tcPr>
            <w:tcW w:w="571" w:type="pct"/>
            <w:tcBorders>
              <w:left w:val="single" w:sz="4" w:space="0" w:color="auto"/>
              <w:bottom w:val="single" w:sz="4" w:space="0" w:color="auto"/>
              <w:right w:val="single" w:sz="4" w:space="0" w:color="auto"/>
            </w:tcBorders>
            <w:shd w:val="clear" w:color="auto" w:fill="auto"/>
            <w:noWrap/>
            <w:vAlign w:val="center"/>
          </w:tcPr>
          <w:p w14:paraId="5A313989" w14:textId="5E18243A" w:rsidR="000743F7" w:rsidRDefault="005F3017">
            <w:pPr>
              <w:widowControl/>
              <w:jc w:val="center"/>
              <w:rPr>
                <w:kern w:val="0"/>
                <w:sz w:val="20"/>
                <w:szCs w:val="20"/>
              </w:rPr>
            </w:pPr>
            <w:r>
              <w:rPr>
                <w:rFonts w:hint="eastAsia"/>
                <w:kern w:val="0"/>
                <w:sz w:val="20"/>
                <w:szCs w:val="20"/>
              </w:rPr>
              <w:t>通信功能</w:t>
            </w:r>
          </w:p>
        </w:tc>
        <w:tc>
          <w:tcPr>
            <w:tcW w:w="3724" w:type="pct"/>
            <w:tcBorders>
              <w:top w:val="nil"/>
              <w:left w:val="nil"/>
              <w:bottom w:val="single" w:sz="4" w:space="0" w:color="auto"/>
              <w:right w:val="single" w:sz="12" w:space="0" w:color="auto"/>
            </w:tcBorders>
            <w:shd w:val="clear" w:color="auto" w:fill="auto"/>
            <w:noWrap/>
            <w:vAlign w:val="center"/>
          </w:tcPr>
          <w:p w14:paraId="2D793495" w14:textId="5F32B995" w:rsidR="000743F7" w:rsidRDefault="005F3017">
            <w:pPr>
              <w:widowControl/>
              <w:jc w:val="left"/>
              <w:rPr>
                <w:kern w:val="0"/>
                <w:sz w:val="20"/>
                <w:szCs w:val="20"/>
              </w:rPr>
            </w:pPr>
            <w:r>
              <w:rPr>
                <w:rFonts w:hint="eastAsia"/>
                <w:kern w:val="0"/>
                <w:sz w:val="20"/>
                <w:szCs w:val="20"/>
              </w:rPr>
              <w:t>控制器自身或外接通信模块后，同时支持两种以上通信协议</w:t>
            </w:r>
          </w:p>
        </w:tc>
      </w:tr>
      <w:tr w:rsidR="000743F7" w14:paraId="7CE0FE13" w14:textId="77777777" w:rsidTr="00515325">
        <w:trPr>
          <w:trHeight w:val="20"/>
        </w:trPr>
        <w:tc>
          <w:tcPr>
            <w:tcW w:w="705" w:type="pct"/>
            <w:vMerge/>
            <w:tcBorders>
              <w:left w:val="single" w:sz="12" w:space="0" w:color="auto"/>
              <w:right w:val="single" w:sz="4" w:space="0" w:color="auto"/>
            </w:tcBorders>
            <w:vAlign w:val="center"/>
          </w:tcPr>
          <w:p w14:paraId="2801EDA0" w14:textId="77777777" w:rsidR="000743F7" w:rsidRDefault="000743F7">
            <w:pPr>
              <w:widowControl/>
              <w:jc w:val="left"/>
              <w:rPr>
                <w:kern w:val="0"/>
                <w:sz w:val="20"/>
                <w:szCs w:val="20"/>
              </w:rPr>
            </w:pPr>
          </w:p>
        </w:tc>
        <w:tc>
          <w:tcPr>
            <w:tcW w:w="571" w:type="pct"/>
            <w:vMerge w:val="restart"/>
            <w:tcBorders>
              <w:top w:val="single" w:sz="4" w:space="0" w:color="auto"/>
              <w:left w:val="nil"/>
              <w:right w:val="single" w:sz="4" w:space="0" w:color="auto"/>
            </w:tcBorders>
            <w:shd w:val="clear" w:color="auto" w:fill="auto"/>
            <w:noWrap/>
            <w:vAlign w:val="center"/>
          </w:tcPr>
          <w:p w14:paraId="6D05DDC0" w14:textId="38067447" w:rsidR="000743F7" w:rsidRDefault="005F3017">
            <w:pPr>
              <w:jc w:val="center"/>
              <w:rPr>
                <w:kern w:val="0"/>
                <w:sz w:val="20"/>
                <w:szCs w:val="20"/>
              </w:rPr>
            </w:pPr>
            <w:r>
              <w:rPr>
                <w:rFonts w:hint="eastAsia"/>
                <w:kern w:val="0"/>
                <w:sz w:val="20"/>
                <w:szCs w:val="20"/>
              </w:rPr>
              <w:t>数据存储</w:t>
            </w:r>
          </w:p>
        </w:tc>
        <w:tc>
          <w:tcPr>
            <w:tcW w:w="3724" w:type="pct"/>
            <w:tcBorders>
              <w:top w:val="nil"/>
              <w:left w:val="nil"/>
              <w:bottom w:val="single" w:sz="4" w:space="0" w:color="auto"/>
              <w:right w:val="single" w:sz="12" w:space="0" w:color="auto"/>
            </w:tcBorders>
            <w:shd w:val="clear" w:color="auto" w:fill="auto"/>
            <w:noWrap/>
            <w:vAlign w:val="center"/>
          </w:tcPr>
          <w:p w14:paraId="15190BA9" w14:textId="17E34949" w:rsidR="000743F7" w:rsidRDefault="005F3017">
            <w:pPr>
              <w:widowControl/>
              <w:jc w:val="left"/>
              <w:rPr>
                <w:kern w:val="0"/>
                <w:sz w:val="20"/>
                <w:szCs w:val="20"/>
              </w:rPr>
            </w:pPr>
            <w:r>
              <w:rPr>
                <w:rFonts w:hint="eastAsia"/>
                <w:kern w:val="0"/>
                <w:sz w:val="20"/>
                <w:szCs w:val="20"/>
              </w:rPr>
              <w:t>支持控制器掉电后，控制器运行</w:t>
            </w:r>
            <w:proofErr w:type="gramStart"/>
            <w:r>
              <w:rPr>
                <w:rFonts w:hint="eastAsia"/>
                <w:kern w:val="0"/>
                <w:sz w:val="20"/>
                <w:szCs w:val="20"/>
              </w:rPr>
              <w:t>数据本地</w:t>
            </w:r>
            <w:proofErr w:type="gramEnd"/>
            <w:r>
              <w:rPr>
                <w:rFonts w:hint="eastAsia"/>
                <w:kern w:val="0"/>
                <w:sz w:val="20"/>
                <w:szCs w:val="20"/>
              </w:rPr>
              <w:t>存储，可存储历史数据的时间长度超过</w:t>
            </w:r>
            <w:r>
              <w:rPr>
                <w:kern w:val="0"/>
                <w:sz w:val="20"/>
                <w:szCs w:val="20"/>
              </w:rPr>
              <w:t>3</w:t>
            </w:r>
            <w:r>
              <w:rPr>
                <w:rFonts w:hint="eastAsia"/>
                <w:kern w:val="0"/>
                <w:sz w:val="20"/>
                <w:szCs w:val="20"/>
              </w:rPr>
              <w:t>个月</w:t>
            </w:r>
          </w:p>
        </w:tc>
      </w:tr>
      <w:tr w:rsidR="000743F7" w14:paraId="5BFC2850" w14:textId="77777777" w:rsidTr="00515325">
        <w:trPr>
          <w:trHeight w:val="20"/>
        </w:trPr>
        <w:tc>
          <w:tcPr>
            <w:tcW w:w="705" w:type="pct"/>
            <w:vMerge/>
            <w:tcBorders>
              <w:left w:val="single" w:sz="12" w:space="0" w:color="auto"/>
              <w:right w:val="single" w:sz="4" w:space="0" w:color="auto"/>
            </w:tcBorders>
            <w:vAlign w:val="center"/>
          </w:tcPr>
          <w:p w14:paraId="5E801B22" w14:textId="77777777" w:rsidR="000743F7" w:rsidRDefault="000743F7">
            <w:pPr>
              <w:widowControl/>
              <w:jc w:val="left"/>
              <w:rPr>
                <w:kern w:val="0"/>
                <w:sz w:val="20"/>
                <w:szCs w:val="20"/>
              </w:rPr>
            </w:pPr>
          </w:p>
        </w:tc>
        <w:tc>
          <w:tcPr>
            <w:tcW w:w="571" w:type="pct"/>
            <w:vMerge/>
            <w:tcBorders>
              <w:left w:val="nil"/>
              <w:bottom w:val="single" w:sz="4" w:space="0" w:color="auto"/>
              <w:right w:val="single" w:sz="4" w:space="0" w:color="auto"/>
            </w:tcBorders>
            <w:shd w:val="clear" w:color="auto" w:fill="auto"/>
            <w:noWrap/>
            <w:vAlign w:val="center"/>
          </w:tcPr>
          <w:p w14:paraId="739DC77B" w14:textId="77777777" w:rsidR="000743F7" w:rsidRDefault="000743F7">
            <w:pPr>
              <w:jc w:val="center"/>
              <w:rPr>
                <w:kern w:val="0"/>
                <w:sz w:val="20"/>
                <w:szCs w:val="20"/>
              </w:rPr>
            </w:pPr>
          </w:p>
        </w:tc>
        <w:tc>
          <w:tcPr>
            <w:tcW w:w="3724" w:type="pct"/>
            <w:tcBorders>
              <w:top w:val="nil"/>
              <w:left w:val="nil"/>
              <w:bottom w:val="single" w:sz="4" w:space="0" w:color="auto"/>
              <w:right w:val="single" w:sz="12" w:space="0" w:color="auto"/>
            </w:tcBorders>
            <w:shd w:val="clear" w:color="auto" w:fill="auto"/>
            <w:noWrap/>
            <w:vAlign w:val="center"/>
          </w:tcPr>
          <w:p w14:paraId="06FABB9D" w14:textId="057F3969" w:rsidR="000743F7" w:rsidRDefault="005F3017">
            <w:pPr>
              <w:widowControl/>
              <w:jc w:val="left"/>
              <w:rPr>
                <w:kern w:val="0"/>
                <w:sz w:val="20"/>
                <w:szCs w:val="20"/>
              </w:rPr>
            </w:pPr>
            <w:r>
              <w:rPr>
                <w:rFonts w:hint="eastAsia"/>
                <w:kern w:val="0"/>
                <w:sz w:val="20"/>
                <w:szCs w:val="20"/>
              </w:rPr>
              <w:t>支持至少一种服务器端数据冗余备份</w:t>
            </w:r>
          </w:p>
        </w:tc>
      </w:tr>
      <w:tr w:rsidR="000743F7" w14:paraId="7DBB519C" w14:textId="77777777" w:rsidTr="00515325">
        <w:trPr>
          <w:trHeight w:val="20"/>
        </w:trPr>
        <w:tc>
          <w:tcPr>
            <w:tcW w:w="705" w:type="pct"/>
            <w:vMerge/>
            <w:tcBorders>
              <w:left w:val="single" w:sz="12" w:space="0" w:color="auto"/>
              <w:right w:val="single" w:sz="4" w:space="0" w:color="auto"/>
            </w:tcBorders>
            <w:vAlign w:val="center"/>
          </w:tcPr>
          <w:p w14:paraId="73A35A54" w14:textId="77777777" w:rsidR="000743F7" w:rsidRDefault="000743F7">
            <w:pPr>
              <w:widowControl/>
              <w:jc w:val="left"/>
              <w:rPr>
                <w:kern w:val="0"/>
                <w:sz w:val="20"/>
                <w:szCs w:val="20"/>
              </w:rPr>
            </w:pPr>
          </w:p>
        </w:tc>
        <w:tc>
          <w:tcPr>
            <w:tcW w:w="571"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5CCD3D7A" w14:textId="7CCA13FC" w:rsidR="000743F7" w:rsidRDefault="005F3017">
            <w:pPr>
              <w:widowControl/>
              <w:jc w:val="center"/>
              <w:rPr>
                <w:kern w:val="0"/>
                <w:sz w:val="20"/>
                <w:szCs w:val="20"/>
              </w:rPr>
            </w:pPr>
            <w:r>
              <w:rPr>
                <w:rFonts w:hint="eastAsia"/>
                <w:kern w:val="0"/>
                <w:sz w:val="20"/>
                <w:szCs w:val="20"/>
              </w:rPr>
              <w:t>人机交互</w:t>
            </w:r>
          </w:p>
        </w:tc>
        <w:tc>
          <w:tcPr>
            <w:tcW w:w="3724" w:type="pct"/>
            <w:tcBorders>
              <w:top w:val="nil"/>
              <w:left w:val="nil"/>
              <w:bottom w:val="single" w:sz="4" w:space="0" w:color="auto"/>
              <w:right w:val="single" w:sz="12" w:space="0" w:color="auto"/>
            </w:tcBorders>
            <w:shd w:val="clear" w:color="auto" w:fill="auto"/>
            <w:noWrap/>
            <w:vAlign w:val="center"/>
          </w:tcPr>
          <w:p w14:paraId="48BC5FFD" w14:textId="5A25DCFC" w:rsidR="000743F7" w:rsidRDefault="005F3017">
            <w:pPr>
              <w:widowControl/>
              <w:jc w:val="left"/>
              <w:rPr>
                <w:kern w:val="0"/>
                <w:sz w:val="20"/>
                <w:szCs w:val="20"/>
              </w:rPr>
            </w:pPr>
            <w:r>
              <w:rPr>
                <w:rFonts w:hint="eastAsia"/>
                <w:kern w:val="0"/>
                <w:sz w:val="20"/>
                <w:szCs w:val="20"/>
              </w:rPr>
              <w:t>支持通过浏览器或专用软件远程访问控制器或提供本地</w:t>
            </w:r>
            <w:r>
              <w:rPr>
                <w:kern w:val="0"/>
                <w:sz w:val="20"/>
                <w:szCs w:val="20"/>
              </w:rPr>
              <w:t>HMI</w:t>
            </w:r>
          </w:p>
        </w:tc>
      </w:tr>
      <w:tr w:rsidR="000743F7" w14:paraId="0710B7D9" w14:textId="77777777" w:rsidTr="00515325">
        <w:trPr>
          <w:trHeight w:val="20"/>
        </w:trPr>
        <w:tc>
          <w:tcPr>
            <w:tcW w:w="705" w:type="pct"/>
            <w:vMerge/>
            <w:tcBorders>
              <w:left w:val="single" w:sz="12" w:space="0" w:color="auto"/>
              <w:right w:val="single" w:sz="4" w:space="0" w:color="auto"/>
            </w:tcBorders>
            <w:vAlign w:val="center"/>
          </w:tcPr>
          <w:p w14:paraId="1636D2AC" w14:textId="77777777" w:rsidR="000743F7" w:rsidRDefault="000743F7">
            <w:pPr>
              <w:widowControl/>
              <w:jc w:val="left"/>
              <w:rPr>
                <w:kern w:val="0"/>
                <w:sz w:val="20"/>
                <w:szCs w:val="20"/>
              </w:rPr>
            </w:pPr>
          </w:p>
        </w:tc>
        <w:tc>
          <w:tcPr>
            <w:tcW w:w="571" w:type="pct"/>
            <w:vMerge/>
            <w:tcBorders>
              <w:top w:val="single" w:sz="4" w:space="0" w:color="auto"/>
              <w:left w:val="single" w:sz="4" w:space="0" w:color="auto"/>
              <w:bottom w:val="single" w:sz="4" w:space="0" w:color="auto"/>
              <w:right w:val="single" w:sz="4" w:space="0" w:color="auto"/>
            </w:tcBorders>
            <w:shd w:val="clear" w:color="auto" w:fill="auto"/>
            <w:noWrap/>
            <w:vAlign w:val="center"/>
          </w:tcPr>
          <w:p w14:paraId="503CD3D8" w14:textId="77777777" w:rsidR="000743F7" w:rsidRDefault="000743F7">
            <w:pPr>
              <w:widowControl/>
              <w:jc w:val="center"/>
              <w:rPr>
                <w:kern w:val="0"/>
                <w:sz w:val="20"/>
                <w:szCs w:val="20"/>
              </w:rPr>
            </w:pPr>
          </w:p>
        </w:tc>
        <w:tc>
          <w:tcPr>
            <w:tcW w:w="3724" w:type="pct"/>
            <w:tcBorders>
              <w:top w:val="nil"/>
              <w:left w:val="nil"/>
              <w:bottom w:val="single" w:sz="4" w:space="0" w:color="auto"/>
              <w:right w:val="single" w:sz="12" w:space="0" w:color="auto"/>
            </w:tcBorders>
            <w:shd w:val="clear" w:color="auto" w:fill="auto"/>
            <w:noWrap/>
            <w:vAlign w:val="center"/>
          </w:tcPr>
          <w:p w14:paraId="4897EA9F" w14:textId="799B9DC3" w:rsidR="000743F7" w:rsidRDefault="005F3017">
            <w:pPr>
              <w:widowControl/>
              <w:jc w:val="left"/>
              <w:rPr>
                <w:kern w:val="0"/>
                <w:sz w:val="20"/>
                <w:szCs w:val="20"/>
              </w:rPr>
            </w:pPr>
            <w:r>
              <w:rPr>
                <w:rFonts w:hint="eastAsia"/>
                <w:kern w:val="0"/>
                <w:sz w:val="20"/>
                <w:szCs w:val="20"/>
              </w:rPr>
              <w:t>支持远程显示和访问控制器内部变量</w:t>
            </w:r>
          </w:p>
        </w:tc>
      </w:tr>
      <w:tr w:rsidR="000743F7" w14:paraId="24F72C04" w14:textId="77777777" w:rsidTr="00515325">
        <w:trPr>
          <w:trHeight w:val="20"/>
        </w:trPr>
        <w:tc>
          <w:tcPr>
            <w:tcW w:w="705" w:type="pct"/>
            <w:vMerge/>
            <w:tcBorders>
              <w:left w:val="single" w:sz="12" w:space="0" w:color="auto"/>
              <w:bottom w:val="single" w:sz="4" w:space="0" w:color="auto"/>
              <w:right w:val="single" w:sz="4" w:space="0" w:color="auto"/>
            </w:tcBorders>
            <w:vAlign w:val="center"/>
          </w:tcPr>
          <w:p w14:paraId="2769AA65" w14:textId="77777777" w:rsidR="000743F7" w:rsidRDefault="000743F7">
            <w:pPr>
              <w:widowControl/>
              <w:jc w:val="left"/>
              <w:rPr>
                <w:kern w:val="0"/>
                <w:sz w:val="20"/>
                <w:szCs w:val="20"/>
              </w:rPr>
            </w:pPr>
          </w:p>
        </w:tc>
        <w:tc>
          <w:tcPr>
            <w:tcW w:w="571" w:type="pct"/>
            <w:vMerge/>
            <w:tcBorders>
              <w:top w:val="single" w:sz="4" w:space="0" w:color="auto"/>
              <w:left w:val="single" w:sz="4" w:space="0" w:color="auto"/>
              <w:bottom w:val="single" w:sz="4" w:space="0" w:color="auto"/>
              <w:right w:val="single" w:sz="4" w:space="0" w:color="auto"/>
            </w:tcBorders>
            <w:shd w:val="clear" w:color="auto" w:fill="auto"/>
            <w:noWrap/>
            <w:vAlign w:val="center"/>
          </w:tcPr>
          <w:p w14:paraId="1BBA9EC3" w14:textId="77777777" w:rsidR="000743F7" w:rsidRDefault="000743F7">
            <w:pPr>
              <w:widowControl/>
              <w:jc w:val="center"/>
              <w:rPr>
                <w:kern w:val="0"/>
                <w:sz w:val="20"/>
                <w:szCs w:val="20"/>
              </w:rPr>
            </w:pPr>
          </w:p>
        </w:tc>
        <w:tc>
          <w:tcPr>
            <w:tcW w:w="3724" w:type="pct"/>
            <w:tcBorders>
              <w:top w:val="nil"/>
              <w:left w:val="nil"/>
              <w:bottom w:val="single" w:sz="4" w:space="0" w:color="auto"/>
              <w:right w:val="single" w:sz="12" w:space="0" w:color="auto"/>
            </w:tcBorders>
            <w:shd w:val="clear" w:color="auto" w:fill="auto"/>
            <w:noWrap/>
            <w:vAlign w:val="center"/>
          </w:tcPr>
          <w:p w14:paraId="61696FE9" w14:textId="62004975" w:rsidR="000743F7" w:rsidRDefault="005F3017">
            <w:pPr>
              <w:widowControl/>
              <w:jc w:val="left"/>
              <w:rPr>
                <w:kern w:val="0"/>
                <w:sz w:val="20"/>
                <w:szCs w:val="20"/>
              </w:rPr>
            </w:pPr>
            <w:r>
              <w:rPr>
                <w:rFonts w:hint="eastAsia"/>
                <w:kern w:val="0"/>
                <w:sz w:val="20"/>
                <w:szCs w:val="20"/>
              </w:rPr>
              <w:t>支持远程进行控制程序的图形化调试</w:t>
            </w:r>
          </w:p>
        </w:tc>
      </w:tr>
      <w:tr w:rsidR="000743F7" w14:paraId="7B175F2A" w14:textId="77777777" w:rsidTr="00515325">
        <w:trPr>
          <w:trHeight w:val="20"/>
        </w:trPr>
        <w:tc>
          <w:tcPr>
            <w:tcW w:w="705" w:type="pct"/>
            <w:vMerge w:val="restart"/>
            <w:tcBorders>
              <w:top w:val="single" w:sz="4" w:space="0" w:color="auto"/>
              <w:left w:val="single" w:sz="12" w:space="0" w:color="auto"/>
              <w:right w:val="single" w:sz="4" w:space="0" w:color="auto"/>
            </w:tcBorders>
            <w:vAlign w:val="center"/>
          </w:tcPr>
          <w:p w14:paraId="39605E49" w14:textId="354446E5" w:rsidR="000743F7" w:rsidRDefault="003561AD">
            <w:pPr>
              <w:jc w:val="center"/>
              <w:rPr>
                <w:kern w:val="0"/>
                <w:sz w:val="20"/>
                <w:szCs w:val="20"/>
              </w:rPr>
            </w:pPr>
            <w:r>
              <w:rPr>
                <w:kern w:val="0"/>
                <w:sz w:val="20"/>
                <w:szCs w:val="20"/>
              </w:rPr>
              <w:t>三星级</w:t>
            </w:r>
            <w:r w:rsidR="005F3017">
              <w:rPr>
                <w:kern w:val="0"/>
                <w:sz w:val="20"/>
                <w:szCs w:val="20"/>
              </w:rPr>
              <w:t>:</w:t>
            </w:r>
          </w:p>
          <w:p w14:paraId="410DDF46" w14:textId="22C8909E" w:rsidR="000743F7" w:rsidRDefault="005F3017">
            <w:pPr>
              <w:jc w:val="center"/>
              <w:rPr>
                <w:kern w:val="0"/>
                <w:sz w:val="20"/>
                <w:szCs w:val="20"/>
              </w:rPr>
            </w:pPr>
            <w:r>
              <w:rPr>
                <w:rFonts w:hint="eastAsia"/>
                <w:kern w:val="0"/>
                <w:sz w:val="20"/>
                <w:szCs w:val="20"/>
              </w:rPr>
              <w:t>智能功能</w:t>
            </w:r>
          </w:p>
        </w:tc>
        <w:tc>
          <w:tcPr>
            <w:tcW w:w="571" w:type="pct"/>
            <w:tcBorders>
              <w:top w:val="single" w:sz="4" w:space="0" w:color="auto"/>
              <w:left w:val="single" w:sz="4" w:space="0" w:color="auto"/>
              <w:bottom w:val="single" w:sz="4" w:space="0" w:color="auto"/>
              <w:right w:val="single" w:sz="4" w:space="0" w:color="auto"/>
            </w:tcBorders>
            <w:vAlign w:val="center"/>
          </w:tcPr>
          <w:p w14:paraId="4C3B6894" w14:textId="0360BBAB" w:rsidR="000743F7" w:rsidRDefault="005F3017">
            <w:pPr>
              <w:jc w:val="center"/>
              <w:rPr>
                <w:kern w:val="0"/>
                <w:sz w:val="20"/>
                <w:szCs w:val="20"/>
              </w:rPr>
            </w:pPr>
            <w:r>
              <w:rPr>
                <w:rFonts w:hint="eastAsia"/>
                <w:kern w:val="0"/>
                <w:sz w:val="20"/>
                <w:szCs w:val="20"/>
              </w:rPr>
              <w:t>传感器</w:t>
            </w:r>
          </w:p>
        </w:tc>
        <w:tc>
          <w:tcPr>
            <w:tcW w:w="3724" w:type="pct"/>
            <w:vMerge w:val="restart"/>
            <w:tcBorders>
              <w:top w:val="nil"/>
              <w:left w:val="nil"/>
              <w:right w:val="single" w:sz="12" w:space="0" w:color="auto"/>
            </w:tcBorders>
            <w:shd w:val="clear" w:color="auto" w:fill="auto"/>
            <w:noWrap/>
            <w:vAlign w:val="center"/>
          </w:tcPr>
          <w:p w14:paraId="1E27E20A" w14:textId="6ECA85DD" w:rsidR="000743F7" w:rsidRDefault="005F3017">
            <w:pPr>
              <w:widowControl/>
              <w:jc w:val="left"/>
              <w:rPr>
                <w:kern w:val="0"/>
                <w:sz w:val="20"/>
                <w:szCs w:val="20"/>
              </w:rPr>
            </w:pPr>
            <w:r>
              <w:rPr>
                <w:rFonts w:hint="eastAsia"/>
                <w:kern w:val="0"/>
                <w:sz w:val="20"/>
                <w:szCs w:val="20"/>
              </w:rPr>
              <w:t>同</w:t>
            </w:r>
            <w:r w:rsidR="003561AD">
              <w:rPr>
                <w:kern w:val="0"/>
                <w:sz w:val="20"/>
                <w:szCs w:val="20"/>
              </w:rPr>
              <w:t>一星级</w:t>
            </w:r>
            <w:r>
              <w:rPr>
                <w:rFonts w:hint="eastAsia"/>
                <w:kern w:val="0"/>
                <w:sz w:val="20"/>
                <w:szCs w:val="20"/>
              </w:rPr>
              <w:t>要求</w:t>
            </w:r>
          </w:p>
        </w:tc>
      </w:tr>
      <w:tr w:rsidR="000743F7" w14:paraId="7B91B05F" w14:textId="77777777" w:rsidTr="00515325">
        <w:trPr>
          <w:trHeight w:val="20"/>
        </w:trPr>
        <w:tc>
          <w:tcPr>
            <w:tcW w:w="705" w:type="pct"/>
            <w:vMerge/>
            <w:tcBorders>
              <w:left w:val="single" w:sz="12" w:space="0" w:color="auto"/>
              <w:right w:val="single" w:sz="4" w:space="0" w:color="auto"/>
            </w:tcBorders>
            <w:vAlign w:val="center"/>
          </w:tcPr>
          <w:p w14:paraId="4AAABDAD" w14:textId="77777777" w:rsidR="000743F7" w:rsidRDefault="000743F7">
            <w:pPr>
              <w:jc w:val="center"/>
              <w:rPr>
                <w:kern w:val="0"/>
                <w:sz w:val="20"/>
                <w:szCs w:val="20"/>
              </w:rPr>
            </w:pPr>
          </w:p>
        </w:tc>
        <w:tc>
          <w:tcPr>
            <w:tcW w:w="571" w:type="pct"/>
            <w:tcBorders>
              <w:top w:val="single" w:sz="4" w:space="0" w:color="auto"/>
              <w:left w:val="single" w:sz="4" w:space="0" w:color="auto"/>
              <w:bottom w:val="single" w:sz="4" w:space="0" w:color="auto"/>
              <w:right w:val="single" w:sz="4" w:space="0" w:color="auto"/>
            </w:tcBorders>
            <w:vAlign w:val="center"/>
          </w:tcPr>
          <w:p w14:paraId="133B7396" w14:textId="0FE7FAB6" w:rsidR="000743F7" w:rsidRDefault="005F3017">
            <w:pPr>
              <w:jc w:val="center"/>
              <w:rPr>
                <w:kern w:val="0"/>
                <w:sz w:val="20"/>
                <w:szCs w:val="20"/>
              </w:rPr>
            </w:pPr>
            <w:r>
              <w:rPr>
                <w:rFonts w:hint="eastAsia"/>
                <w:kern w:val="0"/>
                <w:sz w:val="20"/>
                <w:szCs w:val="20"/>
              </w:rPr>
              <w:t>执行器</w:t>
            </w:r>
          </w:p>
        </w:tc>
        <w:tc>
          <w:tcPr>
            <w:tcW w:w="3724" w:type="pct"/>
            <w:vMerge/>
            <w:tcBorders>
              <w:left w:val="nil"/>
              <w:bottom w:val="single" w:sz="4" w:space="0" w:color="auto"/>
              <w:right w:val="single" w:sz="12" w:space="0" w:color="auto"/>
            </w:tcBorders>
            <w:shd w:val="clear" w:color="auto" w:fill="auto"/>
            <w:noWrap/>
            <w:vAlign w:val="center"/>
          </w:tcPr>
          <w:p w14:paraId="6ACDFDE2" w14:textId="77777777" w:rsidR="000743F7" w:rsidRDefault="000743F7">
            <w:pPr>
              <w:widowControl/>
              <w:jc w:val="left"/>
              <w:rPr>
                <w:kern w:val="0"/>
                <w:sz w:val="20"/>
                <w:szCs w:val="20"/>
              </w:rPr>
            </w:pPr>
          </w:p>
        </w:tc>
      </w:tr>
      <w:tr w:rsidR="000743F7" w14:paraId="0F99B290" w14:textId="77777777" w:rsidTr="00515325">
        <w:trPr>
          <w:trHeight w:val="20"/>
        </w:trPr>
        <w:tc>
          <w:tcPr>
            <w:tcW w:w="705" w:type="pct"/>
            <w:vMerge/>
            <w:tcBorders>
              <w:left w:val="single" w:sz="12" w:space="0" w:color="auto"/>
              <w:right w:val="single" w:sz="4" w:space="0" w:color="auto"/>
            </w:tcBorders>
            <w:vAlign w:val="center"/>
          </w:tcPr>
          <w:p w14:paraId="1F2834A9" w14:textId="77777777" w:rsidR="000743F7" w:rsidRDefault="000743F7">
            <w:pPr>
              <w:jc w:val="center"/>
              <w:rPr>
                <w:kern w:val="0"/>
                <w:sz w:val="20"/>
                <w:szCs w:val="20"/>
              </w:rPr>
            </w:pPr>
          </w:p>
        </w:tc>
        <w:tc>
          <w:tcPr>
            <w:tcW w:w="571" w:type="pct"/>
            <w:vMerge w:val="restart"/>
            <w:tcBorders>
              <w:top w:val="single" w:sz="4" w:space="0" w:color="auto"/>
              <w:left w:val="single" w:sz="4" w:space="0" w:color="auto"/>
              <w:right w:val="single" w:sz="4" w:space="0" w:color="auto"/>
            </w:tcBorders>
            <w:vAlign w:val="center"/>
          </w:tcPr>
          <w:p w14:paraId="6478EC84" w14:textId="5189D6E8" w:rsidR="000743F7" w:rsidRDefault="005F3017">
            <w:pPr>
              <w:jc w:val="center"/>
              <w:rPr>
                <w:kern w:val="0"/>
                <w:sz w:val="20"/>
                <w:szCs w:val="20"/>
              </w:rPr>
            </w:pPr>
            <w:r>
              <w:rPr>
                <w:rFonts w:hint="eastAsia"/>
                <w:kern w:val="0"/>
                <w:sz w:val="20"/>
                <w:szCs w:val="20"/>
              </w:rPr>
              <w:t>控制功能</w:t>
            </w:r>
          </w:p>
        </w:tc>
        <w:tc>
          <w:tcPr>
            <w:tcW w:w="3724" w:type="pct"/>
            <w:tcBorders>
              <w:left w:val="nil"/>
              <w:bottom w:val="single" w:sz="4" w:space="0" w:color="auto"/>
              <w:right w:val="single" w:sz="12" w:space="0" w:color="auto"/>
            </w:tcBorders>
            <w:shd w:val="clear" w:color="auto" w:fill="auto"/>
            <w:noWrap/>
            <w:vAlign w:val="center"/>
          </w:tcPr>
          <w:p w14:paraId="0E167BD7" w14:textId="3006645D" w:rsidR="000743F7" w:rsidRDefault="005F3017">
            <w:pPr>
              <w:widowControl/>
              <w:jc w:val="left"/>
              <w:rPr>
                <w:kern w:val="0"/>
                <w:sz w:val="20"/>
                <w:szCs w:val="20"/>
              </w:rPr>
            </w:pPr>
            <w:r>
              <w:rPr>
                <w:rFonts w:hint="eastAsia"/>
                <w:kern w:val="0"/>
                <w:sz w:val="20"/>
                <w:szCs w:val="20"/>
              </w:rPr>
              <w:t>控制器内置操作系统，并支持操作系统远程升级</w:t>
            </w:r>
          </w:p>
        </w:tc>
      </w:tr>
      <w:tr w:rsidR="000743F7" w14:paraId="081AAB6D" w14:textId="77777777" w:rsidTr="00515325">
        <w:trPr>
          <w:trHeight w:val="20"/>
        </w:trPr>
        <w:tc>
          <w:tcPr>
            <w:tcW w:w="705" w:type="pct"/>
            <w:vMerge/>
            <w:tcBorders>
              <w:left w:val="single" w:sz="12" w:space="0" w:color="auto"/>
              <w:right w:val="single" w:sz="4" w:space="0" w:color="auto"/>
            </w:tcBorders>
            <w:vAlign w:val="center"/>
          </w:tcPr>
          <w:p w14:paraId="1663EE6B" w14:textId="77777777" w:rsidR="000743F7" w:rsidRDefault="000743F7">
            <w:pPr>
              <w:jc w:val="center"/>
              <w:rPr>
                <w:kern w:val="0"/>
                <w:sz w:val="20"/>
                <w:szCs w:val="20"/>
              </w:rPr>
            </w:pPr>
          </w:p>
        </w:tc>
        <w:tc>
          <w:tcPr>
            <w:tcW w:w="571" w:type="pct"/>
            <w:vMerge/>
            <w:tcBorders>
              <w:top w:val="single" w:sz="4" w:space="0" w:color="auto"/>
              <w:left w:val="single" w:sz="4" w:space="0" w:color="auto"/>
              <w:right w:val="single" w:sz="4" w:space="0" w:color="auto"/>
            </w:tcBorders>
            <w:vAlign w:val="center"/>
          </w:tcPr>
          <w:p w14:paraId="12BE49E1" w14:textId="77777777" w:rsidR="000743F7" w:rsidRDefault="000743F7">
            <w:pPr>
              <w:jc w:val="center"/>
              <w:rPr>
                <w:kern w:val="0"/>
                <w:sz w:val="20"/>
                <w:szCs w:val="20"/>
              </w:rPr>
            </w:pPr>
          </w:p>
        </w:tc>
        <w:tc>
          <w:tcPr>
            <w:tcW w:w="3724" w:type="pct"/>
            <w:tcBorders>
              <w:left w:val="nil"/>
              <w:bottom w:val="single" w:sz="4" w:space="0" w:color="auto"/>
              <w:right w:val="single" w:sz="12" w:space="0" w:color="auto"/>
            </w:tcBorders>
            <w:shd w:val="clear" w:color="auto" w:fill="auto"/>
            <w:noWrap/>
            <w:vAlign w:val="center"/>
          </w:tcPr>
          <w:p w14:paraId="2924E966" w14:textId="004514B6" w:rsidR="000743F7" w:rsidRDefault="005F3017">
            <w:pPr>
              <w:widowControl/>
              <w:jc w:val="left"/>
              <w:rPr>
                <w:kern w:val="0"/>
                <w:sz w:val="20"/>
                <w:szCs w:val="20"/>
              </w:rPr>
            </w:pPr>
            <w:r>
              <w:rPr>
                <w:rFonts w:hint="eastAsia"/>
                <w:kern w:val="0"/>
                <w:sz w:val="20"/>
                <w:szCs w:val="20"/>
              </w:rPr>
              <w:t>内置对暖通空调设备的故障诊断算法，能够根据数据实时分析，对暖通空调设备故障发出预警或报警</w:t>
            </w:r>
          </w:p>
        </w:tc>
      </w:tr>
      <w:tr w:rsidR="000743F7" w14:paraId="14FF0A71" w14:textId="77777777" w:rsidTr="00515325">
        <w:trPr>
          <w:trHeight w:val="20"/>
        </w:trPr>
        <w:tc>
          <w:tcPr>
            <w:tcW w:w="705" w:type="pct"/>
            <w:vMerge/>
            <w:tcBorders>
              <w:left w:val="single" w:sz="12" w:space="0" w:color="auto"/>
              <w:right w:val="single" w:sz="4" w:space="0" w:color="auto"/>
            </w:tcBorders>
            <w:vAlign w:val="center"/>
          </w:tcPr>
          <w:p w14:paraId="022F1F03" w14:textId="77777777" w:rsidR="000743F7" w:rsidRDefault="000743F7">
            <w:pPr>
              <w:jc w:val="center"/>
              <w:rPr>
                <w:kern w:val="0"/>
                <w:sz w:val="20"/>
                <w:szCs w:val="20"/>
              </w:rPr>
            </w:pPr>
          </w:p>
        </w:tc>
        <w:tc>
          <w:tcPr>
            <w:tcW w:w="571" w:type="pct"/>
            <w:vMerge/>
            <w:tcBorders>
              <w:top w:val="single" w:sz="4" w:space="0" w:color="auto"/>
              <w:left w:val="single" w:sz="4" w:space="0" w:color="auto"/>
              <w:right w:val="single" w:sz="4" w:space="0" w:color="auto"/>
            </w:tcBorders>
            <w:vAlign w:val="center"/>
          </w:tcPr>
          <w:p w14:paraId="64C56238" w14:textId="77777777" w:rsidR="000743F7" w:rsidRDefault="000743F7">
            <w:pPr>
              <w:jc w:val="center"/>
              <w:rPr>
                <w:kern w:val="0"/>
                <w:sz w:val="20"/>
                <w:szCs w:val="20"/>
              </w:rPr>
            </w:pPr>
          </w:p>
        </w:tc>
        <w:tc>
          <w:tcPr>
            <w:tcW w:w="3724" w:type="pct"/>
            <w:tcBorders>
              <w:left w:val="nil"/>
              <w:bottom w:val="single" w:sz="4" w:space="0" w:color="auto"/>
              <w:right w:val="single" w:sz="12" w:space="0" w:color="auto"/>
            </w:tcBorders>
            <w:shd w:val="clear" w:color="auto" w:fill="auto"/>
            <w:noWrap/>
            <w:vAlign w:val="center"/>
          </w:tcPr>
          <w:p w14:paraId="0355FE07" w14:textId="7538442F" w:rsidR="000743F7" w:rsidRDefault="005F3017">
            <w:pPr>
              <w:widowControl/>
              <w:jc w:val="left"/>
              <w:rPr>
                <w:kern w:val="0"/>
                <w:sz w:val="20"/>
                <w:szCs w:val="20"/>
              </w:rPr>
            </w:pPr>
            <w:r>
              <w:rPr>
                <w:rFonts w:hint="eastAsia"/>
                <w:kern w:val="0"/>
                <w:sz w:val="20"/>
                <w:szCs w:val="20"/>
              </w:rPr>
              <w:t>控制器可支持</w:t>
            </w:r>
            <w:proofErr w:type="gramStart"/>
            <w:r>
              <w:rPr>
                <w:rFonts w:hint="eastAsia"/>
                <w:kern w:val="0"/>
                <w:sz w:val="20"/>
                <w:szCs w:val="20"/>
              </w:rPr>
              <w:t>在线热备</w:t>
            </w:r>
            <w:proofErr w:type="gramEnd"/>
          </w:p>
        </w:tc>
      </w:tr>
      <w:tr w:rsidR="000743F7" w14:paraId="2225DE8E" w14:textId="77777777" w:rsidTr="00515325">
        <w:trPr>
          <w:trHeight w:val="20"/>
        </w:trPr>
        <w:tc>
          <w:tcPr>
            <w:tcW w:w="705" w:type="pct"/>
            <w:vMerge/>
            <w:tcBorders>
              <w:left w:val="single" w:sz="12" w:space="0" w:color="auto"/>
              <w:right w:val="single" w:sz="4" w:space="0" w:color="auto"/>
            </w:tcBorders>
            <w:vAlign w:val="center"/>
          </w:tcPr>
          <w:p w14:paraId="174057DC" w14:textId="77777777" w:rsidR="000743F7" w:rsidRDefault="000743F7">
            <w:pPr>
              <w:widowControl/>
              <w:jc w:val="left"/>
              <w:rPr>
                <w:kern w:val="0"/>
                <w:sz w:val="20"/>
                <w:szCs w:val="20"/>
              </w:rPr>
            </w:pPr>
          </w:p>
        </w:tc>
        <w:tc>
          <w:tcPr>
            <w:tcW w:w="571" w:type="pct"/>
            <w:vMerge/>
            <w:tcBorders>
              <w:left w:val="single" w:sz="4" w:space="0" w:color="auto"/>
              <w:right w:val="single" w:sz="4" w:space="0" w:color="auto"/>
            </w:tcBorders>
            <w:vAlign w:val="center"/>
          </w:tcPr>
          <w:p w14:paraId="1A775F5A" w14:textId="77777777" w:rsidR="000743F7" w:rsidRDefault="000743F7">
            <w:pPr>
              <w:jc w:val="center"/>
              <w:rPr>
                <w:kern w:val="0"/>
                <w:sz w:val="20"/>
                <w:szCs w:val="20"/>
              </w:rPr>
            </w:pPr>
          </w:p>
        </w:tc>
        <w:tc>
          <w:tcPr>
            <w:tcW w:w="3724" w:type="pct"/>
            <w:tcBorders>
              <w:top w:val="nil"/>
              <w:left w:val="nil"/>
              <w:bottom w:val="single" w:sz="4" w:space="0" w:color="auto"/>
              <w:right w:val="single" w:sz="12" w:space="0" w:color="auto"/>
            </w:tcBorders>
            <w:shd w:val="clear" w:color="auto" w:fill="auto"/>
            <w:noWrap/>
            <w:vAlign w:val="center"/>
          </w:tcPr>
          <w:p w14:paraId="7091BDA9" w14:textId="0A9CB684" w:rsidR="000743F7" w:rsidRDefault="005F3017">
            <w:pPr>
              <w:widowControl/>
              <w:jc w:val="left"/>
              <w:rPr>
                <w:kern w:val="0"/>
                <w:sz w:val="20"/>
                <w:szCs w:val="20"/>
              </w:rPr>
            </w:pPr>
            <w:r>
              <w:rPr>
                <w:rFonts w:hint="eastAsia"/>
                <w:kern w:val="0"/>
                <w:sz w:val="20"/>
                <w:szCs w:val="20"/>
              </w:rPr>
              <w:t>控制算法具有在线学习、自主优化的能力</w:t>
            </w:r>
          </w:p>
        </w:tc>
      </w:tr>
      <w:tr w:rsidR="000743F7" w14:paraId="26405C0C" w14:textId="77777777" w:rsidTr="00515325">
        <w:trPr>
          <w:trHeight w:val="20"/>
        </w:trPr>
        <w:tc>
          <w:tcPr>
            <w:tcW w:w="705" w:type="pct"/>
            <w:vMerge/>
            <w:tcBorders>
              <w:left w:val="single" w:sz="12" w:space="0" w:color="auto"/>
              <w:right w:val="single" w:sz="4" w:space="0" w:color="auto"/>
            </w:tcBorders>
            <w:vAlign w:val="center"/>
          </w:tcPr>
          <w:p w14:paraId="21D79F44" w14:textId="77777777" w:rsidR="000743F7" w:rsidRDefault="000743F7">
            <w:pPr>
              <w:widowControl/>
              <w:jc w:val="left"/>
              <w:rPr>
                <w:kern w:val="0"/>
                <w:sz w:val="20"/>
                <w:szCs w:val="20"/>
              </w:rPr>
            </w:pPr>
          </w:p>
        </w:tc>
        <w:tc>
          <w:tcPr>
            <w:tcW w:w="571" w:type="pct"/>
            <w:vMerge/>
            <w:tcBorders>
              <w:left w:val="single" w:sz="4" w:space="0" w:color="auto"/>
              <w:right w:val="single" w:sz="4" w:space="0" w:color="auto"/>
            </w:tcBorders>
            <w:vAlign w:val="center"/>
          </w:tcPr>
          <w:p w14:paraId="6805B796" w14:textId="77777777" w:rsidR="000743F7" w:rsidRDefault="000743F7">
            <w:pPr>
              <w:jc w:val="center"/>
              <w:rPr>
                <w:kern w:val="0"/>
                <w:sz w:val="20"/>
                <w:szCs w:val="20"/>
              </w:rPr>
            </w:pPr>
          </w:p>
        </w:tc>
        <w:tc>
          <w:tcPr>
            <w:tcW w:w="3724" w:type="pct"/>
            <w:tcBorders>
              <w:top w:val="nil"/>
              <w:left w:val="nil"/>
              <w:bottom w:val="single" w:sz="4" w:space="0" w:color="auto"/>
              <w:right w:val="single" w:sz="12" w:space="0" w:color="auto"/>
            </w:tcBorders>
            <w:shd w:val="clear" w:color="auto" w:fill="auto"/>
            <w:noWrap/>
            <w:vAlign w:val="center"/>
          </w:tcPr>
          <w:p w14:paraId="3E60E510" w14:textId="391295FC" w:rsidR="000743F7" w:rsidRDefault="005F3017">
            <w:pPr>
              <w:widowControl/>
              <w:jc w:val="left"/>
              <w:rPr>
                <w:kern w:val="0"/>
                <w:sz w:val="20"/>
                <w:szCs w:val="20"/>
              </w:rPr>
            </w:pPr>
            <w:r>
              <w:rPr>
                <w:rFonts w:hint="eastAsia"/>
                <w:kern w:val="0"/>
                <w:sz w:val="20"/>
                <w:szCs w:val="20"/>
              </w:rPr>
              <w:t>控制器内嵌空调设备单元信息模型</w:t>
            </w:r>
          </w:p>
        </w:tc>
      </w:tr>
      <w:tr w:rsidR="000743F7" w14:paraId="39DC1D91" w14:textId="77777777" w:rsidTr="00515325">
        <w:trPr>
          <w:trHeight w:val="20"/>
        </w:trPr>
        <w:tc>
          <w:tcPr>
            <w:tcW w:w="705" w:type="pct"/>
            <w:vMerge/>
            <w:tcBorders>
              <w:left w:val="single" w:sz="12" w:space="0" w:color="auto"/>
              <w:right w:val="single" w:sz="4" w:space="0" w:color="auto"/>
            </w:tcBorders>
            <w:vAlign w:val="center"/>
          </w:tcPr>
          <w:p w14:paraId="0E180BE8" w14:textId="77777777" w:rsidR="000743F7" w:rsidRDefault="000743F7">
            <w:pPr>
              <w:widowControl/>
              <w:jc w:val="left"/>
              <w:rPr>
                <w:kern w:val="0"/>
                <w:sz w:val="20"/>
                <w:szCs w:val="20"/>
              </w:rPr>
            </w:pPr>
          </w:p>
        </w:tc>
        <w:tc>
          <w:tcPr>
            <w:tcW w:w="571" w:type="pct"/>
            <w:vMerge/>
            <w:tcBorders>
              <w:left w:val="single" w:sz="4" w:space="0" w:color="auto"/>
              <w:bottom w:val="single" w:sz="4" w:space="0" w:color="auto"/>
              <w:right w:val="single" w:sz="4" w:space="0" w:color="auto"/>
            </w:tcBorders>
            <w:shd w:val="clear" w:color="auto" w:fill="auto"/>
            <w:noWrap/>
            <w:vAlign w:val="center"/>
          </w:tcPr>
          <w:p w14:paraId="4B8D8B10" w14:textId="77777777" w:rsidR="000743F7" w:rsidRDefault="000743F7">
            <w:pPr>
              <w:widowControl/>
              <w:jc w:val="center"/>
              <w:rPr>
                <w:kern w:val="0"/>
                <w:sz w:val="20"/>
                <w:szCs w:val="20"/>
              </w:rPr>
            </w:pPr>
          </w:p>
        </w:tc>
        <w:tc>
          <w:tcPr>
            <w:tcW w:w="3724" w:type="pct"/>
            <w:tcBorders>
              <w:top w:val="nil"/>
              <w:left w:val="nil"/>
              <w:bottom w:val="single" w:sz="4" w:space="0" w:color="auto"/>
              <w:right w:val="single" w:sz="12" w:space="0" w:color="auto"/>
            </w:tcBorders>
            <w:shd w:val="clear" w:color="auto" w:fill="auto"/>
            <w:noWrap/>
            <w:vAlign w:val="center"/>
          </w:tcPr>
          <w:p w14:paraId="101CBF1B" w14:textId="1910A896" w:rsidR="000743F7" w:rsidRDefault="005F3017">
            <w:pPr>
              <w:widowControl/>
              <w:jc w:val="left"/>
              <w:rPr>
                <w:kern w:val="0"/>
                <w:sz w:val="20"/>
                <w:szCs w:val="20"/>
              </w:rPr>
            </w:pPr>
            <w:r>
              <w:rPr>
                <w:rFonts w:hint="eastAsia"/>
                <w:kern w:val="0"/>
                <w:sz w:val="20"/>
                <w:szCs w:val="20"/>
              </w:rPr>
              <w:t>支持控制器分组管理和批量程序下载、更新、配置、删除</w:t>
            </w:r>
          </w:p>
        </w:tc>
      </w:tr>
      <w:tr w:rsidR="000743F7" w14:paraId="12E2AB0D" w14:textId="77777777" w:rsidTr="00515325">
        <w:trPr>
          <w:trHeight w:val="20"/>
        </w:trPr>
        <w:tc>
          <w:tcPr>
            <w:tcW w:w="705" w:type="pct"/>
            <w:vMerge/>
            <w:tcBorders>
              <w:left w:val="single" w:sz="12" w:space="0" w:color="auto"/>
              <w:right w:val="single" w:sz="4" w:space="0" w:color="auto"/>
            </w:tcBorders>
            <w:vAlign w:val="center"/>
          </w:tcPr>
          <w:p w14:paraId="4C670457" w14:textId="77777777" w:rsidR="000743F7" w:rsidRDefault="000743F7">
            <w:pPr>
              <w:widowControl/>
              <w:jc w:val="left"/>
              <w:rPr>
                <w:kern w:val="0"/>
                <w:sz w:val="20"/>
                <w:szCs w:val="20"/>
              </w:rPr>
            </w:pPr>
          </w:p>
        </w:tc>
        <w:tc>
          <w:tcPr>
            <w:tcW w:w="571" w:type="pct"/>
            <w:vMerge w:val="restart"/>
            <w:tcBorders>
              <w:left w:val="single" w:sz="4" w:space="0" w:color="auto"/>
              <w:right w:val="single" w:sz="4" w:space="0" w:color="auto"/>
            </w:tcBorders>
            <w:shd w:val="clear" w:color="auto" w:fill="auto"/>
            <w:noWrap/>
            <w:vAlign w:val="center"/>
          </w:tcPr>
          <w:p w14:paraId="271E4E15" w14:textId="2F203346" w:rsidR="000743F7" w:rsidRDefault="005F3017">
            <w:pPr>
              <w:widowControl/>
              <w:jc w:val="center"/>
              <w:rPr>
                <w:kern w:val="0"/>
                <w:sz w:val="20"/>
                <w:szCs w:val="20"/>
              </w:rPr>
            </w:pPr>
            <w:r>
              <w:rPr>
                <w:rFonts w:hint="eastAsia"/>
                <w:kern w:val="0"/>
                <w:sz w:val="20"/>
                <w:szCs w:val="20"/>
              </w:rPr>
              <w:t>通信功能</w:t>
            </w:r>
          </w:p>
        </w:tc>
        <w:tc>
          <w:tcPr>
            <w:tcW w:w="3724" w:type="pct"/>
            <w:tcBorders>
              <w:top w:val="nil"/>
              <w:left w:val="nil"/>
              <w:bottom w:val="single" w:sz="4" w:space="0" w:color="auto"/>
              <w:right w:val="single" w:sz="12" w:space="0" w:color="auto"/>
            </w:tcBorders>
            <w:shd w:val="clear" w:color="auto" w:fill="auto"/>
            <w:noWrap/>
            <w:vAlign w:val="center"/>
          </w:tcPr>
          <w:p w14:paraId="50A63240" w14:textId="015BC16D" w:rsidR="000743F7" w:rsidRDefault="005F3017">
            <w:pPr>
              <w:widowControl/>
              <w:jc w:val="left"/>
              <w:rPr>
                <w:kern w:val="0"/>
                <w:sz w:val="20"/>
                <w:szCs w:val="20"/>
              </w:rPr>
            </w:pPr>
            <w:r>
              <w:rPr>
                <w:rFonts w:hint="eastAsia"/>
                <w:kern w:val="0"/>
                <w:sz w:val="20"/>
                <w:szCs w:val="20"/>
              </w:rPr>
              <w:t>控制器自身或外接通信模块后，同时支持两种以上通信协议，且支持无线通信功能</w:t>
            </w:r>
          </w:p>
        </w:tc>
      </w:tr>
      <w:tr w:rsidR="000743F7" w14:paraId="51EE5F12" w14:textId="77777777" w:rsidTr="00515325">
        <w:trPr>
          <w:trHeight w:val="20"/>
        </w:trPr>
        <w:tc>
          <w:tcPr>
            <w:tcW w:w="705" w:type="pct"/>
            <w:vMerge/>
            <w:tcBorders>
              <w:left w:val="single" w:sz="12" w:space="0" w:color="auto"/>
              <w:right w:val="single" w:sz="4" w:space="0" w:color="auto"/>
            </w:tcBorders>
            <w:vAlign w:val="center"/>
          </w:tcPr>
          <w:p w14:paraId="1CC8D77C" w14:textId="77777777" w:rsidR="000743F7" w:rsidRDefault="000743F7">
            <w:pPr>
              <w:widowControl/>
              <w:jc w:val="left"/>
              <w:rPr>
                <w:kern w:val="0"/>
                <w:sz w:val="20"/>
                <w:szCs w:val="20"/>
              </w:rPr>
            </w:pPr>
          </w:p>
        </w:tc>
        <w:tc>
          <w:tcPr>
            <w:tcW w:w="571" w:type="pct"/>
            <w:vMerge/>
            <w:tcBorders>
              <w:left w:val="single" w:sz="4" w:space="0" w:color="auto"/>
              <w:bottom w:val="single" w:sz="4" w:space="0" w:color="auto"/>
              <w:right w:val="single" w:sz="4" w:space="0" w:color="auto"/>
            </w:tcBorders>
            <w:shd w:val="clear" w:color="auto" w:fill="auto"/>
            <w:noWrap/>
            <w:vAlign w:val="center"/>
          </w:tcPr>
          <w:p w14:paraId="5FFF67A4" w14:textId="77777777" w:rsidR="000743F7" w:rsidRDefault="000743F7">
            <w:pPr>
              <w:widowControl/>
              <w:jc w:val="center"/>
              <w:rPr>
                <w:kern w:val="0"/>
                <w:sz w:val="20"/>
                <w:szCs w:val="20"/>
              </w:rPr>
            </w:pPr>
          </w:p>
        </w:tc>
        <w:tc>
          <w:tcPr>
            <w:tcW w:w="3724" w:type="pct"/>
            <w:tcBorders>
              <w:top w:val="nil"/>
              <w:left w:val="nil"/>
              <w:bottom w:val="single" w:sz="4" w:space="0" w:color="auto"/>
              <w:right w:val="single" w:sz="12" w:space="0" w:color="auto"/>
            </w:tcBorders>
            <w:shd w:val="clear" w:color="auto" w:fill="auto"/>
            <w:noWrap/>
            <w:vAlign w:val="center"/>
          </w:tcPr>
          <w:p w14:paraId="6437F63D" w14:textId="38182088" w:rsidR="000743F7" w:rsidRDefault="005F3017">
            <w:pPr>
              <w:widowControl/>
              <w:jc w:val="left"/>
              <w:rPr>
                <w:kern w:val="0"/>
                <w:sz w:val="20"/>
                <w:szCs w:val="20"/>
              </w:rPr>
            </w:pPr>
            <w:r>
              <w:rPr>
                <w:rFonts w:hint="eastAsia"/>
                <w:kern w:val="0"/>
                <w:sz w:val="20"/>
                <w:szCs w:val="20"/>
              </w:rPr>
              <w:t>支持通讯数据加密</w:t>
            </w:r>
          </w:p>
        </w:tc>
      </w:tr>
      <w:tr w:rsidR="000743F7" w14:paraId="7AB3E8E6" w14:textId="77777777" w:rsidTr="00515325">
        <w:trPr>
          <w:trHeight w:val="20"/>
        </w:trPr>
        <w:tc>
          <w:tcPr>
            <w:tcW w:w="705" w:type="pct"/>
            <w:vMerge/>
            <w:tcBorders>
              <w:left w:val="single" w:sz="12" w:space="0" w:color="auto"/>
              <w:right w:val="single" w:sz="4" w:space="0" w:color="auto"/>
            </w:tcBorders>
            <w:vAlign w:val="center"/>
          </w:tcPr>
          <w:p w14:paraId="40C2185F" w14:textId="77777777" w:rsidR="000743F7" w:rsidRDefault="000743F7">
            <w:pPr>
              <w:widowControl/>
              <w:jc w:val="left"/>
              <w:rPr>
                <w:kern w:val="0"/>
                <w:sz w:val="20"/>
                <w:szCs w:val="20"/>
              </w:rPr>
            </w:pPr>
          </w:p>
        </w:tc>
        <w:tc>
          <w:tcPr>
            <w:tcW w:w="571" w:type="pct"/>
            <w:tcBorders>
              <w:top w:val="single" w:sz="4" w:space="0" w:color="auto"/>
              <w:left w:val="nil"/>
              <w:bottom w:val="single" w:sz="4" w:space="0" w:color="auto"/>
              <w:right w:val="single" w:sz="4" w:space="0" w:color="auto"/>
            </w:tcBorders>
            <w:shd w:val="clear" w:color="auto" w:fill="auto"/>
            <w:noWrap/>
            <w:vAlign w:val="center"/>
          </w:tcPr>
          <w:p w14:paraId="712DBE63" w14:textId="10A4C226" w:rsidR="000743F7" w:rsidRDefault="005F3017">
            <w:pPr>
              <w:jc w:val="center"/>
              <w:rPr>
                <w:kern w:val="0"/>
                <w:sz w:val="20"/>
                <w:szCs w:val="20"/>
              </w:rPr>
            </w:pPr>
            <w:r>
              <w:rPr>
                <w:rFonts w:hint="eastAsia"/>
                <w:kern w:val="0"/>
                <w:sz w:val="20"/>
                <w:szCs w:val="20"/>
              </w:rPr>
              <w:t>数据存储</w:t>
            </w:r>
          </w:p>
        </w:tc>
        <w:tc>
          <w:tcPr>
            <w:tcW w:w="3724" w:type="pct"/>
            <w:tcBorders>
              <w:top w:val="single" w:sz="4" w:space="0" w:color="auto"/>
              <w:left w:val="nil"/>
              <w:bottom w:val="single" w:sz="4" w:space="0" w:color="auto"/>
              <w:right w:val="single" w:sz="12" w:space="0" w:color="auto"/>
            </w:tcBorders>
            <w:shd w:val="clear" w:color="auto" w:fill="auto"/>
            <w:noWrap/>
            <w:vAlign w:val="center"/>
          </w:tcPr>
          <w:p w14:paraId="02EDDFEB" w14:textId="1BB8E859" w:rsidR="000743F7" w:rsidRDefault="005F3017">
            <w:pPr>
              <w:widowControl/>
              <w:jc w:val="left"/>
              <w:rPr>
                <w:kern w:val="0"/>
                <w:sz w:val="20"/>
                <w:szCs w:val="20"/>
              </w:rPr>
            </w:pPr>
            <w:r>
              <w:rPr>
                <w:rFonts w:hint="eastAsia"/>
                <w:kern w:val="0"/>
                <w:sz w:val="20"/>
                <w:szCs w:val="20"/>
              </w:rPr>
              <w:t>控制器与服务器软件支持标准化的数据编码和模型标准</w:t>
            </w:r>
          </w:p>
        </w:tc>
      </w:tr>
      <w:tr w:rsidR="000743F7" w14:paraId="28CBABD5" w14:textId="77777777" w:rsidTr="00515325">
        <w:trPr>
          <w:trHeight w:val="20"/>
        </w:trPr>
        <w:tc>
          <w:tcPr>
            <w:tcW w:w="705" w:type="pct"/>
            <w:vMerge/>
            <w:tcBorders>
              <w:left w:val="single" w:sz="12" w:space="0" w:color="auto"/>
              <w:right w:val="single" w:sz="4" w:space="0" w:color="auto"/>
            </w:tcBorders>
            <w:vAlign w:val="center"/>
          </w:tcPr>
          <w:p w14:paraId="62FAB80A" w14:textId="77777777" w:rsidR="000743F7" w:rsidRDefault="000743F7">
            <w:pPr>
              <w:widowControl/>
              <w:jc w:val="left"/>
              <w:rPr>
                <w:kern w:val="0"/>
                <w:sz w:val="20"/>
                <w:szCs w:val="20"/>
              </w:rPr>
            </w:pPr>
          </w:p>
        </w:tc>
        <w:tc>
          <w:tcPr>
            <w:tcW w:w="571"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47734B8C" w14:textId="1FB66F2F" w:rsidR="000743F7" w:rsidRDefault="005F3017">
            <w:pPr>
              <w:widowControl/>
              <w:jc w:val="center"/>
              <w:rPr>
                <w:kern w:val="0"/>
                <w:sz w:val="20"/>
                <w:szCs w:val="20"/>
              </w:rPr>
            </w:pPr>
            <w:r>
              <w:rPr>
                <w:rFonts w:hint="eastAsia"/>
                <w:kern w:val="0"/>
                <w:sz w:val="20"/>
                <w:szCs w:val="20"/>
              </w:rPr>
              <w:t>人机交互</w:t>
            </w:r>
          </w:p>
        </w:tc>
        <w:tc>
          <w:tcPr>
            <w:tcW w:w="3724" w:type="pct"/>
            <w:tcBorders>
              <w:top w:val="single" w:sz="4" w:space="0" w:color="auto"/>
              <w:left w:val="nil"/>
              <w:bottom w:val="single" w:sz="4" w:space="0" w:color="auto"/>
              <w:right w:val="single" w:sz="12" w:space="0" w:color="auto"/>
            </w:tcBorders>
            <w:shd w:val="clear" w:color="auto" w:fill="auto"/>
            <w:noWrap/>
            <w:vAlign w:val="center"/>
          </w:tcPr>
          <w:p w14:paraId="2D2613A0" w14:textId="34D4112D" w:rsidR="000743F7" w:rsidRDefault="005F3017">
            <w:pPr>
              <w:widowControl/>
              <w:jc w:val="left"/>
              <w:rPr>
                <w:kern w:val="0"/>
                <w:sz w:val="20"/>
                <w:szCs w:val="20"/>
              </w:rPr>
            </w:pPr>
            <w:r>
              <w:rPr>
                <w:rFonts w:hint="eastAsia"/>
                <w:kern w:val="0"/>
                <w:sz w:val="20"/>
                <w:szCs w:val="20"/>
              </w:rPr>
              <w:t>系统提供图形化、低代码、或脚本编辑工具等多种开放的程序编辑和开发环境</w:t>
            </w:r>
          </w:p>
        </w:tc>
      </w:tr>
      <w:tr w:rsidR="000743F7" w14:paraId="2E5762D0" w14:textId="77777777" w:rsidTr="00515325">
        <w:trPr>
          <w:trHeight w:val="20"/>
        </w:trPr>
        <w:tc>
          <w:tcPr>
            <w:tcW w:w="705" w:type="pct"/>
            <w:vMerge/>
            <w:tcBorders>
              <w:left w:val="single" w:sz="12" w:space="0" w:color="auto"/>
              <w:bottom w:val="single" w:sz="12" w:space="0" w:color="auto"/>
              <w:right w:val="single" w:sz="4" w:space="0" w:color="auto"/>
            </w:tcBorders>
            <w:vAlign w:val="center"/>
          </w:tcPr>
          <w:p w14:paraId="288BC187" w14:textId="77777777" w:rsidR="000743F7" w:rsidRDefault="000743F7">
            <w:pPr>
              <w:widowControl/>
              <w:jc w:val="left"/>
              <w:rPr>
                <w:b/>
                <w:bCs/>
                <w:kern w:val="0"/>
                <w:sz w:val="20"/>
                <w:szCs w:val="20"/>
              </w:rPr>
            </w:pPr>
          </w:p>
        </w:tc>
        <w:tc>
          <w:tcPr>
            <w:tcW w:w="571" w:type="pct"/>
            <w:vMerge/>
            <w:tcBorders>
              <w:top w:val="single" w:sz="4" w:space="0" w:color="auto"/>
              <w:left w:val="single" w:sz="4" w:space="0" w:color="auto"/>
              <w:bottom w:val="single" w:sz="12" w:space="0" w:color="auto"/>
              <w:right w:val="single" w:sz="4" w:space="0" w:color="auto"/>
            </w:tcBorders>
            <w:shd w:val="clear" w:color="auto" w:fill="auto"/>
            <w:noWrap/>
            <w:vAlign w:val="center"/>
          </w:tcPr>
          <w:p w14:paraId="148C25E5" w14:textId="77777777" w:rsidR="000743F7" w:rsidRDefault="000743F7">
            <w:pPr>
              <w:widowControl/>
              <w:jc w:val="center"/>
              <w:rPr>
                <w:b/>
                <w:bCs/>
                <w:kern w:val="0"/>
                <w:sz w:val="20"/>
                <w:szCs w:val="20"/>
              </w:rPr>
            </w:pPr>
          </w:p>
        </w:tc>
        <w:tc>
          <w:tcPr>
            <w:tcW w:w="3724" w:type="pct"/>
            <w:tcBorders>
              <w:top w:val="single" w:sz="4" w:space="0" w:color="auto"/>
              <w:left w:val="nil"/>
              <w:bottom w:val="single" w:sz="12" w:space="0" w:color="auto"/>
              <w:right w:val="single" w:sz="12" w:space="0" w:color="auto"/>
            </w:tcBorders>
            <w:shd w:val="clear" w:color="auto" w:fill="auto"/>
            <w:noWrap/>
            <w:vAlign w:val="center"/>
          </w:tcPr>
          <w:p w14:paraId="5F969177" w14:textId="46A3C08B" w:rsidR="000743F7" w:rsidRDefault="005F3017">
            <w:pPr>
              <w:widowControl/>
              <w:jc w:val="left"/>
              <w:rPr>
                <w:kern w:val="0"/>
                <w:sz w:val="20"/>
                <w:szCs w:val="20"/>
              </w:rPr>
            </w:pPr>
            <w:r>
              <w:rPr>
                <w:rFonts w:hint="eastAsia"/>
                <w:kern w:val="0"/>
                <w:sz w:val="20"/>
                <w:szCs w:val="20"/>
              </w:rPr>
              <w:t>支持移动终端即插即用接入系统，通过移动终端进行人机交互</w:t>
            </w:r>
          </w:p>
        </w:tc>
      </w:tr>
    </w:tbl>
    <w:p w14:paraId="6976A492" w14:textId="77777777" w:rsidR="000743F7" w:rsidRDefault="000743F7">
      <w:pPr>
        <w:jc w:val="center"/>
        <w:rPr>
          <w:b/>
          <w:bCs/>
        </w:rPr>
      </w:pPr>
    </w:p>
    <w:p w14:paraId="617A4A33" w14:textId="77777777" w:rsidR="000743F7" w:rsidRDefault="000743F7">
      <w:pPr>
        <w:adjustRightInd w:val="0"/>
        <w:snapToGrid w:val="0"/>
        <w:rPr>
          <w:rFonts w:eastAsia="华文楷体"/>
          <w:color w:val="000000" w:themeColor="text1"/>
          <w:sz w:val="24"/>
          <w:szCs w:val="32"/>
        </w:rPr>
      </w:pPr>
    </w:p>
    <w:p w14:paraId="4CFCDC54" w14:textId="77777777" w:rsidR="000743F7" w:rsidRDefault="000743F7">
      <w:pPr>
        <w:spacing w:line="360" w:lineRule="auto"/>
        <w:jc w:val="center"/>
        <w:rPr>
          <w:sz w:val="24"/>
          <w:szCs w:val="32"/>
        </w:rPr>
      </w:pPr>
    </w:p>
    <w:p w14:paraId="1B9D4EA5" w14:textId="77777777" w:rsidR="000743F7" w:rsidRDefault="000743F7">
      <w:pPr>
        <w:spacing w:line="360" w:lineRule="auto"/>
      </w:pPr>
    </w:p>
    <w:p w14:paraId="7CDED865" w14:textId="77777777" w:rsidR="000743F7" w:rsidRDefault="000743F7">
      <w:pPr>
        <w:spacing w:line="360" w:lineRule="auto"/>
        <w:sectPr w:rsidR="000743F7">
          <w:pgSz w:w="11907" w:h="16839"/>
          <w:pgMar w:top="1418" w:right="1512" w:bottom="1134" w:left="1418" w:header="1418" w:footer="851" w:gutter="0"/>
          <w:cols w:space="425"/>
          <w:titlePg/>
          <w:docGrid w:type="lines" w:linePitch="312"/>
        </w:sectPr>
      </w:pPr>
    </w:p>
    <w:p w14:paraId="0C208D56" w14:textId="46CE6B99" w:rsidR="000743F7" w:rsidRDefault="005F3017">
      <w:pPr>
        <w:pStyle w:val="affff"/>
        <w:widowControl w:val="0"/>
        <w:shd w:val="clear" w:color="auto" w:fill="FFFFFF"/>
        <w:tabs>
          <w:tab w:val="clear" w:pos="360"/>
        </w:tabs>
        <w:spacing w:beforeLines="150" w:before="468" w:afterLines="150" w:after="468" w:line="700" w:lineRule="exact"/>
        <w:rPr>
          <w:rFonts w:ascii="Times New Roman" w:eastAsia="宋体"/>
          <w:sz w:val="44"/>
          <w:szCs w:val="44"/>
        </w:rPr>
      </w:pPr>
      <w:bookmarkStart w:id="49" w:name="_Toc125993549"/>
      <w:bookmarkStart w:id="50" w:name="_Hlk125984360"/>
      <w:r>
        <w:rPr>
          <w:rFonts w:ascii="Times New Roman" w:eastAsia="宋体"/>
          <w:sz w:val="44"/>
          <w:szCs w:val="44"/>
        </w:rPr>
        <w:lastRenderedPageBreak/>
        <w:t xml:space="preserve">9 </w:t>
      </w:r>
      <w:r>
        <w:rPr>
          <w:rFonts w:ascii="Times New Roman" w:eastAsia="宋体" w:hint="eastAsia"/>
          <w:sz w:val="44"/>
          <w:szCs w:val="44"/>
        </w:rPr>
        <w:t>集成软件系统</w:t>
      </w:r>
      <w:bookmarkEnd w:id="49"/>
    </w:p>
    <w:bookmarkEnd w:id="50"/>
    <w:p w14:paraId="57DACC6C" w14:textId="5CF56CD2" w:rsidR="000743F7" w:rsidRDefault="005F3017">
      <w:pPr>
        <w:spacing w:line="360" w:lineRule="auto"/>
        <w:rPr>
          <w:sz w:val="24"/>
        </w:rPr>
      </w:pPr>
      <w:r>
        <w:rPr>
          <w:b/>
          <w:bCs/>
          <w:sz w:val="24"/>
        </w:rPr>
        <w:t>9.1</w:t>
      </w:r>
      <w:r>
        <w:rPr>
          <w:sz w:val="24"/>
        </w:rPr>
        <w:t xml:space="preserve"> </w:t>
      </w:r>
      <w:r>
        <w:rPr>
          <w:rFonts w:hint="eastAsia"/>
          <w:sz w:val="24"/>
        </w:rPr>
        <w:t>集成软件系统的评价对象应为暖通空调系统的上位集成监控管理软件。</w:t>
      </w:r>
    </w:p>
    <w:p w14:paraId="7FE11D34" w14:textId="62C19588" w:rsidR="000743F7" w:rsidRDefault="005F3017">
      <w:pPr>
        <w:rPr>
          <w:sz w:val="24"/>
          <w:szCs w:val="32"/>
        </w:rPr>
      </w:pPr>
      <w:r>
        <w:rPr>
          <w:b/>
          <w:bCs/>
          <w:sz w:val="24"/>
          <w:szCs w:val="32"/>
        </w:rPr>
        <w:t xml:space="preserve">9.2 </w:t>
      </w:r>
      <w:r>
        <w:rPr>
          <w:rFonts w:hint="eastAsia"/>
          <w:sz w:val="24"/>
          <w:szCs w:val="32"/>
        </w:rPr>
        <w:t>集成软件系统应按表</w:t>
      </w:r>
      <w:r>
        <w:rPr>
          <w:sz w:val="24"/>
          <w:szCs w:val="32"/>
        </w:rPr>
        <w:t>9.</w:t>
      </w:r>
      <w:r w:rsidR="003D4CB8">
        <w:rPr>
          <w:sz w:val="24"/>
          <w:szCs w:val="32"/>
        </w:rPr>
        <w:t>0.</w:t>
      </w:r>
      <w:r>
        <w:rPr>
          <w:sz w:val="24"/>
          <w:szCs w:val="32"/>
        </w:rPr>
        <w:t>2</w:t>
      </w:r>
      <w:r>
        <w:rPr>
          <w:rFonts w:hint="eastAsia"/>
          <w:sz w:val="24"/>
          <w:szCs w:val="32"/>
        </w:rPr>
        <w:t>的规则进行评价。</w:t>
      </w:r>
    </w:p>
    <w:p w14:paraId="7A2A4926" w14:textId="7C358114" w:rsidR="000743F7" w:rsidRDefault="005F3017">
      <w:pPr>
        <w:spacing w:line="360" w:lineRule="auto"/>
        <w:rPr>
          <w:sz w:val="24"/>
          <w:szCs w:val="32"/>
        </w:rPr>
      </w:pPr>
      <w:r>
        <w:rPr>
          <w:b/>
          <w:bCs/>
          <w:sz w:val="24"/>
          <w:szCs w:val="32"/>
        </w:rPr>
        <w:t xml:space="preserve">9.3 </w:t>
      </w:r>
      <w:r>
        <w:rPr>
          <w:rFonts w:hint="eastAsia"/>
          <w:sz w:val="24"/>
          <w:szCs w:val="32"/>
        </w:rPr>
        <w:t>集成软件系统智能化水平从</w:t>
      </w:r>
      <w:r w:rsidR="003561AD">
        <w:rPr>
          <w:sz w:val="24"/>
          <w:szCs w:val="32"/>
        </w:rPr>
        <w:t>基础级</w:t>
      </w:r>
      <w:r>
        <w:rPr>
          <w:rFonts w:hint="eastAsia"/>
          <w:sz w:val="24"/>
          <w:szCs w:val="32"/>
        </w:rPr>
        <w:t>至</w:t>
      </w:r>
      <w:r w:rsidR="003561AD">
        <w:rPr>
          <w:sz w:val="24"/>
          <w:szCs w:val="32"/>
        </w:rPr>
        <w:t>三星级</w:t>
      </w:r>
      <w:r>
        <w:rPr>
          <w:rFonts w:hint="eastAsia"/>
          <w:sz w:val="24"/>
          <w:szCs w:val="32"/>
        </w:rPr>
        <w:t>逐级提升，应分别具备显示控制、基础管理、节能优化和智能运维能力。</w:t>
      </w:r>
    </w:p>
    <w:p w14:paraId="52E8C7A0" w14:textId="5ADC21B6" w:rsidR="000743F7" w:rsidRDefault="005F3017">
      <w:pPr>
        <w:spacing w:line="360" w:lineRule="auto"/>
        <w:jc w:val="center"/>
        <w:rPr>
          <w:b/>
          <w:bCs/>
          <w:color w:val="000000" w:themeColor="text1"/>
          <w:sz w:val="20"/>
          <w:szCs w:val="20"/>
        </w:rPr>
      </w:pPr>
      <w:r>
        <w:rPr>
          <w:rFonts w:hint="eastAsia"/>
          <w:b/>
          <w:bCs/>
          <w:sz w:val="20"/>
          <w:szCs w:val="20"/>
        </w:rPr>
        <w:t>表</w:t>
      </w:r>
      <w:r>
        <w:rPr>
          <w:b/>
          <w:bCs/>
          <w:sz w:val="20"/>
          <w:szCs w:val="20"/>
        </w:rPr>
        <w:t xml:space="preserve"> 9.</w:t>
      </w:r>
      <w:r w:rsidR="005846D3">
        <w:rPr>
          <w:b/>
          <w:bCs/>
          <w:sz w:val="20"/>
          <w:szCs w:val="20"/>
        </w:rPr>
        <w:t>0.</w:t>
      </w:r>
      <w:r w:rsidR="003D4CB8">
        <w:rPr>
          <w:b/>
          <w:bCs/>
          <w:sz w:val="20"/>
          <w:szCs w:val="20"/>
        </w:rPr>
        <w:t>2</w:t>
      </w:r>
      <w:r>
        <w:rPr>
          <w:b/>
          <w:bCs/>
          <w:sz w:val="20"/>
          <w:szCs w:val="20"/>
        </w:rPr>
        <w:t xml:space="preserve"> </w:t>
      </w:r>
      <w:r>
        <w:rPr>
          <w:rFonts w:hint="eastAsia"/>
          <w:b/>
          <w:bCs/>
          <w:sz w:val="20"/>
          <w:szCs w:val="20"/>
        </w:rPr>
        <w:t>集成软件</w:t>
      </w:r>
      <w:r>
        <w:rPr>
          <w:rFonts w:hint="eastAsia"/>
          <w:b/>
          <w:bCs/>
          <w:color w:val="000000" w:themeColor="text1"/>
          <w:sz w:val="20"/>
          <w:szCs w:val="20"/>
        </w:rPr>
        <w:t>评价项目</w:t>
      </w:r>
    </w:p>
    <w:tbl>
      <w:tblPr>
        <w:tblW w:w="834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620"/>
        <w:gridCol w:w="6720"/>
      </w:tblGrid>
      <w:tr w:rsidR="000743F7" w14:paraId="0C386E75" w14:textId="77777777">
        <w:trPr>
          <w:trHeight w:val="280"/>
        </w:trPr>
        <w:tc>
          <w:tcPr>
            <w:tcW w:w="1620" w:type="dxa"/>
            <w:shd w:val="clear" w:color="auto" w:fill="auto"/>
            <w:noWrap/>
            <w:vAlign w:val="center"/>
          </w:tcPr>
          <w:p w14:paraId="473F2C3A" w14:textId="5D1885A7" w:rsidR="000743F7" w:rsidRDefault="005F3017">
            <w:pPr>
              <w:widowControl/>
              <w:jc w:val="center"/>
              <w:rPr>
                <w:rFonts w:ascii="宋体" w:hAnsi="宋体" w:cs="宋体"/>
                <w:kern w:val="0"/>
                <w:sz w:val="20"/>
                <w:szCs w:val="20"/>
              </w:rPr>
            </w:pPr>
            <w:r>
              <w:rPr>
                <w:rFonts w:ascii="宋体" w:hAnsi="宋体" w:cs="宋体" w:hint="eastAsia"/>
                <w:kern w:val="0"/>
                <w:sz w:val="20"/>
                <w:szCs w:val="20"/>
              </w:rPr>
              <w:t>等级</w:t>
            </w:r>
          </w:p>
        </w:tc>
        <w:tc>
          <w:tcPr>
            <w:tcW w:w="6720" w:type="dxa"/>
            <w:shd w:val="clear" w:color="auto" w:fill="auto"/>
            <w:noWrap/>
            <w:vAlign w:val="center"/>
          </w:tcPr>
          <w:p w14:paraId="5D908483" w14:textId="10CC36AE" w:rsidR="000743F7" w:rsidRDefault="005F3017">
            <w:pPr>
              <w:widowControl/>
              <w:jc w:val="left"/>
              <w:rPr>
                <w:rFonts w:ascii="宋体" w:hAnsi="宋体" w:cs="宋体"/>
                <w:kern w:val="0"/>
                <w:sz w:val="20"/>
                <w:szCs w:val="20"/>
              </w:rPr>
            </w:pPr>
            <w:r>
              <w:rPr>
                <w:rFonts w:ascii="宋体" w:hAnsi="宋体" w:cs="宋体" w:hint="eastAsia"/>
                <w:kern w:val="0"/>
                <w:sz w:val="20"/>
                <w:szCs w:val="20"/>
              </w:rPr>
              <w:t>评价项目</w:t>
            </w:r>
          </w:p>
        </w:tc>
      </w:tr>
      <w:tr w:rsidR="000743F7" w14:paraId="7F1F461C" w14:textId="77777777">
        <w:trPr>
          <w:trHeight w:val="280"/>
        </w:trPr>
        <w:tc>
          <w:tcPr>
            <w:tcW w:w="1620" w:type="dxa"/>
            <w:vMerge w:val="restart"/>
            <w:shd w:val="clear" w:color="auto" w:fill="auto"/>
            <w:noWrap/>
            <w:vAlign w:val="center"/>
          </w:tcPr>
          <w:p w14:paraId="6BF24250" w14:textId="177796FD" w:rsidR="000743F7" w:rsidRDefault="003561AD">
            <w:pPr>
              <w:widowControl/>
              <w:jc w:val="center"/>
              <w:rPr>
                <w:rFonts w:ascii="宋体" w:hAnsi="宋体" w:cs="宋体"/>
                <w:kern w:val="0"/>
                <w:sz w:val="20"/>
                <w:szCs w:val="20"/>
              </w:rPr>
            </w:pPr>
            <w:r>
              <w:rPr>
                <w:rFonts w:ascii="宋体" w:hAnsi="宋体" w:cs="宋体"/>
                <w:kern w:val="0"/>
                <w:sz w:val="20"/>
                <w:szCs w:val="20"/>
              </w:rPr>
              <w:t>基础级</w:t>
            </w:r>
            <w:r w:rsidR="005F3017">
              <w:rPr>
                <w:rFonts w:ascii="宋体" w:hAnsi="宋体" w:cs="宋体"/>
                <w:kern w:val="0"/>
                <w:sz w:val="20"/>
                <w:szCs w:val="20"/>
              </w:rPr>
              <w:t>:</w:t>
            </w:r>
            <w:r w:rsidR="005F3017">
              <w:rPr>
                <w:rFonts w:ascii="宋体" w:hAnsi="宋体" w:cs="宋体" w:hint="eastAsia"/>
                <w:kern w:val="0"/>
                <w:sz w:val="20"/>
                <w:szCs w:val="20"/>
              </w:rPr>
              <w:t>显示控制</w:t>
            </w:r>
          </w:p>
        </w:tc>
        <w:tc>
          <w:tcPr>
            <w:tcW w:w="6720" w:type="dxa"/>
            <w:shd w:val="clear" w:color="auto" w:fill="auto"/>
            <w:noWrap/>
            <w:vAlign w:val="center"/>
          </w:tcPr>
          <w:p w14:paraId="47E6DFAA" w14:textId="0AB02ADA" w:rsidR="000743F7" w:rsidRDefault="005F3017">
            <w:pPr>
              <w:widowControl/>
              <w:jc w:val="left"/>
              <w:rPr>
                <w:rFonts w:ascii="宋体" w:hAnsi="宋体" w:cs="宋体"/>
                <w:kern w:val="0"/>
                <w:sz w:val="20"/>
                <w:szCs w:val="20"/>
              </w:rPr>
            </w:pPr>
            <w:r>
              <w:rPr>
                <w:rFonts w:ascii="宋体" w:hAnsi="宋体" w:cs="宋体" w:hint="eastAsia"/>
                <w:kern w:val="0"/>
                <w:sz w:val="20"/>
                <w:szCs w:val="20"/>
              </w:rPr>
              <w:t>集成显示各子系统设备信息、运行状态、报警状态</w:t>
            </w:r>
          </w:p>
        </w:tc>
      </w:tr>
      <w:tr w:rsidR="000743F7" w14:paraId="03FD47CD" w14:textId="77777777">
        <w:trPr>
          <w:trHeight w:val="290"/>
        </w:trPr>
        <w:tc>
          <w:tcPr>
            <w:tcW w:w="1620" w:type="dxa"/>
            <w:vMerge/>
            <w:vAlign w:val="center"/>
          </w:tcPr>
          <w:p w14:paraId="6DD199B4" w14:textId="77777777" w:rsidR="000743F7" w:rsidRDefault="000743F7">
            <w:pPr>
              <w:widowControl/>
              <w:jc w:val="center"/>
              <w:rPr>
                <w:rFonts w:ascii="宋体" w:hAnsi="宋体" w:cs="宋体"/>
                <w:kern w:val="0"/>
                <w:sz w:val="20"/>
                <w:szCs w:val="20"/>
              </w:rPr>
            </w:pPr>
          </w:p>
        </w:tc>
        <w:tc>
          <w:tcPr>
            <w:tcW w:w="6720" w:type="dxa"/>
            <w:shd w:val="clear" w:color="auto" w:fill="auto"/>
            <w:noWrap/>
            <w:vAlign w:val="center"/>
          </w:tcPr>
          <w:p w14:paraId="1D028036" w14:textId="2368925D" w:rsidR="000743F7" w:rsidRDefault="005F3017">
            <w:pPr>
              <w:widowControl/>
              <w:jc w:val="left"/>
              <w:rPr>
                <w:rFonts w:ascii="宋体" w:hAnsi="宋体" w:cs="宋体"/>
                <w:kern w:val="0"/>
                <w:sz w:val="20"/>
                <w:szCs w:val="20"/>
              </w:rPr>
            </w:pPr>
            <w:r>
              <w:rPr>
                <w:rFonts w:ascii="宋体" w:hAnsi="宋体" w:cs="宋体" w:hint="eastAsia"/>
                <w:kern w:val="0"/>
                <w:sz w:val="20"/>
                <w:szCs w:val="20"/>
              </w:rPr>
              <w:t>通过集成软件实现对各子系统设备的远程手动控制</w:t>
            </w:r>
          </w:p>
        </w:tc>
      </w:tr>
      <w:tr w:rsidR="000743F7" w14:paraId="4074AA26" w14:textId="77777777">
        <w:trPr>
          <w:trHeight w:val="280"/>
        </w:trPr>
        <w:tc>
          <w:tcPr>
            <w:tcW w:w="1620" w:type="dxa"/>
            <w:vMerge w:val="restart"/>
            <w:shd w:val="clear" w:color="auto" w:fill="auto"/>
            <w:noWrap/>
            <w:vAlign w:val="center"/>
          </w:tcPr>
          <w:p w14:paraId="26B82F15" w14:textId="203E98D6" w:rsidR="000743F7" w:rsidRDefault="003561AD">
            <w:pPr>
              <w:widowControl/>
              <w:jc w:val="center"/>
              <w:rPr>
                <w:rFonts w:ascii="宋体" w:hAnsi="宋体" w:cs="宋体"/>
                <w:kern w:val="0"/>
                <w:sz w:val="20"/>
                <w:szCs w:val="20"/>
              </w:rPr>
            </w:pPr>
            <w:proofErr w:type="gramStart"/>
            <w:r>
              <w:rPr>
                <w:rFonts w:ascii="宋体" w:hAnsi="宋体" w:cs="宋体"/>
                <w:kern w:val="0"/>
                <w:sz w:val="20"/>
                <w:szCs w:val="20"/>
              </w:rPr>
              <w:t>一</w:t>
            </w:r>
            <w:proofErr w:type="gramEnd"/>
            <w:r>
              <w:rPr>
                <w:rFonts w:ascii="宋体" w:hAnsi="宋体" w:cs="宋体"/>
                <w:kern w:val="0"/>
                <w:sz w:val="20"/>
                <w:szCs w:val="20"/>
              </w:rPr>
              <w:t>星级</w:t>
            </w:r>
            <w:r w:rsidR="005F3017">
              <w:rPr>
                <w:rFonts w:ascii="宋体" w:hAnsi="宋体" w:cs="宋体"/>
                <w:kern w:val="0"/>
                <w:sz w:val="20"/>
                <w:szCs w:val="20"/>
              </w:rPr>
              <w:t>:</w:t>
            </w:r>
            <w:r w:rsidR="005F3017">
              <w:rPr>
                <w:rFonts w:ascii="宋体" w:hAnsi="宋体" w:cs="宋体" w:hint="eastAsia"/>
                <w:kern w:val="0"/>
                <w:sz w:val="20"/>
                <w:szCs w:val="20"/>
              </w:rPr>
              <w:t>基础管理</w:t>
            </w:r>
          </w:p>
        </w:tc>
        <w:tc>
          <w:tcPr>
            <w:tcW w:w="6720" w:type="dxa"/>
            <w:shd w:val="clear" w:color="auto" w:fill="auto"/>
            <w:noWrap/>
            <w:vAlign w:val="center"/>
          </w:tcPr>
          <w:p w14:paraId="02F30788" w14:textId="345FECE4" w:rsidR="000743F7" w:rsidRDefault="005F3017">
            <w:pPr>
              <w:widowControl/>
              <w:jc w:val="left"/>
              <w:rPr>
                <w:rFonts w:ascii="宋体" w:hAnsi="宋体" w:cs="宋体"/>
                <w:kern w:val="0"/>
                <w:sz w:val="20"/>
                <w:szCs w:val="20"/>
              </w:rPr>
            </w:pPr>
            <w:r>
              <w:rPr>
                <w:rFonts w:ascii="宋体" w:hAnsi="宋体" w:cs="宋体" w:hint="eastAsia"/>
                <w:kern w:val="0"/>
                <w:sz w:val="20"/>
                <w:szCs w:val="20"/>
              </w:rPr>
              <w:t>能够以图形方式，显示和控制设备运行状态</w:t>
            </w:r>
          </w:p>
        </w:tc>
      </w:tr>
      <w:tr w:rsidR="000743F7" w14:paraId="5BEC4F17" w14:textId="77777777">
        <w:trPr>
          <w:trHeight w:val="280"/>
        </w:trPr>
        <w:tc>
          <w:tcPr>
            <w:tcW w:w="1620" w:type="dxa"/>
            <w:vMerge/>
            <w:vAlign w:val="center"/>
          </w:tcPr>
          <w:p w14:paraId="56B0410F" w14:textId="77777777" w:rsidR="000743F7" w:rsidRDefault="000743F7">
            <w:pPr>
              <w:widowControl/>
              <w:jc w:val="center"/>
              <w:rPr>
                <w:rFonts w:ascii="宋体" w:hAnsi="宋体" w:cs="宋体"/>
                <w:kern w:val="0"/>
                <w:sz w:val="20"/>
                <w:szCs w:val="20"/>
              </w:rPr>
            </w:pPr>
          </w:p>
        </w:tc>
        <w:tc>
          <w:tcPr>
            <w:tcW w:w="6720" w:type="dxa"/>
            <w:shd w:val="clear" w:color="auto" w:fill="auto"/>
            <w:noWrap/>
            <w:vAlign w:val="center"/>
          </w:tcPr>
          <w:p w14:paraId="42BCB158" w14:textId="5F0FBBF2" w:rsidR="000743F7" w:rsidRDefault="005F3017">
            <w:pPr>
              <w:widowControl/>
              <w:jc w:val="left"/>
              <w:rPr>
                <w:rFonts w:ascii="宋体" w:hAnsi="宋体" w:cs="宋体"/>
                <w:kern w:val="0"/>
                <w:sz w:val="20"/>
                <w:szCs w:val="20"/>
              </w:rPr>
            </w:pPr>
            <w:r>
              <w:rPr>
                <w:rFonts w:ascii="宋体" w:hAnsi="宋体" w:cs="宋体" w:hint="eastAsia"/>
                <w:kern w:val="0"/>
                <w:sz w:val="20"/>
                <w:szCs w:val="20"/>
              </w:rPr>
              <w:t>具有监控硬件系统结构图，并能显示控制器工作状态</w:t>
            </w:r>
          </w:p>
        </w:tc>
      </w:tr>
      <w:tr w:rsidR="000743F7" w14:paraId="328560C2" w14:textId="77777777">
        <w:trPr>
          <w:trHeight w:val="280"/>
        </w:trPr>
        <w:tc>
          <w:tcPr>
            <w:tcW w:w="1620" w:type="dxa"/>
            <w:vMerge/>
            <w:vAlign w:val="center"/>
          </w:tcPr>
          <w:p w14:paraId="13A30232" w14:textId="77777777" w:rsidR="000743F7" w:rsidRDefault="000743F7">
            <w:pPr>
              <w:widowControl/>
              <w:jc w:val="center"/>
              <w:rPr>
                <w:rFonts w:ascii="宋体" w:hAnsi="宋体" w:cs="宋体"/>
                <w:kern w:val="0"/>
                <w:sz w:val="20"/>
                <w:szCs w:val="20"/>
              </w:rPr>
            </w:pPr>
          </w:p>
        </w:tc>
        <w:tc>
          <w:tcPr>
            <w:tcW w:w="6720" w:type="dxa"/>
            <w:shd w:val="clear" w:color="auto" w:fill="auto"/>
            <w:noWrap/>
            <w:vAlign w:val="center"/>
          </w:tcPr>
          <w:p w14:paraId="6F97EDA9" w14:textId="79AA19F0" w:rsidR="000743F7" w:rsidRDefault="005F3017">
            <w:pPr>
              <w:widowControl/>
              <w:jc w:val="left"/>
              <w:rPr>
                <w:rFonts w:ascii="宋体" w:hAnsi="宋体" w:cs="宋体"/>
                <w:kern w:val="0"/>
                <w:sz w:val="20"/>
                <w:szCs w:val="20"/>
              </w:rPr>
            </w:pPr>
            <w:r>
              <w:rPr>
                <w:rFonts w:ascii="宋体" w:hAnsi="宋体" w:cs="宋体" w:hint="eastAsia"/>
                <w:kern w:val="0"/>
                <w:sz w:val="20"/>
                <w:szCs w:val="20"/>
              </w:rPr>
              <w:t>可统一设定设备运行参数，并实现多个设备或系统的一键启停</w:t>
            </w:r>
          </w:p>
        </w:tc>
      </w:tr>
      <w:tr w:rsidR="000743F7" w14:paraId="22E7CC72" w14:textId="77777777">
        <w:trPr>
          <w:trHeight w:val="280"/>
        </w:trPr>
        <w:tc>
          <w:tcPr>
            <w:tcW w:w="1620" w:type="dxa"/>
            <w:vMerge/>
            <w:vAlign w:val="center"/>
          </w:tcPr>
          <w:p w14:paraId="41DDCFC3" w14:textId="77777777" w:rsidR="000743F7" w:rsidRDefault="000743F7">
            <w:pPr>
              <w:widowControl/>
              <w:jc w:val="center"/>
              <w:rPr>
                <w:rFonts w:ascii="宋体" w:hAnsi="宋体" w:cs="宋体"/>
                <w:kern w:val="0"/>
                <w:sz w:val="20"/>
                <w:szCs w:val="20"/>
              </w:rPr>
            </w:pPr>
          </w:p>
        </w:tc>
        <w:tc>
          <w:tcPr>
            <w:tcW w:w="6720" w:type="dxa"/>
            <w:shd w:val="clear" w:color="auto" w:fill="auto"/>
            <w:noWrap/>
            <w:vAlign w:val="center"/>
          </w:tcPr>
          <w:p w14:paraId="75784B25" w14:textId="0DB20307" w:rsidR="000743F7" w:rsidRDefault="005F3017">
            <w:pPr>
              <w:widowControl/>
              <w:jc w:val="left"/>
              <w:rPr>
                <w:rFonts w:ascii="宋体" w:hAnsi="宋体" w:cs="宋体"/>
                <w:kern w:val="0"/>
                <w:sz w:val="20"/>
                <w:szCs w:val="20"/>
              </w:rPr>
            </w:pPr>
            <w:r>
              <w:rPr>
                <w:rFonts w:ascii="宋体" w:hAnsi="宋体" w:cs="宋体" w:hint="eastAsia"/>
                <w:kern w:val="0"/>
                <w:sz w:val="20"/>
                <w:szCs w:val="20"/>
              </w:rPr>
              <w:t>能够编辑时间表并控制设备按照时间表运行</w:t>
            </w:r>
          </w:p>
        </w:tc>
      </w:tr>
      <w:tr w:rsidR="000743F7" w14:paraId="1A720795" w14:textId="77777777">
        <w:trPr>
          <w:trHeight w:val="280"/>
        </w:trPr>
        <w:tc>
          <w:tcPr>
            <w:tcW w:w="1620" w:type="dxa"/>
            <w:vMerge/>
            <w:vAlign w:val="center"/>
          </w:tcPr>
          <w:p w14:paraId="319AEA96" w14:textId="77777777" w:rsidR="000743F7" w:rsidRDefault="000743F7">
            <w:pPr>
              <w:widowControl/>
              <w:jc w:val="center"/>
              <w:rPr>
                <w:rFonts w:ascii="宋体" w:hAnsi="宋体" w:cs="宋体"/>
                <w:kern w:val="0"/>
                <w:sz w:val="20"/>
                <w:szCs w:val="20"/>
              </w:rPr>
            </w:pPr>
          </w:p>
        </w:tc>
        <w:tc>
          <w:tcPr>
            <w:tcW w:w="6720" w:type="dxa"/>
            <w:shd w:val="clear" w:color="auto" w:fill="auto"/>
            <w:noWrap/>
            <w:vAlign w:val="center"/>
          </w:tcPr>
          <w:p w14:paraId="1F2646AC" w14:textId="012ADA52" w:rsidR="000743F7" w:rsidRDefault="005F3017">
            <w:pPr>
              <w:widowControl/>
              <w:jc w:val="left"/>
              <w:rPr>
                <w:rFonts w:ascii="宋体" w:hAnsi="宋体" w:cs="宋体"/>
                <w:kern w:val="0"/>
                <w:sz w:val="20"/>
                <w:szCs w:val="20"/>
              </w:rPr>
            </w:pPr>
            <w:r>
              <w:rPr>
                <w:rFonts w:ascii="宋体" w:hAnsi="宋体" w:cs="宋体" w:hint="eastAsia"/>
                <w:kern w:val="0"/>
                <w:sz w:val="20"/>
                <w:szCs w:val="20"/>
              </w:rPr>
              <w:t>具有历史数据查看、分析、下载功能</w:t>
            </w:r>
          </w:p>
        </w:tc>
      </w:tr>
      <w:tr w:rsidR="000743F7" w14:paraId="7F2D28F8" w14:textId="77777777">
        <w:trPr>
          <w:trHeight w:val="280"/>
        </w:trPr>
        <w:tc>
          <w:tcPr>
            <w:tcW w:w="1620" w:type="dxa"/>
            <w:vMerge/>
            <w:vAlign w:val="center"/>
          </w:tcPr>
          <w:p w14:paraId="2399A377" w14:textId="77777777" w:rsidR="000743F7" w:rsidRDefault="000743F7">
            <w:pPr>
              <w:widowControl/>
              <w:jc w:val="center"/>
              <w:rPr>
                <w:rFonts w:ascii="宋体" w:hAnsi="宋体" w:cs="宋体"/>
                <w:kern w:val="0"/>
                <w:sz w:val="20"/>
                <w:szCs w:val="20"/>
              </w:rPr>
            </w:pPr>
          </w:p>
        </w:tc>
        <w:tc>
          <w:tcPr>
            <w:tcW w:w="6720" w:type="dxa"/>
            <w:shd w:val="clear" w:color="auto" w:fill="auto"/>
            <w:noWrap/>
            <w:vAlign w:val="center"/>
          </w:tcPr>
          <w:p w14:paraId="5820D8E2" w14:textId="640626CC" w:rsidR="000743F7" w:rsidRDefault="005F3017">
            <w:pPr>
              <w:widowControl/>
              <w:jc w:val="left"/>
              <w:rPr>
                <w:rFonts w:ascii="宋体" w:hAnsi="宋体" w:cs="宋体"/>
                <w:kern w:val="0"/>
                <w:sz w:val="20"/>
                <w:szCs w:val="20"/>
              </w:rPr>
            </w:pPr>
            <w:r>
              <w:rPr>
                <w:rFonts w:ascii="宋体" w:hAnsi="宋体" w:cs="宋体" w:hint="eastAsia"/>
                <w:kern w:val="0"/>
                <w:sz w:val="20"/>
                <w:szCs w:val="20"/>
              </w:rPr>
              <w:t>具备用户管理功能，可设置不同角色的浏览、操作权限，记录操作日志</w:t>
            </w:r>
          </w:p>
        </w:tc>
      </w:tr>
      <w:tr w:rsidR="000743F7" w14:paraId="3C703053" w14:textId="77777777">
        <w:trPr>
          <w:trHeight w:val="280"/>
        </w:trPr>
        <w:tc>
          <w:tcPr>
            <w:tcW w:w="1620" w:type="dxa"/>
            <w:vMerge w:val="restart"/>
            <w:vAlign w:val="center"/>
          </w:tcPr>
          <w:p w14:paraId="0289AE41" w14:textId="13A2C917" w:rsidR="000743F7" w:rsidRDefault="003561AD">
            <w:pPr>
              <w:jc w:val="center"/>
              <w:rPr>
                <w:rFonts w:ascii="宋体" w:hAnsi="宋体" w:cs="宋体"/>
                <w:color w:val="000000"/>
                <w:kern w:val="0"/>
                <w:sz w:val="20"/>
                <w:szCs w:val="20"/>
              </w:rPr>
            </w:pPr>
            <w:r>
              <w:rPr>
                <w:rFonts w:ascii="宋体" w:hAnsi="宋体" w:cs="宋体"/>
                <w:color w:val="000000"/>
                <w:kern w:val="0"/>
                <w:sz w:val="20"/>
                <w:szCs w:val="20"/>
              </w:rPr>
              <w:t>二星级</w:t>
            </w:r>
            <w:r w:rsidR="005F3017">
              <w:rPr>
                <w:rFonts w:ascii="宋体" w:hAnsi="宋体" w:cs="宋体"/>
                <w:color w:val="000000"/>
                <w:kern w:val="0"/>
                <w:sz w:val="20"/>
                <w:szCs w:val="20"/>
              </w:rPr>
              <w:t>:</w:t>
            </w:r>
            <w:r w:rsidR="005F3017">
              <w:rPr>
                <w:rFonts w:ascii="宋体" w:hAnsi="宋体" w:cs="宋体" w:hint="eastAsia"/>
                <w:color w:val="000000"/>
                <w:kern w:val="0"/>
                <w:sz w:val="20"/>
                <w:szCs w:val="20"/>
              </w:rPr>
              <w:t>节能优化</w:t>
            </w:r>
          </w:p>
        </w:tc>
        <w:tc>
          <w:tcPr>
            <w:tcW w:w="6720" w:type="dxa"/>
            <w:shd w:val="clear" w:color="auto" w:fill="auto"/>
            <w:noWrap/>
            <w:vAlign w:val="center"/>
          </w:tcPr>
          <w:p w14:paraId="76EEA656" w14:textId="697C0D8D" w:rsidR="000743F7" w:rsidRDefault="005F3017">
            <w:pPr>
              <w:widowControl/>
              <w:jc w:val="left"/>
              <w:rPr>
                <w:rFonts w:ascii="宋体" w:hAnsi="宋体" w:cs="宋体"/>
                <w:kern w:val="0"/>
                <w:sz w:val="20"/>
                <w:szCs w:val="20"/>
              </w:rPr>
            </w:pPr>
            <w:r>
              <w:rPr>
                <w:rFonts w:ascii="宋体" w:hAnsi="宋体" w:cs="宋体" w:hint="eastAsia"/>
                <w:kern w:val="0"/>
                <w:sz w:val="20"/>
                <w:szCs w:val="20"/>
              </w:rPr>
              <w:t>支持能耗分类分项分析</w:t>
            </w:r>
          </w:p>
        </w:tc>
      </w:tr>
      <w:tr w:rsidR="000743F7" w14:paraId="3F33F61C" w14:textId="77777777">
        <w:trPr>
          <w:trHeight w:val="280"/>
        </w:trPr>
        <w:tc>
          <w:tcPr>
            <w:tcW w:w="1620" w:type="dxa"/>
            <w:vMerge/>
            <w:vAlign w:val="center"/>
          </w:tcPr>
          <w:p w14:paraId="36FAAD1B" w14:textId="77777777" w:rsidR="000743F7" w:rsidRDefault="000743F7">
            <w:pPr>
              <w:widowControl/>
              <w:jc w:val="center"/>
              <w:rPr>
                <w:rFonts w:ascii="宋体" w:hAnsi="宋体" w:cs="宋体"/>
                <w:color w:val="000000"/>
                <w:kern w:val="0"/>
                <w:sz w:val="20"/>
                <w:szCs w:val="20"/>
              </w:rPr>
            </w:pPr>
          </w:p>
        </w:tc>
        <w:tc>
          <w:tcPr>
            <w:tcW w:w="6720" w:type="dxa"/>
            <w:shd w:val="clear" w:color="auto" w:fill="auto"/>
            <w:noWrap/>
            <w:vAlign w:val="center"/>
          </w:tcPr>
          <w:p w14:paraId="49CFAD30" w14:textId="06D946AC" w:rsidR="000743F7" w:rsidRDefault="005F3017">
            <w:pPr>
              <w:widowControl/>
              <w:jc w:val="left"/>
              <w:rPr>
                <w:rFonts w:ascii="宋体" w:hAnsi="宋体" w:cs="宋体"/>
                <w:kern w:val="0"/>
                <w:sz w:val="20"/>
                <w:szCs w:val="20"/>
              </w:rPr>
            </w:pPr>
            <w:r>
              <w:rPr>
                <w:rFonts w:ascii="宋体" w:hAnsi="宋体" w:cs="宋体" w:hint="eastAsia"/>
                <w:kern w:val="0"/>
                <w:sz w:val="20"/>
                <w:szCs w:val="20"/>
              </w:rPr>
              <w:t>支持能效和运行性能</w:t>
            </w:r>
            <w:r>
              <w:rPr>
                <w:rFonts w:ascii="宋体" w:hAnsi="宋体" w:cs="宋体"/>
                <w:kern w:val="0"/>
                <w:sz w:val="20"/>
                <w:szCs w:val="20"/>
              </w:rPr>
              <w:t>KPI</w:t>
            </w:r>
            <w:r>
              <w:rPr>
                <w:rFonts w:ascii="宋体" w:hAnsi="宋体" w:cs="宋体" w:hint="eastAsia"/>
                <w:kern w:val="0"/>
                <w:sz w:val="20"/>
                <w:szCs w:val="20"/>
              </w:rPr>
              <w:t>指标参数分析</w:t>
            </w:r>
          </w:p>
        </w:tc>
      </w:tr>
      <w:tr w:rsidR="000743F7" w14:paraId="27FFB93F" w14:textId="77777777">
        <w:trPr>
          <w:trHeight w:val="280"/>
        </w:trPr>
        <w:tc>
          <w:tcPr>
            <w:tcW w:w="1620" w:type="dxa"/>
            <w:vMerge/>
            <w:vAlign w:val="center"/>
          </w:tcPr>
          <w:p w14:paraId="47756AAF" w14:textId="77777777" w:rsidR="000743F7" w:rsidRDefault="000743F7">
            <w:pPr>
              <w:widowControl/>
              <w:jc w:val="center"/>
              <w:rPr>
                <w:rFonts w:ascii="宋体" w:hAnsi="宋体" w:cs="宋体"/>
                <w:color w:val="000000"/>
                <w:kern w:val="0"/>
                <w:sz w:val="20"/>
                <w:szCs w:val="20"/>
              </w:rPr>
            </w:pPr>
          </w:p>
        </w:tc>
        <w:tc>
          <w:tcPr>
            <w:tcW w:w="6720" w:type="dxa"/>
            <w:shd w:val="clear" w:color="auto" w:fill="auto"/>
            <w:noWrap/>
            <w:vAlign w:val="center"/>
          </w:tcPr>
          <w:p w14:paraId="7E8AA598" w14:textId="6CC58410" w:rsidR="000743F7" w:rsidRDefault="005F3017">
            <w:pPr>
              <w:widowControl/>
              <w:jc w:val="left"/>
              <w:rPr>
                <w:rFonts w:ascii="宋体" w:hAnsi="宋体" w:cs="宋体"/>
                <w:kern w:val="0"/>
                <w:sz w:val="20"/>
                <w:szCs w:val="20"/>
              </w:rPr>
            </w:pPr>
            <w:r>
              <w:rPr>
                <w:rFonts w:ascii="宋体" w:hAnsi="宋体" w:cs="宋体" w:hint="eastAsia"/>
                <w:kern w:val="0"/>
                <w:sz w:val="20"/>
                <w:szCs w:val="20"/>
              </w:rPr>
              <w:t>支持基于能效和运行性能</w:t>
            </w:r>
            <w:r>
              <w:rPr>
                <w:rFonts w:ascii="宋体" w:hAnsi="宋体" w:cs="宋体"/>
                <w:kern w:val="0"/>
                <w:sz w:val="20"/>
                <w:szCs w:val="20"/>
              </w:rPr>
              <w:t>KPI</w:t>
            </w:r>
            <w:r>
              <w:rPr>
                <w:rFonts w:ascii="宋体" w:hAnsi="宋体" w:cs="宋体" w:hint="eastAsia"/>
                <w:kern w:val="0"/>
                <w:sz w:val="20"/>
                <w:szCs w:val="20"/>
              </w:rPr>
              <w:t>的预警</w:t>
            </w:r>
          </w:p>
        </w:tc>
      </w:tr>
      <w:tr w:rsidR="000743F7" w14:paraId="78187BB8" w14:textId="77777777">
        <w:trPr>
          <w:trHeight w:val="290"/>
        </w:trPr>
        <w:tc>
          <w:tcPr>
            <w:tcW w:w="1620" w:type="dxa"/>
            <w:vMerge/>
            <w:vAlign w:val="center"/>
          </w:tcPr>
          <w:p w14:paraId="187277A3" w14:textId="77777777" w:rsidR="000743F7" w:rsidRDefault="000743F7">
            <w:pPr>
              <w:widowControl/>
              <w:jc w:val="center"/>
              <w:rPr>
                <w:rFonts w:ascii="宋体" w:hAnsi="宋体" w:cs="宋体"/>
                <w:color w:val="000000"/>
                <w:kern w:val="0"/>
                <w:sz w:val="20"/>
                <w:szCs w:val="20"/>
              </w:rPr>
            </w:pPr>
          </w:p>
        </w:tc>
        <w:tc>
          <w:tcPr>
            <w:tcW w:w="6720" w:type="dxa"/>
            <w:shd w:val="clear" w:color="auto" w:fill="auto"/>
            <w:vAlign w:val="center"/>
          </w:tcPr>
          <w:p w14:paraId="7A646235" w14:textId="70684EEC" w:rsidR="000743F7" w:rsidRDefault="005F3017">
            <w:pPr>
              <w:widowControl/>
              <w:jc w:val="left"/>
              <w:rPr>
                <w:rFonts w:ascii="宋体" w:hAnsi="宋体" w:cs="宋体"/>
                <w:kern w:val="0"/>
                <w:sz w:val="20"/>
                <w:szCs w:val="20"/>
              </w:rPr>
            </w:pPr>
            <w:r>
              <w:rPr>
                <w:rFonts w:ascii="宋体" w:hAnsi="宋体" w:cs="宋体" w:hint="eastAsia"/>
                <w:kern w:val="0"/>
                <w:sz w:val="20"/>
                <w:szCs w:val="20"/>
              </w:rPr>
              <w:t>可进行冷热负荷预测，并支持根据气象条件和负荷变化，自动调整设备和系统工作工况</w:t>
            </w:r>
          </w:p>
        </w:tc>
      </w:tr>
      <w:tr w:rsidR="000743F7" w14:paraId="02B9DC12" w14:textId="77777777">
        <w:trPr>
          <w:trHeight w:val="280"/>
        </w:trPr>
        <w:tc>
          <w:tcPr>
            <w:tcW w:w="1620" w:type="dxa"/>
            <w:vMerge w:val="restart"/>
            <w:shd w:val="clear" w:color="auto" w:fill="auto"/>
            <w:noWrap/>
            <w:vAlign w:val="center"/>
          </w:tcPr>
          <w:p w14:paraId="5E4F3468" w14:textId="66D9923F" w:rsidR="000743F7" w:rsidRDefault="003561AD">
            <w:pPr>
              <w:jc w:val="center"/>
              <w:rPr>
                <w:rFonts w:ascii="宋体" w:hAnsi="宋体" w:cs="宋体"/>
                <w:color w:val="000000"/>
                <w:kern w:val="0"/>
                <w:sz w:val="20"/>
                <w:szCs w:val="20"/>
              </w:rPr>
            </w:pPr>
            <w:r>
              <w:rPr>
                <w:rFonts w:ascii="宋体" w:hAnsi="宋体" w:cs="宋体"/>
                <w:color w:val="000000"/>
                <w:kern w:val="0"/>
                <w:sz w:val="20"/>
                <w:szCs w:val="20"/>
              </w:rPr>
              <w:t>三星级</w:t>
            </w:r>
            <w:r w:rsidR="005F3017">
              <w:rPr>
                <w:rFonts w:ascii="宋体" w:hAnsi="宋体" w:cs="宋体"/>
                <w:color w:val="000000"/>
                <w:kern w:val="0"/>
                <w:sz w:val="20"/>
                <w:szCs w:val="20"/>
              </w:rPr>
              <w:t>:</w:t>
            </w:r>
            <w:r w:rsidR="005F3017">
              <w:rPr>
                <w:rFonts w:ascii="宋体" w:hAnsi="宋体" w:cs="宋体" w:hint="eastAsia"/>
                <w:color w:val="000000"/>
                <w:kern w:val="0"/>
                <w:sz w:val="20"/>
                <w:szCs w:val="20"/>
              </w:rPr>
              <w:t>智能运维</w:t>
            </w:r>
          </w:p>
        </w:tc>
        <w:tc>
          <w:tcPr>
            <w:tcW w:w="6720" w:type="dxa"/>
            <w:shd w:val="clear" w:color="auto" w:fill="auto"/>
            <w:noWrap/>
            <w:vAlign w:val="center"/>
          </w:tcPr>
          <w:p w14:paraId="1F9A6FA5" w14:textId="5FDF1E2A" w:rsidR="000743F7" w:rsidRDefault="005F3017">
            <w:pPr>
              <w:widowControl/>
              <w:jc w:val="left"/>
              <w:rPr>
                <w:rFonts w:ascii="宋体" w:hAnsi="宋体" w:cs="宋体"/>
                <w:kern w:val="0"/>
                <w:sz w:val="20"/>
                <w:szCs w:val="20"/>
              </w:rPr>
            </w:pPr>
            <w:r>
              <w:rPr>
                <w:rFonts w:ascii="宋体" w:hAnsi="宋体" w:cs="宋体" w:hint="eastAsia"/>
                <w:kern w:val="0"/>
                <w:sz w:val="20"/>
                <w:szCs w:val="20"/>
              </w:rPr>
              <w:t>具备数据自动清洗功能</w:t>
            </w:r>
          </w:p>
        </w:tc>
      </w:tr>
      <w:tr w:rsidR="000743F7" w14:paraId="5F524783" w14:textId="77777777">
        <w:trPr>
          <w:trHeight w:val="280"/>
        </w:trPr>
        <w:tc>
          <w:tcPr>
            <w:tcW w:w="1620" w:type="dxa"/>
            <w:vMerge/>
            <w:shd w:val="clear" w:color="auto" w:fill="auto"/>
            <w:noWrap/>
            <w:vAlign w:val="center"/>
          </w:tcPr>
          <w:p w14:paraId="2F3C4AD3" w14:textId="77777777" w:rsidR="000743F7" w:rsidRDefault="000743F7">
            <w:pPr>
              <w:jc w:val="center"/>
              <w:rPr>
                <w:rFonts w:ascii="宋体" w:hAnsi="宋体" w:cs="宋体"/>
                <w:color w:val="000000"/>
                <w:kern w:val="0"/>
                <w:sz w:val="20"/>
                <w:szCs w:val="20"/>
              </w:rPr>
            </w:pPr>
          </w:p>
        </w:tc>
        <w:tc>
          <w:tcPr>
            <w:tcW w:w="6720" w:type="dxa"/>
            <w:shd w:val="clear" w:color="auto" w:fill="auto"/>
            <w:noWrap/>
            <w:vAlign w:val="center"/>
          </w:tcPr>
          <w:p w14:paraId="370F418B" w14:textId="72713740" w:rsidR="000743F7" w:rsidRDefault="005F3017">
            <w:pPr>
              <w:widowControl/>
              <w:jc w:val="left"/>
              <w:rPr>
                <w:rFonts w:ascii="宋体" w:hAnsi="宋体" w:cs="宋体"/>
                <w:kern w:val="0"/>
                <w:sz w:val="20"/>
                <w:szCs w:val="20"/>
              </w:rPr>
            </w:pPr>
            <w:r>
              <w:rPr>
                <w:rFonts w:ascii="宋体" w:hAnsi="宋体" w:cs="宋体" w:hint="eastAsia"/>
                <w:kern w:val="0"/>
                <w:sz w:val="20"/>
                <w:szCs w:val="20"/>
              </w:rPr>
              <w:t>支持基于</w:t>
            </w:r>
            <w:r>
              <w:rPr>
                <w:rFonts w:ascii="宋体" w:hAnsi="宋体" w:cs="宋体"/>
                <w:kern w:val="0"/>
                <w:sz w:val="20"/>
                <w:szCs w:val="20"/>
              </w:rPr>
              <w:t>BIM</w:t>
            </w:r>
            <w:r>
              <w:rPr>
                <w:rFonts w:ascii="宋体" w:hAnsi="宋体" w:cs="宋体" w:hint="eastAsia"/>
                <w:kern w:val="0"/>
                <w:sz w:val="20"/>
                <w:szCs w:val="20"/>
              </w:rPr>
              <w:t>的组态管理和监测控制</w:t>
            </w:r>
          </w:p>
        </w:tc>
      </w:tr>
      <w:tr w:rsidR="000743F7" w14:paraId="7551EA16" w14:textId="77777777">
        <w:trPr>
          <w:trHeight w:val="280"/>
        </w:trPr>
        <w:tc>
          <w:tcPr>
            <w:tcW w:w="1620" w:type="dxa"/>
            <w:vMerge/>
            <w:shd w:val="clear" w:color="auto" w:fill="auto"/>
            <w:noWrap/>
            <w:vAlign w:val="center"/>
          </w:tcPr>
          <w:p w14:paraId="728E5A82" w14:textId="77777777" w:rsidR="000743F7" w:rsidRDefault="000743F7">
            <w:pPr>
              <w:widowControl/>
              <w:jc w:val="center"/>
              <w:rPr>
                <w:rFonts w:ascii="宋体" w:hAnsi="宋体" w:cs="宋体"/>
                <w:color w:val="000000"/>
                <w:kern w:val="0"/>
                <w:sz w:val="20"/>
                <w:szCs w:val="20"/>
              </w:rPr>
            </w:pPr>
          </w:p>
        </w:tc>
        <w:tc>
          <w:tcPr>
            <w:tcW w:w="6720" w:type="dxa"/>
            <w:shd w:val="clear" w:color="auto" w:fill="auto"/>
            <w:noWrap/>
            <w:vAlign w:val="center"/>
          </w:tcPr>
          <w:p w14:paraId="5A3318F9" w14:textId="7C6173E1" w:rsidR="000743F7" w:rsidRDefault="005F3017">
            <w:pPr>
              <w:widowControl/>
              <w:jc w:val="left"/>
              <w:rPr>
                <w:rFonts w:ascii="宋体" w:hAnsi="宋体" w:cs="宋体"/>
                <w:kern w:val="0"/>
                <w:sz w:val="20"/>
                <w:szCs w:val="20"/>
              </w:rPr>
            </w:pPr>
            <w:r>
              <w:rPr>
                <w:rFonts w:ascii="宋体" w:hAnsi="宋体" w:cs="宋体" w:hint="eastAsia"/>
                <w:kern w:val="0"/>
                <w:sz w:val="20"/>
                <w:szCs w:val="20"/>
              </w:rPr>
              <w:t>具有开放式结构，</w:t>
            </w:r>
            <w:proofErr w:type="gramStart"/>
            <w:r>
              <w:rPr>
                <w:rFonts w:ascii="宋体" w:hAnsi="宋体" w:cs="宋体" w:hint="eastAsia"/>
                <w:kern w:val="0"/>
                <w:sz w:val="20"/>
                <w:szCs w:val="20"/>
              </w:rPr>
              <w:t>具备低</w:t>
            </w:r>
            <w:proofErr w:type="gramEnd"/>
            <w:r>
              <w:rPr>
                <w:rFonts w:ascii="宋体" w:hAnsi="宋体" w:cs="宋体" w:hint="eastAsia"/>
                <w:kern w:val="0"/>
                <w:sz w:val="20"/>
                <w:szCs w:val="20"/>
              </w:rPr>
              <w:t>代码二次开发能力</w:t>
            </w:r>
          </w:p>
        </w:tc>
      </w:tr>
      <w:tr w:rsidR="000743F7" w14:paraId="053C5BEB" w14:textId="77777777">
        <w:trPr>
          <w:trHeight w:val="280"/>
        </w:trPr>
        <w:tc>
          <w:tcPr>
            <w:tcW w:w="1620" w:type="dxa"/>
            <w:vMerge/>
            <w:vAlign w:val="center"/>
          </w:tcPr>
          <w:p w14:paraId="628E41D4" w14:textId="77777777" w:rsidR="000743F7" w:rsidRDefault="000743F7">
            <w:pPr>
              <w:widowControl/>
              <w:jc w:val="center"/>
              <w:rPr>
                <w:rFonts w:ascii="宋体" w:hAnsi="宋体" w:cs="宋体"/>
                <w:color w:val="000000"/>
                <w:kern w:val="0"/>
                <w:sz w:val="20"/>
                <w:szCs w:val="20"/>
              </w:rPr>
            </w:pPr>
          </w:p>
        </w:tc>
        <w:tc>
          <w:tcPr>
            <w:tcW w:w="6720" w:type="dxa"/>
            <w:shd w:val="clear" w:color="auto" w:fill="auto"/>
            <w:noWrap/>
            <w:vAlign w:val="center"/>
          </w:tcPr>
          <w:p w14:paraId="06805B54" w14:textId="41A772A7" w:rsidR="000743F7" w:rsidRDefault="005F3017">
            <w:pPr>
              <w:widowControl/>
              <w:jc w:val="left"/>
              <w:rPr>
                <w:rFonts w:ascii="宋体" w:hAnsi="宋体" w:cs="宋体"/>
                <w:kern w:val="0"/>
                <w:sz w:val="20"/>
                <w:szCs w:val="20"/>
              </w:rPr>
            </w:pPr>
            <w:r>
              <w:rPr>
                <w:rFonts w:ascii="宋体" w:hAnsi="宋体" w:cs="宋体" w:hint="eastAsia"/>
                <w:kern w:val="0"/>
                <w:sz w:val="20"/>
                <w:szCs w:val="20"/>
              </w:rPr>
              <w:t>具备基于专家系统或数据驱动的故障自动诊断功能</w:t>
            </w:r>
          </w:p>
        </w:tc>
      </w:tr>
      <w:tr w:rsidR="000743F7" w14:paraId="57DBA078" w14:textId="77777777">
        <w:trPr>
          <w:trHeight w:val="280"/>
        </w:trPr>
        <w:tc>
          <w:tcPr>
            <w:tcW w:w="1620" w:type="dxa"/>
            <w:vMerge/>
            <w:vAlign w:val="center"/>
          </w:tcPr>
          <w:p w14:paraId="779EF4E6" w14:textId="77777777" w:rsidR="000743F7" w:rsidRDefault="000743F7">
            <w:pPr>
              <w:widowControl/>
              <w:jc w:val="center"/>
              <w:rPr>
                <w:rFonts w:ascii="宋体" w:hAnsi="宋体" w:cs="宋体"/>
                <w:color w:val="000000"/>
                <w:kern w:val="0"/>
                <w:sz w:val="20"/>
                <w:szCs w:val="20"/>
              </w:rPr>
            </w:pPr>
          </w:p>
        </w:tc>
        <w:tc>
          <w:tcPr>
            <w:tcW w:w="6720" w:type="dxa"/>
            <w:shd w:val="clear" w:color="auto" w:fill="auto"/>
            <w:noWrap/>
            <w:vAlign w:val="center"/>
          </w:tcPr>
          <w:p w14:paraId="2826140B" w14:textId="4FE64A82" w:rsidR="000743F7" w:rsidRDefault="005F3017">
            <w:pPr>
              <w:widowControl/>
              <w:jc w:val="left"/>
              <w:rPr>
                <w:rFonts w:ascii="宋体" w:hAnsi="宋体" w:cs="宋体"/>
                <w:kern w:val="0"/>
                <w:sz w:val="20"/>
                <w:szCs w:val="20"/>
              </w:rPr>
            </w:pPr>
            <w:r>
              <w:rPr>
                <w:rFonts w:ascii="宋体" w:hAnsi="宋体" w:cs="宋体" w:hint="eastAsia"/>
                <w:kern w:val="0"/>
                <w:sz w:val="20"/>
                <w:szCs w:val="20"/>
              </w:rPr>
              <w:t>自动生成系统分析、诊断与优化建议报告</w:t>
            </w:r>
          </w:p>
        </w:tc>
      </w:tr>
      <w:tr w:rsidR="000743F7" w14:paraId="1B255F14" w14:textId="77777777">
        <w:trPr>
          <w:trHeight w:val="280"/>
        </w:trPr>
        <w:tc>
          <w:tcPr>
            <w:tcW w:w="1620" w:type="dxa"/>
            <w:vMerge/>
            <w:vAlign w:val="center"/>
          </w:tcPr>
          <w:p w14:paraId="1FA7F775" w14:textId="77777777" w:rsidR="000743F7" w:rsidRDefault="000743F7">
            <w:pPr>
              <w:widowControl/>
              <w:jc w:val="center"/>
              <w:rPr>
                <w:rFonts w:ascii="宋体" w:hAnsi="宋体" w:cs="宋体"/>
                <w:color w:val="000000"/>
                <w:kern w:val="0"/>
                <w:sz w:val="20"/>
                <w:szCs w:val="20"/>
              </w:rPr>
            </w:pPr>
          </w:p>
        </w:tc>
        <w:tc>
          <w:tcPr>
            <w:tcW w:w="6720" w:type="dxa"/>
            <w:shd w:val="clear" w:color="auto" w:fill="auto"/>
            <w:noWrap/>
            <w:vAlign w:val="center"/>
          </w:tcPr>
          <w:p w14:paraId="09CD1182" w14:textId="50C52EE6" w:rsidR="000743F7" w:rsidRDefault="005F3017">
            <w:pPr>
              <w:widowControl/>
              <w:jc w:val="left"/>
              <w:rPr>
                <w:rFonts w:ascii="宋体" w:hAnsi="宋体" w:cs="宋体"/>
                <w:kern w:val="0"/>
                <w:sz w:val="20"/>
                <w:szCs w:val="20"/>
              </w:rPr>
            </w:pPr>
            <w:r>
              <w:rPr>
                <w:rFonts w:ascii="宋体" w:hAnsi="宋体" w:cs="宋体" w:hint="eastAsia"/>
                <w:kern w:val="0"/>
                <w:sz w:val="20"/>
                <w:szCs w:val="20"/>
              </w:rPr>
              <w:t>与物业管理智能化维保、报修等主要子系统实现数据自动交互</w:t>
            </w:r>
          </w:p>
        </w:tc>
      </w:tr>
    </w:tbl>
    <w:p w14:paraId="2752BF3E" w14:textId="77777777" w:rsidR="000743F7" w:rsidRDefault="000743F7">
      <w:pPr>
        <w:adjustRightInd w:val="0"/>
        <w:snapToGrid w:val="0"/>
        <w:rPr>
          <w:rFonts w:eastAsia="华文楷体"/>
          <w:color w:val="000000" w:themeColor="text1"/>
          <w:sz w:val="24"/>
          <w:szCs w:val="32"/>
        </w:rPr>
      </w:pPr>
    </w:p>
    <w:p w14:paraId="2C7F7442" w14:textId="77777777" w:rsidR="000743F7" w:rsidRDefault="000743F7">
      <w:pPr>
        <w:adjustRightInd w:val="0"/>
        <w:snapToGrid w:val="0"/>
        <w:rPr>
          <w:sz w:val="24"/>
        </w:rPr>
      </w:pPr>
    </w:p>
    <w:p w14:paraId="309BCD70" w14:textId="77777777" w:rsidR="000743F7" w:rsidRDefault="000743F7">
      <w:pPr>
        <w:widowControl/>
        <w:tabs>
          <w:tab w:val="left" w:pos="567"/>
        </w:tabs>
        <w:spacing w:line="540" w:lineRule="exact"/>
        <w:rPr>
          <w:sz w:val="24"/>
          <w:szCs w:val="21"/>
        </w:rPr>
      </w:pPr>
    </w:p>
    <w:p w14:paraId="642503C6" w14:textId="77777777" w:rsidR="000743F7" w:rsidRDefault="000743F7">
      <w:pPr>
        <w:widowControl/>
        <w:tabs>
          <w:tab w:val="left" w:pos="567"/>
        </w:tabs>
        <w:spacing w:line="540" w:lineRule="exact"/>
        <w:rPr>
          <w:sz w:val="24"/>
          <w:szCs w:val="21"/>
        </w:rPr>
        <w:sectPr w:rsidR="000743F7">
          <w:pgSz w:w="11907" w:h="16839"/>
          <w:pgMar w:top="1418" w:right="1512" w:bottom="1134" w:left="1418" w:header="1418" w:footer="851" w:gutter="0"/>
          <w:cols w:space="425"/>
          <w:titlePg/>
          <w:docGrid w:type="lines" w:linePitch="312"/>
        </w:sectPr>
      </w:pPr>
    </w:p>
    <w:p w14:paraId="7B0EA4B5" w14:textId="51B705D6" w:rsidR="000743F7" w:rsidRDefault="005F3017">
      <w:pPr>
        <w:pStyle w:val="affff"/>
        <w:widowControl w:val="0"/>
        <w:shd w:val="clear" w:color="auto" w:fill="FFFFFF"/>
        <w:tabs>
          <w:tab w:val="clear" w:pos="360"/>
        </w:tabs>
        <w:spacing w:beforeLines="150" w:before="468" w:afterLines="150" w:after="468" w:line="700" w:lineRule="exact"/>
        <w:ind w:left="604"/>
        <w:rPr>
          <w:rFonts w:ascii="Times New Roman" w:eastAsia="宋体"/>
          <w:sz w:val="44"/>
          <w:szCs w:val="44"/>
        </w:rPr>
      </w:pPr>
      <w:bookmarkStart w:id="51" w:name="_Toc125993550"/>
      <w:bookmarkEnd w:id="17"/>
      <w:bookmarkEnd w:id="29"/>
      <w:r>
        <w:rPr>
          <w:rFonts w:ascii="Times New Roman" w:eastAsia="宋体" w:hint="eastAsia"/>
          <w:sz w:val="44"/>
          <w:szCs w:val="44"/>
        </w:rPr>
        <w:lastRenderedPageBreak/>
        <w:t>用词说明</w:t>
      </w:r>
      <w:bookmarkEnd w:id="51"/>
    </w:p>
    <w:p w14:paraId="7BD1B587" w14:textId="2B386995" w:rsidR="000743F7" w:rsidRDefault="005F3017" w:rsidP="00515325">
      <w:pPr>
        <w:spacing w:line="520" w:lineRule="exact"/>
        <w:rPr>
          <w:rFonts w:eastAsia="新宋体"/>
          <w:bCs/>
          <w:sz w:val="24"/>
        </w:rPr>
      </w:pPr>
      <w:r>
        <w:rPr>
          <w:rFonts w:eastAsia="新宋体" w:hint="eastAsia"/>
          <w:bCs/>
          <w:sz w:val="24"/>
        </w:rPr>
        <w:t>为便于在执行本</w:t>
      </w:r>
      <w:r w:rsidR="00AD767C">
        <w:rPr>
          <w:rFonts w:eastAsia="新宋体" w:hint="eastAsia"/>
          <w:bCs/>
          <w:sz w:val="24"/>
        </w:rPr>
        <w:t>标准</w:t>
      </w:r>
      <w:r>
        <w:rPr>
          <w:rFonts w:eastAsia="新宋体" w:hint="eastAsia"/>
          <w:bCs/>
          <w:sz w:val="24"/>
        </w:rPr>
        <w:t>条文时区别对待，对要求严格程度不同的用词说明如下：</w:t>
      </w:r>
    </w:p>
    <w:p w14:paraId="372DECF6" w14:textId="395C614E" w:rsidR="000743F7" w:rsidRDefault="005F3017">
      <w:pPr>
        <w:spacing w:line="520" w:lineRule="exact"/>
        <w:rPr>
          <w:rFonts w:eastAsia="新宋体"/>
          <w:bCs/>
          <w:sz w:val="24"/>
        </w:rPr>
      </w:pPr>
      <w:bookmarkStart w:id="52" w:name="_Toc361643767"/>
      <w:bookmarkStart w:id="53" w:name="_Toc339890828"/>
      <w:r>
        <w:rPr>
          <w:rFonts w:eastAsia="新宋体"/>
          <w:bCs/>
          <w:sz w:val="24"/>
        </w:rPr>
        <w:t xml:space="preserve">     1</w:t>
      </w:r>
      <w:bookmarkEnd w:id="52"/>
      <w:bookmarkEnd w:id="53"/>
      <w:r>
        <w:rPr>
          <w:rFonts w:eastAsia="新宋体" w:hint="eastAsia"/>
          <w:bCs/>
          <w:sz w:val="24"/>
        </w:rPr>
        <w:t>）表示很严格，非这样做不可的用词：</w:t>
      </w:r>
    </w:p>
    <w:p w14:paraId="77E86903" w14:textId="6F48A9B6" w:rsidR="000743F7" w:rsidRDefault="005F3017">
      <w:pPr>
        <w:spacing w:line="520" w:lineRule="exact"/>
        <w:rPr>
          <w:rFonts w:eastAsia="新宋体"/>
          <w:bCs/>
          <w:sz w:val="24"/>
        </w:rPr>
      </w:pPr>
      <w:r>
        <w:rPr>
          <w:rFonts w:eastAsia="新宋体"/>
          <w:bCs/>
          <w:sz w:val="24"/>
        </w:rPr>
        <w:t xml:space="preserve">        </w:t>
      </w:r>
      <w:r>
        <w:rPr>
          <w:rFonts w:eastAsia="新宋体" w:hint="eastAsia"/>
          <w:bCs/>
          <w:sz w:val="24"/>
        </w:rPr>
        <w:t>正面</w:t>
      </w:r>
      <w:proofErr w:type="gramStart"/>
      <w:r>
        <w:rPr>
          <w:rFonts w:eastAsia="新宋体" w:hint="eastAsia"/>
          <w:bCs/>
          <w:sz w:val="24"/>
        </w:rPr>
        <w:t>词采用</w:t>
      </w:r>
      <w:proofErr w:type="gramEnd"/>
      <w:r>
        <w:rPr>
          <w:rFonts w:eastAsia="新宋体"/>
          <w:bCs/>
          <w:sz w:val="24"/>
        </w:rPr>
        <w:t>“</w:t>
      </w:r>
      <w:r>
        <w:rPr>
          <w:rFonts w:eastAsia="新宋体" w:hint="eastAsia"/>
          <w:bCs/>
          <w:sz w:val="24"/>
        </w:rPr>
        <w:t>必须</w:t>
      </w:r>
      <w:r>
        <w:rPr>
          <w:rFonts w:eastAsia="新宋体"/>
          <w:bCs/>
          <w:sz w:val="24"/>
        </w:rPr>
        <w:t>”</w:t>
      </w:r>
      <w:r>
        <w:rPr>
          <w:rFonts w:eastAsia="新宋体" w:hint="eastAsia"/>
          <w:bCs/>
          <w:sz w:val="24"/>
        </w:rPr>
        <w:t>；反面</w:t>
      </w:r>
      <w:proofErr w:type="gramStart"/>
      <w:r>
        <w:rPr>
          <w:rFonts w:eastAsia="新宋体" w:hint="eastAsia"/>
          <w:bCs/>
          <w:sz w:val="24"/>
        </w:rPr>
        <w:t>词采用</w:t>
      </w:r>
      <w:proofErr w:type="gramEnd"/>
      <w:r>
        <w:rPr>
          <w:rFonts w:eastAsia="新宋体"/>
          <w:bCs/>
          <w:sz w:val="24"/>
        </w:rPr>
        <w:t>“</w:t>
      </w:r>
      <w:r>
        <w:rPr>
          <w:rFonts w:eastAsia="新宋体" w:hint="eastAsia"/>
          <w:bCs/>
          <w:sz w:val="24"/>
        </w:rPr>
        <w:t>严禁</w:t>
      </w:r>
      <w:r>
        <w:rPr>
          <w:rFonts w:eastAsia="新宋体"/>
          <w:bCs/>
          <w:sz w:val="24"/>
        </w:rPr>
        <w:t>”</w:t>
      </w:r>
      <w:r>
        <w:rPr>
          <w:rFonts w:eastAsia="新宋体" w:hint="eastAsia"/>
          <w:bCs/>
          <w:sz w:val="24"/>
        </w:rPr>
        <w:t>；</w:t>
      </w:r>
    </w:p>
    <w:p w14:paraId="2A119B84" w14:textId="0B3025BC" w:rsidR="000743F7" w:rsidRDefault="005F3017">
      <w:pPr>
        <w:spacing w:line="520" w:lineRule="exact"/>
        <w:rPr>
          <w:rFonts w:eastAsia="新宋体"/>
          <w:bCs/>
          <w:sz w:val="24"/>
        </w:rPr>
      </w:pPr>
      <w:bookmarkStart w:id="54" w:name="_Toc339890829"/>
      <w:bookmarkStart w:id="55" w:name="_Toc361643768"/>
      <w:r>
        <w:rPr>
          <w:rFonts w:eastAsia="新宋体"/>
          <w:bCs/>
          <w:sz w:val="24"/>
        </w:rPr>
        <w:t xml:space="preserve">     2</w:t>
      </w:r>
      <w:bookmarkEnd w:id="54"/>
      <w:bookmarkEnd w:id="55"/>
      <w:r>
        <w:rPr>
          <w:rFonts w:eastAsia="新宋体" w:hint="eastAsia"/>
          <w:bCs/>
          <w:sz w:val="24"/>
        </w:rPr>
        <w:t>）表示严格，在正常情况下均应这样做的用词：</w:t>
      </w:r>
    </w:p>
    <w:p w14:paraId="0087E183" w14:textId="5D36F309" w:rsidR="000743F7" w:rsidRDefault="005F3017">
      <w:pPr>
        <w:spacing w:line="520" w:lineRule="exact"/>
        <w:rPr>
          <w:rFonts w:eastAsia="新宋体"/>
          <w:bCs/>
          <w:sz w:val="24"/>
        </w:rPr>
      </w:pPr>
      <w:r>
        <w:rPr>
          <w:rFonts w:eastAsia="新宋体"/>
          <w:bCs/>
          <w:sz w:val="24"/>
        </w:rPr>
        <w:t xml:space="preserve">        </w:t>
      </w:r>
      <w:r>
        <w:rPr>
          <w:rFonts w:eastAsia="新宋体" w:hint="eastAsia"/>
          <w:bCs/>
          <w:sz w:val="24"/>
        </w:rPr>
        <w:t>正面</w:t>
      </w:r>
      <w:proofErr w:type="gramStart"/>
      <w:r>
        <w:rPr>
          <w:rFonts w:eastAsia="新宋体" w:hint="eastAsia"/>
          <w:bCs/>
          <w:sz w:val="24"/>
        </w:rPr>
        <w:t>词采用</w:t>
      </w:r>
      <w:proofErr w:type="gramEnd"/>
      <w:r>
        <w:rPr>
          <w:rFonts w:eastAsia="新宋体"/>
          <w:bCs/>
          <w:sz w:val="24"/>
        </w:rPr>
        <w:t>“</w:t>
      </w:r>
      <w:r>
        <w:rPr>
          <w:rFonts w:eastAsia="新宋体" w:hint="eastAsia"/>
          <w:bCs/>
          <w:sz w:val="24"/>
        </w:rPr>
        <w:t>应</w:t>
      </w:r>
      <w:r>
        <w:rPr>
          <w:rFonts w:eastAsia="新宋体"/>
          <w:bCs/>
          <w:sz w:val="24"/>
        </w:rPr>
        <w:t>”</w:t>
      </w:r>
      <w:r>
        <w:rPr>
          <w:rFonts w:eastAsia="新宋体" w:hint="eastAsia"/>
          <w:bCs/>
          <w:sz w:val="24"/>
        </w:rPr>
        <w:t>；反面</w:t>
      </w:r>
      <w:proofErr w:type="gramStart"/>
      <w:r>
        <w:rPr>
          <w:rFonts w:eastAsia="新宋体" w:hint="eastAsia"/>
          <w:bCs/>
          <w:sz w:val="24"/>
        </w:rPr>
        <w:t>词采用</w:t>
      </w:r>
      <w:proofErr w:type="gramEnd"/>
      <w:r>
        <w:rPr>
          <w:rFonts w:eastAsia="新宋体"/>
          <w:bCs/>
          <w:sz w:val="24"/>
        </w:rPr>
        <w:t>“</w:t>
      </w:r>
      <w:r>
        <w:rPr>
          <w:rFonts w:eastAsia="新宋体" w:hint="eastAsia"/>
          <w:bCs/>
          <w:sz w:val="24"/>
        </w:rPr>
        <w:t>不应</w:t>
      </w:r>
      <w:r>
        <w:rPr>
          <w:rFonts w:eastAsia="新宋体"/>
          <w:bCs/>
          <w:sz w:val="24"/>
        </w:rPr>
        <w:t>”</w:t>
      </w:r>
      <w:r>
        <w:rPr>
          <w:rFonts w:eastAsia="新宋体" w:hint="eastAsia"/>
          <w:bCs/>
          <w:sz w:val="24"/>
        </w:rPr>
        <w:t>或</w:t>
      </w:r>
      <w:r>
        <w:rPr>
          <w:rFonts w:eastAsia="新宋体"/>
          <w:bCs/>
          <w:sz w:val="24"/>
        </w:rPr>
        <w:t>“</w:t>
      </w:r>
      <w:r>
        <w:rPr>
          <w:rFonts w:eastAsia="新宋体" w:hint="eastAsia"/>
          <w:bCs/>
          <w:sz w:val="24"/>
        </w:rPr>
        <w:t>不得</w:t>
      </w:r>
      <w:r>
        <w:rPr>
          <w:rFonts w:eastAsia="新宋体"/>
          <w:bCs/>
          <w:sz w:val="24"/>
        </w:rPr>
        <w:t>”</w:t>
      </w:r>
      <w:r>
        <w:rPr>
          <w:rFonts w:eastAsia="新宋体" w:hint="eastAsia"/>
          <w:bCs/>
          <w:sz w:val="24"/>
        </w:rPr>
        <w:t>；</w:t>
      </w:r>
    </w:p>
    <w:p w14:paraId="77E307CC" w14:textId="19EFAEFE" w:rsidR="000743F7" w:rsidRDefault="005F3017">
      <w:pPr>
        <w:spacing w:line="520" w:lineRule="exact"/>
        <w:rPr>
          <w:rFonts w:eastAsia="新宋体"/>
          <w:bCs/>
          <w:sz w:val="24"/>
        </w:rPr>
      </w:pPr>
      <w:bookmarkStart w:id="56" w:name="_Toc361643769"/>
      <w:bookmarkStart w:id="57" w:name="_Toc339890830"/>
      <w:r>
        <w:rPr>
          <w:rFonts w:eastAsia="新宋体"/>
          <w:bCs/>
          <w:sz w:val="24"/>
        </w:rPr>
        <w:t xml:space="preserve">     3</w:t>
      </w:r>
      <w:bookmarkEnd w:id="56"/>
      <w:bookmarkEnd w:id="57"/>
      <w:r>
        <w:rPr>
          <w:rFonts w:eastAsia="新宋体" w:hint="eastAsia"/>
          <w:bCs/>
          <w:sz w:val="24"/>
        </w:rPr>
        <w:t>）表示允许稍有选择，在条件许可时首先应这样做的用词：</w:t>
      </w:r>
    </w:p>
    <w:p w14:paraId="5BAF1991" w14:textId="22A5C483" w:rsidR="000743F7" w:rsidRDefault="005F3017">
      <w:pPr>
        <w:spacing w:line="520" w:lineRule="exact"/>
        <w:rPr>
          <w:rFonts w:eastAsia="新宋体"/>
          <w:bCs/>
          <w:sz w:val="24"/>
        </w:rPr>
      </w:pPr>
      <w:r>
        <w:rPr>
          <w:rFonts w:eastAsia="新宋体"/>
          <w:bCs/>
          <w:sz w:val="24"/>
        </w:rPr>
        <w:t xml:space="preserve">        </w:t>
      </w:r>
      <w:r>
        <w:rPr>
          <w:rFonts w:eastAsia="新宋体" w:hint="eastAsia"/>
          <w:bCs/>
          <w:sz w:val="24"/>
        </w:rPr>
        <w:t>正面</w:t>
      </w:r>
      <w:proofErr w:type="gramStart"/>
      <w:r>
        <w:rPr>
          <w:rFonts w:eastAsia="新宋体" w:hint="eastAsia"/>
          <w:bCs/>
          <w:sz w:val="24"/>
        </w:rPr>
        <w:t>词采用</w:t>
      </w:r>
      <w:proofErr w:type="gramEnd"/>
      <w:r>
        <w:rPr>
          <w:rFonts w:eastAsia="新宋体"/>
          <w:bCs/>
          <w:sz w:val="24"/>
        </w:rPr>
        <w:t>“</w:t>
      </w:r>
      <w:r>
        <w:rPr>
          <w:rFonts w:eastAsia="新宋体" w:hint="eastAsia"/>
          <w:bCs/>
          <w:sz w:val="24"/>
        </w:rPr>
        <w:t>宜</w:t>
      </w:r>
      <w:r>
        <w:rPr>
          <w:rFonts w:eastAsia="新宋体"/>
          <w:bCs/>
          <w:sz w:val="24"/>
        </w:rPr>
        <w:t>”</w:t>
      </w:r>
      <w:r>
        <w:rPr>
          <w:rFonts w:eastAsia="新宋体" w:hint="eastAsia"/>
          <w:bCs/>
          <w:sz w:val="24"/>
        </w:rPr>
        <w:t>，反面</w:t>
      </w:r>
      <w:proofErr w:type="gramStart"/>
      <w:r>
        <w:rPr>
          <w:rFonts w:eastAsia="新宋体" w:hint="eastAsia"/>
          <w:bCs/>
          <w:sz w:val="24"/>
        </w:rPr>
        <w:t>词采用</w:t>
      </w:r>
      <w:proofErr w:type="gramEnd"/>
      <w:r>
        <w:rPr>
          <w:rFonts w:eastAsia="新宋体"/>
          <w:bCs/>
          <w:sz w:val="24"/>
        </w:rPr>
        <w:t>“</w:t>
      </w:r>
      <w:r>
        <w:rPr>
          <w:rFonts w:eastAsia="新宋体" w:hint="eastAsia"/>
          <w:bCs/>
          <w:sz w:val="24"/>
        </w:rPr>
        <w:t>不宜</w:t>
      </w:r>
      <w:r>
        <w:rPr>
          <w:rFonts w:eastAsia="新宋体"/>
          <w:bCs/>
          <w:sz w:val="24"/>
        </w:rPr>
        <w:t>”</w:t>
      </w:r>
      <w:r>
        <w:rPr>
          <w:rFonts w:eastAsia="新宋体" w:hint="eastAsia"/>
          <w:bCs/>
          <w:sz w:val="24"/>
        </w:rPr>
        <w:t>；</w:t>
      </w:r>
    </w:p>
    <w:p w14:paraId="6774A9D0" w14:textId="6BDA783A" w:rsidR="000743F7" w:rsidRDefault="005F3017">
      <w:pPr>
        <w:spacing w:line="520" w:lineRule="exact"/>
        <w:rPr>
          <w:rFonts w:eastAsia="新宋体"/>
          <w:bCs/>
          <w:sz w:val="24"/>
        </w:rPr>
      </w:pPr>
      <w:bookmarkStart w:id="58" w:name="_Toc361643770"/>
      <w:bookmarkStart w:id="59" w:name="_Toc339890831"/>
      <w:r>
        <w:rPr>
          <w:rFonts w:eastAsia="新宋体"/>
          <w:bCs/>
          <w:sz w:val="24"/>
        </w:rPr>
        <w:t xml:space="preserve">     4</w:t>
      </w:r>
      <w:r>
        <w:rPr>
          <w:rFonts w:eastAsia="新宋体" w:hint="eastAsia"/>
          <w:bCs/>
          <w:sz w:val="24"/>
        </w:rPr>
        <w:t>）表示有选择，在一定条件下可以这样做的用词，采用</w:t>
      </w:r>
      <w:r>
        <w:rPr>
          <w:rFonts w:eastAsia="新宋体"/>
          <w:bCs/>
          <w:sz w:val="24"/>
        </w:rPr>
        <w:t>“</w:t>
      </w:r>
      <w:r>
        <w:rPr>
          <w:rFonts w:eastAsia="新宋体" w:hint="eastAsia"/>
          <w:bCs/>
          <w:sz w:val="24"/>
        </w:rPr>
        <w:t>可</w:t>
      </w:r>
      <w:r>
        <w:rPr>
          <w:rFonts w:eastAsia="新宋体"/>
          <w:bCs/>
          <w:sz w:val="24"/>
        </w:rPr>
        <w:t>”</w:t>
      </w:r>
      <w:bookmarkEnd w:id="58"/>
      <w:bookmarkEnd w:id="59"/>
      <w:r>
        <w:rPr>
          <w:rFonts w:eastAsia="新宋体" w:hint="eastAsia"/>
          <w:bCs/>
          <w:sz w:val="24"/>
        </w:rPr>
        <w:t>。</w:t>
      </w:r>
    </w:p>
    <w:p w14:paraId="7829C113" w14:textId="77777777" w:rsidR="000743F7" w:rsidRDefault="000743F7">
      <w:pPr>
        <w:numPr>
          <w:ilvl w:val="255"/>
          <w:numId w:val="0"/>
        </w:numPr>
      </w:pPr>
    </w:p>
    <w:p w14:paraId="74E0EBFD" w14:textId="77777777" w:rsidR="000743F7" w:rsidRDefault="000743F7">
      <w:pPr>
        <w:numPr>
          <w:ilvl w:val="255"/>
          <w:numId w:val="0"/>
        </w:numPr>
        <w:sectPr w:rsidR="000743F7">
          <w:pgSz w:w="11907" w:h="16839"/>
          <w:pgMar w:top="1418" w:right="1512" w:bottom="1134" w:left="1418" w:header="1418" w:footer="851" w:gutter="0"/>
          <w:cols w:space="425"/>
          <w:titlePg/>
          <w:docGrid w:type="lines" w:linePitch="312"/>
        </w:sectPr>
      </w:pPr>
    </w:p>
    <w:p w14:paraId="73CA387A" w14:textId="582EE7AD" w:rsidR="000743F7" w:rsidRDefault="005F3017">
      <w:pPr>
        <w:pStyle w:val="affff"/>
        <w:widowControl w:val="0"/>
        <w:shd w:val="clear" w:color="auto" w:fill="FFFFFF"/>
        <w:tabs>
          <w:tab w:val="clear" w:pos="360"/>
        </w:tabs>
        <w:spacing w:beforeLines="150" w:before="468" w:afterLines="150" w:after="468" w:line="700" w:lineRule="exact"/>
        <w:ind w:left="604"/>
        <w:rPr>
          <w:rFonts w:ascii="Times New Roman" w:eastAsia="宋体"/>
          <w:sz w:val="44"/>
          <w:szCs w:val="44"/>
        </w:rPr>
      </w:pPr>
      <w:bookmarkStart w:id="60" w:name="_Toc125993551"/>
      <w:r>
        <w:rPr>
          <w:rFonts w:ascii="Times New Roman" w:eastAsia="宋体" w:hint="eastAsia"/>
          <w:sz w:val="44"/>
          <w:szCs w:val="44"/>
        </w:rPr>
        <w:lastRenderedPageBreak/>
        <w:t>引用标准名录</w:t>
      </w:r>
      <w:bookmarkEnd w:id="60"/>
    </w:p>
    <w:p w14:paraId="6507C138" w14:textId="0BBBC0C6" w:rsidR="000B73C6" w:rsidRDefault="00723B3E" w:rsidP="00515325">
      <w:pPr>
        <w:widowControl/>
        <w:tabs>
          <w:tab w:val="left" w:pos="312"/>
        </w:tabs>
        <w:adjustRightInd w:val="0"/>
        <w:snapToGrid w:val="0"/>
        <w:spacing w:line="360" w:lineRule="auto"/>
        <w:ind w:firstLineChars="300" w:firstLine="720"/>
        <w:jc w:val="left"/>
        <w:rPr>
          <w:sz w:val="24"/>
          <w:szCs w:val="32"/>
        </w:rPr>
      </w:pPr>
      <w:r>
        <w:rPr>
          <w:rFonts w:ascii="宋体" w:hAnsi="宋体" w:cs="微软雅黑" w:hint="eastAsia"/>
          <w:bCs/>
          <w:sz w:val="24"/>
        </w:rPr>
        <w:t>本规程引用下列标准。其中，注日期的，仅对该日期对应的版本适用本规程；不注日期的，其最新版适用于本规程。</w:t>
      </w:r>
    </w:p>
    <w:p w14:paraId="3DC21E5B" w14:textId="77777777" w:rsidR="000B73C6" w:rsidRPr="00515325" w:rsidRDefault="000B73C6" w:rsidP="000B73C6">
      <w:pPr>
        <w:spacing w:line="360" w:lineRule="auto"/>
        <w:jc w:val="left"/>
        <w:rPr>
          <w:sz w:val="24"/>
          <w:szCs w:val="32"/>
        </w:rPr>
      </w:pPr>
      <w:r w:rsidRPr="00515325">
        <w:rPr>
          <w:rFonts w:hint="eastAsia"/>
          <w:sz w:val="24"/>
          <w:szCs w:val="32"/>
        </w:rPr>
        <w:t>《建筑设备监控系统工程技术规范》</w:t>
      </w:r>
      <w:r w:rsidRPr="00515325">
        <w:rPr>
          <w:sz w:val="24"/>
          <w:szCs w:val="32"/>
        </w:rPr>
        <w:t>JGJ/T 334</w:t>
      </w:r>
    </w:p>
    <w:p w14:paraId="13621C08" w14:textId="3CDF2DB8" w:rsidR="00723B3E" w:rsidRDefault="00723B3E" w:rsidP="00723B3E">
      <w:pPr>
        <w:spacing w:line="360" w:lineRule="auto"/>
        <w:jc w:val="left"/>
        <w:rPr>
          <w:sz w:val="24"/>
          <w:szCs w:val="32"/>
        </w:rPr>
      </w:pPr>
      <w:r>
        <w:rPr>
          <w:rFonts w:hint="eastAsia"/>
          <w:sz w:val="24"/>
          <w:szCs w:val="32"/>
        </w:rPr>
        <w:t>《供暖通风与空气调节术语标准》</w:t>
      </w:r>
      <w:r>
        <w:rPr>
          <w:sz w:val="24"/>
          <w:szCs w:val="32"/>
        </w:rPr>
        <w:t>GB/T 50155</w:t>
      </w:r>
    </w:p>
    <w:p w14:paraId="30FDB2BA" w14:textId="77777777" w:rsidR="00723B3E" w:rsidRDefault="00723B3E" w:rsidP="00723B3E">
      <w:pPr>
        <w:spacing w:line="360" w:lineRule="auto"/>
        <w:jc w:val="left"/>
        <w:rPr>
          <w:sz w:val="24"/>
          <w:szCs w:val="32"/>
        </w:rPr>
      </w:pPr>
      <w:r>
        <w:rPr>
          <w:rFonts w:hint="eastAsia"/>
          <w:sz w:val="24"/>
          <w:szCs w:val="32"/>
        </w:rPr>
        <w:t>《空调通风系统运行管理标准》</w:t>
      </w:r>
      <w:r>
        <w:rPr>
          <w:sz w:val="24"/>
          <w:szCs w:val="32"/>
        </w:rPr>
        <w:t>GB 50365</w:t>
      </w:r>
    </w:p>
    <w:p w14:paraId="143869DD" w14:textId="1854FEA6" w:rsidR="000743F7" w:rsidRDefault="005F3017">
      <w:pPr>
        <w:spacing w:line="360" w:lineRule="auto"/>
        <w:jc w:val="left"/>
        <w:rPr>
          <w:sz w:val="24"/>
          <w:szCs w:val="32"/>
        </w:rPr>
      </w:pPr>
      <w:r>
        <w:rPr>
          <w:rFonts w:hint="eastAsia"/>
          <w:sz w:val="24"/>
          <w:szCs w:val="32"/>
        </w:rPr>
        <w:t>《民用建筑供暖通风与空气调节设计规范》</w:t>
      </w:r>
      <w:r>
        <w:rPr>
          <w:sz w:val="24"/>
          <w:szCs w:val="32"/>
        </w:rPr>
        <w:t>GB50736</w:t>
      </w:r>
    </w:p>
    <w:p w14:paraId="281CA08D" w14:textId="0FA3BD20" w:rsidR="000743F7" w:rsidRDefault="005F3017">
      <w:pPr>
        <w:spacing w:line="360" w:lineRule="auto"/>
        <w:jc w:val="left"/>
        <w:rPr>
          <w:sz w:val="24"/>
          <w:szCs w:val="32"/>
        </w:rPr>
      </w:pPr>
      <w:r>
        <w:rPr>
          <w:rFonts w:hint="eastAsia"/>
          <w:sz w:val="24"/>
          <w:szCs w:val="32"/>
        </w:rPr>
        <w:t>《民用建筑电气设计标准》</w:t>
      </w:r>
      <w:r>
        <w:rPr>
          <w:sz w:val="24"/>
          <w:szCs w:val="32"/>
        </w:rPr>
        <w:t>GB51348</w:t>
      </w:r>
    </w:p>
    <w:p w14:paraId="64B5A1AA" w14:textId="2E646E48" w:rsidR="000B73C6" w:rsidRDefault="000B73C6">
      <w:pPr>
        <w:spacing w:line="360" w:lineRule="auto"/>
        <w:jc w:val="left"/>
        <w:rPr>
          <w:sz w:val="24"/>
          <w:szCs w:val="32"/>
        </w:rPr>
      </w:pPr>
      <w:r>
        <w:rPr>
          <w:rFonts w:hint="eastAsia"/>
          <w:sz w:val="24"/>
          <w:szCs w:val="32"/>
        </w:rPr>
        <w:t>《高效制冷机房技术规程》</w:t>
      </w:r>
      <w:r>
        <w:rPr>
          <w:sz w:val="24"/>
          <w:szCs w:val="32"/>
        </w:rPr>
        <w:t>T/CECS1012-2022(YB)</w:t>
      </w:r>
    </w:p>
    <w:p w14:paraId="01A03D80" w14:textId="77777777" w:rsidR="000743F7" w:rsidRDefault="000743F7">
      <w:pPr>
        <w:numPr>
          <w:ilvl w:val="255"/>
          <w:numId w:val="0"/>
        </w:numPr>
        <w:rPr>
          <w:sz w:val="24"/>
          <w:szCs w:val="32"/>
        </w:rPr>
      </w:pPr>
    </w:p>
    <w:p w14:paraId="7B63F668" w14:textId="77777777" w:rsidR="000743F7" w:rsidRDefault="000743F7">
      <w:pPr>
        <w:numPr>
          <w:ilvl w:val="255"/>
          <w:numId w:val="0"/>
        </w:numPr>
      </w:pPr>
    </w:p>
    <w:p w14:paraId="44F0DDFE" w14:textId="77777777" w:rsidR="000743F7" w:rsidRDefault="000743F7">
      <w:pPr>
        <w:numPr>
          <w:ilvl w:val="255"/>
          <w:numId w:val="0"/>
        </w:numPr>
      </w:pPr>
    </w:p>
    <w:p w14:paraId="67813DC0" w14:textId="77777777" w:rsidR="000743F7" w:rsidRDefault="000743F7">
      <w:pPr>
        <w:numPr>
          <w:ilvl w:val="255"/>
          <w:numId w:val="0"/>
        </w:numPr>
      </w:pPr>
    </w:p>
    <w:p w14:paraId="642ADED7" w14:textId="77777777" w:rsidR="000743F7" w:rsidRDefault="000743F7">
      <w:pPr>
        <w:numPr>
          <w:ilvl w:val="255"/>
          <w:numId w:val="0"/>
        </w:numPr>
      </w:pPr>
    </w:p>
    <w:p w14:paraId="5BB3D41E" w14:textId="77777777" w:rsidR="000743F7" w:rsidRDefault="000743F7">
      <w:pPr>
        <w:numPr>
          <w:ilvl w:val="255"/>
          <w:numId w:val="0"/>
        </w:numPr>
      </w:pPr>
    </w:p>
    <w:p w14:paraId="1CDD5FF6" w14:textId="77777777" w:rsidR="000743F7" w:rsidRDefault="000743F7">
      <w:pPr>
        <w:numPr>
          <w:ilvl w:val="255"/>
          <w:numId w:val="0"/>
        </w:numPr>
      </w:pPr>
    </w:p>
    <w:p w14:paraId="73B72AC5" w14:textId="77777777" w:rsidR="000743F7" w:rsidRDefault="000743F7">
      <w:pPr>
        <w:numPr>
          <w:ilvl w:val="255"/>
          <w:numId w:val="0"/>
        </w:numPr>
      </w:pPr>
    </w:p>
    <w:p w14:paraId="54F0AF91" w14:textId="77777777" w:rsidR="000743F7" w:rsidRDefault="000743F7">
      <w:pPr>
        <w:numPr>
          <w:ilvl w:val="255"/>
          <w:numId w:val="0"/>
        </w:numPr>
      </w:pPr>
    </w:p>
    <w:p w14:paraId="308C2C03" w14:textId="77777777" w:rsidR="000743F7" w:rsidRDefault="000743F7">
      <w:pPr>
        <w:numPr>
          <w:ilvl w:val="255"/>
          <w:numId w:val="0"/>
        </w:numPr>
      </w:pPr>
    </w:p>
    <w:p w14:paraId="0C813CDE" w14:textId="77777777" w:rsidR="000743F7" w:rsidRDefault="000743F7">
      <w:pPr>
        <w:numPr>
          <w:ilvl w:val="255"/>
          <w:numId w:val="0"/>
        </w:numPr>
      </w:pPr>
    </w:p>
    <w:p w14:paraId="5508D8F4" w14:textId="77777777" w:rsidR="000743F7" w:rsidRDefault="000743F7">
      <w:pPr>
        <w:numPr>
          <w:ilvl w:val="255"/>
          <w:numId w:val="0"/>
        </w:numPr>
      </w:pPr>
    </w:p>
    <w:p w14:paraId="4F77ED58" w14:textId="77777777" w:rsidR="000743F7" w:rsidRDefault="000743F7">
      <w:pPr>
        <w:numPr>
          <w:ilvl w:val="255"/>
          <w:numId w:val="0"/>
        </w:numPr>
      </w:pPr>
    </w:p>
    <w:p w14:paraId="46D9279A" w14:textId="77777777" w:rsidR="000743F7" w:rsidRDefault="000743F7">
      <w:pPr>
        <w:numPr>
          <w:ilvl w:val="255"/>
          <w:numId w:val="0"/>
        </w:numPr>
      </w:pPr>
    </w:p>
    <w:p w14:paraId="13D12899" w14:textId="77777777" w:rsidR="000743F7" w:rsidRDefault="000743F7">
      <w:pPr>
        <w:numPr>
          <w:ilvl w:val="255"/>
          <w:numId w:val="0"/>
        </w:numPr>
      </w:pPr>
    </w:p>
    <w:p w14:paraId="5A0F2D67" w14:textId="77777777" w:rsidR="000743F7" w:rsidRDefault="000743F7">
      <w:pPr>
        <w:numPr>
          <w:ilvl w:val="255"/>
          <w:numId w:val="0"/>
        </w:numPr>
      </w:pPr>
    </w:p>
    <w:p w14:paraId="134DAEA0" w14:textId="77777777" w:rsidR="000743F7" w:rsidRDefault="000743F7">
      <w:pPr>
        <w:numPr>
          <w:ilvl w:val="255"/>
          <w:numId w:val="0"/>
        </w:numPr>
      </w:pPr>
    </w:p>
    <w:p w14:paraId="2630DA50" w14:textId="77777777" w:rsidR="000743F7" w:rsidRDefault="000743F7">
      <w:pPr>
        <w:numPr>
          <w:ilvl w:val="255"/>
          <w:numId w:val="0"/>
        </w:numPr>
      </w:pPr>
    </w:p>
    <w:p w14:paraId="3B33ECA7" w14:textId="77777777" w:rsidR="000743F7" w:rsidRDefault="000743F7">
      <w:pPr>
        <w:numPr>
          <w:ilvl w:val="255"/>
          <w:numId w:val="0"/>
        </w:numPr>
      </w:pPr>
    </w:p>
    <w:p w14:paraId="520AA858" w14:textId="77777777" w:rsidR="000743F7" w:rsidRDefault="000743F7">
      <w:pPr>
        <w:numPr>
          <w:ilvl w:val="255"/>
          <w:numId w:val="0"/>
        </w:numPr>
      </w:pPr>
    </w:p>
    <w:p w14:paraId="7DE92476" w14:textId="77777777" w:rsidR="000743F7" w:rsidRDefault="000743F7">
      <w:pPr>
        <w:numPr>
          <w:ilvl w:val="255"/>
          <w:numId w:val="0"/>
        </w:numPr>
      </w:pPr>
    </w:p>
    <w:p w14:paraId="7428C3AB" w14:textId="77777777" w:rsidR="000743F7" w:rsidRDefault="000743F7">
      <w:pPr>
        <w:numPr>
          <w:ilvl w:val="255"/>
          <w:numId w:val="0"/>
        </w:numPr>
      </w:pPr>
    </w:p>
    <w:p w14:paraId="5AE75A40" w14:textId="77777777" w:rsidR="000743F7" w:rsidRDefault="000743F7">
      <w:pPr>
        <w:numPr>
          <w:ilvl w:val="255"/>
          <w:numId w:val="0"/>
        </w:numPr>
      </w:pPr>
    </w:p>
    <w:p w14:paraId="787E2F13" w14:textId="77777777" w:rsidR="000743F7" w:rsidRDefault="000743F7">
      <w:pPr>
        <w:numPr>
          <w:ilvl w:val="255"/>
          <w:numId w:val="0"/>
        </w:numPr>
      </w:pPr>
    </w:p>
    <w:p w14:paraId="1BE0E656" w14:textId="77777777" w:rsidR="000743F7" w:rsidRDefault="000743F7">
      <w:pPr>
        <w:numPr>
          <w:ilvl w:val="255"/>
          <w:numId w:val="0"/>
        </w:numPr>
      </w:pPr>
    </w:p>
    <w:p w14:paraId="1DF14397" w14:textId="77777777" w:rsidR="000743F7" w:rsidRDefault="000743F7">
      <w:pPr>
        <w:numPr>
          <w:ilvl w:val="255"/>
          <w:numId w:val="0"/>
        </w:numPr>
      </w:pPr>
    </w:p>
    <w:p w14:paraId="4BBAC33C" w14:textId="77777777" w:rsidR="000743F7" w:rsidRDefault="000743F7">
      <w:pPr>
        <w:numPr>
          <w:ilvl w:val="255"/>
          <w:numId w:val="0"/>
        </w:numPr>
      </w:pPr>
    </w:p>
    <w:p w14:paraId="56E0A44B" w14:textId="77777777" w:rsidR="000743F7" w:rsidRDefault="000743F7">
      <w:pPr>
        <w:numPr>
          <w:ilvl w:val="255"/>
          <w:numId w:val="0"/>
        </w:numPr>
      </w:pPr>
    </w:p>
    <w:p w14:paraId="030BC6BD" w14:textId="77777777" w:rsidR="000743F7" w:rsidRDefault="000743F7">
      <w:pPr>
        <w:numPr>
          <w:ilvl w:val="255"/>
          <w:numId w:val="0"/>
        </w:numPr>
      </w:pPr>
    </w:p>
    <w:p w14:paraId="2A374E9F" w14:textId="77777777" w:rsidR="00DE38A1" w:rsidRDefault="00DE38A1" w:rsidP="00DE38A1">
      <w:pPr>
        <w:spacing w:line="360" w:lineRule="auto"/>
        <w:rPr>
          <w:b/>
          <w:sz w:val="28"/>
          <w:szCs w:val="28"/>
        </w:rPr>
      </w:pPr>
      <w:bookmarkStart w:id="61" w:name="_Toc44505184"/>
      <w:bookmarkStart w:id="62" w:name="_Toc26812424"/>
    </w:p>
    <w:p w14:paraId="75D3ECF1" w14:textId="26D00121" w:rsidR="000743F7" w:rsidRDefault="00DE38A1" w:rsidP="00515325">
      <w:pPr>
        <w:spacing w:line="480" w:lineRule="auto"/>
        <w:jc w:val="center"/>
      </w:pPr>
      <w:r w:rsidRPr="000A3DFC">
        <w:rPr>
          <w:sz w:val="36"/>
          <w:szCs w:val="36"/>
        </w:rPr>
        <w:t>中国工程建设标准化协会标准</w:t>
      </w:r>
    </w:p>
    <w:p w14:paraId="5E35C0CE" w14:textId="77777777" w:rsidR="000743F7" w:rsidRDefault="000743F7">
      <w:pPr>
        <w:spacing w:line="480" w:lineRule="auto"/>
        <w:jc w:val="center"/>
      </w:pPr>
    </w:p>
    <w:p w14:paraId="4F3274EE" w14:textId="77777777" w:rsidR="000743F7" w:rsidRDefault="000743F7">
      <w:pPr>
        <w:spacing w:line="480" w:lineRule="auto"/>
        <w:jc w:val="center"/>
      </w:pPr>
    </w:p>
    <w:p w14:paraId="5DBC9CFC" w14:textId="77777777" w:rsidR="000743F7" w:rsidRDefault="000743F7">
      <w:pPr>
        <w:spacing w:line="480" w:lineRule="auto"/>
        <w:jc w:val="center"/>
      </w:pPr>
    </w:p>
    <w:p w14:paraId="27DF572D" w14:textId="77777777" w:rsidR="000743F7" w:rsidRDefault="000743F7">
      <w:pPr>
        <w:spacing w:line="480" w:lineRule="auto"/>
        <w:jc w:val="center"/>
      </w:pPr>
    </w:p>
    <w:bookmarkEnd w:id="61"/>
    <w:bookmarkEnd w:id="62"/>
    <w:p w14:paraId="6FCC5E7C" w14:textId="10F94218" w:rsidR="000743F7" w:rsidRDefault="005F3017">
      <w:pPr>
        <w:spacing w:line="480" w:lineRule="auto"/>
        <w:jc w:val="center"/>
        <w:rPr>
          <w:sz w:val="48"/>
          <w:szCs w:val="21"/>
        </w:rPr>
      </w:pPr>
      <w:r>
        <w:rPr>
          <w:rFonts w:hint="eastAsia"/>
          <w:sz w:val="48"/>
          <w:szCs w:val="21"/>
        </w:rPr>
        <w:t>暖通空调系统评价标准</w:t>
      </w:r>
    </w:p>
    <w:p w14:paraId="52880DF4" w14:textId="77777777" w:rsidR="00DE38A1" w:rsidRPr="00340CBF" w:rsidRDefault="00DE38A1" w:rsidP="00DE38A1">
      <w:pPr>
        <w:spacing w:line="360" w:lineRule="auto"/>
        <w:jc w:val="center"/>
        <w:rPr>
          <w:b/>
          <w:sz w:val="32"/>
          <w:szCs w:val="32"/>
        </w:rPr>
      </w:pPr>
      <w:r w:rsidRPr="00340CBF">
        <w:rPr>
          <w:b/>
          <w:sz w:val="32"/>
          <w:szCs w:val="32"/>
        </w:rPr>
        <w:t>T/CECS *** -20XX</w:t>
      </w:r>
    </w:p>
    <w:p w14:paraId="45695CAC" w14:textId="7C386015" w:rsidR="00DE38A1" w:rsidRDefault="00DE38A1">
      <w:pPr>
        <w:spacing w:line="480" w:lineRule="auto"/>
        <w:jc w:val="center"/>
        <w:rPr>
          <w:sz w:val="48"/>
          <w:szCs w:val="21"/>
        </w:rPr>
      </w:pPr>
    </w:p>
    <w:p w14:paraId="19CAFBF1" w14:textId="77777777" w:rsidR="00515325" w:rsidRDefault="00515325">
      <w:pPr>
        <w:spacing w:line="480" w:lineRule="auto"/>
        <w:jc w:val="center"/>
        <w:rPr>
          <w:sz w:val="48"/>
          <w:szCs w:val="21"/>
        </w:rPr>
      </w:pPr>
    </w:p>
    <w:p w14:paraId="0E51A7D9" w14:textId="2A1528B3" w:rsidR="000743F7" w:rsidRDefault="005F3017">
      <w:pPr>
        <w:pStyle w:val="affff"/>
        <w:widowControl w:val="0"/>
        <w:shd w:val="clear" w:color="auto" w:fill="FFFFFF"/>
        <w:tabs>
          <w:tab w:val="clear" w:pos="360"/>
        </w:tabs>
        <w:spacing w:beforeLines="150" w:before="468" w:afterLines="150" w:after="468" w:line="700" w:lineRule="exact"/>
        <w:ind w:left="604"/>
        <w:rPr>
          <w:rFonts w:ascii="Times New Roman" w:eastAsia="宋体"/>
          <w:sz w:val="44"/>
          <w:szCs w:val="44"/>
        </w:rPr>
      </w:pPr>
      <w:bookmarkStart w:id="63" w:name="_Toc125993552"/>
      <w:r>
        <w:rPr>
          <w:rFonts w:ascii="Times New Roman" w:eastAsia="宋体" w:hint="eastAsia"/>
          <w:sz w:val="44"/>
          <w:szCs w:val="44"/>
        </w:rPr>
        <w:t>条文说明</w:t>
      </w:r>
      <w:bookmarkEnd w:id="63"/>
    </w:p>
    <w:p w14:paraId="6DA0D96A" w14:textId="77777777" w:rsidR="000743F7" w:rsidRDefault="000743F7">
      <w:pPr>
        <w:numPr>
          <w:ilvl w:val="255"/>
          <w:numId w:val="0"/>
        </w:numPr>
      </w:pPr>
    </w:p>
    <w:p w14:paraId="4EC1B071" w14:textId="0BACBB92" w:rsidR="000743F7" w:rsidRDefault="000743F7">
      <w:pPr>
        <w:numPr>
          <w:ilvl w:val="255"/>
          <w:numId w:val="0"/>
        </w:numPr>
      </w:pPr>
    </w:p>
    <w:p w14:paraId="7CA48503" w14:textId="4B9A0C03" w:rsidR="00515325" w:rsidRDefault="00515325">
      <w:pPr>
        <w:numPr>
          <w:ilvl w:val="255"/>
          <w:numId w:val="0"/>
        </w:numPr>
      </w:pPr>
    </w:p>
    <w:p w14:paraId="6FCB9DD6" w14:textId="439AF00A" w:rsidR="00515325" w:rsidRDefault="00515325">
      <w:pPr>
        <w:numPr>
          <w:ilvl w:val="255"/>
          <w:numId w:val="0"/>
        </w:numPr>
      </w:pPr>
    </w:p>
    <w:p w14:paraId="29F783EE" w14:textId="23D5842A" w:rsidR="00515325" w:rsidRDefault="00515325">
      <w:pPr>
        <w:numPr>
          <w:ilvl w:val="255"/>
          <w:numId w:val="0"/>
        </w:numPr>
      </w:pPr>
    </w:p>
    <w:p w14:paraId="513C131A" w14:textId="6FD5AEDB" w:rsidR="00515325" w:rsidRDefault="00515325">
      <w:pPr>
        <w:numPr>
          <w:ilvl w:val="255"/>
          <w:numId w:val="0"/>
        </w:numPr>
      </w:pPr>
    </w:p>
    <w:p w14:paraId="73A1FD0B" w14:textId="176F37B5" w:rsidR="00515325" w:rsidRDefault="00515325">
      <w:pPr>
        <w:numPr>
          <w:ilvl w:val="255"/>
          <w:numId w:val="0"/>
        </w:numPr>
      </w:pPr>
    </w:p>
    <w:p w14:paraId="20B8D68D" w14:textId="0B97B59D" w:rsidR="00515325" w:rsidRDefault="00515325">
      <w:pPr>
        <w:numPr>
          <w:ilvl w:val="255"/>
          <w:numId w:val="0"/>
        </w:numPr>
      </w:pPr>
    </w:p>
    <w:p w14:paraId="561EEED9" w14:textId="61BEB600" w:rsidR="00515325" w:rsidRDefault="00515325">
      <w:pPr>
        <w:numPr>
          <w:ilvl w:val="255"/>
          <w:numId w:val="0"/>
        </w:numPr>
      </w:pPr>
    </w:p>
    <w:p w14:paraId="6C58FEF4" w14:textId="7152521F" w:rsidR="00515325" w:rsidRDefault="00515325">
      <w:pPr>
        <w:numPr>
          <w:ilvl w:val="255"/>
          <w:numId w:val="0"/>
        </w:numPr>
      </w:pPr>
    </w:p>
    <w:p w14:paraId="7E257202" w14:textId="77777777" w:rsidR="00515325" w:rsidRDefault="00515325">
      <w:pPr>
        <w:numPr>
          <w:ilvl w:val="255"/>
          <w:numId w:val="0"/>
        </w:numPr>
      </w:pPr>
    </w:p>
    <w:p w14:paraId="779ABF7B" w14:textId="77777777" w:rsidR="000743F7" w:rsidRDefault="000743F7">
      <w:pPr>
        <w:numPr>
          <w:ilvl w:val="255"/>
          <w:numId w:val="0"/>
        </w:numPr>
      </w:pPr>
    </w:p>
    <w:p w14:paraId="06B0C920" w14:textId="77777777" w:rsidR="000743F7" w:rsidRDefault="000743F7">
      <w:pPr>
        <w:numPr>
          <w:ilvl w:val="255"/>
          <w:numId w:val="0"/>
        </w:numPr>
        <w:sectPr w:rsidR="000743F7">
          <w:pgSz w:w="11907" w:h="16839"/>
          <w:pgMar w:top="1418" w:right="1512" w:bottom="1134" w:left="1418" w:header="1418" w:footer="851" w:gutter="0"/>
          <w:cols w:space="425"/>
          <w:titlePg/>
          <w:docGrid w:type="lines" w:linePitch="312"/>
        </w:sectPr>
      </w:pPr>
    </w:p>
    <w:p w14:paraId="0DA8BE45" w14:textId="77777777" w:rsidR="00515325" w:rsidRPr="00EE7F6B" w:rsidRDefault="00515325" w:rsidP="00515325">
      <w:pPr>
        <w:widowControl/>
        <w:jc w:val="center"/>
        <w:rPr>
          <w:b/>
          <w:sz w:val="32"/>
          <w:szCs w:val="32"/>
        </w:rPr>
      </w:pPr>
      <w:r w:rsidRPr="00EE7F6B">
        <w:rPr>
          <w:rFonts w:hint="eastAsia"/>
          <w:b/>
          <w:sz w:val="32"/>
          <w:szCs w:val="32"/>
        </w:rPr>
        <w:lastRenderedPageBreak/>
        <w:t>制</w:t>
      </w:r>
      <w:r w:rsidRPr="00EE7F6B">
        <w:rPr>
          <w:rFonts w:hint="eastAsia"/>
          <w:b/>
          <w:sz w:val="32"/>
          <w:szCs w:val="32"/>
        </w:rPr>
        <w:t xml:space="preserve"> </w:t>
      </w:r>
      <w:r w:rsidRPr="00EE7F6B">
        <w:rPr>
          <w:rFonts w:hint="eastAsia"/>
          <w:b/>
          <w:sz w:val="32"/>
          <w:szCs w:val="32"/>
        </w:rPr>
        <w:t>定</w:t>
      </w:r>
      <w:r w:rsidRPr="00EE7F6B">
        <w:rPr>
          <w:rFonts w:hint="eastAsia"/>
          <w:b/>
          <w:sz w:val="32"/>
          <w:szCs w:val="32"/>
        </w:rPr>
        <w:t xml:space="preserve"> </w:t>
      </w:r>
      <w:r w:rsidRPr="00EE7F6B">
        <w:rPr>
          <w:rFonts w:hint="eastAsia"/>
          <w:b/>
          <w:sz w:val="32"/>
          <w:szCs w:val="32"/>
        </w:rPr>
        <w:t>说</w:t>
      </w:r>
      <w:r w:rsidRPr="00EE7F6B">
        <w:rPr>
          <w:rFonts w:hint="eastAsia"/>
          <w:b/>
          <w:sz w:val="32"/>
          <w:szCs w:val="32"/>
        </w:rPr>
        <w:t xml:space="preserve"> </w:t>
      </w:r>
      <w:r w:rsidRPr="00EE7F6B">
        <w:rPr>
          <w:rFonts w:hint="eastAsia"/>
          <w:b/>
          <w:sz w:val="32"/>
          <w:szCs w:val="32"/>
        </w:rPr>
        <w:t>明</w:t>
      </w:r>
    </w:p>
    <w:p w14:paraId="1D982453" w14:textId="19DF9498" w:rsidR="00515325" w:rsidRPr="00BB7AD3" w:rsidRDefault="00515325" w:rsidP="003D4CB8">
      <w:pPr>
        <w:widowControl/>
        <w:ind w:firstLineChars="200" w:firstLine="480"/>
        <w:rPr>
          <w:sz w:val="24"/>
        </w:rPr>
      </w:pPr>
      <w:r w:rsidRPr="00BB7AD3">
        <w:rPr>
          <w:rFonts w:hint="eastAsia"/>
          <w:sz w:val="24"/>
        </w:rPr>
        <w:t>本标准制定过程中，编制组进行了</w:t>
      </w:r>
      <w:r w:rsidRPr="005846D3">
        <w:rPr>
          <w:rFonts w:hint="eastAsia"/>
          <w:sz w:val="24"/>
        </w:rPr>
        <w:t>国内建筑智能化设计、评价相关标准的</w:t>
      </w:r>
      <w:r w:rsidRPr="00BB7AD3">
        <w:rPr>
          <w:rFonts w:hint="eastAsia"/>
          <w:sz w:val="24"/>
        </w:rPr>
        <w:t>调研，总结了</w:t>
      </w:r>
      <w:r w:rsidRPr="005846D3">
        <w:rPr>
          <w:rFonts w:hint="eastAsia"/>
          <w:sz w:val="24"/>
        </w:rPr>
        <w:t>我国建筑智能化评价标准的构架</w:t>
      </w:r>
      <w:r w:rsidRPr="00BB7AD3">
        <w:rPr>
          <w:rFonts w:hint="eastAsia"/>
          <w:sz w:val="24"/>
        </w:rPr>
        <w:t>，指标体系制定原则，各指标体系内容，</w:t>
      </w:r>
      <w:r w:rsidR="003C36C5" w:rsidRPr="00BB7AD3">
        <w:rPr>
          <w:rFonts w:hint="eastAsia"/>
          <w:sz w:val="24"/>
        </w:rPr>
        <w:t>还开展了中国建筑暖通空调运维智能化应用现状调研。</w:t>
      </w:r>
      <w:r w:rsidRPr="00BB7AD3">
        <w:rPr>
          <w:rFonts w:hint="eastAsia"/>
          <w:sz w:val="24"/>
        </w:rPr>
        <w:t>同时参考了国外建筑智能化产品发展、建筑智能化相关标准体系，通过</w:t>
      </w:r>
      <w:r w:rsidRPr="005846D3">
        <w:rPr>
          <w:rFonts w:hint="eastAsia"/>
          <w:sz w:val="24"/>
        </w:rPr>
        <w:t>对</w:t>
      </w:r>
      <w:r w:rsidR="003C36C5" w:rsidRPr="005846D3">
        <w:rPr>
          <w:rFonts w:hint="eastAsia"/>
          <w:sz w:val="24"/>
        </w:rPr>
        <w:t>国内外建筑智能化发展现状、标准体系现状，暖通空调智能化应用现状的调研，深入了解了我国建筑暖通空调智能化实际项目应用水平、工程建设需求和</w:t>
      </w:r>
      <w:proofErr w:type="gramStart"/>
      <w:r w:rsidR="00234D0B" w:rsidRPr="005846D3">
        <w:rPr>
          <w:rFonts w:hint="eastAsia"/>
          <w:sz w:val="24"/>
        </w:rPr>
        <w:t>实际</w:t>
      </w:r>
      <w:r w:rsidR="003C36C5" w:rsidRPr="005846D3">
        <w:rPr>
          <w:rFonts w:hint="eastAsia"/>
          <w:sz w:val="24"/>
        </w:rPr>
        <w:t>运维管理</w:t>
      </w:r>
      <w:proofErr w:type="gramEnd"/>
      <w:r w:rsidR="003C36C5" w:rsidRPr="005846D3">
        <w:rPr>
          <w:rFonts w:hint="eastAsia"/>
          <w:sz w:val="24"/>
        </w:rPr>
        <w:t>需求，为暖通空调智能化系统评价</w:t>
      </w:r>
      <w:r w:rsidR="000C6252">
        <w:rPr>
          <w:rFonts w:hint="eastAsia"/>
          <w:sz w:val="24"/>
        </w:rPr>
        <w:t>标准</w:t>
      </w:r>
      <w:r w:rsidR="003C36C5" w:rsidRPr="005846D3">
        <w:rPr>
          <w:rFonts w:hint="eastAsia"/>
          <w:sz w:val="24"/>
        </w:rPr>
        <w:t>体系构架</w:t>
      </w:r>
      <w:r w:rsidR="00234D0B" w:rsidRPr="005846D3">
        <w:rPr>
          <w:rFonts w:hint="eastAsia"/>
          <w:sz w:val="24"/>
        </w:rPr>
        <w:t>的</w:t>
      </w:r>
      <w:r w:rsidR="003C36C5" w:rsidRPr="005846D3">
        <w:rPr>
          <w:rFonts w:hint="eastAsia"/>
          <w:sz w:val="24"/>
        </w:rPr>
        <w:t>制定、</w:t>
      </w:r>
      <w:r w:rsidR="00234D0B" w:rsidRPr="005846D3">
        <w:rPr>
          <w:rFonts w:hint="eastAsia"/>
          <w:sz w:val="24"/>
        </w:rPr>
        <w:t>评价指标及</w:t>
      </w:r>
      <w:r w:rsidR="000C6252">
        <w:rPr>
          <w:rFonts w:hint="eastAsia"/>
          <w:sz w:val="24"/>
        </w:rPr>
        <w:t>各</w:t>
      </w:r>
      <w:r w:rsidR="00234D0B" w:rsidRPr="005846D3">
        <w:rPr>
          <w:rFonts w:hint="eastAsia"/>
          <w:sz w:val="24"/>
        </w:rPr>
        <w:t>项指标具体内容的撰写提供内容和参考</w:t>
      </w:r>
      <w:r w:rsidRPr="00BB7AD3">
        <w:rPr>
          <w:rFonts w:hint="eastAsia"/>
          <w:sz w:val="24"/>
        </w:rPr>
        <w:t>。</w:t>
      </w:r>
    </w:p>
    <w:p w14:paraId="70B65406" w14:textId="31543B8C" w:rsidR="00515325" w:rsidRPr="00BB7AD3" w:rsidRDefault="00515325" w:rsidP="003D4CB8">
      <w:pPr>
        <w:widowControl/>
        <w:ind w:firstLineChars="200" w:firstLine="480"/>
        <w:rPr>
          <w:sz w:val="24"/>
        </w:rPr>
      </w:pPr>
      <w:r w:rsidRPr="00BB7AD3">
        <w:rPr>
          <w:rFonts w:hint="eastAsia"/>
          <w:sz w:val="24"/>
        </w:rPr>
        <w:t>本</w:t>
      </w:r>
      <w:r w:rsidR="00234D0B" w:rsidRPr="00BB7AD3">
        <w:rPr>
          <w:rFonts w:hint="eastAsia"/>
          <w:sz w:val="24"/>
        </w:rPr>
        <w:t>标准</w:t>
      </w:r>
      <w:r w:rsidRPr="00BB7AD3">
        <w:rPr>
          <w:rFonts w:hint="eastAsia"/>
          <w:sz w:val="24"/>
        </w:rPr>
        <w:t>编制原则为：</w:t>
      </w:r>
      <w:r w:rsidR="00C841A0" w:rsidRPr="00BB7AD3">
        <w:rPr>
          <w:rFonts w:hint="eastAsia"/>
          <w:sz w:val="24"/>
        </w:rPr>
        <w:t>1</w:t>
      </w:r>
      <w:r w:rsidR="00C841A0" w:rsidRPr="00BB7AD3">
        <w:rPr>
          <w:rFonts w:hint="eastAsia"/>
          <w:sz w:val="24"/>
        </w:rPr>
        <w:t>）应能</w:t>
      </w:r>
      <w:r w:rsidR="00234D0B" w:rsidRPr="00BB7AD3">
        <w:rPr>
          <w:rFonts w:hint="eastAsia"/>
          <w:sz w:val="24"/>
        </w:rPr>
        <w:t>反映暖通空调智能化系统安全可靠、节能高效、经济适用、立足实际</w:t>
      </w:r>
      <w:r w:rsidR="00C841A0" w:rsidRPr="00BB7AD3">
        <w:rPr>
          <w:rFonts w:hint="eastAsia"/>
          <w:sz w:val="24"/>
        </w:rPr>
        <w:t>的原则</w:t>
      </w:r>
      <w:r w:rsidR="003A4A4A">
        <w:rPr>
          <w:rFonts w:hint="eastAsia"/>
          <w:sz w:val="24"/>
        </w:rPr>
        <w:t>；</w:t>
      </w:r>
      <w:r w:rsidR="00C841A0" w:rsidRPr="00BB7AD3">
        <w:rPr>
          <w:rFonts w:hint="eastAsia"/>
          <w:sz w:val="24"/>
        </w:rPr>
        <w:t>2</w:t>
      </w:r>
      <w:r w:rsidR="00C841A0" w:rsidRPr="00BB7AD3">
        <w:rPr>
          <w:rFonts w:hint="eastAsia"/>
          <w:sz w:val="24"/>
        </w:rPr>
        <w:t>）评价等级应</w:t>
      </w:r>
      <w:r w:rsidR="00A762EC">
        <w:rPr>
          <w:rFonts w:hint="eastAsia"/>
          <w:sz w:val="24"/>
        </w:rPr>
        <w:t>能</w:t>
      </w:r>
      <w:r w:rsidR="00C841A0" w:rsidRPr="00BB7AD3">
        <w:rPr>
          <w:rFonts w:hint="eastAsia"/>
          <w:sz w:val="24"/>
        </w:rPr>
        <w:t>明确区分现阶段的暖通空调智能化应用水平，各等级</w:t>
      </w:r>
      <w:r w:rsidR="00A94899" w:rsidRPr="00BB7AD3">
        <w:rPr>
          <w:rFonts w:hint="eastAsia"/>
          <w:sz w:val="24"/>
        </w:rPr>
        <w:t>应清晰可辨</w:t>
      </w:r>
      <w:r w:rsidR="00A762EC">
        <w:rPr>
          <w:rFonts w:hint="eastAsia"/>
          <w:sz w:val="24"/>
        </w:rPr>
        <w:t>区别明显</w:t>
      </w:r>
      <w:r w:rsidR="00A94899" w:rsidRPr="00BB7AD3">
        <w:rPr>
          <w:rFonts w:hint="eastAsia"/>
          <w:sz w:val="24"/>
        </w:rPr>
        <w:t>。</w:t>
      </w:r>
    </w:p>
    <w:p w14:paraId="1DC25C26" w14:textId="70D25D99" w:rsidR="00515325" w:rsidRPr="00BB7AD3" w:rsidRDefault="00A94899" w:rsidP="003D4CB8">
      <w:pPr>
        <w:widowControl/>
        <w:ind w:firstLineChars="200" w:firstLine="480"/>
        <w:rPr>
          <w:sz w:val="24"/>
        </w:rPr>
      </w:pPr>
      <w:r w:rsidRPr="00BB7AD3">
        <w:rPr>
          <w:rFonts w:hint="eastAsia"/>
          <w:sz w:val="24"/>
        </w:rPr>
        <w:t>本标准编制过程中的重点问题：</w:t>
      </w:r>
      <w:r w:rsidR="00E6313F" w:rsidRPr="00BB7AD3">
        <w:rPr>
          <w:rFonts w:hint="eastAsia"/>
          <w:sz w:val="24"/>
        </w:rPr>
        <w:t xml:space="preserve"> </w:t>
      </w:r>
      <w:r w:rsidRPr="00BB7AD3">
        <w:rPr>
          <w:rFonts w:hint="eastAsia"/>
          <w:sz w:val="24"/>
        </w:rPr>
        <w:t>1</w:t>
      </w:r>
      <w:r w:rsidRPr="00BB7AD3">
        <w:rPr>
          <w:rFonts w:hint="eastAsia"/>
          <w:sz w:val="24"/>
        </w:rPr>
        <w:t>）确定评价对象。针对现阶段暖通空调智能化系统包含系统</w:t>
      </w:r>
      <w:r w:rsidR="00A762EC">
        <w:rPr>
          <w:rFonts w:hint="eastAsia"/>
          <w:sz w:val="24"/>
        </w:rPr>
        <w:t>内容</w:t>
      </w:r>
      <w:r w:rsidRPr="00BB7AD3">
        <w:rPr>
          <w:rFonts w:hint="eastAsia"/>
          <w:sz w:val="24"/>
        </w:rPr>
        <w:t>不同，系统设备</w:t>
      </w:r>
      <w:r w:rsidR="00E6313F" w:rsidRPr="00BB7AD3">
        <w:rPr>
          <w:rFonts w:hint="eastAsia"/>
          <w:sz w:val="24"/>
        </w:rPr>
        <w:t>多少不同，</w:t>
      </w:r>
      <w:r w:rsidRPr="00BB7AD3">
        <w:rPr>
          <w:rFonts w:hint="eastAsia"/>
          <w:sz w:val="24"/>
        </w:rPr>
        <w:t>采用</w:t>
      </w:r>
      <w:r w:rsidR="00E6313F" w:rsidRPr="00BB7AD3">
        <w:rPr>
          <w:rFonts w:hint="eastAsia"/>
          <w:sz w:val="24"/>
        </w:rPr>
        <w:t>的</w:t>
      </w:r>
      <w:r w:rsidRPr="00BB7AD3">
        <w:rPr>
          <w:rFonts w:hint="eastAsia"/>
          <w:sz w:val="24"/>
        </w:rPr>
        <w:t>智能化控制设备</w:t>
      </w:r>
      <w:proofErr w:type="gramStart"/>
      <w:r w:rsidRPr="00BB7AD3">
        <w:rPr>
          <w:rFonts w:hint="eastAsia"/>
          <w:sz w:val="24"/>
        </w:rPr>
        <w:t>不</w:t>
      </w:r>
      <w:proofErr w:type="gramEnd"/>
      <w:r w:rsidRPr="00BB7AD3">
        <w:rPr>
          <w:rFonts w:hint="eastAsia"/>
          <w:sz w:val="24"/>
        </w:rPr>
        <w:t>同</w:t>
      </w:r>
      <w:r w:rsidR="00E6313F" w:rsidRPr="00BB7AD3">
        <w:rPr>
          <w:rFonts w:hint="eastAsia"/>
          <w:sz w:val="24"/>
        </w:rPr>
        <w:t>等</w:t>
      </w:r>
      <w:r w:rsidR="000C6252">
        <w:rPr>
          <w:rFonts w:hint="eastAsia"/>
          <w:sz w:val="24"/>
        </w:rPr>
        <w:t>现实</w:t>
      </w:r>
      <w:r w:rsidR="00E6313F" w:rsidRPr="00BB7AD3">
        <w:rPr>
          <w:rFonts w:hint="eastAsia"/>
          <w:sz w:val="24"/>
        </w:rPr>
        <w:t>问题</w:t>
      </w:r>
      <w:r w:rsidRPr="00BB7AD3">
        <w:rPr>
          <w:rFonts w:hint="eastAsia"/>
          <w:sz w:val="24"/>
        </w:rPr>
        <w:t>，</w:t>
      </w:r>
      <w:r w:rsidR="00515325" w:rsidRPr="00BB7AD3">
        <w:rPr>
          <w:rFonts w:hint="eastAsia"/>
          <w:sz w:val="24"/>
        </w:rPr>
        <w:t>编制组</w:t>
      </w:r>
      <w:r w:rsidR="000C6252">
        <w:rPr>
          <w:rFonts w:hint="eastAsia"/>
          <w:sz w:val="24"/>
        </w:rPr>
        <w:t>提</w:t>
      </w:r>
      <w:r w:rsidR="00515325" w:rsidRPr="00BB7AD3">
        <w:rPr>
          <w:rFonts w:hint="eastAsia"/>
          <w:sz w:val="24"/>
        </w:rPr>
        <w:t>出了</w:t>
      </w:r>
      <w:r w:rsidR="00E6313F" w:rsidRPr="00BB7AD3">
        <w:rPr>
          <w:rFonts w:hint="eastAsia"/>
          <w:sz w:val="24"/>
        </w:rPr>
        <w:t>对各子系统进行控制功能评价，对监控硬件和集成软件系统的性能进行评价的</w:t>
      </w:r>
      <w:r w:rsidR="000C6252">
        <w:rPr>
          <w:rFonts w:hint="eastAsia"/>
          <w:sz w:val="24"/>
        </w:rPr>
        <w:t>评价体系</w:t>
      </w:r>
      <w:r w:rsidR="00E6313F" w:rsidRPr="00BB7AD3">
        <w:rPr>
          <w:rFonts w:hint="eastAsia"/>
          <w:sz w:val="24"/>
        </w:rPr>
        <w:t>。</w:t>
      </w:r>
      <w:r w:rsidR="00E6313F" w:rsidRPr="00BB7AD3">
        <w:rPr>
          <w:rFonts w:hint="eastAsia"/>
          <w:sz w:val="24"/>
        </w:rPr>
        <w:t>2</w:t>
      </w:r>
      <w:r w:rsidR="00E6313F" w:rsidRPr="00BB7AD3">
        <w:rPr>
          <w:rFonts w:hint="eastAsia"/>
          <w:sz w:val="24"/>
        </w:rPr>
        <w:t>）确定评价等级。国内暖通空调智能化系统应用水平层次不齐，本标准在充分结合现阶段智能化应用现状的基础上，制定</w:t>
      </w:r>
      <w:r w:rsidR="00BB7AD3" w:rsidRPr="00BB7AD3">
        <w:rPr>
          <w:rFonts w:hint="eastAsia"/>
          <w:sz w:val="24"/>
        </w:rPr>
        <w:t>了既能兼顾建设较早，又能反映</w:t>
      </w:r>
      <w:r w:rsidR="000C6252">
        <w:rPr>
          <w:rFonts w:hint="eastAsia"/>
          <w:sz w:val="24"/>
        </w:rPr>
        <w:t>当下</w:t>
      </w:r>
      <w:r w:rsidR="00BB7AD3" w:rsidRPr="00BB7AD3">
        <w:rPr>
          <w:rFonts w:hint="eastAsia"/>
          <w:sz w:val="24"/>
        </w:rPr>
        <w:t>暖通空调智能化系统发展</w:t>
      </w:r>
      <w:r w:rsidR="000C6252">
        <w:rPr>
          <w:rFonts w:hint="eastAsia"/>
          <w:sz w:val="24"/>
        </w:rPr>
        <w:t>现状</w:t>
      </w:r>
      <w:r w:rsidR="00BB7AD3" w:rsidRPr="00BB7AD3">
        <w:rPr>
          <w:rFonts w:hint="eastAsia"/>
          <w:sz w:val="24"/>
        </w:rPr>
        <w:t>的不同评价等级</w:t>
      </w:r>
      <w:r w:rsidR="000C6252">
        <w:rPr>
          <w:rFonts w:hint="eastAsia"/>
          <w:sz w:val="24"/>
        </w:rPr>
        <w:t>判定原则。</w:t>
      </w:r>
      <w:r w:rsidR="00BB7AD3" w:rsidRPr="00BB7AD3">
        <w:rPr>
          <w:rFonts w:hint="eastAsia"/>
          <w:sz w:val="24"/>
        </w:rPr>
        <w:t>此外</w:t>
      </w:r>
      <w:r w:rsidR="00515325" w:rsidRPr="00BB7AD3">
        <w:rPr>
          <w:rFonts w:hint="eastAsia"/>
          <w:sz w:val="24"/>
        </w:rPr>
        <w:t>编制组将对其他尚需深入研究的有关问题多方取证、试验探究和工程应用后对规程进行更新补充。</w:t>
      </w:r>
    </w:p>
    <w:p w14:paraId="4455DBEC" w14:textId="0E55549E" w:rsidR="00515325" w:rsidRDefault="00515325" w:rsidP="003D4CB8">
      <w:pPr>
        <w:ind w:firstLineChars="200" w:firstLine="480"/>
        <w:rPr>
          <w:sz w:val="24"/>
        </w:rPr>
      </w:pPr>
      <w:r w:rsidRPr="00BB7AD3">
        <w:rPr>
          <w:rFonts w:hint="eastAsia"/>
          <w:sz w:val="24"/>
        </w:rPr>
        <w:t>为便于广大技术和管理人员在使用本规程时能正确理解和执行条款规定，《</w:t>
      </w:r>
      <w:r w:rsidR="00BB7AD3" w:rsidRPr="005846D3">
        <w:rPr>
          <w:rFonts w:hint="eastAsia"/>
          <w:sz w:val="24"/>
        </w:rPr>
        <w:t>暖通空调智能化系统评价标准</w:t>
      </w:r>
      <w:r w:rsidRPr="00BB7AD3">
        <w:rPr>
          <w:rFonts w:hint="eastAsia"/>
          <w:sz w:val="24"/>
        </w:rPr>
        <w:t>》编制组按章、节、条顺序编制了本规程的条文说明，对条款的规定的目的、依据以及执行中需注意的有关事项等进行了说明。本条文说明不具备与标准正文及附录同等的法律效力，仅供使用者作为理解和把握标准规定的参考。</w:t>
      </w:r>
    </w:p>
    <w:p w14:paraId="2CE2B677" w14:textId="77777777" w:rsidR="00515325" w:rsidRDefault="00515325" w:rsidP="00515325">
      <w:pPr>
        <w:spacing w:line="360" w:lineRule="auto"/>
        <w:sectPr w:rsidR="00515325">
          <w:pgSz w:w="11906" w:h="16838"/>
          <w:pgMar w:top="1440" w:right="1800" w:bottom="1440" w:left="1800" w:header="851" w:footer="992" w:gutter="0"/>
          <w:cols w:space="425"/>
          <w:docGrid w:type="lines" w:linePitch="312"/>
        </w:sectPr>
      </w:pPr>
    </w:p>
    <w:p w14:paraId="107EC2E2" w14:textId="77777777" w:rsidR="00515325" w:rsidRDefault="00515325" w:rsidP="00515325">
      <w:pPr>
        <w:spacing w:line="360" w:lineRule="auto"/>
        <w:jc w:val="center"/>
        <w:rPr>
          <w:b/>
          <w:sz w:val="28"/>
          <w:szCs w:val="28"/>
        </w:rPr>
      </w:pPr>
      <w:r w:rsidRPr="00E01013">
        <w:rPr>
          <w:rFonts w:hint="eastAsia"/>
          <w:b/>
          <w:sz w:val="28"/>
          <w:szCs w:val="28"/>
        </w:rPr>
        <w:lastRenderedPageBreak/>
        <w:t>目</w:t>
      </w:r>
      <w:r>
        <w:rPr>
          <w:rFonts w:hint="eastAsia"/>
          <w:b/>
          <w:sz w:val="28"/>
          <w:szCs w:val="28"/>
        </w:rPr>
        <w:t xml:space="preserve"> </w:t>
      </w:r>
      <w:r>
        <w:rPr>
          <w:b/>
          <w:sz w:val="28"/>
          <w:szCs w:val="28"/>
        </w:rPr>
        <w:t xml:space="preserve"> </w:t>
      </w:r>
      <w:r>
        <w:rPr>
          <w:rFonts w:hint="eastAsia"/>
          <w:b/>
          <w:sz w:val="28"/>
          <w:szCs w:val="28"/>
        </w:rPr>
        <w:t>次</w:t>
      </w:r>
    </w:p>
    <w:p w14:paraId="6A070ECC" w14:textId="77777777" w:rsidR="00515325" w:rsidRDefault="00515325" w:rsidP="00515325">
      <w:pPr>
        <w:spacing w:line="360" w:lineRule="auto"/>
      </w:pPr>
    </w:p>
    <w:p w14:paraId="2892615E" w14:textId="77777777" w:rsidR="00BB7AD3" w:rsidRDefault="00000000" w:rsidP="00BB7AD3">
      <w:pPr>
        <w:pStyle w:val="TOC1"/>
        <w:tabs>
          <w:tab w:val="right" w:leader="dot" w:pos="9345"/>
        </w:tabs>
        <w:spacing w:line="360" w:lineRule="auto"/>
        <w:rPr>
          <w:rFonts w:asciiTheme="minorHAnsi" w:eastAsiaTheme="minorEastAsia" w:hAnsiTheme="minorHAnsi" w:cstheme="minorBidi"/>
          <w:noProof/>
          <w:szCs w:val="22"/>
        </w:rPr>
      </w:pPr>
      <w:hyperlink w:anchor="_Toc125993539" w:history="1">
        <w:r w:rsidR="00BB7AD3" w:rsidRPr="008A62CC">
          <w:rPr>
            <w:rStyle w:val="afff5"/>
            <w:noProof/>
          </w:rPr>
          <w:t xml:space="preserve">1 </w:t>
        </w:r>
        <w:r w:rsidR="00BB7AD3" w:rsidRPr="008A62CC">
          <w:rPr>
            <w:rStyle w:val="afff5"/>
            <w:noProof/>
          </w:rPr>
          <w:t>总</w:t>
        </w:r>
        <w:r w:rsidR="00BB7AD3" w:rsidRPr="008A62CC">
          <w:rPr>
            <w:rStyle w:val="afff5"/>
            <w:noProof/>
          </w:rPr>
          <w:t xml:space="preserve">  </w:t>
        </w:r>
        <w:r w:rsidR="00BB7AD3" w:rsidRPr="008A62CC">
          <w:rPr>
            <w:rStyle w:val="afff5"/>
            <w:noProof/>
          </w:rPr>
          <w:t>则</w:t>
        </w:r>
        <w:r w:rsidR="00BB7AD3">
          <w:rPr>
            <w:noProof/>
            <w:webHidden/>
          </w:rPr>
          <w:tab/>
        </w:r>
        <w:r w:rsidR="00BB7AD3">
          <w:rPr>
            <w:noProof/>
            <w:webHidden/>
          </w:rPr>
          <w:fldChar w:fldCharType="begin"/>
        </w:r>
        <w:r w:rsidR="00BB7AD3">
          <w:rPr>
            <w:noProof/>
            <w:webHidden/>
          </w:rPr>
          <w:instrText xml:space="preserve"> PAGEREF _Toc125993539 \h </w:instrText>
        </w:r>
        <w:r w:rsidR="00BB7AD3">
          <w:rPr>
            <w:noProof/>
            <w:webHidden/>
          </w:rPr>
        </w:r>
        <w:r w:rsidR="00BB7AD3">
          <w:rPr>
            <w:noProof/>
            <w:webHidden/>
          </w:rPr>
          <w:fldChar w:fldCharType="separate"/>
        </w:r>
        <w:r w:rsidR="00BB7AD3">
          <w:rPr>
            <w:noProof/>
            <w:webHidden/>
          </w:rPr>
          <w:t>1</w:t>
        </w:r>
        <w:r w:rsidR="00BB7AD3">
          <w:rPr>
            <w:noProof/>
            <w:webHidden/>
          </w:rPr>
          <w:fldChar w:fldCharType="end"/>
        </w:r>
      </w:hyperlink>
    </w:p>
    <w:p w14:paraId="12AE1922" w14:textId="77777777" w:rsidR="00BB7AD3" w:rsidRDefault="00000000" w:rsidP="00BB7AD3">
      <w:pPr>
        <w:pStyle w:val="TOC1"/>
        <w:tabs>
          <w:tab w:val="right" w:leader="dot" w:pos="9345"/>
        </w:tabs>
        <w:spacing w:line="360" w:lineRule="auto"/>
        <w:rPr>
          <w:rFonts w:asciiTheme="minorHAnsi" w:eastAsiaTheme="minorEastAsia" w:hAnsiTheme="minorHAnsi" w:cstheme="minorBidi"/>
          <w:noProof/>
          <w:szCs w:val="22"/>
        </w:rPr>
      </w:pPr>
      <w:hyperlink w:anchor="_Toc125993540" w:history="1">
        <w:r w:rsidR="00BB7AD3" w:rsidRPr="008A62CC">
          <w:rPr>
            <w:rStyle w:val="afff5"/>
            <w:noProof/>
            <w:kern w:val="0"/>
          </w:rPr>
          <w:t xml:space="preserve">2 </w:t>
        </w:r>
        <w:r w:rsidR="00BB7AD3" w:rsidRPr="008A62CC">
          <w:rPr>
            <w:rStyle w:val="afff5"/>
            <w:noProof/>
            <w:kern w:val="0"/>
          </w:rPr>
          <w:t>术</w:t>
        </w:r>
        <w:r w:rsidR="00BB7AD3" w:rsidRPr="008A62CC">
          <w:rPr>
            <w:rStyle w:val="afff5"/>
            <w:noProof/>
            <w:kern w:val="0"/>
          </w:rPr>
          <w:t xml:space="preserve">  </w:t>
        </w:r>
        <w:r w:rsidR="00BB7AD3" w:rsidRPr="008A62CC">
          <w:rPr>
            <w:rStyle w:val="afff5"/>
            <w:noProof/>
            <w:kern w:val="0"/>
          </w:rPr>
          <w:t>语</w:t>
        </w:r>
        <w:r w:rsidR="00BB7AD3">
          <w:rPr>
            <w:noProof/>
            <w:webHidden/>
          </w:rPr>
          <w:tab/>
        </w:r>
        <w:r w:rsidR="00BB7AD3">
          <w:rPr>
            <w:noProof/>
            <w:webHidden/>
          </w:rPr>
          <w:fldChar w:fldCharType="begin"/>
        </w:r>
        <w:r w:rsidR="00BB7AD3">
          <w:rPr>
            <w:noProof/>
            <w:webHidden/>
          </w:rPr>
          <w:instrText xml:space="preserve"> PAGEREF _Toc125993540 \h </w:instrText>
        </w:r>
        <w:r w:rsidR="00BB7AD3">
          <w:rPr>
            <w:noProof/>
            <w:webHidden/>
          </w:rPr>
        </w:r>
        <w:r w:rsidR="00BB7AD3">
          <w:rPr>
            <w:noProof/>
            <w:webHidden/>
          </w:rPr>
          <w:fldChar w:fldCharType="separate"/>
        </w:r>
        <w:r w:rsidR="00BB7AD3">
          <w:rPr>
            <w:noProof/>
            <w:webHidden/>
          </w:rPr>
          <w:t>2</w:t>
        </w:r>
        <w:r w:rsidR="00BB7AD3">
          <w:rPr>
            <w:noProof/>
            <w:webHidden/>
          </w:rPr>
          <w:fldChar w:fldCharType="end"/>
        </w:r>
      </w:hyperlink>
    </w:p>
    <w:p w14:paraId="3C06F9DB" w14:textId="77777777" w:rsidR="00BB7AD3" w:rsidRDefault="00000000" w:rsidP="00BB7AD3">
      <w:pPr>
        <w:pStyle w:val="TOC1"/>
        <w:tabs>
          <w:tab w:val="right" w:leader="dot" w:pos="9345"/>
        </w:tabs>
        <w:spacing w:line="360" w:lineRule="auto"/>
        <w:rPr>
          <w:rFonts w:asciiTheme="minorHAnsi" w:eastAsiaTheme="minorEastAsia" w:hAnsiTheme="minorHAnsi" w:cstheme="minorBidi"/>
          <w:noProof/>
          <w:szCs w:val="22"/>
        </w:rPr>
      </w:pPr>
      <w:hyperlink w:anchor="_Toc125993541" w:history="1">
        <w:r w:rsidR="00BB7AD3" w:rsidRPr="008A62CC">
          <w:rPr>
            <w:rStyle w:val="afff5"/>
            <w:noProof/>
            <w:kern w:val="0"/>
          </w:rPr>
          <w:t xml:space="preserve">3 </w:t>
        </w:r>
        <w:r w:rsidR="00BB7AD3" w:rsidRPr="008A62CC">
          <w:rPr>
            <w:rStyle w:val="afff5"/>
            <w:noProof/>
            <w:kern w:val="0"/>
          </w:rPr>
          <w:t>基本规定</w:t>
        </w:r>
        <w:r w:rsidR="00BB7AD3">
          <w:rPr>
            <w:noProof/>
            <w:webHidden/>
          </w:rPr>
          <w:tab/>
        </w:r>
        <w:r w:rsidR="00BB7AD3">
          <w:rPr>
            <w:noProof/>
            <w:webHidden/>
          </w:rPr>
          <w:fldChar w:fldCharType="begin"/>
        </w:r>
        <w:r w:rsidR="00BB7AD3">
          <w:rPr>
            <w:noProof/>
            <w:webHidden/>
          </w:rPr>
          <w:instrText xml:space="preserve"> PAGEREF _Toc125993541 \h </w:instrText>
        </w:r>
        <w:r w:rsidR="00BB7AD3">
          <w:rPr>
            <w:noProof/>
            <w:webHidden/>
          </w:rPr>
        </w:r>
        <w:r w:rsidR="00BB7AD3">
          <w:rPr>
            <w:noProof/>
            <w:webHidden/>
          </w:rPr>
          <w:fldChar w:fldCharType="separate"/>
        </w:r>
        <w:r w:rsidR="00BB7AD3">
          <w:rPr>
            <w:noProof/>
            <w:webHidden/>
          </w:rPr>
          <w:t>4</w:t>
        </w:r>
        <w:r w:rsidR="00BB7AD3">
          <w:rPr>
            <w:noProof/>
            <w:webHidden/>
          </w:rPr>
          <w:fldChar w:fldCharType="end"/>
        </w:r>
      </w:hyperlink>
    </w:p>
    <w:p w14:paraId="72AC0B7D" w14:textId="77777777" w:rsidR="00BB7AD3" w:rsidRDefault="00000000" w:rsidP="00BB7AD3">
      <w:pPr>
        <w:pStyle w:val="TOC2"/>
        <w:tabs>
          <w:tab w:val="right" w:leader="dot" w:pos="9345"/>
        </w:tabs>
        <w:spacing w:line="360" w:lineRule="auto"/>
        <w:rPr>
          <w:rFonts w:asciiTheme="minorHAnsi" w:eastAsiaTheme="minorEastAsia" w:hAnsiTheme="minorHAnsi" w:cstheme="minorBidi"/>
          <w:noProof/>
          <w:szCs w:val="22"/>
        </w:rPr>
      </w:pPr>
      <w:hyperlink w:anchor="_Toc125993542" w:history="1">
        <w:r w:rsidR="00BB7AD3" w:rsidRPr="008A62CC">
          <w:rPr>
            <w:rStyle w:val="afff5"/>
            <w:noProof/>
          </w:rPr>
          <w:t xml:space="preserve">3.1 </w:t>
        </w:r>
        <w:r w:rsidR="00BB7AD3" w:rsidRPr="008A62CC">
          <w:rPr>
            <w:rStyle w:val="afff5"/>
            <w:noProof/>
          </w:rPr>
          <w:t>一般规定</w:t>
        </w:r>
        <w:r w:rsidR="00BB7AD3">
          <w:rPr>
            <w:noProof/>
            <w:webHidden/>
          </w:rPr>
          <w:tab/>
        </w:r>
        <w:r w:rsidR="00BB7AD3">
          <w:rPr>
            <w:noProof/>
            <w:webHidden/>
          </w:rPr>
          <w:fldChar w:fldCharType="begin"/>
        </w:r>
        <w:r w:rsidR="00BB7AD3">
          <w:rPr>
            <w:noProof/>
            <w:webHidden/>
          </w:rPr>
          <w:instrText xml:space="preserve"> PAGEREF _Toc125993542 \h </w:instrText>
        </w:r>
        <w:r w:rsidR="00BB7AD3">
          <w:rPr>
            <w:noProof/>
            <w:webHidden/>
          </w:rPr>
        </w:r>
        <w:r w:rsidR="00BB7AD3">
          <w:rPr>
            <w:noProof/>
            <w:webHidden/>
          </w:rPr>
          <w:fldChar w:fldCharType="separate"/>
        </w:r>
        <w:r w:rsidR="00BB7AD3">
          <w:rPr>
            <w:noProof/>
            <w:webHidden/>
          </w:rPr>
          <w:t>4</w:t>
        </w:r>
        <w:r w:rsidR="00BB7AD3">
          <w:rPr>
            <w:noProof/>
            <w:webHidden/>
          </w:rPr>
          <w:fldChar w:fldCharType="end"/>
        </w:r>
      </w:hyperlink>
    </w:p>
    <w:p w14:paraId="4D41BECF" w14:textId="77777777" w:rsidR="00BB7AD3" w:rsidRDefault="00000000" w:rsidP="00BB7AD3">
      <w:pPr>
        <w:pStyle w:val="TOC2"/>
        <w:tabs>
          <w:tab w:val="right" w:leader="dot" w:pos="9345"/>
        </w:tabs>
        <w:spacing w:line="360" w:lineRule="auto"/>
        <w:rPr>
          <w:rFonts w:asciiTheme="minorHAnsi" w:eastAsiaTheme="minorEastAsia" w:hAnsiTheme="minorHAnsi" w:cstheme="minorBidi"/>
          <w:noProof/>
          <w:szCs w:val="22"/>
        </w:rPr>
      </w:pPr>
      <w:hyperlink w:anchor="_Toc125993543" w:history="1">
        <w:r w:rsidR="00BB7AD3" w:rsidRPr="008A62CC">
          <w:rPr>
            <w:rStyle w:val="afff5"/>
            <w:noProof/>
          </w:rPr>
          <w:t xml:space="preserve">3.2 </w:t>
        </w:r>
        <w:r w:rsidR="00BB7AD3" w:rsidRPr="008A62CC">
          <w:rPr>
            <w:rStyle w:val="afff5"/>
            <w:noProof/>
          </w:rPr>
          <w:t>评价与等级划分</w:t>
        </w:r>
        <w:r w:rsidR="00BB7AD3">
          <w:rPr>
            <w:noProof/>
            <w:webHidden/>
          </w:rPr>
          <w:tab/>
        </w:r>
        <w:r w:rsidR="00BB7AD3">
          <w:rPr>
            <w:noProof/>
            <w:webHidden/>
          </w:rPr>
          <w:fldChar w:fldCharType="begin"/>
        </w:r>
        <w:r w:rsidR="00BB7AD3">
          <w:rPr>
            <w:noProof/>
            <w:webHidden/>
          </w:rPr>
          <w:instrText xml:space="preserve"> PAGEREF _Toc125993543 \h </w:instrText>
        </w:r>
        <w:r w:rsidR="00BB7AD3">
          <w:rPr>
            <w:noProof/>
            <w:webHidden/>
          </w:rPr>
        </w:r>
        <w:r w:rsidR="00BB7AD3">
          <w:rPr>
            <w:noProof/>
            <w:webHidden/>
          </w:rPr>
          <w:fldChar w:fldCharType="separate"/>
        </w:r>
        <w:r w:rsidR="00BB7AD3">
          <w:rPr>
            <w:noProof/>
            <w:webHidden/>
          </w:rPr>
          <w:t>5</w:t>
        </w:r>
        <w:r w:rsidR="00BB7AD3">
          <w:rPr>
            <w:noProof/>
            <w:webHidden/>
          </w:rPr>
          <w:fldChar w:fldCharType="end"/>
        </w:r>
      </w:hyperlink>
    </w:p>
    <w:p w14:paraId="6E41E38A" w14:textId="77777777" w:rsidR="00BB7AD3" w:rsidRDefault="00000000" w:rsidP="00BB7AD3">
      <w:pPr>
        <w:pStyle w:val="TOC1"/>
        <w:tabs>
          <w:tab w:val="right" w:leader="dot" w:pos="9345"/>
        </w:tabs>
        <w:spacing w:line="360" w:lineRule="auto"/>
        <w:rPr>
          <w:rFonts w:asciiTheme="minorHAnsi" w:eastAsiaTheme="minorEastAsia" w:hAnsiTheme="minorHAnsi" w:cstheme="minorBidi"/>
          <w:noProof/>
          <w:szCs w:val="22"/>
        </w:rPr>
      </w:pPr>
      <w:hyperlink w:anchor="_Toc125993544" w:history="1">
        <w:r w:rsidR="00BB7AD3" w:rsidRPr="008A62CC">
          <w:rPr>
            <w:rStyle w:val="afff5"/>
            <w:noProof/>
            <w:kern w:val="0"/>
          </w:rPr>
          <w:t xml:space="preserve">4 </w:t>
        </w:r>
        <w:r w:rsidR="00BB7AD3" w:rsidRPr="008A62CC">
          <w:rPr>
            <w:rStyle w:val="afff5"/>
            <w:noProof/>
            <w:kern w:val="0"/>
          </w:rPr>
          <w:t>冷源智能化子系统</w:t>
        </w:r>
        <w:r w:rsidR="00BB7AD3">
          <w:rPr>
            <w:noProof/>
            <w:webHidden/>
          </w:rPr>
          <w:tab/>
        </w:r>
        <w:r w:rsidR="00BB7AD3">
          <w:rPr>
            <w:noProof/>
            <w:webHidden/>
          </w:rPr>
          <w:fldChar w:fldCharType="begin"/>
        </w:r>
        <w:r w:rsidR="00BB7AD3">
          <w:rPr>
            <w:noProof/>
            <w:webHidden/>
          </w:rPr>
          <w:instrText xml:space="preserve"> PAGEREF _Toc125993544 \h </w:instrText>
        </w:r>
        <w:r w:rsidR="00BB7AD3">
          <w:rPr>
            <w:noProof/>
            <w:webHidden/>
          </w:rPr>
        </w:r>
        <w:r w:rsidR="00BB7AD3">
          <w:rPr>
            <w:noProof/>
            <w:webHidden/>
          </w:rPr>
          <w:fldChar w:fldCharType="separate"/>
        </w:r>
        <w:r w:rsidR="00BB7AD3">
          <w:rPr>
            <w:noProof/>
            <w:webHidden/>
          </w:rPr>
          <w:t>7</w:t>
        </w:r>
        <w:r w:rsidR="00BB7AD3">
          <w:rPr>
            <w:noProof/>
            <w:webHidden/>
          </w:rPr>
          <w:fldChar w:fldCharType="end"/>
        </w:r>
      </w:hyperlink>
    </w:p>
    <w:p w14:paraId="70C304E3" w14:textId="77777777" w:rsidR="00BB7AD3" w:rsidRDefault="00000000" w:rsidP="00BB7AD3">
      <w:pPr>
        <w:pStyle w:val="TOC1"/>
        <w:tabs>
          <w:tab w:val="right" w:leader="dot" w:pos="9345"/>
        </w:tabs>
        <w:spacing w:line="360" w:lineRule="auto"/>
        <w:rPr>
          <w:rFonts w:asciiTheme="minorHAnsi" w:eastAsiaTheme="minorEastAsia" w:hAnsiTheme="minorHAnsi" w:cstheme="minorBidi"/>
          <w:noProof/>
          <w:szCs w:val="22"/>
        </w:rPr>
      </w:pPr>
      <w:hyperlink w:anchor="_Toc125993545" w:history="1">
        <w:r w:rsidR="00BB7AD3" w:rsidRPr="008A62CC">
          <w:rPr>
            <w:rStyle w:val="afff5"/>
            <w:noProof/>
            <w:kern w:val="0"/>
          </w:rPr>
          <w:t xml:space="preserve">5 </w:t>
        </w:r>
        <w:r w:rsidR="00BB7AD3" w:rsidRPr="008A62CC">
          <w:rPr>
            <w:rStyle w:val="afff5"/>
            <w:noProof/>
            <w:kern w:val="0"/>
          </w:rPr>
          <w:t>热源智能化子系统</w:t>
        </w:r>
        <w:r w:rsidR="00BB7AD3">
          <w:rPr>
            <w:noProof/>
            <w:webHidden/>
          </w:rPr>
          <w:tab/>
        </w:r>
        <w:r w:rsidR="00BB7AD3">
          <w:rPr>
            <w:noProof/>
            <w:webHidden/>
          </w:rPr>
          <w:fldChar w:fldCharType="begin"/>
        </w:r>
        <w:r w:rsidR="00BB7AD3">
          <w:rPr>
            <w:noProof/>
            <w:webHidden/>
          </w:rPr>
          <w:instrText xml:space="preserve"> PAGEREF _Toc125993545 \h </w:instrText>
        </w:r>
        <w:r w:rsidR="00BB7AD3">
          <w:rPr>
            <w:noProof/>
            <w:webHidden/>
          </w:rPr>
        </w:r>
        <w:r w:rsidR="00BB7AD3">
          <w:rPr>
            <w:noProof/>
            <w:webHidden/>
          </w:rPr>
          <w:fldChar w:fldCharType="separate"/>
        </w:r>
        <w:r w:rsidR="00BB7AD3">
          <w:rPr>
            <w:noProof/>
            <w:webHidden/>
          </w:rPr>
          <w:t>8</w:t>
        </w:r>
        <w:r w:rsidR="00BB7AD3">
          <w:rPr>
            <w:noProof/>
            <w:webHidden/>
          </w:rPr>
          <w:fldChar w:fldCharType="end"/>
        </w:r>
      </w:hyperlink>
    </w:p>
    <w:p w14:paraId="049F7E11" w14:textId="77777777" w:rsidR="00BB7AD3" w:rsidRDefault="00000000" w:rsidP="00BB7AD3">
      <w:pPr>
        <w:pStyle w:val="TOC1"/>
        <w:tabs>
          <w:tab w:val="right" w:leader="dot" w:pos="9345"/>
        </w:tabs>
        <w:spacing w:line="360" w:lineRule="auto"/>
        <w:rPr>
          <w:rFonts w:asciiTheme="minorHAnsi" w:eastAsiaTheme="minorEastAsia" w:hAnsiTheme="minorHAnsi" w:cstheme="minorBidi"/>
          <w:noProof/>
          <w:szCs w:val="22"/>
        </w:rPr>
      </w:pPr>
      <w:hyperlink w:anchor="_Toc125993546" w:history="1">
        <w:r w:rsidR="00BB7AD3" w:rsidRPr="008A62CC">
          <w:rPr>
            <w:rStyle w:val="afff5"/>
            <w:noProof/>
            <w:kern w:val="0"/>
          </w:rPr>
          <w:t xml:space="preserve">6 </w:t>
        </w:r>
        <w:r w:rsidR="00BB7AD3" w:rsidRPr="008A62CC">
          <w:rPr>
            <w:rStyle w:val="afff5"/>
            <w:noProof/>
            <w:kern w:val="0"/>
          </w:rPr>
          <w:t>空调末端智能化子系统</w:t>
        </w:r>
        <w:r w:rsidR="00BB7AD3">
          <w:rPr>
            <w:noProof/>
            <w:webHidden/>
          </w:rPr>
          <w:tab/>
        </w:r>
        <w:r w:rsidR="00BB7AD3">
          <w:rPr>
            <w:noProof/>
            <w:webHidden/>
          </w:rPr>
          <w:fldChar w:fldCharType="begin"/>
        </w:r>
        <w:r w:rsidR="00BB7AD3">
          <w:rPr>
            <w:noProof/>
            <w:webHidden/>
          </w:rPr>
          <w:instrText xml:space="preserve"> PAGEREF _Toc125993546 \h </w:instrText>
        </w:r>
        <w:r w:rsidR="00BB7AD3">
          <w:rPr>
            <w:noProof/>
            <w:webHidden/>
          </w:rPr>
        </w:r>
        <w:r w:rsidR="00BB7AD3">
          <w:rPr>
            <w:noProof/>
            <w:webHidden/>
          </w:rPr>
          <w:fldChar w:fldCharType="separate"/>
        </w:r>
        <w:r w:rsidR="00BB7AD3">
          <w:rPr>
            <w:noProof/>
            <w:webHidden/>
          </w:rPr>
          <w:t>10</w:t>
        </w:r>
        <w:r w:rsidR="00BB7AD3">
          <w:rPr>
            <w:noProof/>
            <w:webHidden/>
          </w:rPr>
          <w:fldChar w:fldCharType="end"/>
        </w:r>
      </w:hyperlink>
    </w:p>
    <w:p w14:paraId="75B4008E" w14:textId="77777777" w:rsidR="00BB7AD3" w:rsidRDefault="00000000" w:rsidP="00BB7AD3">
      <w:pPr>
        <w:pStyle w:val="TOC1"/>
        <w:tabs>
          <w:tab w:val="right" w:leader="dot" w:pos="9345"/>
        </w:tabs>
        <w:spacing w:line="360" w:lineRule="auto"/>
        <w:rPr>
          <w:rFonts w:asciiTheme="minorHAnsi" w:eastAsiaTheme="minorEastAsia" w:hAnsiTheme="minorHAnsi" w:cstheme="minorBidi"/>
          <w:noProof/>
          <w:szCs w:val="22"/>
        </w:rPr>
      </w:pPr>
      <w:hyperlink w:anchor="_Toc125993547" w:history="1">
        <w:r w:rsidR="00BB7AD3" w:rsidRPr="008A62CC">
          <w:rPr>
            <w:rStyle w:val="afff5"/>
            <w:noProof/>
            <w:kern w:val="0"/>
          </w:rPr>
          <w:t xml:space="preserve">7 </w:t>
        </w:r>
        <w:r w:rsidR="00BB7AD3" w:rsidRPr="008A62CC">
          <w:rPr>
            <w:rStyle w:val="afff5"/>
            <w:noProof/>
            <w:kern w:val="0"/>
          </w:rPr>
          <w:t>通风智能化子系统</w:t>
        </w:r>
        <w:r w:rsidR="00BB7AD3">
          <w:rPr>
            <w:noProof/>
            <w:webHidden/>
          </w:rPr>
          <w:tab/>
        </w:r>
        <w:r w:rsidR="00BB7AD3">
          <w:rPr>
            <w:noProof/>
            <w:webHidden/>
          </w:rPr>
          <w:fldChar w:fldCharType="begin"/>
        </w:r>
        <w:r w:rsidR="00BB7AD3">
          <w:rPr>
            <w:noProof/>
            <w:webHidden/>
          </w:rPr>
          <w:instrText xml:space="preserve"> PAGEREF _Toc125993547 \h </w:instrText>
        </w:r>
        <w:r w:rsidR="00BB7AD3">
          <w:rPr>
            <w:noProof/>
            <w:webHidden/>
          </w:rPr>
        </w:r>
        <w:r w:rsidR="00BB7AD3">
          <w:rPr>
            <w:noProof/>
            <w:webHidden/>
          </w:rPr>
          <w:fldChar w:fldCharType="separate"/>
        </w:r>
        <w:r w:rsidR="00BB7AD3">
          <w:rPr>
            <w:noProof/>
            <w:webHidden/>
          </w:rPr>
          <w:t>13</w:t>
        </w:r>
        <w:r w:rsidR="00BB7AD3">
          <w:rPr>
            <w:noProof/>
            <w:webHidden/>
          </w:rPr>
          <w:fldChar w:fldCharType="end"/>
        </w:r>
      </w:hyperlink>
    </w:p>
    <w:p w14:paraId="15863223" w14:textId="77777777" w:rsidR="00BB7AD3" w:rsidRDefault="00000000" w:rsidP="00BB7AD3">
      <w:pPr>
        <w:pStyle w:val="TOC1"/>
        <w:tabs>
          <w:tab w:val="right" w:leader="dot" w:pos="9345"/>
        </w:tabs>
        <w:spacing w:line="360" w:lineRule="auto"/>
        <w:rPr>
          <w:rFonts w:asciiTheme="minorHAnsi" w:eastAsiaTheme="minorEastAsia" w:hAnsiTheme="minorHAnsi" w:cstheme="minorBidi"/>
          <w:noProof/>
          <w:szCs w:val="22"/>
        </w:rPr>
      </w:pPr>
      <w:hyperlink w:anchor="_Toc125993548" w:history="1">
        <w:r w:rsidR="00BB7AD3" w:rsidRPr="008A62CC">
          <w:rPr>
            <w:rStyle w:val="afff5"/>
            <w:noProof/>
            <w:kern w:val="0"/>
          </w:rPr>
          <w:t xml:space="preserve">8 </w:t>
        </w:r>
        <w:r w:rsidR="00BB7AD3" w:rsidRPr="008A62CC">
          <w:rPr>
            <w:rStyle w:val="afff5"/>
            <w:noProof/>
            <w:kern w:val="0"/>
          </w:rPr>
          <w:t>监控硬件系统</w:t>
        </w:r>
        <w:r w:rsidR="00BB7AD3">
          <w:rPr>
            <w:noProof/>
            <w:webHidden/>
          </w:rPr>
          <w:tab/>
        </w:r>
        <w:r w:rsidR="00BB7AD3">
          <w:rPr>
            <w:noProof/>
            <w:webHidden/>
          </w:rPr>
          <w:fldChar w:fldCharType="begin"/>
        </w:r>
        <w:r w:rsidR="00BB7AD3">
          <w:rPr>
            <w:noProof/>
            <w:webHidden/>
          </w:rPr>
          <w:instrText xml:space="preserve"> PAGEREF _Toc125993548 \h </w:instrText>
        </w:r>
        <w:r w:rsidR="00BB7AD3">
          <w:rPr>
            <w:noProof/>
            <w:webHidden/>
          </w:rPr>
        </w:r>
        <w:r w:rsidR="00BB7AD3">
          <w:rPr>
            <w:noProof/>
            <w:webHidden/>
          </w:rPr>
          <w:fldChar w:fldCharType="separate"/>
        </w:r>
        <w:r w:rsidR="00BB7AD3">
          <w:rPr>
            <w:noProof/>
            <w:webHidden/>
          </w:rPr>
          <w:t>14</w:t>
        </w:r>
        <w:r w:rsidR="00BB7AD3">
          <w:rPr>
            <w:noProof/>
            <w:webHidden/>
          </w:rPr>
          <w:fldChar w:fldCharType="end"/>
        </w:r>
      </w:hyperlink>
    </w:p>
    <w:p w14:paraId="583E2794" w14:textId="77777777" w:rsidR="00BB7AD3" w:rsidRDefault="00000000" w:rsidP="00BB7AD3">
      <w:pPr>
        <w:pStyle w:val="TOC1"/>
        <w:tabs>
          <w:tab w:val="right" w:leader="dot" w:pos="9345"/>
        </w:tabs>
        <w:spacing w:line="360" w:lineRule="auto"/>
        <w:rPr>
          <w:rFonts w:asciiTheme="minorHAnsi" w:eastAsiaTheme="minorEastAsia" w:hAnsiTheme="minorHAnsi" w:cstheme="minorBidi"/>
          <w:noProof/>
          <w:szCs w:val="22"/>
        </w:rPr>
      </w:pPr>
      <w:hyperlink w:anchor="_Toc125993549" w:history="1">
        <w:r w:rsidR="00BB7AD3" w:rsidRPr="008A62CC">
          <w:rPr>
            <w:rStyle w:val="afff5"/>
            <w:noProof/>
          </w:rPr>
          <w:t xml:space="preserve">9 </w:t>
        </w:r>
        <w:r w:rsidR="00BB7AD3" w:rsidRPr="008A62CC">
          <w:rPr>
            <w:rStyle w:val="afff5"/>
            <w:noProof/>
          </w:rPr>
          <w:t>集成软件系统</w:t>
        </w:r>
        <w:r w:rsidR="00BB7AD3">
          <w:rPr>
            <w:noProof/>
            <w:webHidden/>
          </w:rPr>
          <w:tab/>
        </w:r>
        <w:r w:rsidR="00BB7AD3">
          <w:rPr>
            <w:noProof/>
            <w:webHidden/>
          </w:rPr>
          <w:fldChar w:fldCharType="begin"/>
        </w:r>
        <w:r w:rsidR="00BB7AD3">
          <w:rPr>
            <w:noProof/>
            <w:webHidden/>
          </w:rPr>
          <w:instrText xml:space="preserve"> PAGEREF _Toc125993549 \h </w:instrText>
        </w:r>
        <w:r w:rsidR="00BB7AD3">
          <w:rPr>
            <w:noProof/>
            <w:webHidden/>
          </w:rPr>
        </w:r>
        <w:r w:rsidR="00BB7AD3">
          <w:rPr>
            <w:noProof/>
            <w:webHidden/>
          </w:rPr>
          <w:fldChar w:fldCharType="separate"/>
        </w:r>
        <w:r w:rsidR="00BB7AD3">
          <w:rPr>
            <w:noProof/>
            <w:webHidden/>
          </w:rPr>
          <w:t>16</w:t>
        </w:r>
        <w:r w:rsidR="00BB7AD3">
          <w:rPr>
            <w:noProof/>
            <w:webHidden/>
          </w:rPr>
          <w:fldChar w:fldCharType="end"/>
        </w:r>
      </w:hyperlink>
    </w:p>
    <w:p w14:paraId="638141D0" w14:textId="77777777" w:rsidR="00BB7AD3" w:rsidRDefault="00000000" w:rsidP="00BB7AD3">
      <w:pPr>
        <w:pStyle w:val="TOC1"/>
        <w:tabs>
          <w:tab w:val="right" w:leader="dot" w:pos="9345"/>
        </w:tabs>
        <w:spacing w:line="360" w:lineRule="auto"/>
        <w:rPr>
          <w:rFonts w:asciiTheme="minorHAnsi" w:eastAsiaTheme="minorEastAsia" w:hAnsiTheme="minorHAnsi" w:cstheme="minorBidi"/>
          <w:noProof/>
          <w:szCs w:val="22"/>
        </w:rPr>
      </w:pPr>
      <w:hyperlink w:anchor="_Toc125993550" w:history="1">
        <w:r w:rsidR="00BB7AD3" w:rsidRPr="008A62CC">
          <w:rPr>
            <w:rStyle w:val="afff5"/>
            <w:noProof/>
          </w:rPr>
          <w:t>用词说明</w:t>
        </w:r>
        <w:r w:rsidR="00BB7AD3">
          <w:rPr>
            <w:noProof/>
            <w:webHidden/>
          </w:rPr>
          <w:tab/>
        </w:r>
        <w:r w:rsidR="00BB7AD3">
          <w:rPr>
            <w:noProof/>
            <w:webHidden/>
          </w:rPr>
          <w:fldChar w:fldCharType="begin"/>
        </w:r>
        <w:r w:rsidR="00BB7AD3">
          <w:rPr>
            <w:noProof/>
            <w:webHidden/>
          </w:rPr>
          <w:instrText xml:space="preserve"> PAGEREF _Toc125993550 \h </w:instrText>
        </w:r>
        <w:r w:rsidR="00BB7AD3">
          <w:rPr>
            <w:noProof/>
            <w:webHidden/>
          </w:rPr>
        </w:r>
        <w:r w:rsidR="00BB7AD3">
          <w:rPr>
            <w:noProof/>
            <w:webHidden/>
          </w:rPr>
          <w:fldChar w:fldCharType="separate"/>
        </w:r>
        <w:r w:rsidR="00BB7AD3">
          <w:rPr>
            <w:noProof/>
            <w:webHidden/>
          </w:rPr>
          <w:t>17</w:t>
        </w:r>
        <w:r w:rsidR="00BB7AD3">
          <w:rPr>
            <w:noProof/>
            <w:webHidden/>
          </w:rPr>
          <w:fldChar w:fldCharType="end"/>
        </w:r>
      </w:hyperlink>
    </w:p>
    <w:p w14:paraId="70C6BBBA" w14:textId="77777777" w:rsidR="00BB7AD3" w:rsidRDefault="00000000" w:rsidP="00BB7AD3">
      <w:pPr>
        <w:pStyle w:val="TOC1"/>
        <w:tabs>
          <w:tab w:val="right" w:leader="dot" w:pos="9345"/>
        </w:tabs>
        <w:spacing w:line="360" w:lineRule="auto"/>
        <w:rPr>
          <w:rFonts w:asciiTheme="minorHAnsi" w:eastAsiaTheme="minorEastAsia" w:hAnsiTheme="minorHAnsi" w:cstheme="minorBidi"/>
          <w:noProof/>
          <w:szCs w:val="22"/>
        </w:rPr>
      </w:pPr>
      <w:hyperlink w:anchor="_Toc125993551" w:history="1">
        <w:r w:rsidR="00BB7AD3" w:rsidRPr="008A62CC">
          <w:rPr>
            <w:rStyle w:val="afff5"/>
            <w:noProof/>
          </w:rPr>
          <w:t>引用标准名录</w:t>
        </w:r>
        <w:r w:rsidR="00BB7AD3">
          <w:rPr>
            <w:noProof/>
            <w:webHidden/>
          </w:rPr>
          <w:tab/>
        </w:r>
        <w:r w:rsidR="00BB7AD3">
          <w:rPr>
            <w:noProof/>
            <w:webHidden/>
          </w:rPr>
          <w:fldChar w:fldCharType="begin"/>
        </w:r>
        <w:r w:rsidR="00BB7AD3">
          <w:rPr>
            <w:noProof/>
            <w:webHidden/>
          </w:rPr>
          <w:instrText xml:space="preserve"> PAGEREF _Toc125993551 \h </w:instrText>
        </w:r>
        <w:r w:rsidR="00BB7AD3">
          <w:rPr>
            <w:noProof/>
            <w:webHidden/>
          </w:rPr>
        </w:r>
        <w:r w:rsidR="00BB7AD3">
          <w:rPr>
            <w:noProof/>
            <w:webHidden/>
          </w:rPr>
          <w:fldChar w:fldCharType="separate"/>
        </w:r>
        <w:r w:rsidR="00BB7AD3">
          <w:rPr>
            <w:noProof/>
            <w:webHidden/>
          </w:rPr>
          <w:t>18</w:t>
        </w:r>
        <w:r w:rsidR="00BB7AD3">
          <w:rPr>
            <w:noProof/>
            <w:webHidden/>
          </w:rPr>
          <w:fldChar w:fldCharType="end"/>
        </w:r>
      </w:hyperlink>
    </w:p>
    <w:p w14:paraId="131CAF61" w14:textId="799245C2" w:rsidR="00BB7AD3" w:rsidRDefault="00882CA8" w:rsidP="00BB7AD3">
      <w:pPr>
        <w:pStyle w:val="TOC1"/>
        <w:tabs>
          <w:tab w:val="right" w:leader="dot" w:pos="9345"/>
        </w:tabs>
        <w:spacing w:line="360" w:lineRule="auto"/>
        <w:rPr>
          <w:rFonts w:asciiTheme="minorHAnsi" w:eastAsiaTheme="minorEastAsia" w:hAnsiTheme="minorHAnsi" w:cstheme="minorBidi"/>
          <w:noProof/>
          <w:szCs w:val="22"/>
        </w:rPr>
      </w:pPr>
      <w:r>
        <w:rPr>
          <w:rFonts w:hint="eastAsia"/>
        </w:rPr>
        <w:t>附：</w:t>
      </w:r>
      <w:hyperlink w:anchor="_Toc125993552" w:history="1">
        <w:r w:rsidR="00BB7AD3" w:rsidRPr="008A62CC">
          <w:rPr>
            <w:rStyle w:val="afff5"/>
            <w:noProof/>
          </w:rPr>
          <w:t>条文说明</w:t>
        </w:r>
        <w:r w:rsidR="00BB7AD3">
          <w:rPr>
            <w:noProof/>
            <w:webHidden/>
          </w:rPr>
          <w:tab/>
        </w:r>
        <w:r w:rsidR="00BB7AD3">
          <w:rPr>
            <w:noProof/>
            <w:webHidden/>
          </w:rPr>
          <w:fldChar w:fldCharType="begin"/>
        </w:r>
        <w:r w:rsidR="00BB7AD3">
          <w:rPr>
            <w:noProof/>
            <w:webHidden/>
          </w:rPr>
          <w:instrText xml:space="preserve"> PAGEREF _Toc125993552 \h </w:instrText>
        </w:r>
        <w:r w:rsidR="00BB7AD3">
          <w:rPr>
            <w:noProof/>
            <w:webHidden/>
          </w:rPr>
        </w:r>
        <w:r w:rsidR="00BB7AD3">
          <w:rPr>
            <w:noProof/>
            <w:webHidden/>
          </w:rPr>
          <w:fldChar w:fldCharType="separate"/>
        </w:r>
        <w:r w:rsidR="00BB7AD3">
          <w:rPr>
            <w:noProof/>
            <w:webHidden/>
          </w:rPr>
          <w:t>19</w:t>
        </w:r>
        <w:r w:rsidR="00BB7AD3">
          <w:rPr>
            <w:noProof/>
            <w:webHidden/>
          </w:rPr>
          <w:fldChar w:fldCharType="end"/>
        </w:r>
      </w:hyperlink>
    </w:p>
    <w:p w14:paraId="2BCF98E1" w14:textId="77777777" w:rsidR="00515325" w:rsidRPr="00BB7AD3" w:rsidRDefault="00515325" w:rsidP="00515325">
      <w:pPr>
        <w:spacing w:line="360" w:lineRule="auto"/>
      </w:pPr>
    </w:p>
    <w:p w14:paraId="5628B160" w14:textId="77777777" w:rsidR="00515325" w:rsidRDefault="00515325" w:rsidP="00515325">
      <w:pPr>
        <w:spacing w:line="360" w:lineRule="auto"/>
      </w:pPr>
    </w:p>
    <w:p w14:paraId="72298E35" w14:textId="7CDA03B5" w:rsidR="00515325" w:rsidRDefault="00515325" w:rsidP="00515325">
      <w:pPr>
        <w:spacing w:line="360" w:lineRule="auto"/>
      </w:pPr>
    </w:p>
    <w:p w14:paraId="219B6951" w14:textId="711D8662" w:rsidR="00BB7AD3" w:rsidRDefault="00BB7AD3" w:rsidP="00515325">
      <w:pPr>
        <w:spacing w:line="360" w:lineRule="auto"/>
      </w:pPr>
    </w:p>
    <w:p w14:paraId="14B95CFC" w14:textId="25EC1BE7" w:rsidR="00BB7AD3" w:rsidRDefault="00BB7AD3" w:rsidP="00515325">
      <w:pPr>
        <w:spacing w:line="360" w:lineRule="auto"/>
      </w:pPr>
    </w:p>
    <w:p w14:paraId="6DF736A5" w14:textId="16689BD5" w:rsidR="00BB7AD3" w:rsidRDefault="00BB7AD3" w:rsidP="00515325">
      <w:pPr>
        <w:spacing w:line="360" w:lineRule="auto"/>
      </w:pPr>
    </w:p>
    <w:p w14:paraId="462EECF5" w14:textId="7CD2C5C6" w:rsidR="00BB7AD3" w:rsidRDefault="00BB7AD3" w:rsidP="00515325">
      <w:pPr>
        <w:spacing w:line="360" w:lineRule="auto"/>
      </w:pPr>
    </w:p>
    <w:p w14:paraId="3CFA3B56" w14:textId="184491B7" w:rsidR="00BB7AD3" w:rsidRDefault="00BB7AD3" w:rsidP="00515325">
      <w:pPr>
        <w:spacing w:line="360" w:lineRule="auto"/>
      </w:pPr>
    </w:p>
    <w:p w14:paraId="1996D74D" w14:textId="2F11D3F9" w:rsidR="00BB7AD3" w:rsidRDefault="00BB7AD3" w:rsidP="00515325">
      <w:pPr>
        <w:spacing w:line="360" w:lineRule="auto"/>
      </w:pPr>
    </w:p>
    <w:p w14:paraId="59FDBCB1" w14:textId="1CD8BE1E" w:rsidR="00BB7AD3" w:rsidRDefault="00BB7AD3" w:rsidP="00515325">
      <w:pPr>
        <w:spacing w:line="360" w:lineRule="auto"/>
      </w:pPr>
    </w:p>
    <w:p w14:paraId="61FDFCC6" w14:textId="77777777" w:rsidR="00882CA8" w:rsidRDefault="00882CA8" w:rsidP="00515325">
      <w:pPr>
        <w:spacing w:line="360" w:lineRule="auto"/>
        <w:sectPr w:rsidR="00882CA8">
          <w:pgSz w:w="11906" w:h="16838"/>
          <w:pgMar w:top="1440" w:right="1800" w:bottom="1440" w:left="1800" w:header="851" w:footer="992" w:gutter="0"/>
          <w:cols w:space="425"/>
          <w:docGrid w:type="lines" w:linePitch="312"/>
        </w:sectPr>
      </w:pPr>
    </w:p>
    <w:p w14:paraId="42023334" w14:textId="7B08A058" w:rsidR="00BB7AD3" w:rsidRDefault="00BB7AD3" w:rsidP="00515325">
      <w:pPr>
        <w:spacing w:line="360" w:lineRule="auto"/>
      </w:pPr>
    </w:p>
    <w:p w14:paraId="41DD9807" w14:textId="77777777" w:rsidR="00BB7AD3" w:rsidRDefault="00BB7AD3" w:rsidP="00BB7AD3">
      <w:pPr>
        <w:pStyle w:val="TOC1"/>
        <w:tabs>
          <w:tab w:val="right" w:leader="dot" w:pos="8952"/>
        </w:tabs>
        <w:spacing w:beforeLines="50" w:before="156" w:afterLines="150" w:after="468"/>
        <w:jc w:val="center"/>
        <w:rPr>
          <w:sz w:val="36"/>
          <w:szCs w:val="36"/>
        </w:rPr>
      </w:pPr>
      <w:r>
        <w:rPr>
          <w:kern w:val="0"/>
          <w:sz w:val="36"/>
          <w:szCs w:val="36"/>
        </w:rPr>
        <w:t>Contents</w:t>
      </w:r>
    </w:p>
    <w:sdt>
      <w:sdtPr>
        <w:rPr>
          <w:rFonts w:ascii="Times New Roman" w:eastAsia="宋体" w:hAnsi="Times New Roman" w:cs="Times New Roman"/>
          <w:color w:val="auto"/>
          <w:kern w:val="2"/>
          <w:sz w:val="21"/>
          <w:szCs w:val="24"/>
          <w:lang w:val="zh-CN"/>
        </w:rPr>
        <w:id w:val="-2132007074"/>
        <w:docPartObj>
          <w:docPartGallery w:val="Table of Contents"/>
          <w:docPartUnique/>
        </w:docPartObj>
      </w:sdtPr>
      <w:sdtEndPr>
        <w:rPr>
          <w:b/>
          <w:bCs/>
        </w:rPr>
      </w:sdtEndPr>
      <w:sdtContent>
        <w:p w14:paraId="34CE8650" w14:textId="77777777" w:rsidR="00BB7AD3" w:rsidRDefault="00BB7AD3" w:rsidP="00BB7AD3">
          <w:pPr>
            <w:pStyle w:val="TOC20"/>
            <w:spacing w:before="0" w:line="360" w:lineRule="auto"/>
            <w:rPr>
              <w:rFonts w:ascii="Times New Roman" w:hAnsi="Times New Roman" w:cs="Times New Roman"/>
              <w:sz w:val="24"/>
              <w:szCs w:val="24"/>
            </w:rPr>
          </w:pPr>
          <w:r>
            <w:rPr>
              <w:rFonts w:ascii="Times New Roman" w:hAnsi="Times New Roman" w:cs="Times New Roman"/>
            </w:rPr>
            <w:fldChar w:fldCharType="begin"/>
          </w:r>
          <w:r>
            <w:rPr>
              <w:rFonts w:ascii="Times New Roman" w:hAnsi="Times New Roman" w:cs="Times New Roman"/>
            </w:rPr>
            <w:instrText xml:space="preserve"> TOC \o "1-3" \h \z \u </w:instrText>
          </w:r>
          <w:r>
            <w:rPr>
              <w:rFonts w:ascii="Times New Roman" w:hAnsi="Times New Roman" w:cs="Times New Roman"/>
            </w:rPr>
            <w:fldChar w:fldCharType="separate"/>
          </w:r>
        </w:p>
        <w:p w14:paraId="72037C35" w14:textId="77777777" w:rsidR="00BB7AD3" w:rsidRDefault="00000000" w:rsidP="00BB7AD3">
          <w:pPr>
            <w:pStyle w:val="TOC1"/>
            <w:tabs>
              <w:tab w:val="left" w:pos="420"/>
              <w:tab w:val="right" w:leader="dot" w:pos="9345"/>
            </w:tabs>
            <w:spacing w:line="360" w:lineRule="auto"/>
            <w:rPr>
              <w:rStyle w:val="afff5"/>
              <w:sz w:val="24"/>
            </w:rPr>
          </w:pPr>
          <w:hyperlink w:anchor="_Toc9363500" w:history="1">
            <w:r w:rsidR="00BB7AD3">
              <w:rPr>
                <w:rStyle w:val="afff5"/>
                <w:sz w:val="24"/>
              </w:rPr>
              <w:t>1</w:t>
            </w:r>
            <w:r w:rsidR="00BB7AD3">
              <w:rPr>
                <w:rStyle w:val="afff5"/>
                <w:sz w:val="24"/>
              </w:rPr>
              <w:tab/>
              <w:t>General Provisions</w:t>
            </w:r>
            <w:r w:rsidR="00BB7AD3">
              <w:rPr>
                <w:rStyle w:val="afff5"/>
                <w:sz w:val="24"/>
              </w:rPr>
              <w:tab/>
              <w:t>1</w:t>
            </w:r>
          </w:hyperlink>
        </w:p>
        <w:p w14:paraId="0AC0F298" w14:textId="77777777" w:rsidR="00BB7AD3" w:rsidRDefault="00000000" w:rsidP="00BB7AD3">
          <w:pPr>
            <w:pStyle w:val="TOC1"/>
            <w:tabs>
              <w:tab w:val="left" w:pos="420"/>
              <w:tab w:val="right" w:leader="dot" w:pos="9345"/>
            </w:tabs>
            <w:spacing w:line="360" w:lineRule="auto"/>
            <w:rPr>
              <w:rFonts w:eastAsiaTheme="minorEastAsia"/>
              <w:sz w:val="24"/>
            </w:rPr>
          </w:pPr>
          <w:hyperlink w:anchor="_Toc9363501" w:history="1">
            <w:r w:rsidR="00BB7AD3">
              <w:rPr>
                <w:rStyle w:val="afff5"/>
                <w:kern w:val="0"/>
                <w:sz w:val="24"/>
              </w:rPr>
              <w:t>2</w:t>
            </w:r>
            <w:r w:rsidR="00BB7AD3">
              <w:rPr>
                <w:rFonts w:eastAsiaTheme="minorEastAsia"/>
                <w:sz w:val="24"/>
              </w:rPr>
              <w:tab/>
            </w:r>
            <w:r w:rsidR="00BB7AD3">
              <w:rPr>
                <w:rStyle w:val="afff5"/>
                <w:kern w:val="0"/>
                <w:sz w:val="24"/>
              </w:rPr>
              <w:t>Terms</w:t>
            </w:r>
            <w:r w:rsidR="00BB7AD3">
              <w:rPr>
                <w:sz w:val="24"/>
              </w:rPr>
              <w:tab/>
              <w:t>2</w:t>
            </w:r>
          </w:hyperlink>
        </w:p>
        <w:p w14:paraId="27277614" w14:textId="18CFF589" w:rsidR="00BB7AD3" w:rsidRDefault="00882CA8" w:rsidP="00BB7AD3">
          <w:pPr>
            <w:pStyle w:val="TOC1"/>
            <w:tabs>
              <w:tab w:val="left" w:pos="420"/>
              <w:tab w:val="right" w:leader="dot" w:pos="9345"/>
            </w:tabs>
            <w:spacing w:line="360" w:lineRule="auto"/>
            <w:rPr>
              <w:rFonts w:eastAsiaTheme="minorEastAsia"/>
              <w:sz w:val="24"/>
            </w:rPr>
          </w:pPr>
          <w:hyperlink w:anchor="_Toc9363502" w:history="1">
            <w:r>
              <w:rPr>
                <w:rStyle w:val="afff5"/>
                <w:kern w:val="0"/>
                <w:sz w:val="24"/>
              </w:rPr>
              <w:t>3</w:t>
            </w:r>
            <w:r>
              <w:rPr>
                <w:rFonts w:eastAsiaTheme="minorEastAsia"/>
                <w:sz w:val="24"/>
              </w:rPr>
              <w:tab/>
            </w:r>
            <w:r>
              <w:rPr>
                <w:rStyle w:val="afff5"/>
                <w:kern w:val="0"/>
                <w:sz w:val="24"/>
              </w:rPr>
              <w:t>Basic Requirements</w:t>
            </w:r>
            <w:r>
              <w:rPr>
                <w:sz w:val="24"/>
              </w:rPr>
              <w:tab/>
            </w:r>
            <w:r>
              <w:rPr>
                <w:sz w:val="24"/>
              </w:rPr>
              <w:t>4</w:t>
            </w:r>
          </w:hyperlink>
        </w:p>
        <w:p w14:paraId="2FE9B455" w14:textId="7D0B4CCD" w:rsidR="00BB7AD3" w:rsidRDefault="00882CA8" w:rsidP="00BB7AD3">
          <w:pPr>
            <w:pStyle w:val="TOC1"/>
            <w:tabs>
              <w:tab w:val="right" w:leader="dot" w:pos="9345"/>
            </w:tabs>
            <w:spacing w:line="360" w:lineRule="auto"/>
            <w:ind w:leftChars="200" w:left="420"/>
            <w:rPr>
              <w:rFonts w:eastAsiaTheme="minorEastAsia"/>
              <w:sz w:val="24"/>
            </w:rPr>
          </w:pPr>
          <w:hyperlink w:anchor="_Toc9363505" w:history="1">
            <w:r>
              <w:rPr>
                <w:rStyle w:val="afff5"/>
                <w:spacing w:val="20"/>
                <w:sz w:val="24"/>
              </w:rPr>
              <w:t xml:space="preserve">3.1  </w:t>
            </w:r>
            <w:r>
              <w:rPr>
                <w:rStyle w:val="afff5"/>
                <w:sz w:val="24"/>
              </w:rPr>
              <w:t>General Requirements</w:t>
            </w:r>
            <w:r>
              <w:rPr>
                <w:sz w:val="24"/>
              </w:rPr>
              <w:tab/>
            </w:r>
            <w:r>
              <w:rPr>
                <w:sz w:val="24"/>
              </w:rPr>
              <w:t>4</w:t>
            </w:r>
          </w:hyperlink>
        </w:p>
        <w:p w14:paraId="33B7FD44" w14:textId="358E51FA" w:rsidR="00BB7AD3" w:rsidRDefault="00882CA8" w:rsidP="00BB7AD3">
          <w:pPr>
            <w:pStyle w:val="TOC1"/>
            <w:tabs>
              <w:tab w:val="right" w:leader="dot" w:pos="9345"/>
            </w:tabs>
            <w:spacing w:line="360" w:lineRule="auto"/>
            <w:ind w:leftChars="200" w:left="420"/>
            <w:rPr>
              <w:rFonts w:eastAsiaTheme="minorEastAsia"/>
              <w:sz w:val="24"/>
            </w:rPr>
          </w:pPr>
          <w:hyperlink w:anchor="_Toc9363506" w:history="1">
            <w:r>
              <w:rPr>
                <w:rStyle w:val="afff5"/>
                <w:spacing w:val="20"/>
                <w:sz w:val="24"/>
              </w:rPr>
              <w:t xml:space="preserve">3.2  </w:t>
            </w:r>
            <w:r>
              <w:rPr>
                <w:rStyle w:val="afff5"/>
                <w:sz w:val="24"/>
              </w:rPr>
              <w:t>Assessment and Rating</w:t>
            </w:r>
            <w:r>
              <w:rPr>
                <w:sz w:val="24"/>
              </w:rPr>
              <w:tab/>
            </w:r>
            <w:r>
              <w:rPr>
                <w:sz w:val="24"/>
              </w:rPr>
              <w:t>5</w:t>
            </w:r>
          </w:hyperlink>
        </w:p>
        <w:p w14:paraId="347BF21F" w14:textId="6E842679" w:rsidR="00BB7AD3" w:rsidRDefault="00000000" w:rsidP="00BB7AD3">
          <w:pPr>
            <w:pStyle w:val="TOC1"/>
            <w:tabs>
              <w:tab w:val="right" w:leader="dot" w:pos="9345"/>
            </w:tabs>
            <w:spacing w:line="360" w:lineRule="auto"/>
            <w:rPr>
              <w:rFonts w:eastAsiaTheme="minorEastAsia"/>
              <w:sz w:val="24"/>
            </w:rPr>
          </w:pPr>
          <w:hyperlink w:anchor="_Toc9363507" w:history="1">
            <w:r w:rsidR="00BB7AD3">
              <w:rPr>
                <w:rStyle w:val="afff5"/>
                <w:sz w:val="24"/>
              </w:rPr>
              <w:t>4 Intelligent Sub-system of Chiller Plant</w:t>
            </w:r>
            <w:r w:rsidR="00BB7AD3">
              <w:rPr>
                <w:sz w:val="24"/>
              </w:rPr>
              <w:tab/>
            </w:r>
            <w:r w:rsidR="00882CA8">
              <w:rPr>
                <w:sz w:val="24"/>
              </w:rPr>
              <w:t>7</w:t>
            </w:r>
          </w:hyperlink>
        </w:p>
        <w:p w14:paraId="12044FA1" w14:textId="77777777" w:rsidR="00BB7AD3" w:rsidRDefault="00000000" w:rsidP="00BB7AD3">
          <w:pPr>
            <w:pStyle w:val="TOC1"/>
            <w:tabs>
              <w:tab w:val="right" w:leader="dot" w:pos="9345"/>
            </w:tabs>
            <w:spacing w:line="360" w:lineRule="auto"/>
            <w:rPr>
              <w:rStyle w:val="afff5"/>
              <w:sz w:val="24"/>
            </w:rPr>
          </w:pPr>
          <w:hyperlink w:anchor="_Toc9363508" w:history="1">
            <w:r w:rsidR="00BB7AD3">
              <w:rPr>
                <w:rStyle w:val="afff5"/>
                <w:sz w:val="24"/>
              </w:rPr>
              <w:t>5 Intelligent Sub-system of Heating Plant</w:t>
            </w:r>
            <w:r w:rsidR="00BB7AD3">
              <w:rPr>
                <w:rStyle w:val="afff5"/>
                <w:sz w:val="24"/>
              </w:rPr>
              <w:tab/>
              <w:t>8</w:t>
            </w:r>
          </w:hyperlink>
        </w:p>
        <w:p w14:paraId="4A6F8816" w14:textId="734B293C" w:rsidR="00BB7AD3" w:rsidRDefault="00000000" w:rsidP="00BB7AD3">
          <w:pPr>
            <w:pStyle w:val="TOC1"/>
            <w:tabs>
              <w:tab w:val="right" w:leader="dot" w:pos="9345"/>
            </w:tabs>
            <w:spacing w:line="360" w:lineRule="auto"/>
            <w:rPr>
              <w:rStyle w:val="afff5"/>
              <w:sz w:val="24"/>
            </w:rPr>
          </w:pPr>
          <w:hyperlink w:anchor="_Toc9363508" w:history="1">
            <w:r w:rsidR="00BB7AD3">
              <w:rPr>
                <w:rStyle w:val="afff5"/>
                <w:sz w:val="24"/>
              </w:rPr>
              <w:t>6 Intelligent Sub-system of Air Conditioning Terminals</w:t>
            </w:r>
            <w:r w:rsidR="00BB7AD3">
              <w:rPr>
                <w:rStyle w:val="afff5"/>
                <w:sz w:val="24"/>
              </w:rPr>
              <w:tab/>
            </w:r>
            <w:r w:rsidR="00882CA8">
              <w:rPr>
                <w:rStyle w:val="afff5"/>
                <w:sz w:val="24"/>
              </w:rPr>
              <w:t>10</w:t>
            </w:r>
          </w:hyperlink>
        </w:p>
        <w:p w14:paraId="33C4A177" w14:textId="6EAADAD1" w:rsidR="00BB7AD3" w:rsidRDefault="00000000" w:rsidP="00BB7AD3">
          <w:pPr>
            <w:pStyle w:val="TOC1"/>
            <w:tabs>
              <w:tab w:val="right" w:leader="dot" w:pos="9345"/>
            </w:tabs>
            <w:spacing w:line="360" w:lineRule="auto"/>
            <w:rPr>
              <w:rStyle w:val="afff5"/>
              <w:sz w:val="24"/>
            </w:rPr>
          </w:pPr>
          <w:hyperlink w:anchor="_Toc9363509" w:history="1">
            <w:r w:rsidR="00BB7AD3">
              <w:rPr>
                <w:rStyle w:val="afff5"/>
                <w:sz w:val="24"/>
              </w:rPr>
              <w:t>7 Intelligent Sub-system of Ventilation</w:t>
            </w:r>
            <w:r w:rsidR="00BB7AD3">
              <w:rPr>
                <w:rStyle w:val="afff5"/>
                <w:sz w:val="24"/>
              </w:rPr>
              <w:tab/>
              <w:t>1</w:t>
            </w:r>
            <w:r w:rsidR="00882CA8">
              <w:rPr>
                <w:rStyle w:val="afff5"/>
                <w:sz w:val="24"/>
              </w:rPr>
              <w:t>3</w:t>
            </w:r>
          </w:hyperlink>
        </w:p>
        <w:p w14:paraId="1973142C" w14:textId="196C2829" w:rsidR="00BB7AD3" w:rsidRDefault="00000000" w:rsidP="00BB7AD3">
          <w:pPr>
            <w:pStyle w:val="TOC1"/>
            <w:tabs>
              <w:tab w:val="right" w:leader="dot" w:pos="9345"/>
            </w:tabs>
            <w:spacing w:line="360" w:lineRule="auto"/>
            <w:rPr>
              <w:rStyle w:val="afff5"/>
              <w:sz w:val="24"/>
            </w:rPr>
          </w:pPr>
          <w:hyperlink w:anchor="_Toc9363508" w:history="1">
            <w:r w:rsidR="00BB7AD3">
              <w:rPr>
                <w:rStyle w:val="afff5"/>
                <w:sz w:val="24"/>
              </w:rPr>
              <w:t xml:space="preserve">8 Hardware </w:t>
            </w:r>
            <w:r w:rsidR="00BB7AD3">
              <w:rPr>
                <w:rStyle w:val="afff5"/>
                <w:rFonts w:hint="eastAsia"/>
                <w:sz w:val="24"/>
              </w:rPr>
              <w:t>o</w:t>
            </w:r>
            <w:r w:rsidR="00BB7AD3">
              <w:rPr>
                <w:rStyle w:val="afff5"/>
                <w:sz w:val="24"/>
              </w:rPr>
              <w:t>f Monitoring System</w:t>
            </w:r>
            <w:r w:rsidR="00BB7AD3">
              <w:rPr>
                <w:rStyle w:val="afff5"/>
                <w:sz w:val="24"/>
              </w:rPr>
              <w:tab/>
              <w:t>1</w:t>
            </w:r>
            <w:r w:rsidR="00882CA8">
              <w:rPr>
                <w:rStyle w:val="afff5"/>
                <w:sz w:val="24"/>
              </w:rPr>
              <w:t>4</w:t>
            </w:r>
          </w:hyperlink>
        </w:p>
        <w:p w14:paraId="6ED98977" w14:textId="0993F583" w:rsidR="00BB7AD3" w:rsidRDefault="00000000" w:rsidP="00BB7AD3">
          <w:pPr>
            <w:pStyle w:val="TOC1"/>
            <w:tabs>
              <w:tab w:val="right" w:leader="dot" w:pos="9345"/>
            </w:tabs>
            <w:spacing w:line="360" w:lineRule="auto"/>
            <w:rPr>
              <w:rFonts w:eastAsiaTheme="minorEastAsia"/>
              <w:sz w:val="24"/>
            </w:rPr>
          </w:pPr>
          <w:hyperlink w:anchor="_Toc9363510" w:history="1">
            <w:r w:rsidR="00BB7AD3">
              <w:rPr>
                <w:rStyle w:val="afff5"/>
                <w:sz w:val="24"/>
              </w:rPr>
              <w:t xml:space="preserve">9 </w:t>
            </w:r>
            <w:r w:rsidR="00BB7AD3">
              <w:rPr>
                <w:rStyle w:val="afff5"/>
                <w:rFonts w:hint="eastAsia"/>
                <w:sz w:val="24"/>
              </w:rPr>
              <w:t>S</w:t>
            </w:r>
            <w:r w:rsidR="00BB7AD3">
              <w:rPr>
                <w:rStyle w:val="afff5"/>
                <w:sz w:val="24"/>
              </w:rPr>
              <w:t>oftware Inte</w:t>
            </w:r>
            <w:r w:rsidR="00BB7AD3">
              <w:rPr>
                <w:rStyle w:val="afff5"/>
                <w:rFonts w:hint="eastAsia"/>
                <w:sz w:val="24"/>
              </w:rPr>
              <w:t>gration</w:t>
            </w:r>
            <w:r w:rsidR="00BB7AD3">
              <w:rPr>
                <w:rStyle w:val="afff5"/>
                <w:sz w:val="24"/>
              </w:rPr>
              <w:t xml:space="preserve"> System</w:t>
            </w:r>
            <w:r w:rsidR="00BB7AD3">
              <w:rPr>
                <w:sz w:val="24"/>
              </w:rPr>
              <w:tab/>
              <w:t>1</w:t>
            </w:r>
            <w:r w:rsidR="00882CA8">
              <w:rPr>
                <w:sz w:val="24"/>
              </w:rPr>
              <w:t>6</w:t>
            </w:r>
          </w:hyperlink>
        </w:p>
        <w:p w14:paraId="2A7B7DE3" w14:textId="6ABF6BE8" w:rsidR="00BB7AD3" w:rsidRDefault="00000000" w:rsidP="00BB7AD3">
          <w:pPr>
            <w:pStyle w:val="TOC1"/>
            <w:tabs>
              <w:tab w:val="right" w:leader="dot" w:pos="9345"/>
            </w:tabs>
            <w:spacing w:line="360" w:lineRule="auto"/>
            <w:rPr>
              <w:rFonts w:eastAsiaTheme="minorEastAsia"/>
              <w:sz w:val="24"/>
            </w:rPr>
          </w:pPr>
          <w:hyperlink w:anchor="_Toc9363518" w:history="1">
            <w:r w:rsidR="00BB7AD3">
              <w:rPr>
                <w:rStyle w:val="afff5"/>
                <w:sz w:val="24"/>
              </w:rPr>
              <w:t xml:space="preserve">Explanation of Wording in This Specification </w:t>
            </w:r>
            <w:r w:rsidR="00BB7AD3">
              <w:rPr>
                <w:sz w:val="24"/>
              </w:rPr>
              <w:tab/>
            </w:r>
            <w:r w:rsidR="00882CA8">
              <w:rPr>
                <w:sz w:val="24"/>
              </w:rPr>
              <w:t>17</w:t>
            </w:r>
          </w:hyperlink>
        </w:p>
        <w:p w14:paraId="5E99376B" w14:textId="23C286E3" w:rsidR="00BB7AD3" w:rsidRDefault="00000000" w:rsidP="00BB7AD3">
          <w:pPr>
            <w:pStyle w:val="TOC1"/>
            <w:tabs>
              <w:tab w:val="right" w:leader="dot" w:pos="9345"/>
            </w:tabs>
            <w:spacing w:line="360" w:lineRule="auto"/>
            <w:rPr>
              <w:sz w:val="24"/>
            </w:rPr>
          </w:pPr>
          <w:hyperlink w:anchor="_Toc9363519" w:history="1">
            <w:r w:rsidR="00BB7AD3">
              <w:rPr>
                <w:rStyle w:val="afff5"/>
                <w:sz w:val="24"/>
              </w:rPr>
              <w:t>List of Quoted Standards</w:t>
            </w:r>
            <w:r w:rsidR="00BB7AD3">
              <w:rPr>
                <w:sz w:val="24"/>
              </w:rPr>
              <w:tab/>
            </w:r>
            <w:r w:rsidR="00882CA8">
              <w:rPr>
                <w:sz w:val="24"/>
              </w:rPr>
              <w:t>18</w:t>
            </w:r>
          </w:hyperlink>
        </w:p>
        <w:p w14:paraId="78BD67D0" w14:textId="49187B04" w:rsidR="00CC4CDD" w:rsidRPr="00CC4CDD" w:rsidRDefault="00CC4CDD" w:rsidP="00CC4CDD">
          <w:pPr>
            <w:rPr>
              <w:rFonts w:hint="eastAsia"/>
            </w:rPr>
          </w:pPr>
          <w:r>
            <w:rPr>
              <w:rFonts w:hint="eastAsia"/>
            </w:rPr>
            <w:t>A</w:t>
          </w:r>
          <w:r>
            <w:t>ddition: Explanation of Provisions………………………………………………………………19</w:t>
          </w:r>
        </w:p>
        <w:p w14:paraId="7BE14E02" w14:textId="2CB46E4C" w:rsidR="00BB7AD3" w:rsidRDefault="00BB7AD3" w:rsidP="00BB7AD3">
          <w:pPr>
            <w:spacing w:line="360" w:lineRule="auto"/>
          </w:pPr>
          <w:r>
            <w:rPr>
              <w:b/>
              <w:bCs/>
              <w:lang w:val="zh-CN"/>
            </w:rPr>
            <w:fldChar w:fldCharType="end"/>
          </w:r>
        </w:p>
      </w:sdtContent>
    </w:sdt>
    <w:p w14:paraId="48F176EC" w14:textId="2BD0A48F" w:rsidR="00BB7AD3" w:rsidRDefault="00BB7AD3" w:rsidP="00515325">
      <w:pPr>
        <w:spacing w:line="360" w:lineRule="auto"/>
      </w:pPr>
    </w:p>
    <w:p w14:paraId="7E45C24F" w14:textId="4581AA61" w:rsidR="00BB7AD3" w:rsidRDefault="00BB7AD3" w:rsidP="00515325">
      <w:pPr>
        <w:spacing w:line="360" w:lineRule="auto"/>
      </w:pPr>
    </w:p>
    <w:p w14:paraId="1A722CA6" w14:textId="2BF8EBAD" w:rsidR="00BB7AD3" w:rsidRDefault="00BB7AD3" w:rsidP="00515325">
      <w:pPr>
        <w:spacing w:line="360" w:lineRule="auto"/>
      </w:pPr>
    </w:p>
    <w:p w14:paraId="077615E1" w14:textId="7E26E74C" w:rsidR="00BB7AD3" w:rsidRDefault="00BB7AD3" w:rsidP="00515325">
      <w:pPr>
        <w:spacing w:line="360" w:lineRule="auto"/>
      </w:pPr>
    </w:p>
    <w:p w14:paraId="35844A2B" w14:textId="0501CCA3" w:rsidR="00BB7AD3" w:rsidRDefault="00BB7AD3" w:rsidP="00515325">
      <w:pPr>
        <w:spacing w:line="360" w:lineRule="auto"/>
      </w:pPr>
    </w:p>
    <w:p w14:paraId="31143400" w14:textId="77777777" w:rsidR="00BB7AD3" w:rsidRDefault="00BB7AD3" w:rsidP="00515325">
      <w:pPr>
        <w:spacing w:line="360" w:lineRule="auto"/>
      </w:pPr>
    </w:p>
    <w:p w14:paraId="3F417B65" w14:textId="77777777" w:rsidR="00515325" w:rsidRDefault="00515325" w:rsidP="00515325">
      <w:pPr>
        <w:spacing w:line="360" w:lineRule="auto"/>
      </w:pPr>
    </w:p>
    <w:p w14:paraId="4E279A26" w14:textId="77777777" w:rsidR="00515325" w:rsidRDefault="00515325" w:rsidP="00515325">
      <w:pPr>
        <w:spacing w:line="360" w:lineRule="auto"/>
        <w:sectPr w:rsidR="00515325">
          <w:pgSz w:w="11906" w:h="16838"/>
          <w:pgMar w:top="1440" w:right="1800" w:bottom="1440" w:left="1800" w:header="851" w:footer="992" w:gutter="0"/>
          <w:cols w:space="425"/>
          <w:docGrid w:type="lines" w:linePitch="312"/>
        </w:sectPr>
      </w:pPr>
    </w:p>
    <w:p w14:paraId="60517014" w14:textId="77777777" w:rsidR="00515325" w:rsidRPr="00E421F5" w:rsidRDefault="00515325" w:rsidP="00515325">
      <w:pPr>
        <w:pStyle w:val="10"/>
        <w:spacing w:beforeLines="50" w:before="156" w:afterLines="50" w:after="156"/>
        <w:jc w:val="center"/>
        <w:rPr>
          <w:rFonts w:eastAsia="宋体"/>
          <w:b w:val="0"/>
          <w:bCs w:val="0"/>
          <w:sz w:val="44"/>
        </w:rPr>
      </w:pPr>
      <w:bookmarkStart w:id="64" w:name="_Toc125993553"/>
      <w:r>
        <w:rPr>
          <w:rFonts w:eastAsia="宋体"/>
          <w:b w:val="0"/>
          <w:bCs w:val="0"/>
          <w:sz w:val="44"/>
        </w:rPr>
        <w:lastRenderedPageBreak/>
        <w:t xml:space="preserve">1 </w:t>
      </w:r>
      <w:r>
        <w:rPr>
          <w:rFonts w:eastAsia="宋体" w:hint="eastAsia"/>
          <w:b w:val="0"/>
          <w:bCs w:val="0"/>
          <w:sz w:val="44"/>
        </w:rPr>
        <w:t>总</w:t>
      </w:r>
      <w:r>
        <w:rPr>
          <w:rFonts w:eastAsia="宋体"/>
          <w:b w:val="0"/>
          <w:bCs w:val="0"/>
          <w:sz w:val="44"/>
        </w:rPr>
        <w:t xml:space="preserve">  </w:t>
      </w:r>
      <w:r>
        <w:rPr>
          <w:rFonts w:eastAsia="宋体" w:hint="eastAsia"/>
          <w:b w:val="0"/>
          <w:bCs w:val="0"/>
          <w:sz w:val="44"/>
        </w:rPr>
        <w:t>则</w:t>
      </w:r>
      <w:bookmarkEnd w:id="64"/>
    </w:p>
    <w:p w14:paraId="2F45AC06" w14:textId="77777777" w:rsidR="00515325" w:rsidRPr="00E421F5" w:rsidRDefault="00515325" w:rsidP="003D4CB8">
      <w:pPr>
        <w:rPr>
          <w:bCs/>
          <w:sz w:val="24"/>
        </w:rPr>
      </w:pPr>
      <w:r>
        <w:rPr>
          <w:b/>
          <w:sz w:val="24"/>
        </w:rPr>
        <w:t>1.0.1</w:t>
      </w:r>
      <w:r w:rsidRPr="00E421F5">
        <w:rPr>
          <w:rFonts w:hint="eastAsia"/>
          <w:bCs/>
          <w:sz w:val="24"/>
        </w:rPr>
        <w:t>经过</w:t>
      </w:r>
      <w:r w:rsidRPr="00E421F5">
        <w:rPr>
          <w:rFonts w:hint="eastAsia"/>
          <w:bCs/>
          <w:sz w:val="24"/>
        </w:rPr>
        <w:t>30</w:t>
      </w:r>
      <w:r w:rsidRPr="00E421F5">
        <w:rPr>
          <w:rFonts w:hint="eastAsia"/>
          <w:bCs/>
          <w:sz w:val="24"/>
        </w:rPr>
        <w:t>多年的发展，我国建筑智能化实现了从无到有，从“新鲜事物”到“标准配置”的蜕变。现阶段，建筑智能化是提升生活品质和实现</w:t>
      </w:r>
      <w:proofErr w:type="gramStart"/>
      <w:r w:rsidRPr="00E421F5">
        <w:rPr>
          <w:rFonts w:hint="eastAsia"/>
          <w:bCs/>
          <w:sz w:val="24"/>
        </w:rPr>
        <w:t>双碳发展</w:t>
      </w:r>
      <w:proofErr w:type="gramEnd"/>
      <w:r w:rsidRPr="00E421F5">
        <w:rPr>
          <w:rFonts w:hint="eastAsia"/>
          <w:bCs/>
          <w:sz w:val="24"/>
        </w:rPr>
        <w:t>战略目标的重要手段，也是迈向智慧城市，实现数字中国的重要举措。暖通空调智能化是建筑智能化的重要组成部分，其发展水平和应用效果是建筑智能化水平的关键影响因素。</w:t>
      </w:r>
      <w:r w:rsidRPr="00E421F5">
        <w:rPr>
          <w:rFonts w:hint="eastAsia"/>
          <w:bCs/>
          <w:sz w:val="24"/>
        </w:rPr>
        <w:t xml:space="preserve"> </w:t>
      </w:r>
    </w:p>
    <w:p w14:paraId="1EE52638" w14:textId="77777777" w:rsidR="00515325" w:rsidRPr="00E421F5" w:rsidRDefault="00515325" w:rsidP="003D4CB8">
      <w:pPr>
        <w:ind w:firstLineChars="200" w:firstLine="480"/>
        <w:rPr>
          <w:bCs/>
          <w:sz w:val="24"/>
        </w:rPr>
      </w:pPr>
      <w:r w:rsidRPr="00E421F5">
        <w:rPr>
          <w:rFonts w:hint="eastAsia"/>
          <w:bCs/>
          <w:sz w:val="24"/>
        </w:rPr>
        <w:t>行业调研结果显示，由于暖通空调智能化系统建设年代、暖通空调系统内容、建设投入成本、建成质量、运营维护水平</w:t>
      </w:r>
      <w:proofErr w:type="gramStart"/>
      <w:r w:rsidRPr="00E421F5">
        <w:rPr>
          <w:rFonts w:hint="eastAsia"/>
          <w:bCs/>
          <w:sz w:val="24"/>
        </w:rPr>
        <w:t>不</w:t>
      </w:r>
      <w:proofErr w:type="gramEnd"/>
      <w:r w:rsidRPr="00E421F5">
        <w:rPr>
          <w:rFonts w:hint="eastAsia"/>
          <w:bCs/>
          <w:sz w:val="24"/>
        </w:rPr>
        <w:t>同等主客观因素，现阶段我国暖通空调智能化系统建设水平高低不等，发展水平层次不齐。部分建筑暖通空调智能化系统仅有冷站智能化子系统、热源智能化子系统、空调智能化子系统、通风智能化子系统中的一种或多种，部分项目由各子系统分头管理，部分项目将子系统集成后统一管理。运</w:t>
      </w:r>
      <w:proofErr w:type="gramStart"/>
      <w:r w:rsidRPr="00E421F5">
        <w:rPr>
          <w:rFonts w:hint="eastAsia"/>
          <w:bCs/>
          <w:sz w:val="24"/>
        </w:rPr>
        <w:t>维管理</w:t>
      </w:r>
      <w:proofErr w:type="gramEnd"/>
      <w:r w:rsidRPr="00E421F5">
        <w:rPr>
          <w:rFonts w:hint="eastAsia"/>
          <w:bCs/>
          <w:sz w:val="24"/>
        </w:rPr>
        <w:t>水平和标准也参差不齐。</w:t>
      </w:r>
      <w:r w:rsidRPr="00E421F5">
        <w:rPr>
          <w:rFonts w:hint="eastAsia"/>
          <w:bCs/>
          <w:sz w:val="24"/>
        </w:rPr>
        <w:t xml:space="preserve"> </w:t>
      </w:r>
    </w:p>
    <w:p w14:paraId="5BD0FF9E" w14:textId="49C1FEB8" w:rsidR="00515325" w:rsidRDefault="00515325" w:rsidP="003D4CB8">
      <w:pPr>
        <w:ind w:firstLineChars="200" w:firstLine="480"/>
        <w:rPr>
          <w:bCs/>
          <w:sz w:val="24"/>
        </w:rPr>
      </w:pPr>
      <w:r w:rsidRPr="00E421F5">
        <w:rPr>
          <w:rFonts w:hint="eastAsia"/>
          <w:bCs/>
          <w:sz w:val="24"/>
        </w:rPr>
        <w:t>暖通空调智能化系统是实现</w:t>
      </w:r>
      <w:proofErr w:type="gramStart"/>
      <w:r w:rsidRPr="00E421F5">
        <w:rPr>
          <w:rFonts w:hint="eastAsia"/>
          <w:bCs/>
          <w:sz w:val="24"/>
        </w:rPr>
        <w:t>建筑节能降碳的</w:t>
      </w:r>
      <w:proofErr w:type="gramEnd"/>
      <w:r w:rsidRPr="00E421F5">
        <w:rPr>
          <w:rFonts w:hint="eastAsia"/>
          <w:bCs/>
          <w:sz w:val="24"/>
        </w:rPr>
        <w:t>重要举措，也是提高运</w:t>
      </w:r>
      <w:proofErr w:type="gramStart"/>
      <w:r w:rsidRPr="00E421F5">
        <w:rPr>
          <w:rFonts w:hint="eastAsia"/>
          <w:bCs/>
          <w:sz w:val="24"/>
        </w:rPr>
        <w:t>维管理</w:t>
      </w:r>
      <w:proofErr w:type="gramEnd"/>
      <w:r w:rsidRPr="00E421F5">
        <w:rPr>
          <w:rFonts w:hint="eastAsia"/>
          <w:bCs/>
          <w:sz w:val="24"/>
        </w:rPr>
        <w:t>效率的重要手段。针对行业现状，本标准希望通过制定不同的等级，对暖通空调智能化系统现状进行客观的评价，推动整个行业发展，提升暖通空调智能化系统整体水平。</w:t>
      </w:r>
    </w:p>
    <w:p w14:paraId="2970F546" w14:textId="77777777" w:rsidR="00882CA8" w:rsidRPr="005846D3" w:rsidRDefault="00882CA8" w:rsidP="00882CA8">
      <w:pPr>
        <w:pStyle w:val="affff1"/>
        <w:adjustRightInd w:val="0"/>
        <w:snapToGrid w:val="0"/>
        <w:ind w:firstLineChars="0" w:firstLine="0"/>
        <w:rPr>
          <w:rFonts w:ascii="Times New Roman"/>
          <w:color w:val="000000" w:themeColor="text1"/>
          <w:kern w:val="2"/>
          <w:sz w:val="24"/>
          <w:szCs w:val="24"/>
        </w:rPr>
      </w:pPr>
      <w:r w:rsidRPr="003D4CB8">
        <w:rPr>
          <w:rFonts w:ascii="Times New Roman"/>
          <w:b/>
          <w:bCs/>
          <w:sz w:val="24"/>
          <w:szCs w:val="24"/>
        </w:rPr>
        <w:t>1.0.3</w:t>
      </w:r>
      <w:r w:rsidRPr="005846D3">
        <w:rPr>
          <w:rFonts w:ascii="Times New Roman"/>
          <w:color w:val="000000" w:themeColor="text1"/>
          <w:kern w:val="2"/>
          <w:sz w:val="24"/>
          <w:szCs w:val="24"/>
        </w:rPr>
        <w:t xml:space="preserve"> </w:t>
      </w:r>
      <w:r w:rsidRPr="005846D3">
        <w:rPr>
          <w:rFonts w:ascii="Times New Roman"/>
          <w:color w:val="000000" w:themeColor="text1"/>
          <w:kern w:val="2"/>
          <w:sz w:val="24"/>
          <w:szCs w:val="24"/>
        </w:rPr>
        <w:t>保障暖通空调系统安全可靠运行是智能化系统建设的基本要求。暖通空调智能化系统应能保证健康舒适的建筑室内环境，与此同时，进一步提高暖通空调系统的能效，降低能耗和</w:t>
      </w:r>
      <w:proofErr w:type="gramStart"/>
      <w:r w:rsidRPr="005846D3">
        <w:rPr>
          <w:rFonts w:ascii="Times New Roman"/>
          <w:color w:val="000000" w:themeColor="text1"/>
          <w:kern w:val="2"/>
          <w:sz w:val="24"/>
          <w:szCs w:val="24"/>
        </w:rPr>
        <w:t>碳排放</w:t>
      </w:r>
      <w:proofErr w:type="gramEnd"/>
      <w:r w:rsidRPr="005846D3">
        <w:rPr>
          <w:rFonts w:ascii="Times New Roman"/>
          <w:color w:val="000000" w:themeColor="text1"/>
          <w:kern w:val="2"/>
          <w:sz w:val="24"/>
          <w:szCs w:val="24"/>
        </w:rPr>
        <w:t>，为建筑用户提供便利。</w:t>
      </w:r>
    </w:p>
    <w:p w14:paraId="6D7E47EF" w14:textId="77777777" w:rsidR="00882CA8" w:rsidRPr="005846D3" w:rsidRDefault="00882CA8" w:rsidP="00882CA8">
      <w:pPr>
        <w:pStyle w:val="affff1"/>
        <w:adjustRightInd w:val="0"/>
        <w:snapToGrid w:val="0"/>
        <w:ind w:firstLineChars="0" w:firstLine="0"/>
        <w:rPr>
          <w:rFonts w:ascii="Times New Roman"/>
          <w:color w:val="000000" w:themeColor="text1"/>
          <w:sz w:val="24"/>
          <w:szCs w:val="24"/>
        </w:rPr>
      </w:pPr>
      <w:r w:rsidRPr="005846D3">
        <w:rPr>
          <w:rFonts w:ascii="Times New Roman"/>
          <w:color w:val="000000" w:themeColor="text1"/>
          <w:kern w:val="2"/>
          <w:sz w:val="24"/>
          <w:szCs w:val="24"/>
        </w:rPr>
        <w:t>根据项目特点和要求，不同项目的暖通空调子系统涵盖范围不同，因此，要立足项目实际情况，开展评价。</w:t>
      </w:r>
    </w:p>
    <w:p w14:paraId="209A7CEF" w14:textId="77777777" w:rsidR="00882CA8" w:rsidRPr="005846D3" w:rsidRDefault="00882CA8" w:rsidP="00882CA8">
      <w:pPr>
        <w:adjustRightInd w:val="0"/>
        <w:snapToGrid w:val="0"/>
        <w:rPr>
          <w:color w:val="000000" w:themeColor="text1"/>
          <w:sz w:val="24"/>
        </w:rPr>
      </w:pPr>
      <w:r w:rsidRPr="003D4CB8">
        <w:rPr>
          <w:b/>
          <w:bCs/>
          <w:sz w:val="24"/>
        </w:rPr>
        <w:t>1.0.4</w:t>
      </w:r>
      <w:r w:rsidRPr="005846D3">
        <w:rPr>
          <w:color w:val="000000" w:themeColor="text1"/>
          <w:sz w:val="24"/>
        </w:rPr>
        <w:t>暖通空调智能化系统建设是一个复杂的系统工程，智能化实现程度及取得效果的好坏取决于系统设计方案的合理性、包括控制器、传感器、执行装置、网络设备和服务器在内的关键设备的性能和功能、建设质量的优劣，工程调试的质量，运维服务的水平等。</w:t>
      </w:r>
    </w:p>
    <w:p w14:paraId="61B79FE2" w14:textId="77777777" w:rsidR="00882CA8" w:rsidRDefault="00882CA8" w:rsidP="00882CA8">
      <w:pPr>
        <w:adjustRightInd w:val="0"/>
        <w:snapToGrid w:val="0"/>
        <w:ind w:firstLineChars="200" w:firstLine="480"/>
        <w:rPr>
          <w:rFonts w:eastAsia="华文楷体"/>
          <w:color w:val="000000" w:themeColor="text1"/>
          <w:sz w:val="24"/>
          <w:szCs w:val="32"/>
        </w:rPr>
      </w:pPr>
    </w:p>
    <w:p w14:paraId="3255AD10" w14:textId="361AAF63" w:rsidR="00882CA8" w:rsidRPr="00882CA8" w:rsidRDefault="00882CA8" w:rsidP="003D4CB8">
      <w:pPr>
        <w:ind w:firstLineChars="200" w:firstLine="480"/>
        <w:rPr>
          <w:bCs/>
          <w:sz w:val="24"/>
        </w:rPr>
      </w:pPr>
    </w:p>
    <w:p w14:paraId="38C73A90" w14:textId="78458921" w:rsidR="00882CA8" w:rsidRDefault="00882CA8" w:rsidP="003D4CB8">
      <w:pPr>
        <w:ind w:firstLineChars="200" w:firstLine="480"/>
        <w:rPr>
          <w:bCs/>
          <w:sz w:val="24"/>
        </w:rPr>
      </w:pPr>
    </w:p>
    <w:p w14:paraId="1EAAAC2E" w14:textId="6B2B1A49" w:rsidR="00882CA8" w:rsidRDefault="00882CA8" w:rsidP="003D4CB8">
      <w:pPr>
        <w:ind w:firstLineChars="200" w:firstLine="480"/>
        <w:rPr>
          <w:bCs/>
          <w:sz w:val="24"/>
        </w:rPr>
      </w:pPr>
    </w:p>
    <w:p w14:paraId="6F9C6438" w14:textId="5FED1D82" w:rsidR="00882CA8" w:rsidRDefault="00882CA8" w:rsidP="003D4CB8">
      <w:pPr>
        <w:ind w:firstLineChars="200" w:firstLine="480"/>
        <w:rPr>
          <w:bCs/>
          <w:sz w:val="24"/>
        </w:rPr>
      </w:pPr>
    </w:p>
    <w:p w14:paraId="2691E197" w14:textId="047AC70F" w:rsidR="00882CA8" w:rsidRDefault="00882CA8" w:rsidP="003D4CB8">
      <w:pPr>
        <w:ind w:firstLineChars="200" w:firstLine="480"/>
        <w:rPr>
          <w:bCs/>
          <w:sz w:val="24"/>
        </w:rPr>
      </w:pPr>
    </w:p>
    <w:p w14:paraId="75334185" w14:textId="33C51310" w:rsidR="00882CA8" w:rsidRDefault="00882CA8" w:rsidP="003D4CB8">
      <w:pPr>
        <w:ind w:firstLineChars="200" w:firstLine="480"/>
        <w:rPr>
          <w:bCs/>
          <w:sz w:val="24"/>
        </w:rPr>
      </w:pPr>
    </w:p>
    <w:p w14:paraId="2A791A84" w14:textId="3FAF7F2F" w:rsidR="00882CA8" w:rsidRDefault="00882CA8" w:rsidP="003D4CB8">
      <w:pPr>
        <w:ind w:firstLineChars="200" w:firstLine="480"/>
        <w:rPr>
          <w:bCs/>
          <w:sz w:val="24"/>
        </w:rPr>
      </w:pPr>
    </w:p>
    <w:p w14:paraId="4AAF067D" w14:textId="51AD2855" w:rsidR="00882CA8" w:rsidRDefault="00882CA8" w:rsidP="003D4CB8">
      <w:pPr>
        <w:ind w:firstLineChars="200" w:firstLine="480"/>
        <w:rPr>
          <w:bCs/>
          <w:sz w:val="24"/>
        </w:rPr>
      </w:pPr>
    </w:p>
    <w:p w14:paraId="7AF121A3" w14:textId="1DA9CD05" w:rsidR="00882CA8" w:rsidRDefault="00882CA8" w:rsidP="003D4CB8">
      <w:pPr>
        <w:ind w:firstLineChars="200" w:firstLine="480"/>
        <w:rPr>
          <w:bCs/>
          <w:sz w:val="24"/>
        </w:rPr>
      </w:pPr>
    </w:p>
    <w:p w14:paraId="162AF49D" w14:textId="77777777" w:rsidR="00882CA8" w:rsidRDefault="00882CA8" w:rsidP="003D4CB8">
      <w:pPr>
        <w:ind w:firstLineChars="200" w:firstLine="480"/>
        <w:rPr>
          <w:rFonts w:hint="eastAsia"/>
          <w:bCs/>
          <w:sz w:val="24"/>
        </w:rPr>
      </w:pPr>
    </w:p>
    <w:p w14:paraId="245F359C" w14:textId="77777777" w:rsidR="00BB7AD3" w:rsidRDefault="00BB7AD3" w:rsidP="00515325">
      <w:pPr>
        <w:spacing w:line="540" w:lineRule="exact"/>
        <w:rPr>
          <w:bCs/>
          <w:kern w:val="0"/>
          <w:sz w:val="24"/>
          <w:szCs w:val="21"/>
        </w:rPr>
        <w:sectPr w:rsidR="00BB7AD3">
          <w:pgSz w:w="11906" w:h="16838"/>
          <w:pgMar w:top="1440" w:right="1800" w:bottom="1440" w:left="1800" w:header="851" w:footer="992" w:gutter="0"/>
          <w:cols w:space="425"/>
          <w:docGrid w:type="lines" w:linePitch="312"/>
        </w:sectPr>
      </w:pPr>
    </w:p>
    <w:p w14:paraId="0DFD8467" w14:textId="77777777" w:rsidR="00515325" w:rsidRDefault="00515325" w:rsidP="00515325">
      <w:pPr>
        <w:pStyle w:val="10"/>
        <w:keepNext/>
        <w:widowControl/>
        <w:spacing w:before="340" w:after="330"/>
        <w:jc w:val="center"/>
        <w:rPr>
          <w:rFonts w:eastAsia="宋体"/>
          <w:b w:val="0"/>
          <w:bCs w:val="0"/>
          <w:kern w:val="0"/>
          <w:sz w:val="44"/>
        </w:rPr>
      </w:pPr>
      <w:bookmarkStart w:id="65" w:name="_Toc125993554"/>
      <w:r>
        <w:rPr>
          <w:rFonts w:eastAsia="宋体"/>
          <w:b w:val="0"/>
          <w:bCs w:val="0"/>
          <w:kern w:val="0"/>
          <w:sz w:val="44"/>
        </w:rPr>
        <w:lastRenderedPageBreak/>
        <w:t xml:space="preserve">3 </w:t>
      </w:r>
      <w:r>
        <w:rPr>
          <w:rFonts w:eastAsia="宋体" w:hint="eastAsia"/>
          <w:b w:val="0"/>
          <w:bCs w:val="0"/>
          <w:kern w:val="0"/>
          <w:sz w:val="44"/>
        </w:rPr>
        <w:t>基本规定</w:t>
      </w:r>
      <w:bookmarkEnd w:id="65"/>
    </w:p>
    <w:p w14:paraId="51CD2CC6" w14:textId="77777777" w:rsidR="00515325" w:rsidRPr="00E1291A" w:rsidRDefault="00515325" w:rsidP="00515325">
      <w:pPr>
        <w:pStyle w:val="2"/>
        <w:jc w:val="center"/>
        <w:rPr>
          <w:rFonts w:ascii="Times New Roman" w:eastAsia="宋体" w:hAnsi="Times New Roman"/>
          <w:b w:val="0"/>
          <w:bCs w:val="0"/>
          <w:color w:val="000000" w:themeColor="text1"/>
        </w:rPr>
      </w:pPr>
      <w:bookmarkStart w:id="66" w:name="_Toc125993555"/>
      <w:r w:rsidRPr="00E1291A">
        <w:rPr>
          <w:rFonts w:ascii="Times New Roman" w:eastAsia="宋体" w:hAnsi="Times New Roman"/>
          <w:b w:val="0"/>
          <w:bCs w:val="0"/>
          <w:color w:val="000000" w:themeColor="text1"/>
        </w:rPr>
        <w:t xml:space="preserve">3.1 </w:t>
      </w:r>
      <w:r w:rsidRPr="00E1291A">
        <w:rPr>
          <w:rFonts w:ascii="Times New Roman" w:eastAsia="宋体" w:hAnsi="Times New Roman" w:hint="eastAsia"/>
          <w:b w:val="0"/>
          <w:bCs w:val="0"/>
          <w:color w:val="000000" w:themeColor="text1"/>
        </w:rPr>
        <w:t>一般规定</w:t>
      </w:r>
      <w:bookmarkEnd w:id="66"/>
    </w:p>
    <w:p w14:paraId="4FEE5FBF" w14:textId="59EF5414" w:rsidR="00515325" w:rsidRPr="005846D3" w:rsidRDefault="00515325" w:rsidP="003D4CB8">
      <w:pPr>
        <w:pStyle w:val="affff1"/>
        <w:adjustRightInd w:val="0"/>
        <w:snapToGrid w:val="0"/>
        <w:ind w:firstLineChars="0" w:firstLine="0"/>
        <w:rPr>
          <w:rFonts w:ascii="Times New Roman"/>
          <w:color w:val="000000" w:themeColor="text1"/>
          <w:sz w:val="24"/>
          <w:szCs w:val="32"/>
        </w:rPr>
      </w:pPr>
      <w:r w:rsidRPr="003D4CB8">
        <w:rPr>
          <w:rFonts w:ascii="Times New Roman"/>
          <w:b/>
          <w:bCs/>
          <w:color w:val="000000" w:themeColor="text1"/>
          <w:sz w:val="24"/>
          <w:szCs w:val="32"/>
        </w:rPr>
        <w:t>3.1.1</w:t>
      </w:r>
      <w:r w:rsidRPr="005846D3">
        <w:rPr>
          <w:rFonts w:ascii="Times New Roman"/>
          <w:color w:val="000000" w:themeColor="text1"/>
          <w:sz w:val="24"/>
          <w:szCs w:val="32"/>
        </w:rPr>
        <w:t xml:space="preserve"> </w:t>
      </w:r>
      <w:r w:rsidRPr="005846D3">
        <w:rPr>
          <w:rFonts w:ascii="Times New Roman"/>
          <w:color w:val="000000" w:themeColor="text1"/>
          <w:sz w:val="24"/>
          <w:szCs w:val="32"/>
        </w:rPr>
        <w:t>暖通空调智能化系统的评价由两部分组成。对于冷源、热源、空调末端及通风智能化子系统，主要基于其控制功能的智能化水平评价。对于所使用的监控硬件及集成软件，主要基于其软硬件设备和系统的智能化性能评价。对于供暖专用末端系统等类似子系统，由于其可控参数较少或主要用于居住建筑，本标准暂不对其进行评价。</w:t>
      </w:r>
    </w:p>
    <w:p w14:paraId="438FCA67" w14:textId="77777777" w:rsidR="00515325" w:rsidRPr="005846D3" w:rsidRDefault="00515325" w:rsidP="003D4CB8">
      <w:pPr>
        <w:pStyle w:val="affff1"/>
        <w:adjustRightInd w:val="0"/>
        <w:snapToGrid w:val="0"/>
        <w:ind w:firstLineChars="0" w:firstLine="0"/>
        <w:rPr>
          <w:rFonts w:ascii="Times New Roman"/>
          <w:color w:val="000000" w:themeColor="text1"/>
          <w:sz w:val="24"/>
          <w:szCs w:val="32"/>
        </w:rPr>
      </w:pPr>
      <w:r w:rsidRPr="003D4CB8">
        <w:rPr>
          <w:rFonts w:ascii="Times New Roman"/>
          <w:b/>
          <w:bCs/>
          <w:color w:val="000000" w:themeColor="text1"/>
          <w:sz w:val="24"/>
          <w:szCs w:val="32"/>
        </w:rPr>
        <w:t>3.1.2</w:t>
      </w:r>
      <w:r w:rsidRPr="005846D3">
        <w:rPr>
          <w:rFonts w:ascii="Times New Roman"/>
          <w:color w:val="000000" w:themeColor="text1"/>
          <w:sz w:val="24"/>
          <w:szCs w:val="32"/>
        </w:rPr>
        <w:t xml:space="preserve"> </w:t>
      </w:r>
      <w:r w:rsidRPr="005846D3">
        <w:rPr>
          <w:rFonts w:ascii="Times New Roman"/>
          <w:color w:val="000000" w:themeColor="text1"/>
          <w:sz w:val="24"/>
          <w:szCs w:val="32"/>
        </w:rPr>
        <w:t>暖通空调智能化各子系统功能、监控硬件要求、集成软件系统功能及要求均应在设计图纸或智能化平台功能设计文件中详细规定。设计评价能够较早了解系统能够实现的智能化水平，可以在此阶段对智能化系统的设计进行把关，及时修正或优化不合理的方面，指导智能化系统的后续实施；在运行评价时，暖通空调智能化系统的各项功能需通过实际的运行效果进行检验，因此本标准规定运行评价应在使用一个完整的供冷供暖周期后进行。</w:t>
      </w:r>
    </w:p>
    <w:p w14:paraId="101881B7" w14:textId="77777777" w:rsidR="00515325" w:rsidRPr="005846D3" w:rsidRDefault="00515325" w:rsidP="003D4CB8">
      <w:pPr>
        <w:pStyle w:val="affff1"/>
        <w:adjustRightInd w:val="0"/>
        <w:snapToGrid w:val="0"/>
        <w:ind w:firstLineChars="0" w:firstLine="0"/>
        <w:rPr>
          <w:rFonts w:ascii="Times New Roman"/>
          <w:color w:val="000000" w:themeColor="text1"/>
          <w:sz w:val="24"/>
          <w:szCs w:val="32"/>
        </w:rPr>
      </w:pPr>
      <w:r w:rsidRPr="003D4CB8">
        <w:rPr>
          <w:rFonts w:ascii="Times New Roman"/>
          <w:b/>
          <w:bCs/>
          <w:color w:val="000000" w:themeColor="text1"/>
          <w:sz w:val="24"/>
          <w:szCs w:val="32"/>
        </w:rPr>
        <w:t>3.1.4</w:t>
      </w:r>
      <w:r w:rsidRPr="005846D3">
        <w:rPr>
          <w:rFonts w:ascii="Times New Roman"/>
          <w:color w:val="000000" w:themeColor="text1"/>
          <w:sz w:val="24"/>
          <w:szCs w:val="32"/>
        </w:rPr>
        <w:t xml:space="preserve"> </w:t>
      </w:r>
      <w:r w:rsidRPr="005846D3">
        <w:rPr>
          <w:rFonts w:ascii="Times New Roman"/>
          <w:color w:val="000000" w:themeColor="text1"/>
          <w:sz w:val="24"/>
          <w:szCs w:val="32"/>
        </w:rPr>
        <w:t>根据调研结果，现阶段一些项目监控点</w:t>
      </w:r>
      <w:proofErr w:type="gramStart"/>
      <w:r w:rsidRPr="005846D3">
        <w:rPr>
          <w:rFonts w:ascii="Times New Roman"/>
          <w:color w:val="000000" w:themeColor="text1"/>
          <w:sz w:val="24"/>
          <w:szCs w:val="32"/>
        </w:rPr>
        <w:t>位误绑</w:t>
      </w:r>
      <w:proofErr w:type="gramEnd"/>
      <w:r w:rsidRPr="005846D3">
        <w:rPr>
          <w:rFonts w:ascii="Times New Roman"/>
          <w:color w:val="000000" w:themeColor="text1"/>
          <w:sz w:val="24"/>
          <w:szCs w:val="32"/>
        </w:rPr>
        <w:t>、错误等情况较为普遍，无法保证系统正常运行。因此本标准规定在进行运行评价时，应对现场设备进行抽检，并对设备的点位进行逐点检查，并在此基础上检查设备的控制逻辑。对于运行策略随工况变化的系统，应在不同运行工况分别进行核查。</w:t>
      </w:r>
      <w:r w:rsidRPr="005846D3">
        <w:rPr>
          <w:rFonts w:ascii="Times New Roman"/>
          <w:color w:val="000000" w:themeColor="text1"/>
          <w:sz w:val="24"/>
          <w:szCs w:val="32"/>
        </w:rPr>
        <w:t xml:space="preserve"> </w:t>
      </w:r>
    </w:p>
    <w:p w14:paraId="1734F6D1" w14:textId="77777777" w:rsidR="00515325" w:rsidRPr="002C07DE" w:rsidRDefault="00515325" w:rsidP="00515325">
      <w:pPr>
        <w:pStyle w:val="affff1"/>
        <w:adjustRightInd w:val="0"/>
        <w:snapToGrid w:val="0"/>
        <w:ind w:firstLineChars="0" w:firstLine="0"/>
        <w:rPr>
          <w:rFonts w:ascii="楷体" w:eastAsia="楷体" w:hAnsi="楷体"/>
          <w:color w:val="000000" w:themeColor="text1"/>
          <w:sz w:val="24"/>
          <w:szCs w:val="32"/>
        </w:rPr>
      </w:pPr>
    </w:p>
    <w:p w14:paraId="65ED5F47" w14:textId="77777777" w:rsidR="00515325" w:rsidRDefault="00515325" w:rsidP="00515325">
      <w:pPr>
        <w:pStyle w:val="2"/>
        <w:jc w:val="center"/>
        <w:rPr>
          <w:rFonts w:ascii="Times New Roman" w:eastAsia="宋体" w:hAnsi="Times New Roman"/>
          <w:b w:val="0"/>
          <w:bCs w:val="0"/>
        </w:rPr>
      </w:pPr>
      <w:bookmarkStart w:id="67" w:name="_Toc125993556"/>
      <w:r>
        <w:rPr>
          <w:rFonts w:ascii="Times New Roman" w:eastAsia="宋体" w:hAnsi="Times New Roman"/>
          <w:b w:val="0"/>
          <w:bCs w:val="0"/>
        </w:rPr>
        <w:t xml:space="preserve">3.2 </w:t>
      </w:r>
      <w:r>
        <w:rPr>
          <w:rFonts w:ascii="Times New Roman" w:eastAsia="宋体" w:hAnsi="Times New Roman" w:hint="eastAsia"/>
          <w:b w:val="0"/>
          <w:bCs w:val="0"/>
        </w:rPr>
        <w:t>评价与等级划分</w:t>
      </w:r>
      <w:bookmarkEnd w:id="67"/>
    </w:p>
    <w:p w14:paraId="5E6D1F34" w14:textId="77777777" w:rsidR="00515325" w:rsidRPr="005846D3" w:rsidRDefault="00515325" w:rsidP="003D4CB8">
      <w:pPr>
        <w:pStyle w:val="affff1"/>
        <w:adjustRightInd w:val="0"/>
        <w:snapToGrid w:val="0"/>
        <w:ind w:firstLineChars="0" w:firstLine="0"/>
        <w:rPr>
          <w:rFonts w:ascii="Times New Roman"/>
          <w:color w:val="000000" w:themeColor="text1"/>
          <w:sz w:val="24"/>
          <w:szCs w:val="32"/>
        </w:rPr>
      </w:pPr>
      <w:r w:rsidRPr="003D4CB8">
        <w:rPr>
          <w:rFonts w:ascii="Times New Roman"/>
          <w:b/>
          <w:bCs/>
          <w:color w:val="000000" w:themeColor="text1"/>
          <w:sz w:val="24"/>
          <w:szCs w:val="32"/>
        </w:rPr>
        <w:t>3.2.1</w:t>
      </w:r>
      <w:r w:rsidRPr="005846D3">
        <w:rPr>
          <w:rFonts w:ascii="Times New Roman"/>
          <w:color w:val="000000" w:themeColor="text1"/>
          <w:sz w:val="24"/>
          <w:szCs w:val="32"/>
        </w:rPr>
        <w:t xml:space="preserve"> </w:t>
      </w:r>
      <w:r w:rsidRPr="005846D3">
        <w:rPr>
          <w:rFonts w:ascii="Times New Roman"/>
          <w:color w:val="000000" w:themeColor="text1"/>
          <w:sz w:val="24"/>
          <w:szCs w:val="32"/>
        </w:rPr>
        <w:t>对冷源智能化子系统、热源智能化子系统、空调末端智能化子系统、通风智能化子系统、监控硬件和集成软件系统中的任意一项进行的评价为子系统评价，对任意两项及两项以上进行的评价为综合评价。</w:t>
      </w:r>
    </w:p>
    <w:p w14:paraId="1B52E3C3" w14:textId="77777777" w:rsidR="00515325" w:rsidRPr="005846D3" w:rsidRDefault="00515325" w:rsidP="003D4CB8">
      <w:pPr>
        <w:pStyle w:val="affff1"/>
        <w:adjustRightInd w:val="0"/>
        <w:snapToGrid w:val="0"/>
        <w:ind w:firstLineChars="0" w:firstLine="0"/>
        <w:rPr>
          <w:rFonts w:ascii="Times New Roman"/>
          <w:color w:val="000000" w:themeColor="text1"/>
          <w:sz w:val="24"/>
          <w:szCs w:val="32"/>
        </w:rPr>
      </w:pPr>
      <w:r w:rsidRPr="003D4CB8">
        <w:rPr>
          <w:rFonts w:ascii="Times New Roman"/>
          <w:b/>
          <w:bCs/>
          <w:color w:val="000000" w:themeColor="text1"/>
          <w:sz w:val="24"/>
          <w:szCs w:val="32"/>
        </w:rPr>
        <w:t>3.2.2</w:t>
      </w:r>
      <w:r w:rsidRPr="005846D3">
        <w:rPr>
          <w:rFonts w:ascii="Times New Roman"/>
          <w:color w:val="000000" w:themeColor="text1"/>
          <w:sz w:val="24"/>
          <w:szCs w:val="32"/>
        </w:rPr>
        <w:t xml:space="preserve"> </w:t>
      </w:r>
      <w:r w:rsidRPr="005846D3">
        <w:rPr>
          <w:rFonts w:ascii="Times New Roman"/>
          <w:color w:val="000000" w:themeColor="text1"/>
          <w:sz w:val="24"/>
          <w:szCs w:val="32"/>
        </w:rPr>
        <w:t>以招标为例，如甲方仅需了解各投标单位的监控硬件水平，可按照本标准要求仅对监控硬件智能化等级进行评价，从而按照项目定位选择合适的硬件投标单位；如甲方仅需了解冷源智能化子系统能实现的功能，可按照本标准要求，对冷源智能化子系统进行评价</w:t>
      </w:r>
      <w:r w:rsidRPr="005846D3">
        <w:rPr>
          <w:rFonts w:ascii="Times New Roman"/>
          <w:color w:val="000000" w:themeColor="text1"/>
          <w:sz w:val="24"/>
          <w:szCs w:val="32"/>
        </w:rPr>
        <w:t xml:space="preserve"> </w:t>
      </w:r>
      <w:r w:rsidRPr="005846D3">
        <w:rPr>
          <w:rFonts w:ascii="Times New Roman"/>
          <w:color w:val="000000" w:themeColor="text1"/>
          <w:sz w:val="24"/>
          <w:szCs w:val="32"/>
        </w:rPr>
        <w:t>或对冷源智能化子系统进行综合评价。</w:t>
      </w:r>
    </w:p>
    <w:p w14:paraId="55F86975" w14:textId="77777777" w:rsidR="00515325" w:rsidRPr="005846D3" w:rsidRDefault="00515325" w:rsidP="003D4CB8">
      <w:pPr>
        <w:adjustRightInd w:val="0"/>
        <w:snapToGrid w:val="0"/>
        <w:rPr>
          <w:color w:val="000000" w:themeColor="text1"/>
          <w:sz w:val="24"/>
          <w:szCs w:val="32"/>
        </w:rPr>
      </w:pPr>
      <w:r w:rsidRPr="005846D3">
        <w:rPr>
          <w:b/>
          <w:bCs/>
          <w:sz w:val="24"/>
        </w:rPr>
        <w:t>3</w:t>
      </w:r>
      <w:r w:rsidRPr="00BB7AD3">
        <w:rPr>
          <w:b/>
          <w:bCs/>
          <w:sz w:val="24"/>
        </w:rPr>
        <w:t>.2.8</w:t>
      </w:r>
      <w:r w:rsidRPr="005846D3">
        <w:rPr>
          <w:color w:val="000000" w:themeColor="text1"/>
          <w:sz w:val="24"/>
          <w:szCs w:val="32"/>
        </w:rPr>
        <w:t>当仅需对硬件进行评价时，可按照此标准单独对监控硬件进行性能评价；当仅需对集成软件进行评价时，可按照此标准单独对集成软件性能进行评价；</w:t>
      </w:r>
    </w:p>
    <w:p w14:paraId="35F2A17E" w14:textId="77777777" w:rsidR="00515325" w:rsidRPr="005846D3" w:rsidRDefault="00515325" w:rsidP="005846D3">
      <w:pPr>
        <w:adjustRightInd w:val="0"/>
        <w:snapToGrid w:val="0"/>
        <w:ind w:firstLineChars="200" w:firstLine="480"/>
        <w:rPr>
          <w:color w:val="000000" w:themeColor="text1"/>
          <w:sz w:val="24"/>
          <w:szCs w:val="32"/>
          <w:highlight w:val="yellow"/>
        </w:rPr>
      </w:pPr>
      <w:r w:rsidRPr="005846D3">
        <w:rPr>
          <w:color w:val="000000" w:themeColor="text1"/>
          <w:sz w:val="24"/>
          <w:szCs w:val="32"/>
        </w:rPr>
        <w:t>当需对冷源智能化子进行综合评价时，需对冷源智能化子系统的功能进行评价，同时还需对监控硬件和集成软件进行评价，</w:t>
      </w:r>
      <w:r w:rsidRPr="005846D3">
        <w:rPr>
          <w:color w:val="000000" w:themeColor="text1"/>
          <w:kern w:val="0"/>
          <w:sz w:val="24"/>
          <w:szCs w:val="32"/>
        </w:rPr>
        <w:t>按照不同子系统的智能化水平得分进行加权</w:t>
      </w:r>
      <w:r w:rsidRPr="005846D3">
        <w:rPr>
          <w:color w:val="000000" w:themeColor="text1"/>
          <w:sz w:val="24"/>
          <w:szCs w:val="32"/>
        </w:rPr>
        <w:t>，得到综合评价得分，并进行综合等级评价。</w:t>
      </w:r>
      <w:r w:rsidRPr="005846D3">
        <w:rPr>
          <w:color w:val="000000" w:themeColor="text1"/>
          <w:sz w:val="24"/>
          <w:szCs w:val="32"/>
        </w:rPr>
        <w:t xml:space="preserve"> </w:t>
      </w:r>
    </w:p>
    <w:p w14:paraId="382A3F82" w14:textId="77777777" w:rsidR="00515325" w:rsidRPr="005846D3" w:rsidRDefault="00515325" w:rsidP="005846D3">
      <w:pPr>
        <w:adjustRightInd w:val="0"/>
        <w:snapToGrid w:val="0"/>
        <w:ind w:firstLineChars="200" w:firstLine="480"/>
        <w:rPr>
          <w:color w:val="000000" w:themeColor="text1"/>
          <w:sz w:val="24"/>
          <w:szCs w:val="32"/>
          <w:highlight w:val="yellow"/>
        </w:rPr>
      </w:pPr>
      <w:r w:rsidRPr="005846D3">
        <w:rPr>
          <w:color w:val="000000" w:themeColor="text1"/>
          <w:sz w:val="24"/>
          <w:szCs w:val="32"/>
        </w:rPr>
        <w:t>当需对暖通空调智能化子系统进行综合评价时，需对冷源智能化子系统、热源源智能化子系统、空调末端智能化子系统和通风智能化子系统的功能进行评价后，</w:t>
      </w:r>
      <w:r w:rsidRPr="005846D3">
        <w:rPr>
          <w:color w:val="000000" w:themeColor="text1"/>
          <w:kern w:val="0"/>
          <w:sz w:val="24"/>
          <w:szCs w:val="32"/>
        </w:rPr>
        <w:t>按照不同子系统的智能化水平得分进行加权</w:t>
      </w:r>
      <w:r w:rsidRPr="005846D3">
        <w:rPr>
          <w:color w:val="000000" w:themeColor="text1"/>
          <w:sz w:val="24"/>
          <w:szCs w:val="32"/>
        </w:rPr>
        <w:t>，得到综合评价得分，并进行综合等级评价。</w:t>
      </w:r>
      <w:r w:rsidRPr="005846D3">
        <w:rPr>
          <w:color w:val="000000" w:themeColor="text1"/>
          <w:sz w:val="24"/>
          <w:szCs w:val="32"/>
        </w:rPr>
        <w:t xml:space="preserve"> </w:t>
      </w:r>
    </w:p>
    <w:p w14:paraId="47D324CF" w14:textId="77777777" w:rsidR="00515325" w:rsidRPr="005846D3" w:rsidRDefault="00515325" w:rsidP="00BB7AD3">
      <w:pPr>
        <w:adjustRightInd w:val="0"/>
        <w:snapToGrid w:val="0"/>
        <w:ind w:firstLineChars="200" w:firstLine="480"/>
        <w:rPr>
          <w:color w:val="000000" w:themeColor="text1"/>
          <w:sz w:val="24"/>
          <w:szCs w:val="32"/>
        </w:rPr>
      </w:pPr>
      <w:r w:rsidRPr="005846D3">
        <w:rPr>
          <w:color w:val="000000" w:themeColor="text1"/>
          <w:sz w:val="24"/>
          <w:szCs w:val="32"/>
        </w:rPr>
        <w:t>当需对暖通空调智能化系统进行综合评价时，需对冷源智能化子系统、热源源智能化子系统、空调末端智能化子系统和通风智能化子系统的功能进行评</w:t>
      </w:r>
      <w:r w:rsidRPr="005846D3">
        <w:rPr>
          <w:color w:val="000000" w:themeColor="text1"/>
          <w:sz w:val="24"/>
          <w:szCs w:val="32"/>
        </w:rPr>
        <w:lastRenderedPageBreak/>
        <w:t>价，还需对监控硬件的性能和集成软件的性能进行评价后，</w:t>
      </w:r>
      <w:r w:rsidRPr="005846D3">
        <w:rPr>
          <w:color w:val="000000" w:themeColor="text1"/>
          <w:kern w:val="0"/>
          <w:sz w:val="24"/>
          <w:szCs w:val="32"/>
        </w:rPr>
        <w:t>按照不同子系统的智能化水平得分进行加权</w:t>
      </w:r>
      <w:r w:rsidRPr="005846D3">
        <w:rPr>
          <w:color w:val="000000" w:themeColor="text1"/>
          <w:sz w:val="24"/>
          <w:szCs w:val="32"/>
        </w:rPr>
        <w:t>，得到综合评价得分，并进行综合等级评价。</w:t>
      </w:r>
      <w:r w:rsidRPr="005846D3">
        <w:rPr>
          <w:color w:val="000000" w:themeColor="text1"/>
          <w:sz w:val="24"/>
          <w:szCs w:val="32"/>
        </w:rPr>
        <w:t xml:space="preserve"> </w:t>
      </w:r>
    </w:p>
    <w:p w14:paraId="0A37F717" w14:textId="77777777" w:rsidR="00515325" w:rsidRPr="005846D3" w:rsidRDefault="00515325" w:rsidP="005846D3">
      <w:pPr>
        <w:pStyle w:val="affff1"/>
        <w:adjustRightInd w:val="0"/>
        <w:snapToGrid w:val="0"/>
        <w:ind w:firstLine="480"/>
        <w:rPr>
          <w:rFonts w:ascii="Times New Roman"/>
          <w:color w:val="000000" w:themeColor="text1"/>
          <w:sz w:val="24"/>
          <w:szCs w:val="32"/>
        </w:rPr>
      </w:pPr>
      <w:r w:rsidRPr="005846D3">
        <w:rPr>
          <w:rFonts w:ascii="Times New Roman"/>
          <w:color w:val="000000" w:themeColor="text1"/>
          <w:sz w:val="24"/>
          <w:szCs w:val="32"/>
        </w:rPr>
        <w:t>综合评价时，有的系统复杂，有的系统数量多，但都非常重要，不同项目彼此之间的重要性权重不同，无法实现统一规定，因此本标准采用简单算数平均的方式给出综合评价得分。根据项目需要，可以子系统单独评价，各项分别获得等级，</w:t>
      </w:r>
      <w:proofErr w:type="gramStart"/>
      <w:r w:rsidRPr="005846D3">
        <w:rPr>
          <w:rFonts w:ascii="Times New Roman"/>
          <w:color w:val="000000" w:themeColor="text1"/>
          <w:sz w:val="24"/>
          <w:szCs w:val="32"/>
        </w:rPr>
        <w:t>不</w:t>
      </w:r>
      <w:proofErr w:type="gramEnd"/>
      <w:r w:rsidRPr="005846D3">
        <w:rPr>
          <w:rFonts w:ascii="Times New Roman"/>
          <w:color w:val="000000" w:themeColor="text1"/>
          <w:sz w:val="24"/>
          <w:szCs w:val="32"/>
        </w:rPr>
        <w:t>必须进行总体分数计算及总体综合评价。</w:t>
      </w:r>
    </w:p>
    <w:p w14:paraId="200ED153" w14:textId="77777777" w:rsidR="00515325" w:rsidRPr="002C07DE" w:rsidRDefault="00515325" w:rsidP="00515325">
      <w:pPr>
        <w:adjustRightInd w:val="0"/>
        <w:snapToGrid w:val="0"/>
        <w:rPr>
          <w:b/>
          <w:bCs/>
          <w:sz w:val="24"/>
          <w:szCs w:val="21"/>
        </w:rPr>
      </w:pPr>
    </w:p>
    <w:p w14:paraId="738117D2" w14:textId="77777777" w:rsidR="00515325" w:rsidRDefault="00515325" w:rsidP="00515325">
      <w:pPr>
        <w:spacing w:line="360" w:lineRule="auto"/>
      </w:pPr>
    </w:p>
    <w:p w14:paraId="3A7BB5BF" w14:textId="77777777" w:rsidR="00515325" w:rsidRDefault="00515325" w:rsidP="00515325">
      <w:pPr>
        <w:spacing w:line="360" w:lineRule="auto"/>
        <w:sectPr w:rsidR="00515325">
          <w:pgSz w:w="11906" w:h="16838"/>
          <w:pgMar w:top="1440" w:right="1800" w:bottom="1440" w:left="1800" w:header="851" w:footer="992" w:gutter="0"/>
          <w:cols w:space="425"/>
          <w:docGrid w:type="lines" w:linePitch="312"/>
        </w:sectPr>
      </w:pPr>
    </w:p>
    <w:p w14:paraId="36F82DF0" w14:textId="77777777" w:rsidR="00515325" w:rsidRDefault="00515325" w:rsidP="00515325">
      <w:pPr>
        <w:pStyle w:val="10"/>
        <w:keepNext/>
        <w:widowControl/>
        <w:spacing w:before="340" w:after="330"/>
        <w:jc w:val="center"/>
        <w:rPr>
          <w:rFonts w:eastAsia="宋体"/>
          <w:b w:val="0"/>
          <w:bCs w:val="0"/>
          <w:kern w:val="0"/>
          <w:sz w:val="44"/>
        </w:rPr>
      </w:pPr>
      <w:bookmarkStart w:id="68" w:name="_Toc125993557"/>
      <w:r>
        <w:rPr>
          <w:rFonts w:eastAsia="宋体"/>
          <w:b w:val="0"/>
          <w:bCs w:val="0"/>
          <w:kern w:val="0"/>
          <w:sz w:val="44"/>
        </w:rPr>
        <w:lastRenderedPageBreak/>
        <w:t xml:space="preserve">4 </w:t>
      </w:r>
      <w:r>
        <w:rPr>
          <w:rFonts w:eastAsia="宋体" w:hint="eastAsia"/>
          <w:b w:val="0"/>
          <w:bCs w:val="0"/>
          <w:kern w:val="0"/>
          <w:sz w:val="44"/>
        </w:rPr>
        <w:t>冷源智能化子系统</w:t>
      </w:r>
      <w:bookmarkEnd w:id="68"/>
    </w:p>
    <w:p w14:paraId="6A0729F3" w14:textId="4B639736" w:rsidR="00515325" w:rsidRPr="005846D3" w:rsidRDefault="00515325" w:rsidP="00BB7AD3">
      <w:pPr>
        <w:adjustRightInd w:val="0"/>
        <w:snapToGrid w:val="0"/>
        <w:rPr>
          <w:color w:val="000000" w:themeColor="text1"/>
          <w:sz w:val="24"/>
        </w:rPr>
      </w:pPr>
      <w:r w:rsidRPr="003D4CB8">
        <w:rPr>
          <w:b/>
          <w:bCs/>
          <w:sz w:val="24"/>
        </w:rPr>
        <w:t>4.</w:t>
      </w:r>
      <w:r w:rsidR="003D4CB8" w:rsidRPr="003D4CB8">
        <w:rPr>
          <w:b/>
          <w:bCs/>
          <w:sz w:val="24"/>
        </w:rPr>
        <w:t>0.</w:t>
      </w:r>
      <w:r w:rsidRPr="003D4CB8">
        <w:rPr>
          <w:b/>
          <w:bCs/>
          <w:sz w:val="24"/>
        </w:rPr>
        <w:t>1</w:t>
      </w:r>
      <w:r w:rsidRPr="005846D3">
        <w:rPr>
          <w:sz w:val="24"/>
        </w:rPr>
        <w:t xml:space="preserve"> </w:t>
      </w:r>
      <w:r w:rsidRPr="005846D3">
        <w:rPr>
          <w:color w:val="000000" w:themeColor="text1"/>
          <w:sz w:val="24"/>
        </w:rPr>
        <w:t>冷源系统一般由一台或多台制冷机和冷水系统、冷却水系统、补水系统等设备和系统组成。民用建筑用冷水机组通常包括压缩式水冷冷水机组、压缩式风冷冷水（热泵）机组、吸收式水冷冷水机组、蒸发冷却冷水机组、土壤（水）源热泵机组等。当采用热泵夏季供冷，冬季供热时，如热泵夏季以冷水为媒介进行供冷，也应视为冷水机组进行评价。</w:t>
      </w:r>
    </w:p>
    <w:p w14:paraId="2FE14058" w14:textId="77777777" w:rsidR="00515325" w:rsidRPr="005846D3" w:rsidRDefault="00515325" w:rsidP="003D4CB8">
      <w:pPr>
        <w:ind w:firstLineChars="200" w:firstLine="480"/>
        <w:rPr>
          <w:sz w:val="24"/>
        </w:rPr>
      </w:pPr>
      <w:r w:rsidRPr="005846D3">
        <w:rPr>
          <w:color w:val="000000" w:themeColor="text1"/>
          <w:sz w:val="24"/>
        </w:rPr>
        <w:t>多联式空调机组、水蓄冷系统、</w:t>
      </w:r>
      <w:proofErr w:type="gramStart"/>
      <w:r w:rsidRPr="005846D3">
        <w:rPr>
          <w:color w:val="000000" w:themeColor="text1"/>
          <w:sz w:val="24"/>
        </w:rPr>
        <w:t>冰蓄冷</w:t>
      </w:r>
      <w:proofErr w:type="gramEnd"/>
      <w:r w:rsidRPr="005846D3">
        <w:rPr>
          <w:color w:val="000000" w:themeColor="text1"/>
          <w:sz w:val="24"/>
        </w:rPr>
        <w:t>系统等，多由设备厂家提供整体监控方案，与常规系统区别较大，本标准不对以上特殊冷源系统进行评价。</w:t>
      </w:r>
    </w:p>
    <w:p w14:paraId="6F6E4D7A" w14:textId="4BB7D8C9" w:rsidR="00515325" w:rsidRPr="005846D3" w:rsidRDefault="00515325" w:rsidP="00BB7AD3">
      <w:pPr>
        <w:adjustRightInd w:val="0"/>
        <w:snapToGrid w:val="0"/>
        <w:rPr>
          <w:color w:val="000000" w:themeColor="text1"/>
          <w:sz w:val="24"/>
        </w:rPr>
      </w:pPr>
      <w:r w:rsidRPr="005846D3">
        <w:rPr>
          <w:b/>
          <w:bCs/>
          <w:color w:val="000000" w:themeColor="text1"/>
          <w:sz w:val="24"/>
        </w:rPr>
        <w:t>4.</w:t>
      </w:r>
      <w:r w:rsidR="003D4CB8">
        <w:rPr>
          <w:b/>
          <w:bCs/>
          <w:color w:val="000000" w:themeColor="text1"/>
          <w:sz w:val="24"/>
        </w:rPr>
        <w:t>0.</w:t>
      </w:r>
      <w:r w:rsidRPr="005846D3">
        <w:rPr>
          <w:b/>
          <w:bCs/>
          <w:color w:val="000000" w:themeColor="text1"/>
          <w:sz w:val="24"/>
        </w:rPr>
        <w:t xml:space="preserve">3 </w:t>
      </w:r>
      <w:r w:rsidRPr="005846D3">
        <w:rPr>
          <w:color w:val="000000" w:themeColor="text1"/>
          <w:sz w:val="24"/>
        </w:rPr>
        <w:t>基础级为智能化最低等级。实现冷源系统的远程</w:t>
      </w:r>
      <w:proofErr w:type="gramStart"/>
      <w:r w:rsidRPr="005846D3">
        <w:rPr>
          <w:color w:val="000000" w:themeColor="text1"/>
          <w:sz w:val="24"/>
        </w:rPr>
        <w:t>手动启</w:t>
      </w:r>
      <w:proofErr w:type="gramEnd"/>
      <w:r w:rsidRPr="005846D3">
        <w:rPr>
          <w:color w:val="000000" w:themeColor="text1"/>
          <w:sz w:val="24"/>
        </w:rPr>
        <w:t>停控制即可达到基础级。冷水机组等设备的手自动模式、故障报警和启</w:t>
      </w:r>
      <w:proofErr w:type="gramStart"/>
      <w:r w:rsidRPr="005846D3">
        <w:rPr>
          <w:color w:val="000000" w:themeColor="text1"/>
          <w:sz w:val="24"/>
        </w:rPr>
        <w:t>停状态</w:t>
      </w:r>
      <w:proofErr w:type="gramEnd"/>
      <w:r w:rsidRPr="005846D3">
        <w:rPr>
          <w:color w:val="000000" w:themeColor="text1"/>
          <w:sz w:val="24"/>
        </w:rPr>
        <w:t>为保证系统安全</w:t>
      </w:r>
      <w:proofErr w:type="gramStart"/>
      <w:r w:rsidRPr="005846D3">
        <w:rPr>
          <w:color w:val="000000" w:themeColor="text1"/>
          <w:sz w:val="24"/>
        </w:rPr>
        <w:t>远程启</w:t>
      </w:r>
      <w:proofErr w:type="gramEnd"/>
      <w:r w:rsidRPr="005846D3">
        <w:rPr>
          <w:color w:val="000000" w:themeColor="text1"/>
          <w:sz w:val="24"/>
        </w:rPr>
        <w:t>停的最基本参数。</w:t>
      </w:r>
    </w:p>
    <w:p w14:paraId="759F3588" w14:textId="77777777" w:rsidR="00515325" w:rsidRPr="005846D3" w:rsidRDefault="00515325" w:rsidP="003D4CB8">
      <w:pPr>
        <w:adjustRightInd w:val="0"/>
        <w:snapToGrid w:val="0"/>
        <w:ind w:firstLineChars="200" w:firstLine="480"/>
        <w:rPr>
          <w:color w:val="000000" w:themeColor="text1"/>
          <w:sz w:val="24"/>
        </w:rPr>
      </w:pPr>
      <w:proofErr w:type="gramStart"/>
      <w:r w:rsidRPr="005846D3">
        <w:rPr>
          <w:color w:val="000000" w:themeColor="text1"/>
          <w:sz w:val="24"/>
        </w:rPr>
        <w:t>一</w:t>
      </w:r>
      <w:proofErr w:type="gramEnd"/>
      <w:r w:rsidRPr="005846D3">
        <w:rPr>
          <w:color w:val="000000" w:themeColor="text1"/>
          <w:sz w:val="24"/>
        </w:rPr>
        <w:t>星级为不需要人员干预，系统通过内置的控制逻辑或时间表，实现设备的顺序</w:t>
      </w:r>
      <w:proofErr w:type="gramStart"/>
      <w:r w:rsidRPr="005846D3">
        <w:rPr>
          <w:color w:val="000000" w:themeColor="text1"/>
          <w:sz w:val="24"/>
        </w:rPr>
        <w:t>安全启</w:t>
      </w:r>
      <w:proofErr w:type="gramEnd"/>
      <w:r w:rsidRPr="005846D3">
        <w:rPr>
          <w:color w:val="000000" w:themeColor="text1"/>
          <w:sz w:val="24"/>
        </w:rPr>
        <w:t>停控制。为了保障自动运行的安全可靠，</w:t>
      </w:r>
      <w:proofErr w:type="gramStart"/>
      <w:r w:rsidRPr="005846D3">
        <w:rPr>
          <w:color w:val="000000" w:themeColor="text1"/>
          <w:sz w:val="24"/>
        </w:rPr>
        <w:t>一</w:t>
      </w:r>
      <w:proofErr w:type="gramEnd"/>
      <w:r w:rsidRPr="005846D3">
        <w:rPr>
          <w:color w:val="000000" w:themeColor="text1"/>
          <w:sz w:val="24"/>
        </w:rPr>
        <w:t>星级中提高了对控制参数的反馈信号相关要求。</w:t>
      </w:r>
    </w:p>
    <w:p w14:paraId="58399E86" w14:textId="77777777" w:rsidR="00515325" w:rsidRPr="005846D3" w:rsidRDefault="00515325" w:rsidP="003D4CB8">
      <w:pPr>
        <w:adjustRightInd w:val="0"/>
        <w:snapToGrid w:val="0"/>
        <w:ind w:firstLineChars="200" w:firstLine="480"/>
        <w:rPr>
          <w:color w:val="000000" w:themeColor="text1"/>
          <w:sz w:val="24"/>
        </w:rPr>
      </w:pPr>
      <w:r w:rsidRPr="005846D3">
        <w:rPr>
          <w:color w:val="000000" w:themeColor="text1"/>
          <w:sz w:val="24"/>
        </w:rPr>
        <w:t>三星级：实现系统的智慧运行。该等级为冷源智能化子系统的理想情况，系统应充分应用自动化与信息化的新技术</w:t>
      </w:r>
      <w:r w:rsidRPr="005846D3">
        <w:rPr>
          <w:color w:val="000000" w:themeColor="text1"/>
          <w:sz w:val="24"/>
        </w:rPr>
        <w:t xml:space="preserve"> </w:t>
      </w:r>
      <w:r w:rsidRPr="005846D3">
        <w:rPr>
          <w:color w:val="000000" w:themeColor="text1"/>
          <w:sz w:val="24"/>
        </w:rPr>
        <w:t>，通过自主学习、自主分析、自主管理，实现更高等级的智能化水平。</w:t>
      </w:r>
    </w:p>
    <w:p w14:paraId="35835C9D" w14:textId="77777777" w:rsidR="00515325" w:rsidRPr="005846D3" w:rsidRDefault="00515325" w:rsidP="003D4CB8">
      <w:pPr>
        <w:adjustRightInd w:val="0"/>
        <w:snapToGrid w:val="0"/>
        <w:ind w:firstLineChars="200" w:firstLine="480"/>
        <w:rPr>
          <w:sz w:val="24"/>
        </w:rPr>
      </w:pPr>
      <w:r w:rsidRPr="005846D3">
        <w:rPr>
          <w:color w:val="000000" w:themeColor="text1"/>
          <w:sz w:val="24"/>
        </w:rPr>
        <w:t>二星级：实现系统的节能优化运行。在系统自动运行基础上，通过节能优化控制程序实现冷源系统的整体节能优化运行目标。为掌握系统能耗和能效数据，优化设备制冷量和制冷效率，提高输配系统效率，合理管理部分时间、部分空间、部分负荷时的能耗和效率，二星级提出了能耗、冷量、能效监测和设备能效控制的智能化要求。</w:t>
      </w:r>
    </w:p>
    <w:p w14:paraId="0B84B606" w14:textId="77777777" w:rsidR="00515325" w:rsidRDefault="00515325" w:rsidP="00515325">
      <w:pPr>
        <w:spacing w:line="360" w:lineRule="auto"/>
      </w:pPr>
    </w:p>
    <w:p w14:paraId="7D47C67D" w14:textId="77777777" w:rsidR="00515325" w:rsidRDefault="00515325" w:rsidP="00515325">
      <w:pPr>
        <w:spacing w:line="360" w:lineRule="auto"/>
      </w:pPr>
    </w:p>
    <w:p w14:paraId="4596A019" w14:textId="77777777" w:rsidR="00515325" w:rsidRDefault="00515325" w:rsidP="00515325">
      <w:pPr>
        <w:spacing w:line="360" w:lineRule="auto"/>
        <w:sectPr w:rsidR="00515325">
          <w:pgSz w:w="11906" w:h="16838"/>
          <w:pgMar w:top="1440" w:right="1800" w:bottom="1440" w:left="1800" w:header="851" w:footer="992" w:gutter="0"/>
          <w:cols w:space="425"/>
          <w:docGrid w:type="lines" w:linePitch="312"/>
        </w:sectPr>
      </w:pPr>
    </w:p>
    <w:p w14:paraId="3E88AE22" w14:textId="77777777" w:rsidR="00515325" w:rsidRDefault="00515325" w:rsidP="00515325">
      <w:pPr>
        <w:pStyle w:val="10"/>
        <w:keepNext/>
        <w:widowControl/>
        <w:spacing w:before="340" w:after="330"/>
        <w:jc w:val="center"/>
        <w:rPr>
          <w:rFonts w:eastAsia="宋体"/>
          <w:b w:val="0"/>
          <w:bCs w:val="0"/>
          <w:kern w:val="0"/>
          <w:sz w:val="44"/>
        </w:rPr>
      </w:pPr>
      <w:bookmarkStart w:id="69" w:name="_Toc125993558"/>
      <w:r>
        <w:rPr>
          <w:rFonts w:eastAsia="宋体"/>
          <w:b w:val="0"/>
          <w:bCs w:val="0"/>
          <w:kern w:val="0"/>
          <w:sz w:val="44"/>
        </w:rPr>
        <w:lastRenderedPageBreak/>
        <w:t xml:space="preserve">5 </w:t>
      </w:r>
      <w:r>
        <w:rPr>
          <w:rFonts w:eastAsia="宋体" w:hint="eastAsia"/>
          <w:b w:val="0"/>
          <w:bCs w:val="0"/>
          <w:kern w:val="0"/>
          <w:sz w:val="44"/>
        </w:rPr>
        <w:t>热源智能化子系统</w:t>
      </w:r>
      <w:bookmarkEnd w:id="69"/>
    </w:p>
    <w:p w14:paraId="1C8D1A08" w14:textId="64F2DE24" w:rsidR="00515325" w:rsidRPr="005846D3" w:rsidRDefault="00515325" w:rsidP="00515325">
      <w:pPr>
        <w:adjustRightInd w:val="0"/>
        <w:snapToGrid w:val="0"/>
        <w:rPr>
          <w:color w:val="000000" w:themeColor="text1"/>
          <w:sz w:val="24"/>
        </w:rPr>
      </w:pPr>
      <w:r w:rsidRPr="003D4CB8">
        <w:rPr>
          <w:rFonts w:hint="eastAsia"/>
          <w:b/>
          <w:bCs/>
          <w:color w:val="000000" w:themeColor="text1"/>
          <w:sz w:val="24"/>
        </w:rPr>
        <w:t>5</w:t>
      </w:r>
      <w:r w:rsidRPr="003D4CB8">
        <w:rPr>
          <w:b/>
          <w:bCs/>
          <w:color w:val="000000" w:themeColor="text1"/>
          <w:sz w:val="24"/>
        </w:rPr>
        <w:t>.</w:t>
      </w:r>
      <w:r w:rsidR="003D4CB8" w:rsidRPr="003D4CB8">
        <w:rPr>
          <w:b/>
          <w:bCs/>
          <w:color w:val="000000" w:themeColor="text1"/>
          <w:sz w:val="24"/>
        </w:rPr>
        <w:t>0.</w:t>
      </w:r>
      <w:r w:rsidRPr="003D4CB8">
        <w:rPr>
          <w:b/>
          <w:bCs/>
          <w:color w:val="000000" w:themeColor="text1"/>
          <w:sz w:val="24"/>
        </w:rPr>
        <w:t>1</w:t>
      </w:r>
      <w:r w:rsidRPr="005846D3">
        <w:rPr>
          <w:rFonts w:hint="eastAsia"/>
          <w:color w:val="000000" w:themeColor="text1"/>
          <w:sz w:val="24"/>
        </w:rPr>
        <w:t xml:space="preserve"> </w:t>
      </w:r>
      <w:r w:rsidRPr="005846D3">
        <w:rPr>
          <w:rFonts w:hint="eastAsia"/>
          <w:color w:val="000000" w:themeColor="text1"/>
          <w:sz w:val="24"/>
        </w:rPr>
        <w:t>常见的供暖系统还包含蓄热系统、余热系统、蓄热式电热、多联式空调机组、</w:t>
      </w:r>
      <w:proofErr w:type="gramStart"/>
      <w:r w:rsidRPr="005846D3">
        <w:rPr>
          <w:rFonts w:hint="eastAsia"/>
          <w:color w:val="000000" w:themeColor="text1"/>
          <w:sz w:val="24"/>
        </w:rPr>
        <w:t>冷热电</w:t>
      </w:r>
      <w:proofErr w:type="gramEnd"/>
      <w:r w:rsidRPr="005846D3">
        <w:rPr>
          <w:rFonts w:hint="eastAsia"/>
          <w:color w:val="000000" w:themeColor="text1"/>
          <w:sz w:val="24"/>
        </w:rPr>
        <w:t>系统等，这些系统的设计具有一定的特殊性，本章所述内容不适合以上系统的智能化系统的评价。</w:t>
      </w:r>
    </w:p>
    <w:p w14:paraId="6C2C69EA" w14:textId="0CF116FE" w:rsidR="00515325" w:rsidRPr="005846D3" w:rsidRDefault="00515325" w:rsidP="00515325">
      <w:pPr>
        <w:adjustRightInd w:val="0"/>
        <w:snapToGrid w:val="0"/>
        <w:rPr>
          <w:color w:val="000000" w:themeColor="text1"/>
          <w:sz w:val="24"/>
        </w:rPr>
      </w:pPr>
      <w:r w:rsidRPr="003D4CB8">
        <w:rPr>
          <w:rFonts w:hint="eastAsia"/>
          <w:b/>
          <w:bCs/>
          <w:color w:val="000000" w:themeColor="text1"/>
          <w:sz w:val="24"/>
        </w:rPr>
        <w:t>5</w:t>
      </w:r>
      <w:r w:rsidRPr="003D4CB8">
        <w:rPr>
          <w:b/>
          <w:bCs/>
          <w:color w:val="000000" w:themeColor="text1"/>
          <w:sz w:val="24"/>
        </w:rPr>
        <w:t>.</w:t>
      </w:r>
      <w:r w:rsidR="003D4CB8" w:rsidRPr="003D4CB8">
        <w:rPr>
          <w:b/>
          <w:bCs/>
          <w:color w:val="000000" w:themeColor="text1"/>
          <w:sz w:val="24"/>
        </w:rPr>
        <w:t>0.</w:t>
      </w:r>
      <w:r w:rsidRPr="003D4CB8">
        <w:rPr>
          <w:b/>
          <w:bCs/>
          <w:color w:val="000000" w:themeColor="text1"/>
          <w:sz w:val="24"/>
        </w:rPr>
        <w:t>3</w:t>
      </w:r>
      <w:r w:rsidRPr="005846D3">
        <w:rPr>
          <w:color w:val="000000" w:themeColor="text1"/>
          <w:sz w:val="24"/>
        </w:rPr>
        <w:t xml:space="preserve"> </w:t>
      </w:r>
      <w:r w:rsidRPr="005846D3">
        <w:rPr>
          <w:rFonts w:hint="eastAsia"/>
          <w:color w:val="000000" w:themeColor="text1"/>
          <w:sz w:val="24"/>
        </w:rPr>
        <w:t>本章热源智能化各等级按照常见热源形式，即市政热源、锅炉和制热机组分别评价。通常情况下，电制热的内部设备（电机、压缩机、蒸发器、冷凝器等）自动保护与控制均由机组自带的控制系统实现，本章主要针对供热设备及系统外部水路，不包含末端所构成的系统的智能化评价。</w:t>
      </w:r>
    </w:p>
    <w:p w14:paraId="7EE81B02" w14:textId="77777777" w:rsidR="00515325" w:rsidRPr="005846D3" w:rsidRDefault="00515325" w:rsidP="003D4CB8">
      <w:pPr>
        <w:adjustRightInd w:val="0"/>
        <w:snapToGrid w:val="0"/>
        <w:ind w:firstLineChars="200" w:firstLine="480"/>
        <w:rPr>
          <w:color w:val="000000" w:themeColor="text1"/>
          <w:sz w:val="24"/>
        </w:rPr>
      </w:pPr>
      <w:r w:rsidRPr="005846D3">
        <w:rPr>
          <w:rFonts w:hint="eastAsia"/>
          <w:color w:val="000000" w:themeColor="text1"/>
          <w:sz w:val="24"/>
        </w:rPr>
        <w:t>热源智能化子系统的智能化等级划分标准和功能确定与冷源智能化子系统较为一致，各等级的评价项目不再赘述。市政热网由热力公司管理，本章仅涉及建筑热力接入后的换热系统，包含换热器、热水泵和建筑内供热管网。</w:t>
      </w:r>
      <w:r w:rsidRPr="005846D3">
        <w:rPr>
          <w:rFonts w:hint="eastAsia"/>
          <w:color w:val="000000" w:themeColor="text1"/>
          <w:sz w:val="24"/>
        </w:rPr>
        <w:t xml:space="preserve"> </w:t>
      </w:r>
    </w:p>
    <w:p w14:paraId="2961163C" w14:textId="77777777" w:rsidR="00515325" w:rsidRDefault="00515325" w:rsidP="00515325">
      <w:pPr>
        <w:spacing w:line="360" w:lineRule="auto"/>
      </w:pPr>
    </w:p>
    <w:p w14:paraId="0C9ED50A" w14:textId="77777777" w:rsidR="00515325" w:rsidRDefault="00515325" w:rsidP="00515325">
      <w:pPr>
        <w:spacing w:line="360" w:lineRule="auto"/>
        <w:sectPr w:rsidR="00515325">
          <w:pgSz w:w="11906" w:h="16838"/>
          <w:pgMar w:top="1440" w:right="1800" w:bottom="1440" w:left="1800" w:header="851" w:footer="992" w:gutter="0"/>
          <w:cols w:space="425"/>
          <w:docGrid w:type="lines" w:linePitch="312"/>
        </w:sectPr>
      </w:pPr>
    </w:p>
    <w:p w14:paraId="445FA0EC" w14:textId="77777777" w:rsidR="00515325" w:rsidRDefault="00515325" w:rsidP="00515325">
      <w:pPr>
        <w:pStyle w:val="10"/>
        <w:keepNext/>
        <w:widowControl/>
        <w:spacing w:before="340" w:after="330"/>
        <w:jc w:val="center"/>
        <w:rPr>
          <w:rFonts w:eastAsia="宋体"/>
          <w:b w:val="0"/>
          <w:bCs w:val="0"/>
          <w:kern w:val="0"/>
          <w:sz w:val="44"/>
        </w:rPr>
      </w:pPr>
      <w:bookmarkStart w:id="70" w:name="_Toc125993559"/>
      <w:r>
        <w:rPr>
          <w:rFonts w:eastAsia="宋体"/>
          <w:b w:val="0"/>
          <w:bCs w:val="0"/>
          <w:kern w:val="0"/>
          <w:sz w:val="44"/>
        </w:rPr>
        <w:lastRenderedPageBreak/>
        <w:t xml:space="preserve">6 </w:t>
      </w:r>
      <w:r>
        <w:rPr>
          <w:rFonts w:eastAsia="宋体" w:hint="eastAsia"/>
          <w:b w:val="0"/>
          <w:bCs w:val="0"/>
          <w:kern w:val="0"/>
          <w:sz w:val="44"/>
        </w:rPr>
        <w:t>空调末端智能化子系统</w:t>
      </w:r>
      <w:bookmarkEnd w:id="70"/>
    </w:p>
    <w:p w14:paraId="23AD51BB" w14:textId="359DA0A7" w:rsidR="00515325" w:rsidRPr="005846D3" w:rsidRDefault="00515325" w:rsidP="00515325">
      <w:pPr>
        <w:adjustRightInd w:val="0"/>
        <w:snapToGrid w:val="0"/>
        <w:rPr>
          <w:color w:val="000000" w:themeColor="text1"/>
          <w:sz w:val="24"/>
        </w:rPr>
      </w:pPr>
      <w:r w:rsidRPr="003D4CB8">
        <w:rPr>
          <w:rFonts w:hint="eastAsia"/>
          <w:b/>
          <w:bCs/>
          <w:color w:val="000000" w:themeColor="text1"/>
          <w:sz w:val="24"/>
        </w:rPr>
        <w:t>6</w:t>
      </w:r>
      <w:r w:rsidRPr="003D4CB8">
        <w:rPr>
          <w:b/>
          <w:bCs/>
          <w:color w:val="000000" w:themeColor="text1"/>
          <w:sz w:val="24"/>
        </w:rPr>
        <w:t>.</w:t>
      </w:r>
      <w:r w:rsidR="003D4CB8" w:rsidRPr="003D4CB8">
        <w:rPr>
          <w:b/>
          <w:bCs/>
          <w:color w:val="000000" w:themeColor="text1"/>
          <w:sz w:val="24"/>
        </w:rPr>
        <w:t>0.</w:t>
      </w:r>
      <w:r w:rsidRPr="003D4CB8">
        <w:rPr>
          <w:b/>
          <w:bCs/>
          <w:color w:val="000000" w:themeColor="text1"/>
          <w:sz w:val="24"/>
        </w:rPr>
        <w:t>1</w:t>
      </w:r>
      <w:r w:rsidRPr="005846D3">
        <w:rPr>
          <w:color w:val="000000" w:themeColor="text1"/>
          <w:sz w:val="24"/>
        </w:rPr>
        <w:t xml:space="preserve"> </w:t>
      </w:r>
      <w:r w:rsidRPr="005846D3">
        <w:rPr>
          <w:rFonts w:hint="eastAsia"/>
          <w:color w:val="000000" w:themeColor="text1"/>
          <w:sz w:val="24"/>
        </w:rPr>
        <w:t>空调系统包含新风（热回收）机组、（热回收）空调机组、风机盘管、变风量末端系统、吊顶辐射末端系统、热泵型</w:t>
      </w:r>
      <w:proofErr w:type="gramStart"/>
      <w:r w:rsidRPr="005846D3">
        <w:rPr>
          <w:rFonts w:hint="eastAsia"/>
          <w:color w:val="000000" w:themeColor="text1"/>
          <w:sz w:val="24"/>
        </w:rPr>
        <w:t>新风环</w:t>
      </w:r>
      <w:proofErr w:type="gramEnd"/>
      <w:r w:rsidRPr="005846D3">
        <w:rPr>
          <w:rFonts w:hint="eastAsia"/>
          <w:color w:val="000000" w:themeColor="text1"/>
          <w:sz w:val="24"/>
        </w:rPr>
        <w:t>控一体机、水冷蒸发式冷却机组、温度湿度独立控制空调系统等。</w:t>
      </w:r>
    </w:p>
    <w:p w14:paraId="4B253E29" w14:textId="77777777" w:rsidR="00515325" w:rsidRPr="005846D3" w:rsidRDefault="00515325" w:rsidP="003D4CB8">
      <w:pPr>
        <w:adjustRightInd w:val="0"/>
        <w:snapToGrid w:val="0"/>
        <w:ind w:firstLineChars="200" w:firstLine="480"/>
        <w:rPr>
          <w:color w:val="000000" w:themeColor="text1"/>
          <w:sz w:val="24"/>
        </w:rPr>
      </w:pPr>
      <w:r w:rsidRPr="005846D3">
        <w:rPr>
          <w:rFonts w:hint="eastAsia"/>
          <w:color w:val="000000" w:themeColor="text1"/>
          <w:sz w:val="24"/>
        </w:rPr>
        <w:t>风机盘管系统包含末端风盘和风盘控制器，控制器根据是否支持集成，可分为联网型和非联网型；根据是否支持编程分为可编程和</w:t>
      </w:r>
      <w:proofErr w:type="gramStart"/>
      <w:r w:rsidRPr="005846D3">
        <w:rPr>
          <w:rFonts w:hint="eastAsia"/>
          <w:color w:val="000000" w:themeColor="text1"/>
          <w:sz w:val="24"/>
        </w:rPr>
        <w:t>不</w:t>
      </w:r>
      <w:proofErr w:type="gramEnd"/>
      <w:r w:rsidRPr="005846D3">
        <w:rPr>
          <w:rFonts w:hint="eastAsia"/>
          <w:color w:val="000000" w:themeColor="text1"/>
          <w:sz w:val="24"/>
        </w:rPr>
        <w:t>可编程类型，</w:t>
      </w:r>
      <w:proofErr w:type="gramStart"/>
      <w:r w:rsidRPr="005846D3">
        <w:rPr>
          <w:rFonts w:hint="eastAsia"/>
          <w:color w:val="000000" w:themeColor="text1"/>
          <w:sz w:val="24"/>
        </w:rPr>
        <w:t>不</w:t>
      </w:r>
      <w:proofErr w:type="gramEnd"/>
      <w:r w:rsidRPr="005846D3">
        <w:rPr>
          <w:rFonts w:hint="eastAsia"/>
          <w:color w:val="000000" w:themeColor="text1"/>
          <w:sz w:val="24"/>
        </w:rPr>
        <w:t>可编程类型即用户无法根据个性需求修改控制的设置，因此本章节仅讨论联网型可编程风机盘管系统。</w:t>
      </w:r>
    </w:p>
    <w:p w14:paraId="6ECE92D1" w14:textId="77777777" w:rsidR="00515325" w:rsidRPr="005846D3" w:rsidRDefault="00515325" w:rsidP="003D4CB8">
      <w:pPr>
        <w:adjustRightInd w:val="0"/>
        <w:snapToGrid w:val="0"/>
        <w:ind w:firstLineChars="200" w:firstLine="480"/>
        <w:rPr>
          <w:color w:val="000000" w:themeColor="text1"/>
          <w:sz w:val="24"/>
        </w:rPr>
      </w:pPr>
      <w:r w:rsidRPr="005846D3">
        <w:rPr>
          <w:rFonts w:hint="eastAsia"/>
          <w:color w:val="000000" w:themeColor="text1"/>
          <w:sz w:val="24"/>
        </w:rPr>
        <w:t>一般情况下，热泵型</w:t>
      </w:r>
      <w:proofErr w:type="gramStart"/>
      <w:r w:rsidRPr="005846D3">
        <w:rPr>
          <w:rFonts w:hint="eastAsia"/>
          <w:color w:val="000000" w:themeColor="text1"/>
          <w:sz w:val="24"/>
        </w:rPr>
        <w:t>新风环</w:t>
      </w:r>
      <w:proofErr w:type="gramEnd"/>
      <w:r w:rsidRPr="005846D3">
        <w:rPr>
          <w:rFonts w:hint="eastAsia"/>
          <w:color w:val="000000" w:themeColor="text1"/>
          <w:sz w:val="24"/>
        </w:rPr>
        <w:t>控一体机自带控制器且该设备常用于住宅建筑，本标准不予讨论。</w:t>
      </w:r>
      <w:r w:rsidRPr="005846D3">
        <w:rPr>
          <w:color w:val="000000" w:themeColor="text1"/>
          <w:sz w:val="24"/>
        </w:rPr>
        <w:t xml:space="preserve">  </w:t>
      </w:r>
    </w:p>
    <w:p w14:paraId="05E359A9" w14:textId="77777777" w:rsidR="00515325" w:rsidRPr="005846D3" w:rsidRDefault="00515325" w:rsidP="003D4CB8">
      <w:pPr>
        <w:adjustRightInd w:val="0"/>
        <w:snapToGrid w:val="0"/>
        <w:ind w:firstLineChars="200" w:firstLine="480"/>
        <w:rPr>
          <w:color w:val="000000" w:themeColor="text1"/>
          <w:sz w:val="24"/>
        </w:rPr>
      </w:pPr>
      <w:r w:rsidRPr="005846D3">
        <w:rPr>
          <w:rFonts w:hint="eastAsia"/>
          <w:color w:val="000000" w:themeColor="text1"/>
          <w:sz w:val="24"/>
        </w:rPr>
        <w:t>变风量空调系统末端装置种类较多，但基本的控制原理分为压力有关型控制和压力无关型控制。前者控制方式较为简单，控制中没有使用实际送风量参数。压力无关型末端装置除了使用温控器外，还有一个风量传感器和一个风量控制器，温控器为主控器，风量控制器</w:t>
      </w:r>
      <w:proofErr w:type="gramStart"/>
      <w:r w:rsidRPr="005846D3">
        <w:rPr>
          <w:rFonts w:hint="eastAsia"/>
          <w:color w:val="000000" w:themeColor="text1"/>
          <w:sz w:val="24"/>
        </w:rPr>
        <w:t>为副控器</w:t>
      </w:r>
      <w:proofErr w:type="gramEnd"/>
      <w:r w:rsidRPr="005846D3">
        <w:rPr>
          <w:rFonts w:hint="eastAsia"/>
          <w:color w:val="000000" w:themeColor="text1"/>
          <w:sz w:val="24"/>
        </w:rPr>
        <w:t>，构成串级控制环路。本标准中两种控制装置均涉及。</w:t>
      </w:r>
    </w:p>
    <w:p w14:paraId="7DF35413" w14:textId="737C8164" w:rsidR="00515325" w:rsidRPr="005846D3" w:rsidRDefault="00515325" w:rsidP="00515325">
      <w:pPr>
        <w:adjustRightInd w:val="0"/>
        <w:snapToGrid w:val="0"/>
        <w:rPr>
          <w:color w:val="000000" w:themeColor="text1"/>
          <w:sz w:val="24"/>
        </w:rPr>
      </w:pPr>
      <w:r w:rsidRPr="003D4CB8">
        <w:rPr>
          <w:rFonts w:hint="eastAsia"/>
          <w:b/>
          <w:bCs/>
          <w:color w:val="000000" w:themeColor="text1"/>
          <w:sz w:val="24"/>
        </w:rPr>
        <w:t>6</w:t>
      </w:r>
      <w:r w:rsidRPr="003D4CB8">
        <w:rPr>
          <w:b/>
          <w:bCs/>
          <w:color w:val="000000" w:themeColor="text1"/>
          <w:sz w:val="24"/>
        </w:rPr>
        <w:t>.</w:t>
      </w:r>
      <w:r w:rsidR="003D4CB8" w:rsidRPr="003D4CB8">
        <w:rPr>
          <w:b/>
          <w:bCs/>
          <w:color w:val="000000" w:themeColor="text1"/>
          <w:sz w:val="24"/>
        </w:rPr>
        <w:t>0.</w:t>
      </w:r>
      <w:r w:rsidRPr="003D4CB8">
        <w:rPr>
          <w:b/>
          <w:bCs/>
          <w:color w:val="000000" w:themeColor="text1"/>
          <w:sz w:val="24"/>
        </w:rPr>
        <w:t>3</w:t>
      </w:r>
      <w:r w:rsidRPr="005846D3">
        <w:rPr>
          <w:rFonts w:hint="eastAsia"/>
          <w:color w:val="000000" w:themeColor="text1"/>
          <w:sz w:val="24"/>
        </w:rPr>
        <w:t xml:space="preserve"> </w:t>
      </w:r>
      <w:r w:rsidRPr="005846D3">
        <w:rPr>
          <w:rFonts w:hint="eastAsia"/>
          <w:color w:val="000000" w:themeColor="text1"/>
          <w:sz w:val="24"/>
        </w:rPr>
        <w:t>与热源智能化子系统一致，本章各智能化水平分别按照新风（热回收）机组、（热回收）空调机组、联网型可编程风机盘管、变风量空调机组和末端系统四类进行评价，被</w:t>
      </w:r>
      <w:proofErr w:type="gramStart"/>
      <w:r w:rsidRPr="005846D3">
        <w:rPr>
          <w:rFonts w:hint="eastAsia"/>
          <w:color w:val="000000" w:themeColor="text1"/>
          <w:sz w:val="24"/>
        </w:rPr>
        <w:t>评系统</w:t>
      </w:r>
      <w:proofErr w:type="gramEnd"/>
      <w:r w:rsidRPr="005846D3">
        <w:rPr>
          <w:rFonts w:hint="eastAsia"/>
          <w:color w:val="000000" w:themeColor="text1"/>
          <w:sz w:val="24"/>
        </w:rPr>
        <w:t>根据实际情况进行评价。</w:t>
      </w:r>
    </w:p>
    <w:p w14:paraId="7AED5921" w14:textId="77777777" w:rsidR="00515325" w:rsidRPr="005846D3" w:rsidRDefault="00515325" w:rsidP="003D4CB8">
      <w:pPr>
        <w:adjustRightInd w:val="0"/>
        <w:snapToGrid w:val="0"/>
        <w:ind w:firstLineChars="200" w:firstLine="480"/>
        <w:rPr>
          <w:color w:val="000000" w:themeColor="text1"/>
          <w:sz w:val="24"/>
        </w:rPr>
      </w:pPr>
      <w:r w:rsidRPr="005846D3">
        <w:rPr>
          <w:color w:val="000000" w:themeColor="text1"/>
          <w:sz w:val="24"/>
        </w:rPr>
        <w:t>二星级</w:t>
      </w:r>
      <w:r w:rsidRPr="005846D3">
        <w:rPr>
          <w:rFonts w:hint="eastAsia"/>
          <w:color w:val="000000" w:themeColor="text1"/>
          <w:sz w:val="24"/>
        </w:rPr>
        <w:t>控制功能中新风机组</w:t>
      </w:r>
      <w:r w:rsidRPr="005846D3">
        <w:rPr>
          <w:color w:val="000000" w:themeColor="text1"/>
          <w:sz w:val="24"/>
        </w:rPr>
        <w:t>/</w:t>
      </w:r>
      <w:r w:rsidRPr="005846D3">
        <w:rPr>
          <w:rFonts w:hint="eastAsia"/>
          <w:color w:val="000000" w:themeColor="text1"/>
          <w:sz w:val="24"/>
        </w:rPr>
        <w:t>空调机组应能根据送风温度与设定值偏差以</w:t>
      </w:r>
      <w:r w:rsidRPr="005846D3">
        <w:rPr>
          <w:color w:val="000000" w:themeColor="text1"/>
          <w:sz w:val="24"/>
        </w:rPr>
        <w:t>PID</w:t>
      </w:r>
      <w:r w:rsidRPr="005846D3">
        <w:rPr>
          <w:rFonts w:hint="eastAsia"/>
          <w:color w:val="000000" w:themeColor="text1"/>
          <w:sz w:val="24"/>
        </w:rPr>
        <w:t>方式自动调节水阀开度，调节逻辑根据冬夏季工况制定。空调机组应能根据回风温度与设定值的偏差以</w:t>
      </w:r>
      <w:r w:rsidRPr="005846D3">
        <w:rPr>
          <w:color w:val="000000" w:themeColor="text1"/>
          <w:sz w:val="24"/>
        </w:rPr>
        <w:t>PID</w:t>
      </w:r>
      <w:r w:rsidRPr="005846D3">
        <w:rPr>
          <w:rFonts w:hint="eastAsia"/>
          <w:color w:val="000000" w:themeColor="text1"/>
          <w:sz w:val="24"/>
        </w:rPr>
        <w:t>方式调节风机转速，调节逻辑根据冬夏季工况制定</w:t>
      </w:r>
      <w:r w:rsidRPr="005846D3">
        <w:rPr>
          <w:color w:val="000000" w:themeColor="text1"/>
          <w:sz w:val="24"/>
        </w:rPr>
        <w:t>.</w:t>
      </w:r>
      <w:r w:rsidRPr="005846D3">
        <w:rPr>
          <w:rFonts w:hint="eastAsia"/>
          <w:color w:val="000000" w:themeColor="text1"/>
          <w:sz w:val="24"/>
        </w:rPr>
        <w:t>为保护风机变频器正常运行，应设定变频器最小运行频率。过渡季</w:t>
      </w:r>
      <w:proofErr w:type="gramStart"/>
      <w:r w:rsidRPr="005846D3">
        <w:rPr>
          <w:rFonts w:hint="eastAsia"/>
          <w:color w:val="000000" w:themeColor="text1"/>
          <w:sz w:val="24"/>
        </w:rPr>
        <w:t>宜按照</w:t>
      </w:r>
      <w:proofErr w:type="gramEnd"/>
      <w:r w:rsidRPr="005846D3">
        <w:rPr>
          <w:rFonts w:hint="eastAsia"/>
          <w:color w:val="000000" w:themeColor="text1"/>
          <w:sz w:val="24"/>
        </w:rPr>
        <w:t>最大新风比运行。</w:t>
      </w:r>
    </w:p>
    <w:p w14:paraId="7E814D7B" w14:textId="77777777" w:rsidR="00515325" w:rsidRPr="005846D3" w:rsidRDefault="00515325" w:rsidP="003D4CB8">
      <w:pPr>
        <w:adjustRightInd w:val="0"/>
        <w:snapToGrid w:val="0"/>
        <w:ind w:firstLineChars="200" w:firstLine="480"/>
        <w:rPr>
          <w:color w:val="000000" w:themeColor="text1"/>
          <w:sz w:val="24"/>
        </w:rPr>
      </w:pPr>
      <w:r w:rsidRPr="005846D3">
        <w:rPr>
          <w:rFonts w:hint="eastAsia"/>
          <w:color w:val="000000" w:themeColor="text1"/>
          <w:sz w:val="24"/>
        </w:rPr>
        <w:t>新风机组中风机和新风阀应具有</w:t>
      </w:r>
      <w:proofErr w:type="gramStart"/>
      <w:r w:rsidRPr="005846D3">
        <w:rPr>
          <w:rFonts w:hint="eastAsia"/>
          <w:color w:val="000000" w:themeColor="text1"/>
          <w:sz w:val="24"/>
        </w:rPr>
        <w:t>联锁</w:t>
      </w:r>
      <w:proofErr w:type="gramEnd"/>
      <w:r w:rsidRPr="005846D3">
        <w:rPr>
          <w:rFonts w:hint="eastAsia"/>
          <w:color w:val="000000" w:themeColor="text1"/>
          <w:sz w:val="24"/>
        </w:rPr>
        <w:t>控制逻辑，空调机组风机、新风阀、回风阀应具有连锁控制逻辑，保障设备安全同时实现节能。在严寒和寒冷气候区，当风机停止运行时，新风阀、防冻保温风阀宜连锁关闭，回风阀宜全开。另外，</w:t>
      </w:r>
      <w:proofErr w:type="gramStart"/>
      <w:r w:rsidRPr="005846D3">
        <w:rPr>
          <w:rFonts w:hint="eastAsia"/>
          <w:color w:val="000000" w:themeColor="text1"/>
          <w:sz w:val="24"/>
        </w:rPr>
        <w:t>联锁</w:t>
      </w:r>
      <w:proofErr w:type="gramEnd"/>
      <w:r w:rsidRPr="005846D3">
        <w:rPr>
          <w:rFonts w:hint="eastAsia"/>
          <w:color w:val="000000" w:themeColor="text1"/>
          <w:sz w:val="24"/>
        </w:rPr>
        <w:t>控制还应具有</w:t>
      </w:r>
      <w:proofErr w:type="gramStart"/>
      <w:r w:rsidRPr="005846D3">
        <w:rPr>
          <w:rFonts w:hint="eastAsia"/>
          <w:color w:val="000000" w:themeColor="text1"/>
          <w:sz w:val="24"/>
        </w:rPr>
        <w:t>联锁</w:t>
      </w:r>
      <w:proofErr w:type="gramEnd"/>
      <w:r w:rsidRPr="005846D3">
        <w:rPr>
          <w:rFonts w:hint="eastAsia"/>
          <w:color w:val="000000" w:themeColor="text1"/>
          <w:sz w:val="24"/>
        </w:rPr>
        <w:t>保护功能，当机组处于防冻报警状态时，新风阀，回风阀应具有</w:t>
      </w:r>
      <w:proofErr w:type="gramStart"/>
      <w:r w:rsidRPr="005846D3">
        <w:rPr>
          <w:rFonts w:hint="eastAsia"/>
          <w:color w:val="000000" w:themeColor="text1"/>
          <w:sz w:val="24"/>
        </w:rPr>
        <w:t>联锁</w:t>
      </w:r>
      <w:proofErr w:type="gramEnd"/>
      <w:r w:rsidRPr="005846D3">
        <w:rPr>
          <w:rFonts w:hint="eastAsia"/>
          <w:color w:val="000000" w:themeColor="text1"/>
          <w:sz w:val="24"/>
        </w:rPr>
        <w:t>控制逻辑。</w:t>
      </w:r>
      <w:r w:rsidRPr="005846D3">
        <w:rPr>
          <w:color w:val="000000" w:themeColor="text1"/>
          <w:sz w:val="24"/>
        </w:rPr>
        <w:t xml:space="preserve"> </w:t>
      </w:r>
    </w:p>
    <w:p w14:paraId="418669AF" w14:textId="77777777" w:rsidR="00515325" w:rsidRPr="005846D3" w:rsidRDefault="00515325" w:rsidP="003D4CB8">
      <w:pPr>
        <w:adjustRightInd w:val="0"/>
        <w:snapToGrid w:val="0"/>
        <w:ind w:firstLineChars="200" w:firstLine="480"/>
        <w:rPr>
          <w:color w:val="000000" w:themeColor="text1"/>
          <w:sz w:val="24"/>
        </w:rPr>
      </w:pPr>
      <w:r w:rsidRPr="005846D3">
        <w:rPr>
          <w:rFonts w:hint="eastAsia"/>
          <w:color w:val="000000" w:themeColor="text1"/>
          <w:sz w:val="24"/>
        </w:rPr>
        <w:t>对于联网型可编程控制的风机盘管，可通过时间表或控制逻辑自动调整风盘的设定温度，实现节能控制。风盘温控器出厂时内置运行控制启动和停止温度点及延时时间，但内置的设置参数不一定满足用户需求和节能要求，因此对于可编程联网型温控器，用户应可根据使用需求或设备运行规律修改或调整内置参数。</w:t>
      </w:r>
      <w:r w:rsidRPr="005846D3">
        <w:rPr>
          <w:color w:val="000000" w:themeColor="text1"/>
          <w:sz w:val="24"/>
        </w:rPr>
        <w:t xml:space="preserve"> </w:t>
      </w:r>
    </w:p>
    <w:p w14:paraId="5C913E1B" w14:textId="77777777" w:rsidR="00515325" w:rsidRPr="005846D3" w:rsidRDefault="00515325" w:rsidP="003D4CB8">
      <w:pPr>
        <w:adjustRightInd w:val="0"/>
        <w:snapToGrid w:val="0"/>
        <w:ind w:firstLineChars="200" w:firstLine="480"/>
        <w:rPr>
          <w:color w:val="000000" w:themeColor="text1"/>
          <w:sz w:val="24"/>
        </w:rPr>
      </w:pPr>
      <w:r w:rsidRPr="005846D3">
        <w:rPr>
          <w:rFonts w:hint="eastAsia"/>
          <w:color w:val="000000" w:themeColor="text1"/>
          <w:sz w:val="24"/>
        </w:rPr>
        <w:t>为实现设备和系统的智慧控制，设备或系统应具有记录并学习设备运行期间温度设定规律的能力，并可根据学习的规律自动设定不同时间送风温度设定值。</w:t>
      </w:r>
    </w:p>
    <w:p w14:paraId="4B08825A" w14:textId="77777777" w:rsidR="00515325" w:rsidRPr="005846D3" w:rsidRDefault="00515325" w:rsidP="003D4CB8">
      <w:pPr>
        <w:adjustRightInd w:val="0"/>
        <w:snapToGrid w:val="0"/>
        <w:ind w:firstLineChars="200" w:firstLine="480"/>
        <w:rPr>
          <w:color w:val="000000" w:themeColor="text1"/>
          <w:sz w:val="24"/>
        </w:rPr>
      </w:pPr>
      <w:r w:rsidRPr="005846D3">
        <w:rPr>
          <w:rFonts w:hint="eastAsia"/>
          <w:color w:val="000000" w:themeColor="text1"/>
          <w:sz w:val="24"/>
        </w:rPr>
        <w:t>现阶段，越来越多的办公建筑</w:t>
      </w:r>
      <w:proofErr w:type="gramStart"/>
      <w:r w:rsidRPr="005846D3">
        <w:rPr>
          <w:rFonts w:hint="eastAsia"/>
          <w:color w:val="000000" w:themeColor="text1"/>
          <w:sz w:val="24"/>
        </w:rPr>
        <w:t>安装占空</w:t>
      </w:r>
      <w:proofErr w:type="gramEnd"/>
      <w:r w:rsidRPr="005846D3">
        <w:rPr>
          <w:rFonts w:hint="eastAsia"/>
          <w:color w:val="000000" w:themeColor="text1"/>
          <w:sz w:val="24"/>
        </w:rPr>
        <w:t>传感器、红外传感器、多功能摄像头获取室内人员数据、室内温湿</w:t>
      </w:r>
      <w:proofErr w:type="gramStart"/>
      <w:r w:rsidRPr="005846D3">
        <w:rPr>
          <w:rFonts w:hint="eastAsia"/>
          <w:color w:val="000000" w:themeColor="text1"/>
          <w:sz w:val="24"/>
        </w:rPr>
        <w:t>度数据</w:t>
      </w:r>
      <w:proofErr w:type="gramEnd"/>
      <w:r w:rsidRPr="005846D3">
        <w:rPr>
          <w:rFonts w:hint="eastAsia"/>
          <w:color w:val="000000" w:themeColor="text1"/>
          <w:sz w:val="24"/>
        </w:rPr>
        <w:t>等，随着物联网，云平台等技术的发展商，这些信息均可参与到设备运行控制中来。因此，在智慧控制等级，空调设备可通过多种不同的传感信号输入，自动调整设备的启停、设定温度的调整及风机运行状态的调整。</w:t>
      </w:r>
      <w:r w:rsidRPr="005846D3">
        <w:rPr>
          <w:color w:val="000000" w:themeColor="text1"/>
          <w:sz w:val="24"/>
        </w:rPr>
        <w:t xml:space="preserve"> </w:t>
      </w:r>
    </w:p>
    <w:p w14:paraId="207D89CB" w14:textId="77777777" w:rsidR="00515325" w:rsidRPr="005846D3" w:rsidRDefault="00515325" w:rsidP="003D4CB8">
      <w:pPr>
        <w:adjustRightInd w:val="0"/>
        <w:snapToGrid w:val="0"/>
        <w:ind w:firstLineChars="200" w:firstLine="480"/>
        <w:rPr>
          <w:color w:val="000000" w:themeColor="text1"/>
          <w:sz w:val="24"/>
        </w:rPr>
      </w:pPr>
      <w:r w:rsidRPr="005846D3">
        <w:rPr>
          <w:rFonts w:hint="eastAsia"/>
          <w:color w:val="000000" w:themeColor="text1"/>
          <w:sz w:val="24"/>
        </w:rPr>
        <w:lastRenderedPageBreak/>
        <w:t>分析优化功能中，设备运行数据包含但不限于设备从</w:t>
      </w:r>
      <w:r w:rsidRPr="005846D3">
        <w:rPr>
          <w:color w:val="000000" w:themeColor="text1"/>
          <w:sz w:val="24"/>
        </w:rPr>
        <w:t>基础级</w:t>
      </w:r>
      <w:r w:rsidRPr="005846D3">
        <w:rPr>
          <w:rFonts w:hint="eastAsia"/>
          <w:color w:val="000000" w:themeColor="text1"/>
          <w:sz w:val="24"/>
        </w:rPr>
        <w:t>到</w:t>
      </w:r>
      <w:r w:rsidRPr="005846D3">
        <w:rPr>
          <w:color w:val="000000" w:themeColor="text1"/>
          <w:sz w:val="24"/>
        </w:rPr>
        <w:t>三星级</w:t>
      </w:r>
      <w:r w:rsidRPr="005846D3">
        <w:rPr>
          <w:rFonts w:hint="eastAsia"/>
          <w:color w:val="000000" w:themeColor="text1"/>
          <w:sz w:val="24"/>
        </w:rPr>
        <w:t>的所有监测参数。</w:t>
      </w:r>
      <w:r w:rsidRPr="005846D3">
        <w:rPr>
          <w:color w:val="000000" w:themeColor="text1"/>
          <w:sz w:val="24"/>
        </w:rPr>
        <w:t xml:space="preserve"> </w:t>
      </w:r>
    </w:p>
    <w:p w14:paraId="0B1BF516" w14:textId="77777777" w:rsidR="00515325" w:rsidRPr="005846D3" w:rsidRDefault="00515325" w:rsidP="003D4CB8">
      <w:pPr>
        <w:adjustRightInd w:val="0"/>
        <w:snapToGrid w:val="0"/>
        <w:ind w:firstLineChars="200" w:firstLine="480"/>
        <w:rPr>
          <w:color w:val="000000" w:themeColor="text1"/>
          <w:sz w:val="24"/>
        </w:rPr>
      </w:pPr>
      <w:r w:rsidRPr="005846D3">
        <w:rPr>
          <w:rFonts w:hint="eastAsia"/>
          <w:color w:val="000000" w:themeColor="text1"/>
          <w:sz w:val="24"/>
        </w:rPr>
        <w:t>设备性能</w:t>
      </w:r>
      <w:proofErr w:type="gramStart"/>
      <w:r w:rsidRPr="005846D3">
        <w:rPr>
          <w:rFonts w:hint="eastAsia"/>
          <w:color w:val="000000" w:themeColor="text1"/>
          <w:sz w:val="24"/>
        </w:rPr>
        <w:t>主要指送风量</w:t>
      </w:r>
      <w:proofErr w:type="gramEnd"/>
      <w:r w:rsidRPr="005846D3">
        <w:rPr>
          <w:rFonts w:hint="eastAsia"/>
          <w:color w:val="000000" w:themeColor="text1"/>
          <w:sz w:val="24"/>
        </w:rPr>
        <w:t>、热回收效率等。</w:t>
      </w:r>
      <w:r w:rsidRPr="005846D3">
        <w:rPr>
          <w:color w:val="000000" w:themeColor="text1"/>
          <w:sz w:val="24"/>
        </w:rPr>
        <w:t xml:space="preserve"> </w:t>
      </w:r>
    </w:p>
    <w:p w14:paraId="4A95F348" w14:textId="77777777" w:rsidR="00515325" w:rsidRPr="005846D3" w:rsidRDefault="00515325" w:rsidP="003D4CB8">
      <w:pPr>
        <w:adjustRightInd w:val="0"/>
        <w:snapToGrid w:val="0"/>
        <w:ind w:firstLineChars="200" w:firstLine="480"/>
        <w:rPr>
          <w:color w:val="000000" w:themeColor="text1"/>
          <w:sz w:val="24"/>
        </w:rPr>
      </w:pPr>
      <w:r w:rsidRPr="005846D3">
        <w:rPr>
          <w:rFonts w:hint="eastAsia"/>
          <w:color w:val="000000" w:themeColor="text1"/>
          <w:sz w:val="24"/>
        </w:rPr>
        <w:t>设备或系统控制逻辑的好坏较少纳入系统报警范畴，但在实际项目中，运行逻辑不正确为难以发现但最最为常见的错误之一，因此可自动甄别参数运行逻辑的正误是系统智能化水平的重要体现。</w:t>
      </w:r>
    </w:p>
    <w:p w14:paraId="75A2E406" w14:textId="77777777" w:rsidR="00515325" w:rsidRPr="005846D3" w:rsidRDefault="00515325" w:rsidP="003D4CB8">
      <w:pPr>
        <w:adjustRightInd w:val="0"/>
        <w:snapToGrid w:val="0"/>
        <w:ind w:firstLineChars="200" w:firstLine="480"/>
        <w:rPr>
          <w:color w:val="000000" w:themeColor="text1"/>
          <w:sz w:val="24"/>
        </w:rPr>
      </w:pPr>
      <w:r w:rsidRPr="005846D3">
        <w:rPr>
          <w:rFonts w:hint="eastAsia"/>
          <w:color w:val="000000" w:themeColor="text1"/>
          <w:sz w:val="24"/>
        </w:rPr>
        <w:t>本章节</w:t>
      </w:r>
      <w:r w:rsidRPr="005846D3">
        <w:rPr>
          <w:color w:val="000000" w:themeColor="text1"/>
          <w:sz w:val="24"/>
        </w:rPr>
        <w:t>三星级</w:t>
      </w:r>
      <w:r w:rsidRPr="005846D3">
        <w:rPr>
          <w:rFonts w:hint="eastAsia"/>
          <w:color w:val="000000" w:themeColor="text1"/>
          <w:sz w:val="24"/>
        </w:rPr>
        <w:t>，当运行参数逻辑关系不正确时，发出故障报警提示。例如，新风机组</w:t>
      </w:r>
      <w:r w:rsidRPr="005846D3">
        <w:rPr>
          <w:color w:val="000000" w:themeColor="text1"/>
          <w:sz w:val="24"/>
        </w:rPr>
        <w:t>/</w:t>
      </w:r>
      <w:r w:rsidRPr="005846D3">
        <w:rPr>
          <w:rFonts w:hint="eastAsia"/>
          <w:color w:val="000000" w:themeColor="text1"/>
          <w:sz w:val="24"/>
        </w:rPr>
        <w:t>空调机组，当送风温度和回水温度关系不正确时发出故障报警。</w:t>
      </w:r>
      <w:r w:rsidRPr="005846D3">
        <w:rPr>
          <w:color w:val="000000" w:themeColor="text1"/>
          <w:sz w:val="24"/>
        </w:rPr>
        <w:t xml:space="preserve"> </w:t>
      </w:r>
    </w:p>
    <w:p w14:paraId="0512B657" w14:textId="77777777" w:rsidR="00515325" w:rsidRPr="002C07DE" w:rsidRDefault="00515325" w:rsidP="00515325">
      <w:pPr>
        <w:spacing w:line="360" w:lineRule="auto"/>
      </w:pPr>
    </w:p>
    <w:p w14:paraId="39E9DA55" w14:textId="77777777" w:rsidR="00515325" w:rsidRDefault="00515325" w:rsidP="00515325">
      <w:pPr>
        <w:spacing w:line="360" w:lineRule="auto"/>
        <w:sectPr w:rsidR="00515325">
          <w:pgSz w:w="11906" w:h="16838"/>
          <w:pgMar w:top="1440" w:right="1800" w:bottom="1440" w:left="1800" w:header="851" w:footer="992" w:gutter="0"/>
          <w:cols w:space="425"/>
          <w:docGrid w:type="lines" w:linePitch="312"/>
        </w:sectPr>
      </w:pPr>
    </w:p>
    <w:p w14:paraId="5B69C798" w14:textId="77777777" w:rsidR="00515325" w:rsidRDefault="00515325" w:rsidP="00515325">
      <w:pPr>
        <w:pStyle w:val="10"/>
        <w:keepNext/>
        <w:widowControl/>
        <w:spacing w:before="340" w:after="330"/>
        <w:jc w:val="center"/>
        <w:rPr>
          <w:rFonts w:eastAsia="宋体"/>
          <w:b w:val="0"/>
          <w:bCs w:val="0"/>
          <w:kern w:val="0"/>
          <w:sz w:val="44"/>
        </w:rPr>
      </w:pPr>
      <w:bookmarkStart w:id="71" w:name="_Toc125993560"/>
      <w:r>
        <w:rPr>
          <w:rFonts w:eastAsia="宋体"/>
          <w:b w:val="0"/>
          <w:bCs w:val="0"/>
          <w:kern w:val="0"/>
          <w:sz w:val="44"/>
        </w:rPr>
        <w:lastRenderedPageBreak/>
        <w:t xml:space="preserve">7 </w:t>
      </w:r>
      <w:r>
        <w:rPr>
          <w:rFonts w:eastAsia="宋体" w:hint="eastAsia"/>
          <w:b w:val="0"/>
          <w:bCs w:val="0"/>
          <w:kern w:val="0"/>
          <w:sz w:val="44"/>
        </w:rPr>
        <w:t>通风智能化子系统</w:t>
      </w:r>
      <w:bookmarkEnd w:id="71"/>
    </w:p>
    <w:p w14:paraId="041AEE76" w14:textId="430993F6" w:rsidR="00515325" w:rsidRPr="005846D3" w:rsidRDefault="00515325" w:rsidP="00515325">
      <w:pPr>
        <w:adjustRightInd w:val="0"/>
        <w:snapToGrid w:val="0"/>
        <w:rPr>
          <w:color w:val="000000" w:themeColor="text1"/>
          <w:sz w:val="24"/>
        </w:rPr>
      </w:pPr>
      <w:r w:rsidRPr="003D4CB8">
        <w:rPr>
          <w:rFonts w:hint="eastAsia"/>
          <w:b/>
          <w:bCs/>
          <w:color w:val="000000" w:themeColor="text1"/>
          <w:sz w:val="24"/>
        </w:rPr>
        <w:t>7</w:t>
      </w:r>
      <w:r w:rsidRPr="003D4CB8">
        <w:rPr>
          <w:b/>
          <w:bCs/>
          <w:color w:val="000000" w:themeColor="text1"/>
          <w:sz w:val="24"/>
        </w:rPr>
        <w:t>.</w:t>
      </w:r>
      <w:r w:rsidR="003D4CB8" w:rsidRPr="003D4CB8">
        <w:rPr>
          <w:b/>
          <w:bCs/>
          <w:color w:val="000000" w:themeColor="text1"/>
          <w:sz w:val="24"/>
        </w:rPr>
        <w:t>0.</w:t>
      </w:r>
      <w:r w:rsidRPr="003D4CB8">
        <w:rPr>
          <w:b/>
          <w:bCs/>
          <w:color w:val="000000" w:themeColor="text1"/>
          <w:sz w:val="24"/>
        </w:rPr>
        <w:t>3</w:t>
      </w:r>
      <w:r w:rsidRPr="005846D3">
        <w:rPr>
          <w:rFonts w:hint="eastAsia"/>
          <w:color w:val="000000" w:themeColor="text1"/>
          <w:sz w:val="24"/>
        </w:rPr>
        <w:t xml:space="preserve"> </w:t>
      </w:r>
      <w:r w:rsidRPr="005846D3">
        <w:rPr>
          <w:rFonts w:hint="eastAsia"/>
          <w:color w:val="000000" w:themeColor="text1"/>
          <w:sz w:val="24"/>
        </w:rPr>
        <w:t>通风系统可应用于多场景。在地下停车库，可根据车库内</w:t>
      </w:r>
      <w:r w:rsidRPr="005846D3">
        <w:rPr>
          <w:color w:val="000000" w:themeColor="text1"/>
          <w:sz w:val="24"/>
        </w:rPr>
        <w:t>CO</w:t>
      </w:r>
      <w:r w:rsidRPr="005846D3">
        <w:rPr>
          <w:rFonts w:hint="eastAsia"/>
          <w:color w:val="000000" w:themeColor="text1"/>
          <w:sz w:val="24"/>
        </w:rPr>
        <w:t>浓度或车辆数量监测控制通风设备的运行台数和转速；对于变配电室等发热量和通风量较大的机房，宜根据适用情况或室内温度监测控制风机的启停、运行台数和转速。</w:t>
      </w:r>
    </w:p>
    <w:p w14:paraId="183AC8FC" w14:textId="77777777" w:rsidR="00515325" w:rsidRDefault="00515325" w:rsidP="00515325">
      <w:pPr>
        <w:spacing w:line="360" w:lineRule="auto"/>
      </w:pPr>
    </w:p>
    <w:p w14:paraId="223D3428" w14:textId="77777777" w:rsidR="00515325" w:rsidRDefault="00515325" w:rsidP="00515325">
      <w:pPr>
        <w:spacing w:line="360" w:lineRule="auto"/>
      </w:pPr>
    </w:p>
    <w:p w14:paraId="21069662" w14:textId="77777777" w:rsidR="00515325" w:rsidRDefault="00515325" w:rsidP="00515325">
      <w:pPr>
        <w:spacing w:line="360" w:lineRule="auto"/>
      </w:pPr>
    </w:p>
    <w:p w14:paraId="14C3FBC1" w14:textId="77777777" w:rsidR="00515325" w:rsidRDefault="00515325" w:rsidP="00515325">
      <w:pPr>
        <w:spacing w:line="360" w:lineRule="auto"/>
        <w:sectPr w:rsidR="00515325">
          <w:pgSz w:w="11906" w:h="16838"/>
          <w:pgMar w:top="1440" w:right="1800" w:bottom="1440" w:left="1800" w:header="851" w:footer="992" w:gutter="0"/>
          <w:cols w:space="425"/>
          <w:docGrid w:type="lines" w:linePitch="312"/>
        </w:sectPr>
      </w:pPr>
    </w:p>
    <w:p w14:paraId="3D9DDFE6" w14:textId="77777777" w:rsidR="00515325" w:rsidRDefault="00515325" w:rsidP="00515325">
      <w:pPr>
        <w:pStyle w:val="10"/>
        <w:keepNext/>
        <w:widowControl/>
        <w:spacing w:before="340" w:after="330"/>
        <w:jc w:val="center"/>
        <w:rPr>
          <w:rFonts w:eastAsia="宋体"/>
          <w:b w:val="0"/>
          <w:bCs w:val="0"/>
          <w:kern w:val="0"/>
          <w:sz w:val="44"/>
        </w:rPr>
      </w:pPr>
      <w:bookmarkStart w:id="72" w:name="_Toc125993561"/>
      <w:r>
        <w:rPr>
          <w:rFonts w:eastAsia="宋体"/>
          <w:b w:val="0"/>
          <w:bCs w:val="0"/>
          <w:kern w:val="0"/>
          <w:sz w:val="44"/>
        </w:rPr>
        <w:lastRenderedPageBreak/>
        <w:t xml:space="preserve">8 </w:t>
      </w:r>
      <w:r>
        <w:rPr>
          <w:rFonts w:eastAsia="宋体" w:hint="eastAsia"/>
          <w:b w:val="0"/>
          <w:bCs w:val="0"/>
          <w:kern w:val="0"/>
          <w:sz w:val="44"/>
        </w:rPr>
        <w:t>监控硬件系统</w:t>
      </w:r>
      <w:bookmarkEnd w:id="72"/>
    </w:p>
    <w:p w14:paraId="6CA34AA7" w14:textId="4FE2DC64" w:rsidR="00515325" w:rsidRPr="005846D3" w:rsidRDefault="00515325" w:rsidP="00515325">
      <w:pPr>
        <w:adjustRightInd w:val="0"/>
        <w:snapToGrid w:val="0"/>
        <w:rPr>
          <w:sz w:val="24"/>
        </w:rPr>
      </w:pPr>
      <w:r w:rsidRPr="003D4CB8">
        <w:rPr>
          <w:b/>
          <w:bCs/>
        </w:rPr>
        <w:t>8.</w:t>
      </w:r>
      <w:r w:rsidR="003D4CB8" w:rsidRPr="003D4CB8">
        <w:rPr>
          <w:b/>
          <w:bCs/>
        </w:rPr>
        <w:t>0.</w:t>
      </w:r>
      <w:r w:rsidRPr="003D4CB8">
        <w:rPr>
          <w:b/>
          <w:bCs/>
        </w:rPr>
        <w:t>1</w:t>
      </w:r>
      <w:r w:rsidR="003D4CB8">
        <w:rPr>
          <w:b/>
          <w:bCs/>
        </w:rPr>
        <w:t xml:space="preserve"> </w:t>
      </w:r>
      <w:r w:rsidRPr="005846D3">
        <w:rPr>
          <w:color w:val="000000" w:themeColor="text1"/>
          <w:sz w:val="24"/>
          <w:szCs w:val="32"/>
        </w:rPr>
        <w:t>暖通空调智能化硬件系统包含现场传感器、执行器、控制器、服务器、工作站，以及相关通信设备等。由于技术发展较快，各技术体系差异较大，本章节从各种体系架构的共性功能要求出发，对智能化硬件系统进行评价。具体包括传感器、执行器安装要求和效果、控制能力、存储能力、数据存储能力、系统人机交互功能等。</w:t>
      </w:r>
    </w:p>
    <w:p w14:paraId="4F73C92D" w14:textId="5FEBF883" w:rsidR="00515325" w:rsidRPr="005846D3" w:rsidRDefault="00515325" w:rsidP="00515325">
      <w:pPr>
        <w:adjustRightInd w:val="0"/>
        <w:snapToGrid w:val="0"/>
        <w:rPr>
          <w:color w:val="000000" w:themeColor="text1"/>
          <w:sz w:val="24"/>
          <w:szCs w:val="32"/>
        </w:rPr>
      </w:pPr>
      <w:r w:rsidRPr="003D4CB8">
        <w:rPr>
          <w:b/>
          <w:bCs/>
        </w:rPr>
        <w:t>8.</w:t>
      </w:r>
      <w:r w:rsidR="003D4CB8" w:rsidRPr="003D4CB8">
        <w:rPr>
          <w:b/>
          <w:bCs/>
        </w:rPr>
        <w:t>0.</w:t>
      </w:r>
      <w:r w:rsidRPr="003D4CB8">
        <w:rPr>
          <w:b/>
          <w:bCs/>
        </w:rPr>
        <w:t>3</w:t>
      </w:r>
      <w:r w:rsidR="003D4CB8">
        <w:rPr>
          <w:b/>
          <w:bCs/>
        </w:rPr>
        <w:t xml:space="preserve"> </w:t>
      </w:r>
      <w:r w:rsidRPr="005846D3">
        <w:rPr>
          <w:color w:val="000000" w:themeColor="text1"/>
          <w:sz w:val="24"/>
          <w:szCs w:val="32"/>
        </w:rPr>
        <w:t>本章节的传感器包括各种提供模拟接口的传统传感器，以及提供有线、无线通信接口的智能传感器。执行器包括</w:t>
      </w:r>
      <w:proofErr w:type="gramStart"/>
      <w:r w:rsidRPr="005846D3">
        <w:rPr>
          <w:color w:val="000000" w:themeColor="text1"/>
          <w:sz w:val="24"/>
          <w:szCs w:val="32"/>
        </w:rPr>
        <w:t>各种将</w:t>
      </w:r>
      <w:proofErr w:type="gramEnd"/>
      <w:r w:rsidRPr="005846D3">
        <w:rPr>
          <w:color w:val="000000" w:themeColor="text1"/>
          <w:sz w:val="24"/>
          <w:szCs w:val="32"/>
        </w:rPr>
        <w:t>弱电信号转化成机械动作的驱动设备，如阀门驱动器、变频器、继电器、温控器等；包括提供模拟信号，或有线、无线通信接口的各类执行器；包括执行器及其反馈信号。控制器，包括</w:t>
      </w:r>
      <w:r w:rsidRPr="005846D3">
        <w:rPr>
          <w:color w:val="000000" w:themeColor="text1"/>
          <w:sz w:val="24"/>
          <w:szCs w:val="32"/>
        </w:rPr>
        <w:t>PLC</w:t>
      </w:r>
      <w:r w:rsidRPr="005846D3">
        <w:rPr>
          <w:color w:val="000000" w:themeColor="text1"/>
          <w:sz w:val="24"/>
          <w:szCs w:val="32"/>
        </w:rPr>
        <w:t>、</w:t>
      </w:r>
      <w:r w:rsidRPr="005846D3">
        <w:rPr>
          <w:color w:val="000000" w:themeColor="text1"/>
          <w:sz w:val="24"/>
          <w:szCs w:val="32"/>
        </w:rPr>
        <w:t>DDC</w:t>
      </w:r>
      <w:r w:rsidRPr="005846D3">
        <w:rPr>
          <w:color w:val="000000" w:themeColor="text1"/>
          <w:sz w:val="24"/>
          <w:szCs w:val="32"/>
        </w:rPr>
        <w:t>、</w:t>
      </w:r>
      <w:r w:rsidRPr="005846D3">
        <w:rPr>
          <w:color w:val="000000" w:themeColor="text1"/>
          <w:sz w:val="24"/>
          <w:szCs w:val="32"/>
        </w:rPr>
        <w:t>RTU</w:t>
      </w:r>
      <w:r w:rsidRPr="005846D3">
        <w:rPr>
          <w:color w:val="000000" w:themeColor="text1"/>
          <w:sz w:val="24"/>
          <w:szCs w:val="32"/>
        </w:rPr>
        <w:t>、</w:t>
      </w:r>
      <w:r w:rsidRPr="005846D3">
        <w:rPr>
          <w:color w:val="000000" w:themeColor="text1"/>
          <w:sz w:val="24"/>
          <w:szCs w:val="32"/>
        </w:rPr>
        <w:t>NCU</w:t>
      </w:r>
      <w:r w:rsidRPr="005846D3">
        <w:rPr>
          <w:color w:val="000000" w:themeColor="text1"/>
          <w:sz w:val="24"/>
          <w:szCs w:val="32"/>
        </w:rPr>
        <w:t>以及各种提供信息处理与计算能力的智能硬件，也包括承载集成控制策略、全局优化算法的服务器或工作站设备。相关网络通信设备指采集器、网关、路由器、交换机等，这些设备通常只承担数据传输，而不具备数据处理功能、不参与控制调节。本章节所述数据存储能力，包括服务器提供硬盘存储能力，也包括控制器的存储能力；人机交互功能，包括监控服务器提供的交互界面，控制器自带面板、温控器交互面板等提供的各项功能。</w:t>
      </w:r>
    </w:p>
    <w:p w14:paraId="27F99B64" w14:textId="77777777" w:rsidR="00515325" w:rsidRPr="005846D3" w:rsidRDefault="00515325" w:rsidP="00515325">
      <w:pPr>
        <w:adjustRightInd w:val="0"/>
        <w:snapToGrid w:val="0"/>
        <w:rPr>
          <w:color w:val="000000" w:themeColor="text1"/>
          <w:sz w:val="24"/>
          <w:szCs w:val="32"/>
        </w:rPr>
      </w:pPr>
      <w:r w:rsidRPr="005846D3">
        <w:rPr>
          <w:color w:val="000000" w:themeColor="text1"/>
          <w:sz w:val="24"/>
          <w:szCs w:val="32"/>
        </w:rPr>
        <w:t>实现全局信息的总</w:t>
      </w:r>
      <w:proofErr w:type="gramStart"/>
      <w:r w:rsidRPr="005846D3">
        <w:rPr>
          <w:color w:val="000000" w:themeColor="text1"/>
          <w:sz w:val="24"/>
          <w:szCs w:val="32"/>
        </w:rPr>
        <w:t>览</w:t>
      </w:r>
      <w:proofErr w:type="gramEnd"/>
      <w:r w:rsidRPr="005846D3">
        <w:rPr>
          <w:color w:val="000000" w:themeColor="text1"/>
          <w:sz w:val="24"/>
          <w:szCs w:val="32"/>
        </w:rPr>
        <w:t>，更便利操作，并基于各子系统数据的互联互通，实现全局更优化高效控制是搭建暖通空调智能化系统平台的初衷，因此智能化集成平台仅对集成平台特有功能进行评价。</w:t>
      </w:r>
    </w:p>
    <w:p w14:paraId="2DCB0F37" w14:textId="77777777" w:rsidR="00515325" w:rsidRPr="005846D3" w:rsidRDefault="00515325" w:rsidP="003D4CB8">
      <w:pPr>
        <w:adjustRightInd w:val="0"/>
        <w:snapToGrid w:val="0"/>
        <w:ind w:firstLineChars="200" w:firstLine="480"/>
        <w:rPr>
          <w:color w:val="000000" w:themeColor="text1"/>
          <w:sz w:val="24"/>
          <w:szCs w:val="32"/>
        </w:rPr>
      </w:pPr>
      <w:proofErr w:type="gramStart"/>
      <w:r w:rsidRPr="005846D3">
        <w:rPr>
          <w:color w:val="000000" w:themeColor="text1"/>
          <w:sz w:val="24"/>
          <w:szCs w:val="32"/>
        </w:rPr>
        <w:t>一</w:t>
      </w:r>
      <w:proofErr w:type="gramEnd"/>
      <w:r w:rsidRPr="005846D3">
        <w:rPr>
          <w:color w:val="000000" w:themeColor="text1"/>
          <w:sz w:val="24"/>
          <w:szCs w:val="32"/>
        </w:rPr>
        <w:t>星级在远程监控等最基本的操作基础上，增加了日常运</w:t>
      </w:r>
      <w:proofErr w:type="gramStart"/>
      <w:r w:rsidRPr="005846D3">
        <w:rPr>
          <w:color w:val="000000" w:themeColor="text1"/>
          <w:sz w:val="24"/>
          <w:szCs w:val="32"/>
        </w:rPr>
        <w:t>维管理</w:t>
      </w:r>
      <w:proofErr w:type="gramEnd"/>
      <w:r w:rsidRPr="005846D3">
        <w:rPr>
          <w:color w:val="000000" w:themeColor="text1"/>
          <w:sz w:val="24"/>
          <w:szCs w:val="32"/>
        </w:rPr>
        <w:t>必备的相应功能要求。</w:t>
      </w:r>
      <w:r w:rsidRPr="005846D3">
        <w:rPr>
          <w:color w:val="000000" w:themeColor="text1"/>
          <w:sz w:val="24"/>
          <w:szCs w:val="32"/>
        </w:rPr>
        <w:t xml:space="preserve"> </w:t>
      </w:r>
      <w:r w:rsidRPr="005846D3">
        <w:rPr>
          <w:color w:val="000000" w:themeColor="text1"/>
          <w:sz w:val="24"/>
          <w:szCs w:val="32"/>
        </w:rPr>
        <w:t>二星级从节能优化控制的角度中增加了能耗、能效数据分析展示功能，以及对暖通空调设备灵活分组与节能控制模式编辑设定的功能。三星级要求集成软件具备较高的交互功能设计、灵活个性化需求编辑功能、较高的数据质量和数据处理能力，并进一步与智慧物业管理融合。</w:t>
      </w:r>
      <w:r w:rsidRPr="005846D3">
        <w:rPr>
          <w:color w:val="000000" w:themeColor="text1"/>
          <w:sz w:val="24"/>
          <w:szCs w:val="32"/>
        </w:rPr>
        <w:t xml:space="preserve"> </w:t>
      </w:r>
    </w:p>
    <w:p w14:paraId="62137A2F" w14:textId="77777777" w:rsidR="00515325" w:rsidRPr="0073569A" w:rsidRDefault="00515325" w:rsidP="00515325">
      <w:pPr>
        <w:spacing w:line="360" w:lineRule="auto"/>
      </w:pPr>
    </w:p>
    <w:p w14:paraId="204348AC" w14:textId="77777777" w:rsidR="00515325" w:rsidRDefault="00515325" w:rsidP="00515325">
      <w:pPr>
        <w:spacing w:line="360" w:lineRule="auto"/>
      </w:pPr>
    </w:p>
    <w:p w14:paraId="5047C207" w14:textId="77777777" w:rsidR="00515325" w:rsidRDefault="00515325" w:rsidP="00515325">
      <w:pPr>
        <w:spacing w:line="360" w:lineRule="auto"/>
        <w:sectPr w:rsidR="00515325">
          <w:pgSz w:w="11906" w:h="16838"/>
          <w:pgMar w:top="1440" w:right="1800" w:bottom="1440" w:left="1800" w:header="851" w:footer="992" w:gutter="0"/>
          <w:cols w:space="425"/>
          <w:docGrid w:type="lines" w:linePitch="312"/>
        </w:sectPr>
      </w:pPr>
    </w:p>
    <w:p w14:paraId="6BEB74AF" w14:textId="77777777" w:rsidR="00515325" w:rsidRDefault="00515325" w:rsidP="00515325">
      <w:pPr>
        <w:pStyle w:val="affff"/>
        <w:widowControl w:val="0"/>
        <w:shd w:val="clear" w:color="auto" w:fill="FFFFFF"/>
        <w:tabs>
          <w:tab w:val="clear" w:pos="360"/>
        </w:tabs>
        <w:spacing w:beforeLines="150" w:before="468" w:afterLines="150" w:after="468" w:line="700" w:lineRule="exact"/>
        <w:rPr>
          <w:rFonts w:ascii="Times New Roman" w:eastAsia="宋体"/>
          <w:sz w:val="44"/>
          <w:szCs w:val="44"/>
        </w:rPr>
      </w:pPr>
      <w:bookmarkStart w:id="73" w:name="_Toc125993562"/>
      <w:r>
        <w:rPr>
          <w:rFonts w:ascii="Times New Roman" w:eastAsia="宋体"/>
          <w:sz w:val="44"/>
          <w:szCs w:val="44"/>
        </w:rPr>
        <w:lastRenderedPageBreak/>
        <w:t xml:space="preserve">9 </w:t>
      </w:r>
      <w:r>
        <w:rPr>
          <w:rFonts w:ascii="Times New Roman" w:eastAsia="宋体" w:hint="eastAsia"/>
          <w:sz w:val="44"/>
          <w:szCs w:val="44"/>
        </w:rPr>
        <w:t>集成软件系统</w:t>
      </w:r>
      <w:bookmarkEnd w:id="73"/>
    </w:p>
    <w:p w14:paraId="42E85E3A" w14:textId="4CE7A783" w:rsidR="00515325" w:rsidRPr="005846D3" w:rsidRDefault="00515325" w:rsidP="00515325">
      <w:pPr>
        <w:adjustRightInd w:val="0"/>
        <w:snapToGrid w:val="0"/>
        <w:rPr>
          <w:sz w:val="24"/>
        </w:rPr>
      </w:pPr>
      <w:r w:rsidRPr="003D4CB8">
        <w:rPr>
          <w:b/>
          <w:bCs/>
          <w:color w:val="000000" w:themeColor="text1"/>
          <w:sz w:val="24"/>
          <w:szCs w:val="32"/>
        </w:rPr>
        <w:t>9.</w:t>
      </w:r>
      <w:r w:rsidR="003D4CB8" w:rsidRPr="003D4CB8">
        <w:rPr>
          <w:b/>
          <w:bCs/>
          <w:color w:val="000000" w:themeColor="text1"/>
          <w:sz w:val="24"/>
          <w:szCs w:val="32"/>
        </w:rPr>
        <w:t>0.</w:t>
      </w:r>
      <w:r w:rsidRPr="003D4CB8">
        <w:rPr>
          <w:b/>
          <w:bCs/>
          <w:color w:val="000000" w:themeColor="text1"/>
          <w:sz w:val="24"/>
          <w:szCs w:val="32"/>
        </w:rPr>
        <w:t>3</w:t>
      </w:r>
      <w:r w:rsidR="003D4CB8" w:rsidRPr="003D4CB8">
        <w:rPr>
          <w:b/>
          <w:bCs/>
          <w:color w:val="000000" w:themeColor="text1"/>
          <w:sz w:val="24"/>
          <w:szCs w:val="32"/>
        </w:rPr>
        <w:t xml:space="preserve"> </w:t>
      </w:r>
      <w:r w:rsidRPr="005846D3">
        <w:rPr>
          <w:color w:val="000000" w:themeColor="text1"/>
          <w:sz w:val="24"/>
          <w:szCs w:val="32"/>
        </w:rPr>
        <w:t xml:space="preserve"> </w:t>
      </w:r>
      <w:r w:rsidRPr="005846D3">
        <w:rPr>
          <w:color w:val="000000" w:themeColor="text1"/>
          <w:sz w:val="24"/>
          <w:szCs w:val="32"/>
        </w:rPr>
        <w:t>根据市场调研，现阶段暖通空调智能化集成系统根据建设年代，使用集成系统、维护投入，运</w:t>
      </w:r>
      <w:proofErr w:type="gramStart"/>
      <w:r w:rsidRPr="005846D3">
        <w:rPr>
          <w:color w:val="000000" w:themeColor="text1"/>
          <w:sz w:val="24"/>
          <w:szCs w:val="32"/>
        </w:rPr>
        <w:t>维人员</w:t>
      </w:r>
      <w:proofErr w:type="gramEnd"/>
      <w:r w:rsidRPr="005846D3">
        <w:rPr>
          <w:color w:val="000000" w:themeColor="text1"/>
          <w:sz w:val="24"/>
          <w:szCs w:val="32"/>
        </w:rPr>
        <w:t>能力等众多原因，水平参差不齐。多数系统仅用来显示监测参数，部分系统可实现时间表编辑，数据查看，分析能力，权限管理能能力，少数系统具备节能运行，全局优化的能力。随着物联网，</w:t>
      </w:r>
      <w:r w:rsidRPr="005846D3">
        <w:rPr>
          <w:color w:val="000000" w:themeColor="text1"/>
          <w:sz w:val="24"/>
          <w:szCs w:val="32"/>
        </w:rPr>
        <w:t>5G</w:t>
      </w:r>
      <w:r w:rsidRPr="005846D3">
        <w:rPr>
          <w:color w:val="000000" w:themeColor="text1"/>
          <w:sz w:val="24"/>
          <w:szCs w:val="32"/>
        </w:rPr>
        <w:t>，云服务，</w:t>
      </w:r>
      <w:r w:rsidRPr="005846D3">
        <w:rPr>
          <w:color w:val="000000" w:themeColor="text1"/>
          <w:sz w:val="24"/>
          <w:szCs w:val="32"/>
        </w:rPr>
        <w:t>AI</w:t>
      </w:r>
      <w:r w:rsidRPr="005846D3">
        <w:rPr>
          <w:color w:val="000000" w:themeColor="text1"/>
          <w:sz w:val="24"/>
          <w:szCs w:val="32"/>
        </w:rPr>
        <w:t>技术等的快速发展，少数系统可实现自动辨识，智慧运维。结合行业应用现状及技术发展趋势，综合考虑冷热源智能化子系统分类原则，最终按照显示控制、基础管理、节能优化和智能运维对集成管理平台进行基础级、</w:t>
      </w:r>
      <w:proofErr w:type="gramStart"/>
      <w:r w:rsidRPr="005846D3">
        <w:rPr>
          <w:color w:val="000000" w:themeColor="text1"/>
          <w:sz w:val="24"/>
          <w:szCs w:val="32"/>
        </w:rPr>
        <w:t>一</w:t>
      </w:r>
      <w:proofErr w:type="gramEnd"/>
      <w:r w:rsidRPr="005846D3">
        <w:rPr>
          <w:color w:val="000000" w:themeColor="text1"/>
          <w:sz w:val="24"/>
          <w:szCs w:val="32"/>
        </w:rPr>
        <w:t>星级、二星级和三星级分类。</w:t>
      </w:r>
      <w:r w:rsidRPr="005846D3">
        <w:rPr>
          <w:color w:val="000000" w:themeColor="text1"/>
          <w:sz w:val="24"/>
          <w:szCs w:val="32"/>
        </w:rPr>
        <w:t xml:space="preserve"> </w:t>
      </w:r>
    </w:p>
    <w:p w14:paraId="6773AC43" w14:textId="77777777" w:rsidR="00515325" w:rsidRPr="0073569A" w:rsidRDefault="00515325" w:rsidP="00515325">
      <w:pPr>
        <w:spacing w:line="360" w:lineRule="auto"/>
      </w:pPr>
    </w:p>
    <w:p w14:paraId="42D249A3" w14:textId="224090CA" w:rsidR="000743F7" w:rsidRPr="00515325" w:rsidRDefault="000743F7" w:rsidP="00515325">
      <w:pPr>
        <w:widowControl/>
        <w:tabs>
          <w:tab w:val="left" w:pos="567"/>
        </w:tabs>
        <w:spacing w:line="540" w:lineRule="exact"/>
      </w:pPr>
    </w:p>
    <w:p w14:paraId="21FF6017" w14:textId="1E60959D" w:rsidR="00515325" w:rsidRDefault="00515325" w:rsidP="00515325">
      <w:pPr>
        <w:widowControl/>
        <w:tabs>
          <w:tab w:val="left" w:pos="567"/>
        </w:tabs>
        <w:spacing w:line="540" w:lineRule="exact"/>
      </w:pPr>
    </w:p>
    <w:p w14:paraId="7A58719D" w14:textId="2B63A373" w:rsidR="00515325" w:rsidRDefault="00515325" w:rsidP="00515325">
      <w:pPr>
        <w:widowControl/>
        <w:tabs>
          <w:tab w:val="left" w:pos="567"/>
        </w:tabs>
        <w:spacing w:line="540" w:lineRule="exact"/>
      </w:pPr>
    </w:p>
    <w:p w14:paraId="28824833" w14:textId="77777777" w:rsidR="00515325" w:rsidRDefault="00515325" w:rsidP="00515325">
      <w:pPr>
        <w:widowControl/>
        <w:tabs>
          <w:tab w:val="left" w:pos="567"/>
        </w:tabs>
        <w:spacing w:line="540" w:lineRule="exact"/>
      </w:pPr>
    </w:p>
    <w:sectPr w:rsidR="00515325">
      <w:pgSz w:w="11907" w:h="16839"/>
      <w:pgMar w:top="1418" w:right="1512" w:bottom="1134" w:left="1418" w:header="1418" w:footer="851"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4A7D2A" w14:textId="77777777" w:rsidR="00743D94" w:rsidRDefault="00743D94">
      <w:r>
        <w:separator/>
      </w:r>
    </w:p>
  </w:endnote>
  <w:endnote w:type="continuationSeparator" w:id="0">
    <w:p w14:paraId="7233DC25" w14:textId="77777777" w:rsidR="00743D94" w:rsidRDefault="00743D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楷体">
    <w:panose1 w:val="02010600040101010101"/>
    <w:charset w:val="86"/>
    <w:family w:val="auto"/>
    <w:pitch w:val="variable"/>
    <w:sig w:usb0="00000287" w:usb1="080F0000" w:usb2="00000010" w:usb3="00000000" w:csb0="0004009F" w:csb1="00000000"/>
  </w:font>
  <w:font w:name="Cambria Math">
    <w:panose1 w:val="02040503050406030204"/>
    <w:charset w:val="00"/>
    <w:family w:val="roman"/>
    <w:pitch w:val="variable"/>
    <w:sig w:usb0="E00006FF" w:usb1="420024FF" w:usb2="02000000" w:usb3="00000000" w:csb0="0000019F" w:csb1="00000000"/>
  </w:font>
  <w:font w:name="新宋体">
    <w:panose1 w:val="02010609030101010101"/>
    <w:charset w:val="86"/>
    <w:family w:val="modern"/>
    <w:pitch w:val="fixed"/>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5934509"/>
    </w:sdtPr>
    <w:sdtContent>
      <w:p w14:paraId="4A2D9651" w14:textId="6C57FD40" w:rsidR="000743F7" w:rsidRDefault="005F3017">
        <w:pPr>
          <w:pStyle w:val="aff4"/>
          <w:jc w:val="center"/>
        </w:pPr>
        <w:r>
          <w:t>1</w:t>
        </w:r>
      </w:p>
    </w:sdtContent>
  </w:sdt>
  <w:p w14:paraId="51EC799E" w14:textId="77777777" w:rsidR="000743F7" w:rsidRDefault="000743F7">
    <w:pPr>
      <w:pStyle w:val="afffa"/>
      <w:rPr>
        <w:rStyle w:val="afff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732269" w14:textId="77777777" w:rsidR="000743F7" w:rsidRDefault="000743F7">
    <w:pPr>
      <w:pStyle w:val="aff4"/>
      <w:jc w:val="center"/>
    </w:pPr>
  </w:p>
  <w:p w14:paraId="0AFC20D7" w14:textId="77777777" w:rsidR="000743F7" w:rsidRDefault="000743F7">
    <w:pPr>
      <w:pStyle w:val="afffb"/>
      <w:rPr>
        <w:rStyle w:val="afff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61040405"/>
    </w:sdtPr>
    <w:sdtContent>
      <w:p w14:paraId="19C4BE1A" w14:textId="2B92D2F7" w:rsidR="000743F7" w:rsidRDefault="005F3017">
        <w:pPr>
          <w:pStyle w:val="aff4"/>
          <w:jc w:val="center"/>
        </w:pPr>
        <w:r>
          <w:t>4</w:t>
        </w:r>
      </w:p>
    </w:sdtContent>
  </w:sdt>
  <w:p w14:paraId="2BBDAD02" w14:textId="77777777" w:rsidR="000743F7" w:rsidRDefault="000743F7">
    <w:pPr>
      <w:pStyle w:val="afffa"/>
      <w:rPr>
        <w:rStyle w:val="afff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9309815"/>
    </w:sdtPr>
    <w:sdtContent>
      <w:p w14:paraId="1D33832D" w14:textId="48F5F687" w:rsidR="000743F7" w:rsidRDefault="00000000">
        <w:pPr>
          <w:pStyle w:val="aff4"/>
          <w:jc w:val="center"/>
        </w:pPr>
        <w:r>
          <w:fldChar w:fldCharType="begin"/>
        </w:r>
        <w:r>
          <w:instrText>PAGE   \* MERGEFORMAT</w:instrText>
        </w:r>
        <w:r>
          <w:fldChar w:fldCharType="separate"/>
        </w:r>
        <w:r>
          <w:rPr>
            <w:lang w:val="zh-CN"/>
          </w:rPr>
          <w:t>II</w:t>
        </w:r>
        <w:r w:rsidR="005F3017">
          <w:rPr>
            <w:lang w:val="zh-CN"/>
          </w:rPr>
          <w:t>I</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668060"/>
    </w:sdtPr>
    <w:sdtContent>
      <w:p w14:paraId="67E4033F" w14:textId="2B5D9B70" w:rsidR="000743F7" w:rsidRDefault="00000000">
        <w:pPr>
          <w:pStyle w:val="aff4"/>
          <w:jc w:val="center"/>
        </w:pPr>
        <w:r>
          <w:fldChar w:fldCharType="begin"/>
        </w:r>
        <w:r>
          <w:instrText>PAGE   \* MERGEFORMAT</w:instrText>
        </w:r>
        <w:r>
          <w:fldChar w:fldCharType="separate"/>
        </w:r>
        <w:r w:rsidR="005F3017">
          <w:rPr>
            <w:lang w:val="zh-CN"/>
          </w:rPr>
          <w:t>2</w:t>
        </w:r>
        <w:r>
          <w:fldChar w:fldCharType="end"/>
        </w:r>
      </w:p>
    </w:sdtContent>
  </w:sdt>
  <w:p w14:paraId="315D69D2" w14:textId="77777777" w:rsidR="000743F7" w:rsidRDefault="000743F7">
    <w:pPr>
      <w:pStyle w:val="aff4"/>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5339974"/>
    </w:sdtPr>
    <w:sdtContent>
      <w:p w14:paraId="2216EEAE" w14:textId="241F335D" w:rsidR="000743F7" w:rsidRDefault="00000000">
        <w:pPr>
          <w:pStyle w:val="aff4"/>
          <w:jc w:val="center"/>
        </w:pPr>
        <w:r>
          <w:fldChar w:fldCharType="begin"/>
        </w:r>
        <w:r>
          <w:instrText>PAGE   \* MERGEFORMAT</w:instrText>
        </w:r>
        <w:r>
          <w:fldChar w:fldCharType="separate"/>
        </w:r>
        <w:r>
          <w:rPr>
            <w:lang w:val="zh-CN"/>
          </w:rPr>
          <w:t>1</w:t>
        </w:r>
        <w:r w:rsidR="005F3017">
          <w:rPr>
            <w:lang w:val="zh-CN"/>
          </w:rPr>
          <w:t>7</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DB3929" w14:textId="77777777" w:rsidR="00743D94" w:rsidRDefault="00743D94">
      <w:r>
        <w:separator/>
      </w:r>
    </w:p>
  </w:footnote>
  <w:footnote w:type="continuationSeparator" w:id="0">
    <w:p w14:paraId="69F0C16F" w14:textId="77777777" w:rsidR="00743D94" w:rsidRDefault="00743D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C4CE8D" w14:textId="77777777" w:rsidR="000743F7" w:rsidRDefault="000743F7">
    <w:pPr>
      <w:pStyle w:val="aff6"/>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14595D" w14:textId="77777777" w:rsidR="000743F7" w:rsidRDefault="000743F7">
    <w:pPr>
      <w:pStyle w:val="aff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3C073" w14:textId="77777777" w:rsidR="000743F7" w:rsidRDefault="000743F7">
    <w:pPr>
      <w:pStyle w:val="aff6"/>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A15CD"/>
    <w:multiLevelType w:val="multilevel"/>
    <w:tmpl w:val="040A15CD"/>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napToGrid/>
        <w:spacing w:val="0"/>
        <w:w w:val="100"/>
        <w:kern w:val="21"/>
        <w:sz w:val="21"/>
      </w:rPr>
    </w:lvl>
    <w:lvl w:ilvl="2">
      <w:start w:val="1"/>
      <w:numFmt w:val="decimal"/>
      <w:pStyle w:val="a"/>
      <w:suff w:val="nothing"/>
      <w:lvlText w:val="%1%2.%3　"/>
      <w:lvlJc w:val="left"/>
      <w:pPr>
        <w:ind w:left="0" w:firstLine="0"/>
      </w:pPr>
      <w:rPr>
        <w:rFonts w:ascii="黑体" w:eastAsia="黑体" w:hAnsi="Times New Roman" w:hint="eastAsia"/>
        <w:b w:val="0"/>
        <w:i w:val="0"/>
        <w:sz w:val="21"/>
      </w:rPr>
    </w:lvl>
    <w:lvl w:ilvl="3">
      <w:start w:val="1"/>
      <w:numFmt w:val="decimal"/>
      <w:pStyle w:val="a0"/>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pStyle w:val="a2"/>
      <w:suff w:val="nothing"/>
      <w:lvlText w:val="%1%2.%3.%4.%5.%6　"/>
      <w:lvlJc w:val="left"/>
      <w:pPr>
        <w:ind w:left="0" w:firstLine="0"/>
      </w:pPr>
      <w:rPr>
        <w:rFonts w:ascii="黑体" w:eastAsia="黑体" w:hAnsi="Times New Roman" w:hint="eastAsia"/>
        <w:b w:val="0"/>
        <w:i w:val="0"/>
        <w:sz w:val="21"/>
      </w:rPr>
    </w:lvl>
    <w:lvl w:ilvl="6">
      <w:start w:val="1"/>
      <w:numFmt w:val="decimal"/>
      <w:pStyle w:val="a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 w15:restartNumberingAfterBreak="0">
    <w:nsid w:val="0AE367E9"/>
    <w:multiLevelType w:val="multilevel"/>
    <w:tmpl w:val="0AE367E9"/>
    <w:lvl w:ilvl="0">
      <w:start w:val="1"/>
      <w:numFmt w:val="none"/>
      <w:pStyle w:val="a4"/>
      <w:lvlText w:val="%1示例"/>
      <w:lvlJc w:val="left"/>
      <w:pPr>
        <w:tabs>
          <w:tab w:val="left" w:pos="1120"/>
        </w:tabs>
        <w:ind w:left="0" w:firstLine="400"/>
      </w:pPr>
      <w:rPr>
        <w:rFonts w:ascii="宋体" w:eastAsia="宋体"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115E081A"/>
    <w:multiLevelType w:val="multilevel"/>
    <w:tmpl w:val="115E081A"/>
    <w:lvl w:ilvl="0">
      <w:start w:val="1"/>
      <w:numFmt w:val="decimal"/>
      <w:pStyle w:val="a5"/>
      <w:suff w:val="nothing"/>
      <w:lvlText w:val="%1  "/>
      <w:lvlJc w:val="left"/>
      <w:rPr>
        <w:rFonts w:ascii="黑体" w:eastAsia="黑体" w:hint="eastAsia"/>
        <w:b w:val="0"/>
        <w:i w:val="0"/>
        <w:caps w:val="0"/>
        <w:smallCaps w:val="0"/>
        <w:strike w:val="0"/>
        <w:dstrike w:val="0"/>
        <w:vanish w:val="0"/>
        <w:color w:val="000000"/>
        <w:spacing w:val="0"/>
        <w:w w:val="100"/>
        <w:kern w:val="21"/>
        <w:position w:val="0"/>
        <w:sz w:val="21"/>
        <w:u w:val="none"/>
        <w:vertAlign w:val="baseline"/>
      </w:rPr>
    </w:lvl>
    <w:lvl w:ilvl="1">
      <w:start w:val="1"/>
      <w:numFmt w:val="decimal"/>
      <w:pStyle w:val="1"/>
      <w:suff w:val="nothing"/>
      <w:lvlText w:val="%1.%2  "/>
      <w:lvlJc w:val="left"/>
      <w:rPr>
        <w:rFonts w:ascii="黑体" w:eastAsia="黑体" w:hint="eastAsia"/>
        <w:b w:val="0"/>
        <w:i w:val="0"/>
        <w:caps w:val="0"/>
        <w:smallCaps w:val="0"/>
        <w:strike w:val="0"/>
        <w:dstrike w:val="0"/>
        <w:vanish w:val="0"/>
        <w:color w:val="000000"/>
        <w:spacing w:val="0"/>
        <w:w w:val="100"/>
        <w:kern w:val="21"/>
        <w:position w:val="0"/>
        <w:sz w:val="21"/>
        <w:u w:val="none"/>
        <w:vertAlign w:val="baseline"/>
      </w:rPr>
    </w:lvl>
    <w:lvl w:ilvl="2">
      <w:start w:val="1"/>
      <w:numFmt w:val="decimal"/>
      <w:suff w:val="nothing"/>
      <w:lvlText w:val="%1.%2.%3  "/>
      <w:lvlJc w:val="left"/>
      <w:rPr>
        <w:rFonts w:ascii="黑体" w:eastAsia="黑体" w:hint="eastAsia"/>
        <w:b w:val="0"/>
        <w:i w:val="0"/>
        <w:caps w:val="0"/>
        <w:smallCaps w:val="0"/>
        <w:strike w:val="0"/>
        <w:dstrike w:val="0"/>
        <w:vanish w:val="0"/>
        <w:color w:val="000000"/>
        <w:spacing w:val="0"/>
        <w:w w:val="100"/>
        <w:kern w:val="21"/>
        <w:position w:val="0"/>
        <w:sz w:val="21"/>
        <w:u w:val="none"/>
        <w:vertAlign w:val="baseline"/>
      </w:rPr>
    </w:lvl>
    <w:lvl w:ilvl="3">
      <w:start w:val="1"/>
      <w:numFmt w:val="decimal"/>
      <w:pStyle w:val="3"/>
      <w:suff w:val="nothing"/>
      <w:lvlText w:val="%1.%2.%3.%4  "/>
      <w:lvlJc w:val="left"/>
      <w:rPr>
        <w:rFonts w:ascii="黑体" w:eastAsia="黑体" w:hint="eastAsia"/>
        <w:b w:val="0"/>
        <w:i w:val="0"/>
        <w:caps w:val="0"/>
        <w:smallCaps w:val="0"/>
        <w:strike w:val="0"/>
        <w:dstrike w:val="0"/>
        <w:vanish w:val="0"/>
        <w:color w:val="000000"/>
        <w:spacing w:val="0"/>
        <w:w w:val="100"/>
        <w:kern w:val="21"/>
        <w:position w:val="0"/>
        <w:sz w:val="21"/>
        <w:u w:val="none"/>
        <w:vertAlign w:val="baseline"/>
      </w:rPr>
    </w:lvl>
    <w:lvl w:ilvl="4">
      <w:start w:val="1"/>
      <w:numFmt w:val="decimal"/>
      <w:pStyle w:val="4"/>
      <w:suff w:val="nothing"/>
      <w:lvlText w:val="%1.%2.%3.%4.%5  "/>
      <w:lvlJc w:val="left"/>
      <w:rPr>
        <w:rFonts w:ascii="黑体" w:eastAsia="黑体" w:hint="eastAsia"/>
        <w:b w:val="0"/>
        <w:i w:val="0"/>
        <w:caps w:val="0"/>
        <w:smallCaps w:val="0"/>
        <w:strike w:val="0"/>
        <w:dstrike w:val="0"/>
        <w:vanish w:val="0"/>
        <w:color w:val="000000"/>
        <w:spacing w:val="0"/>
        <w:w w:val="100"/>
        <w:kern w:val="21"/>
        <w:position w:val="0"/>
        <w:sz w:val="21"/>
        <w:u w:val="none"/>
        <w:vertAlign w:val="baseline"/>
      </w:rPr>
    </w:lvl>
    <w:lvl w:ilvl="5">
      <w:start w:val="1"/>
      <w:numFmt w:val="decimal"/>
      <w:pStyle w:val="5"/>
      <w:suff w:val="nothing"/>
      <w:lvlText w:val="%1.%2.%3.%4.%5.%6  "/>
      <w:lvlJc w:val="left"/>
      <w:rPr>
        <w:rFonts w:ascii="黑体" w:eastAsia="黑体" w:hint="eastAsia"/>
        <w:b w:val="0"/>
        <w:i w:val="0"/>
        <w:caps w:val="0"/>
        <w:smallCaps w:val="0"/>
        <w:strike w:val="0"/>
        <w:dstrike w:val="0"/>
        <w:vanish w:val="0"/>
        <w:color w:val="000000"/>
        <w:spacing w:val="0"/>
        <w:w w:val="100"/>
        <w:kern w:val="21"/>
        <w:position w:val="0"/>
        <w:sz w:val="21"/>
        <w:u w:val="none"/>
        <w:vertAlign w:val="baseline"/>
      </w:rPr>
    </w:lvl>
    <w:lvl w:ilvl="6">
      <w:start w:val="1"/>
      <w:numFmt w:val="lowerRoman"/>
      <w:lvlText w:val="(%7)"/>
      <w:lvlJc w:val="left"/>
      <w:pPr>
        <w:tabs>
          <w:tab w:val="left" w:pos="5528"/>
        </w:tabs>
        <w:ind w:left="5102" w:firstLine="0"/>
      </w:pPr>
    </w:lvl>
    <w:lvl w:ilvl="7">
      <w:start w:val="1"/>
      <w:numFmt w:val="lowerLetter"/>
      <w:lvlText w:val="(%8)"/>
      <w:lvlJc w:val="left"/>
      <w:pPr>
        <w:tabs>
          <w:tab w:val="left" w:pos="6378"/>
        </w:tabs>
        <w:ind w:left="5953" w:firstLine="0"/>
      </w:pPr>
    </w:lvl>
    <w:lvl w:ilvl="8">
      <w:start w:val="1"/>
      <w:numFmt w:val="lowerRoman"/>
      <w:lvlText w:val="(%9)"/>
      <w:lvlJc w:val="left"/>
      <w:pPr>
        <w:tabs>
          <w:tab w:val="left" w:pos="7228"/>
        </w:tabs>
        <w:ind w:left="6803" w:firstLine="0"/>
      </w:pPr>
    </w:lvl>
  </w:abstractNum>
  <w:abstractNum w:abstractNumId="3" w15:restartNumberingAfterBreak="0">
    <w:nsid w:val="23012116"/>
    <w:multiLevelType w:val="multilevel"/>
    <w:tmpl w:val="23012116"/>
    <w:lvl w:ilvl="0">
      <w:start w:val="1"/>
      <w:numFmt w:val="decimal"/>
      <w:pStyle w:val="a6"/>
      <w:lvlText w:val="%1 "/>
      <w:lvlJc w:val="left"/>
      <w:pPr>
        <w:ind w:left="420" w:hanging="420"/>
      </w:pPr>
      <w:rPr>
        <w:rFonts w:ascii="黑体" w:eastAsia="黑体" w:hAnsi="黑体" w:hint="eastAsia"/>
        <w:b w:val="0"/>
        <w:i w:val="0"/>
        <w:sz w:val="24"/>
      </w:rPr>
    </w:lvl>
    <w:lvl w:ilvl="1">
      <w:start w:val="1"/>
      <w:numFmt w:val="decimal"/>
      <w:lvlText w:val="（%2）"/>
      <w:lvlJc w:val="left"/>
      <w:pPr>
        <w:ind w:left="856" w:hanging="720"/>
      </w:pPr>
      <w:rPr>
        <w:rFonts w:hint="default"/>
      </w:rPr>
    </w:lvl>
    <w:lvl w:ilvl="2">
      <w:start w:val="1"/>
      <w:numFmt w:val="lowerRoman"/>
      <w:lvlText w:val="%3."/>
      <w:lvlJc w:val="right"/>
      <w:pPr>
        <w:ind w:left="976" w:hanging="420"/>
      </w:pPr>
    </w:lvl>
    <w:lvl w:ilvl="3">
      <w:start w:val="1"/>
      <w:numFmt w:val="decimal"/>
      <w:lvlText w:val="%4."/>
      <w:lvlJc w:val="left"/>
      <w:pPr>
        <w:ind w:left="1396" w:hanging="420"/>
      </w:pPr>
    </w:lvl>
    <w:lvl w:ilvl="4">
      <w:start w:val="1"/>
      <w:numFmt w:val="lowerLetter"/>
      <w:lvlText w:val="%5)"/>
      <w:lvlJc w:val="left"/>
      <w:pPr>
        <w:ind w:left="1816" w:hanging="420"/>
      </w:pPr>
    </w:lvl>
    <w:lvl w:ilvl="5">
      <w:start w:val="1"/>
      <w:numFmt w:val="lowerRoman"/>
      <w:lvlText w:val="%6."/>
      <w:lvlJc w:val="right"/>
      <w:pPr>
        <w:ind w:left="2236" w:hanging="420"/>
      </w:pPr>
    </w:lvl>
    <w:lvl w:ilvl="6">
      <w:start w:val="1"/>
      <w:numFmt w:val="decimal"/>
      <w:lvlText w:val="%7."/>
      <w:lvlJc w:val="left"/>
      <w:pPr>
        <w:ind w:left="2656" w:hanging="420"/>
      </w:pPr>
    </w:lvl>
    <w:lvl w:ilvl="7">
      <w:start w:val="1"/>
      <w:numFmt w:val="lowerLetter"/>
      <w:lvlText w:val="%8)"/>
      <w:lvlJc w:val="left"/>
      <w:pPr>
        <w:ind w:left="3076" w:hanging="420"/>
      </w:pPr>
    </w:lvl>
    <w:lvl w:ilvl="8">
      <w:start w:val="1"/>
      <w:numFmt w:val="lowerRoman"/>
      <w:lvlText w:val="%9."/>
      <w:lvlJc w:val="right"/>
      <w:pPr>
        <w:ind w:left="3496" w:hanging="420"/>
      </w:pPr>
    </w:lvl>
  </w:abstractNum>
  <w:abstractNum w:abstractNumId="4" w15:restartNumberingAfterBreak="0">
    <w:nsid w:val="407E65F9"/>
    <w:multiLevelType w:val="multilevel"/>
    <w:tmpl w:val="407E65F9"/>
    <w:lvl w:ilvl="0">
      <w:start w:val="1"/>
      <w:numFmt w:val="none"/>
      <w:pStyle w:val="a7"/>
      <w:lvlText w:val="%1·　"/>
      <w:lvlJc w:val="left"/>
      <w:pPr>
        <w:tabs>
          <w:tab w:val="left" w:pos="1140"/>
        </w:tabs>
        <w:ind w:left="737" w:hanging="317"/>
      </w:pPr>
      <w:rPr>
        <w:rFonts w:ascii="宋体" w:eastAsia="宋体" w:hAnsi="Times New Roman" w:hint="eastAsia"/>
        <w:b w:val="0"/>
        <w:i w:val="0"/>
        <w:sz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5" w15:restartNumberingAfterBreak="0">
    <w:nsid w:val="496E4D7B"/>
    <w:multiLevelType w:val="multilevel"/>
    <w:tmpl w:val="496E4D7B"/>
    <w:lvl w:ilvl="0">
      <w:start w:val="1"/>
      <w:numFmt w:val="none"/>
      <w:pStyle w:val="a8"/>
      <w:lvlText w:val="%1注"/>
      <w:lvlJc w:val="left"/>
      <w:pPr>
        <w:tabs>
          <w:tab w:val="left" w:pos="900"/>
        </w:tabs>
        <w:ind w:left="900" w:hanging="50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557C2AF5"/>
    <w:multiLevelType w:val="multilevel"/>
    <w:tmpl w:val="557C2AF5"/>
    <w:lvl w:ilvl="0">
      <w:start w:val="1"/>
      <w:numFmt w:val="decimal"/>
      <w:pStyle w:val="a9"/>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7" w15:restartNumberingAfterBreak="0">
    <w:nsid w:val="646260FA"/>
    <w:multiLevelType w:val="multilevel"/>
    <w:tmpl w:val="646260FA"/>
    <w:lvl w:ilvl="0">
      <w:start w:val="1"/>
      <w:numFmt w:val="decimal"/>
      <w:pStyle w:val="aa"/>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8" w15:restartNumberingAfterBreak="0">
    <w:nsid w:val="657D3FBC"/>
    <w:multiLevelType w:val="multilevel"/>
    <w:tmpl w:val="657D3FBC"/>
    <w:lvl w:ilvl="0">
      <w:start w:val="1"/>
      <w:numFmt w:val="upperLetter"/>
      <w:pStyle w:val="ab"/>
      <w:suff w:val="nothing"/>
      <w:lvlText w:val="附　录　%1"/>
      <w:lvlJc w:val="left"/>
      <w:pPr>
        <w:ind w:left="0" w:firstLine="0"/>
      </w:pPr>
      <w:rPr>
        <w:rFonts w:ascii="黑体" w:eastAsia="黑体" w:hAnsi="Times New Roman" w:hint="eastAsia"/>
        <w:b w:val="0"/>
        <w:i w:val="0"/>
        <w:sz w:val="21"/>
      </w:rPr>
    </w:lvl>
    <w:lvl w:ilvl="1">
      <w:start w:val="1"/>
      <w:numFmt w:val="decimal"/>
      <w:pStyle w:val="ac"/>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d"/>
      <w:suff w:val="nothing"/>
      <w:lvlText w:val="%1.%2.%3　"/>
      <w:lvlJc w:val="left"/>
      <w:pPr>
        <w:ind w:left="0" w:firstLine="0"/>
      </w:pPr>
      <w:rPr>
        <w:rFonts w:ascii="黑体" w:eastAsia="黑体" w:hAnsi="Times New Roman" w:hint="eastAsia"/>
        <w:b w:val="0"/>
        <w:i w:val="0"/>
        <w:sz w:val="21"/>
      </w:rPr>
    </w:lvl>
    <w:lvl w:ilvl="3">
      <w:start w:val="1"/>
      <w:numFmt w:val="decimal"/>
      <w:pStyle w:val="ae"/>
      <w:suff w:val="nothing"/>
      <w:lvlText w:val="%1.%2.%3.%4　"/>
      <w:lvlJc w:val="left"/>
      <w:pPr>
        <w:ind w:left="0" w:firstLine="0"/>
      </w:pPr>
      <w:rPr>
        <w:rFonts w:ascii="黑体" w:eastAsia="黑体" w:hAnsi="Times New Roman" w:hint="eastAsia"/>
        <w:b w:val="0"/>
        <w:i w:val="0"/>
        <w:sz w:val="21"/>
      </w:rPr>
    </w:lvl>
    <w:lvl w:ilvl="4">
      <w:start w:val="1"/>
      <w:numFmt w:val="decimal"/>
      <w:pStyle w:val="af"/>
      <w:suff w:val="nothing"/>
      <w:lvlText w:val="%1.%2.%3.%4.%5　"/>
      <w:lvlJc w:val="left"/>
      <w:pPr>
        <w:ind w:left="0" w:firstLine="0"/>
      </w:pPr>
      <w:rPr>
        <w:rFonts w:ascii="黑体" w:eastAsia="黑体" w:hAnsi="Times New Roman" w:hint="eastAsia"/>
        <w:b w:val="0"/>
        <w:i w:val="0"/>
        <w:sz w:val="21"/>
      </w:rPr>
    </w:lvl>
    <w:lvl w:ilvl="5">
      <w:start w:val="1"/>
      <w:numFmt w:val="decimal"/>
      <w:pStyle w:val="af0"/>
      <w:suff w:val="nothing"/>
      <w:lvlText w:val="%1.%2.%3.%4.%5.%6　"/>
      <w:lvlJc w:val="left"/>
      <w:pPr>
        <w:ind w:left="0" w:firstLine="0"/>
      </w:pPr>
      <w:rPr>
        <w:rFonts w:ascii="黑体" w:eastAsia="黑体" w:hAnsi="Times New Roman" w:hint="eastAsia"/>
        <w:b w:val="0"/>
        <w:i w:val="0"/>
        <w:sz w:val="21"/>
      </w:rPr>
    </w:lvl>
    <w:lvl w:ilvl="6">
      <w:start w:val="1"/>
      <w:numFmt w:val="decimal"/>
      <w:pStyle w:val="af1"/>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9" w15:restartNumberingAfterBreak="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pStyle w:val="af2"/>
      <w:suff w:val="nothing"/>
      <w:lvlText w:val="%1%2　"/>
      <w:lvlJc w:val="left"/>
      <w:pPr>
        <w:ind w:left="0" w:firstLine="0"/>
      </w:pPr>
      <w:rPr>
        <w:rFonts w:ascii="黑体" w:eastAsia="黑体" w:hAnsi="Times New Roman" w:hint="eastAsia"/>
        <w:b w:val="0"/>
        <w:i w:val="0"/>
        <w:sz w:val="21"/>
      </w:rPr>
    </w:lvl>
    <w:lvl w:ilvl="2">
      <w:start w:val="1"/>
      <w:numFmt w:val="decimal"/>
      <w:pStyle w:val="af3"/>
      <w:suff w:val="nothing"/>
      <w:lvlText w:val="%1%2.%3　"/>
      <w:lvlJc w:val="left"/>
      <w:pPr>
        <w:ind w:left="0" w:firstLine="0"/>
      </w:pPr>
      <w:rPr>
        <w:rFonts w:ascii="黑体" w:eastAsia="黑体" w:hAnsi="Times New Roman" w:hint="eastAsia"/>
        <w:b w:val="0"/>
        <w:i w:val="0"/>
        <w:sz w:val="21"/>
      </w:rPr>
    </w:lvl>
    <w:lvl w:ilvl="3">
      <w:start w:val="1"/>
      <w:numFmt w:val="decimal"/>
      <w:pStyle w:val="af4"/>
      <w:suff w:val="nothing"/>
      <w:lvlText w:val="%1%2.%3.%4　"/>
      <w:lvlJc w:val="left"/>
      <w:pPr>
        <w:ind w:left="0" w:firstLine="0"/>
      </w:pPr>
      <w:rPr>
        <w:rFonts w:ascii="黑体" w:eastAsia="黑体" w:hAnsi="Times New Roman" w:hint="eastAsia"/>
        <w:b w:val="0"/>
        <w:i w:val="0"/>
        <w:sz w:val="21"/>
      </w:rPr>
    </w:lvl>
    <w:lvl w:ilvl="4">
      <w:start w:val="1"/>
      <w:numFmt w:val="decimal"/>
      <w:pStyle w:val="af5"/>
      <w:suff w:val="nothing"/>
      <w:lvlText w:val="%1%2.%3.%4.%5　"/>
      <w:lvlJc w:val="left"/>
      <w:pPr>
        <w:ind w:left="0" w:firstLine="0"/>
      </w:pPr>
      <w:rPr>
        <w:rFonts w:ascii="黑体" w:eastAsia="黑体" w:hAnsi="Times New Roman" w:hint="eastAsia"/>
        <w:b w:val="0"/>
        <w:i w:val="0"/>
        <w:sz w:val="21"/>
      </w:rPr>
    </w:lvl>
    <w:lvl w:ilvl="5">
      <w:start w:val="1"/>
      <w:numFmt w:val="decimal"/>
      <w:pStyle w:val="af6"/>
      <w:suff w:val="nothing"/>
      <w:lvlText w:val="%1%2.%3.%4.%5.%6　"/>
      <w:lvlJc w:val="left"/>
      <w:pPr>
        <w:ind w:left="0" w:firstLine="0"/>
      </w:pPr>
      <w:rPr>
        <w:rFonts w:ascii="黑体" w:eastAsia="黑体" w:hAnsi="Times New Roman" w:hint="eastAsia"/>
        <w:b w:val="0"/>
        <w:i w:val="0"/>
        <w:sz w:val="21"/>
      </w:rPr>
    </w:lvl>
    <w:lvl w:ilvl="6">
      <w:start w:val="1"/>
      <w:numFmt w:val="decimal"/>
      <w:pStyle w:val="af7"/>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0" w15:restartNumberingAfterBreak="0">
    <w:nsid w:val="6DBF04F4"/>
    <w:multiLevelType w:val="multilevel"/>
    <w:tmpl w:val="6DBF04F4"/>
    <w:lvl w:ilvl="0">
      <w:start w:val="1"/>
      <w:numFmt w:val="none"/>
      <w:pStyle w:val="af8"/>
      <w:lvlText w:val="%1注："/>
      <w:lvlJc w:val="left"/>
      <w:pPr>
        <w:tabs>
          <w:tab w:val="left" w:pos="1140"/>
        </w:tabs>
        <w:ind w:left="840" w:hanging="42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76933334"/>
    <w:multiLevelType w:val="multilevel"/>
    <w:tmpl w:val="76933334"/>
    <w:lvl w:ilvl="0">
      <w:start w:val="1"/>
      <w:numFmt w:val="none"/>
      <w:pStyle w:val="af9"/>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562404324">
    <w:abstractNumId w:val="9"/>
  </w:num>
  <w:num w:numId="2" w16cid:durableId="1537083743">
    <w:abstractNumId w:val="0"/>
  </w:num>
  <w:num w:numId="3" w16cid:durableId="123083409">
    <w:abstractNumId w:val="8"/>
  </w:num>
  <w:num w:numId="4" w16cid:durableId="1408458324">
    <w:abstractNumId w:val="11"/>
  </w:num>
  <w:num w:numId="5" w16cid:durableId="131559982">
    <w:abstractNumId w:val="4"/>
  </w:num>
  <w:num w:numId="6" w16cid:durableId="1518039279">
    <w:abstractNumId w:val="1"/>
  </w:num>
  <w:num w:numId="7" w16cid:durableId="1297637372">
    <w:abstractNumId w:val="7"/>
  </w:num>
  <w:num w:numId="8" w16cid:durableId="702874362">
    <w:abstractNumId w:val="6"/>
  </w:num>
  <w:num w:numId="9" w16cid:durableId="1122193988">
    <w:abstractNumId w:val="10"/>
  </w:num>
  <w:num w:numId="10" w16cid:durableId="1935089381">
    <w:abstractNumId w:val="5"/>
  </w:num>
  <w:num w:numId="11" w16cid:durableId="103813441">
    <w:abstractNumId w:val="2"/>
  </w:num>
  <w:num w:numId="12" w16cid:durableId="10444086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characterSpacingControl w:val="doNotCompress"/>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Dg2OWI3NjgzYTBjMzE4N2E4YTljMTE4MmM1OGY4MzgifQ=="/>
  </w:docVars>
  <w:rsids>
    <w:rsidRoot w:val="000F6094"/>
    <w:rsid w:val="00001B70"/>
    <w:rsid w:val="00002288"/>
    <w:rsid w:val="00002DC1"/>
    <w:rsid w:val="00003F4B"/>
    <w:rsid w:val="00004E87"/>
    <w:rsid w:val="0000627F"/>
    <w:rsid w:val="00007240"/>
    <w:rsid w:val="00007BC3"/>
    <w:rsid w:val="000116DF"/>
    <w:rsid w:val="00012711"/>
    <w:rsid w:val="000137DC"/>
    <w:rsid w:val="00014AC6"/>
    <w:rsid w:val="00014B6B"/>
    <w:rsid w:val="00015C64"/>
    <w:rsid w:val="00016E8E"/>
    <w:rsid w:val="0002079F"/>
    <w:rsid w:val="00020E57"/>
    <w:rsid w:val="00022E0F"/>
    <w:rsid w:val="00023CCB"/>
    <w:rsid w:val="00024371"/>
    <w:rsid w:val="00024470"/>
    <w:rsid w:val="00024B00"/>
    <w:rsid w:val="00025A89"/>
    <w:rsid w:val="0002606F"/>
    <w:rsid w:val="00027F62"/>
    <w:rsid w:val="00030508"/>
    <w:rsid w:val="00030F26"/>
    <w:rsid w:val="00032EED"/>
    <w:rsid w:val="00032FC9"/>
    <w:rsid w:val="0003391B"/>
    <w:rsid w:val="00033A6E"/>
    <w:rsid w:val="000347CF"/>
    <w:rsid w:val="000357CA"/>
    <w:rsid w:val="000365A1"/>
    <w:rsid w:val="000367B3"/>
    <w:rsid w:val="00036813"/>
    <w:rsid w:val="000370CC"/>
    <w:rsid w:val="00037780"/>
    <w:rsid w:val="00037D64"/>
    <w:rsid w:val="000409D7"/>
    <w:rsid w:val="00040F15"/>
    <w:rsid w:val="00041713"/>
    <w:rsid w:val="00041847"/>
    <w:rsid w:val="0004206A"/>
    <w:rsid w:val="00042419"/>
    <w:rsid w:val="00043A8C"/>
    <w:rsid w:val="000459D6"/>
    <w:rsid w:val="0004627E"/>
    <w:rsid w:val="00047077"/>
    <w:rsid w:val="00047757"/>
    <w:rsid w:val="00047F14"/>
    <w:rsid w:val="00050105"/>
    <w:rsid w:val="000513AC"/>
    <w:rsid w:val="00051DF2"/>
    <w:rsid w:val="000521E0"/>
    <w:rsid w:val="0005230B"/>
    <w:rsid w:val="00052AC1"/>
    <w:rsid w:val="0005360C"/>
    <w:rsid w:val="000538E0"/>
    <w:rsid w:val="00053905"/>
    <w:rsid w:val="0005448B"/>
    <w:rsid w:val="00056D4F"/>
    <w:rsid w:val="00057269"/>
    <w:rsid w:val="000577AC"/>
    <w:rsid w:val="000609A0"/>
    <w:rsid w:val="00062272"/>
    <w:rsid w:val="00062BBD"/>
    <w:rsid w:val="000636DB"/>
    <w:rsid w:val="00063F4F"/>
    <w:rsid w:val="000640DE"/>
    <w:rsid w:val="000641CD"/>
    <w:rsid w:val="0006457B"/>
    <w:rsid w:val="00064BEE"/>
    <w:rsid w:val="00065787"/>
    <w:rsid w:val="000658CC"/>
    <w:rsid w:val="00065DE1"/>
    <w:rsid w:val="000660DB"/>
    <w:rsid w:val="00066933"/>
    <w:rsid w:val="00066B5D"/>
    <w:rsid w:val="00070057"/>
    <w:rsid w:val="0007059B"/>
    <w:rsid w:val="00072FA2"/>
    <w:rsid w:val="0007382C"/>
    <w:rsid w:val="00073EBD"/>
    <w:rsid w:val="000743F7"/>
    <w:rsid w:val="00074CB9"/>
    <w:rsid w:val="00076817"/>
    <w:rsid w:val="0007690B"/>
    <w:rsid w:val="00076962"/>
    <w:rsid w:val="00076E89"/>
    <w:rsid w:val="00077850"/>
    <w:rsid w:val="00077C28"/>
    <w:rsid w:val="00081121"/>
    <w:rsid w:val="0008122E"/>
    <w:rsid w:val="0008138B"/>
    <w:rsid w:val="00084138"/>
    <w:rsid w:val="00085A0C"/>
    <w:rsid w:val="000861F1"/>
    <w:rsid w:val="00086616"/>
    <w:rsid w:val="00087BB7"/>
    <w:rsid w:val="00087C92"/>
    <w:rsid w:val="000902C0"/>
    <w:rsid w:val="000919F2"/>
    <w:rsid w:val="000921B0"/>
    <w:rsid w:val="0009340B"/>
    <w:rsid w:val="00093417"/>
    <w:rsid w:val="00093427"/>
    <w:rsid w:val="00093CE2"/>
    <w:rsid w:val="00093DBA"/>
    <w:rsid w:val="00093F29"/>
    <w:rsid w:val="0009400D"/>
    <w:rsid w:val="000953D4"/>
    <w:rsid w:val="00095698"/>
    <w:rsid w:val="000959EC"/>
    <w:rsid w:val="00096885"/>
    <w:rsid w:val="00097262"/>
    <w:rsid w:val="0009751F"/>
    <w:rsid w:val="000A032F"/>
    <w:rsid w:val="000A0A35"/>
    <w:rsid w:val="000A26B0"/>
    <w:rsid w:val="000A3DE2"/>
    <w:rsid w:val="000A53E4"/>
    <w:rsid w:val="000A6565"/>
    <w:rsid w:val="000B03E7"/>
    <w:rsid w:val="000B0A6A"/>
    <w:rsid w:val="000B0C02"/>
    <w:rsid w:val="000B0DB9"/>
    <w:rsid w:val="000B258F"/>
    <w:rsid w:val="000B30C1"/>
    <w:rsid w:val="000B320B"/>
    <w:rsid w:val="000B350D"/>
    <w:rsid w:val="000B4365"/>
    <w:rsid w:val="000B4619"/>
    <w:rsid w:val="000B476C"/>
    <w:rsid w:val="000B4AED"/>
    <w:rsid w:val="000B5BBA"/>
    <w:rsid w:val="000B5F86"/>
    <w:rsid w:val="000B608A"/>
    <w:rsid w:val="000B686E"/>
    <w:rsid w:val="000B73C6"/>
    <w:rsid w:val="000B7CA6"/>
    <w:rsid w:val="000C00B7"/>
    <w:rsid w:val="000C05E7"/>
    <w:rsid w:val="000C1F81"/>
    <w:rsid w:val="000C294A"/>
    <w:rsid w:val="000C2AC1"/>
    <w:rsid w:val="000C2C7E"/>
    <w:rsid w:val="000C4748"/>
    <w:rsid w:val="000C490C"/>
    <w:rsid w:val="000C49C1"/>
    <w:rsid w:val="000C4CC4"/>
    <w:rsid w:val="000C4E5D"/>
    <w:rsid w:val="000C55EB"/>
    <w:rsid w:val="000C6252"/>
    <w:rsid w:val="000D068F"/>
    <w:rsid w:val="000D1AE3"/>
    <w:rsid w:val="000D2D7B"/>
    <w:rsid w:val="000D3B4F"/>
    <w:rsid w:val="000D536D"/>
    <w:rsid w:val="000D5607"/>
    <w:rsid w:val="000D5E2A"/>
    <w:rsid w:val="000D63F1"/>
    <w:rsid w:val="000D7919"/>
    <w:rsid w:val="000D7B13"/>
    <w:rsid w:val="000D7EBA"/>
    <w:rsid w:val="000D7FF5"/>
    <w:rsid w:val="000E00FF"/>
    <w:rsid w:val="000E02CD"/>
    <w:rsid w:val="000E05F2"/>
    <w:rsid w:val="000E2564"/>
    <w:rsid w:val="000E4104"/>
    <w:rsid w:val="000E4251"/>
    <w:rsid w:val="000E4A8C"/>
    <w:rsid w:val="000E4E6D"/>
    <w:rsid w:val="000E628B"/>
    <w:rsid w:val="000E6717"/>
    <w:rsid w:val="000E713F"/>
    <w:rsid w:val="000E7FB2"/>
    <w:rsid w:val="000F1DF7"/>
    <w:rsid w:val="000F1F5D"/>
    <w:rsid w:val="000F28DA"/>
    <w:rsid w:val="000F3ECF"/>
    <w:rsid w:val="000F57DB"/>
    <w:rsid w:val="000F58F8"/>
    <w:rsid w:val="000F5E6B"/>
    <w:rsid w:val="000F6094"/>
    <w:rsid w:val="000F60D2"/>
    <w:rsid w:val="000F6E02"/>
    <w:rsid w:val="00100010"/>
    <w:rsid w:val="00100640"/>
    <w:rsid w:val="00100CEE"/>
    <w:rsid w:val="00101264"/>
    <w:rsid w:val="00101DC4"/>
    <w:rsid w:val="00101E2A"/>
    <w:rsid w:val="0010212F"/>
    <w:rsid w:val="0010214A"/>
    <w:rsid w:val="001028CE"/>
    <w:rsid w:val="00104AEC"/>
    <w:rsid w:val="001065AB"/>
    <w:rsid w:val="00106693"/>
    <w:rsid w:val="00106FEE"/>
    <w:rsid w:val="001073B7"/>
    <w:rsid w:val="001075CB"/>
    <w:rsid w:val="00107A9E"/>
    <w:rsid w:val="00107C43"/>
    <w:rsid w:val="0011003C"/>
    <w:rsid w:val="0011063F"/>
    <w:rsid w:val="0011115D"/>
    <w:rsid w:val="00111425"/>
    <w:rsid w:val="00111B1F"/>
    <w:rsid w:val="00113E92"/>
    <w:rsid w:val="0011428D"/>
    <w:rsid w:val="001145CA"/>
    <w:rsid w:val="0011474C"/>
    <w:rsid w:val="00115664"/>
    <w:rsid w:val="00115A4C"/>
    <w:rsid w:val="00115CE4"/>
    <w:rsid w:val="00116074"/>
    <w:rsid w:val="001163D4"/>
    <w:rsid w:val="00117427"/>
    <w:rsid w:val="00117939"/>
    <w:rsid w:val="00120A69"/>
    <w:rsid w:val="00122341"/>
    <w:rsid w:val="001235B8"/>
    <w:rsid w:val="00124CA7"/>
    <w:rsid w:val="00127A71"/>
    <w:rsid w:val="00130C06"/>
    <w:rsid w:val="00131BD9"/>
    <w:rsid w:val="00131E7A"/>
    <w:rsid w:val="001322D3"/>
    <w:rsid w:val="00132378"/>
    <w:rsid w:val="00133506"/>
    <w:rsid w:val="00133512"/>
    <w:rsid w:val="00133668"/>
    <w:rsid w:val="00133F6F"/>
    <w:rsid w:val="001342F0"/>
    <w:rsid w:val="0013533C"/>
    <w:rsid w:val="00136857"/>
    <w:rsid w:val="00140B98"/>
    <w:rsid w:val="00140C59"/>
    <w:rsid w:val="001413F6"/>
    <w:rsid w:val="00141904"/>
    <w:rsid w:val="0014221B"/>
    <w:rsid w:val="00143E49"/>
    <w:rsid w:val="00143FC3"/>
    <w:rsid w:val="00144070"/>
    <w:rsid w:val="00144104"/>
    <w:rsid w:val="00145760"/>
    <w:rsid w:val="00146009"/>
    <w:rsid w:val="0014646D"/>
    <w:rsid w:val="0014763C"/>
    <w:rsid w:val="00147FB5"/>
    <w:rsid w:val="00150F8E"/>
    <w:rsid w:val="001517A5"/>
    <w:rsid w:val="001522E7"/>
    <w:rsid w:val="001539C3"/>
    <w:rsid w:val="00153DFF"/>
    <w:rsid w:val="00157AC0"/>
    <w:rsid w:val="00157CA4"/>
    <w:rsid w:val="001600E5"/>
    <w:rsid w:val="001609DE"/>
    <w:rsid w:val="001611D0"/>
    <w:rsid w:val="001612D9"/>
    <w:rsid w:val="001624F4"/>
    <w:rsid w:val="0016446C"/>
    <w:rsid w:val="00164716"/>
    <w:rsid w:val="00166942"/>
    <w:rsid w:val="00171452"/>
    <w:rsid w:val="00171695"/>
    <w:rsid w:val="00173306"/>
    <w:rsid w:val="0017380D"/>
    <w:rsid w:val="00173A33"/>
    <w:rsid w:val="001746F4"/>
    <w:rsid w:val="00174833"/>
    <w:rsid w:val="00175662"/>
    <w:rsid w:val="0017676C"/>
    <w:rsid w:val="00176A46"/>
    <w:rsid w:val="00176AA1"/>
    <w:rsid w:val="00180241"/>
    <w:rsid w:val="00180A78"/>
    <w:rsid w:val="00181D01"/>
    <w:rsid w:val="00181EFD"/>
    <w:rsid w:val="0018345B"/>
    <w:rsid w:val="00183CF9"/>
    <w:rsid w:val="00183EF9"/>
    <w:rsid w:val="001847DD"/>
    <w:rsid w:val="0018482C"/>
    <w:rsid w:val="00185B11"/>
    <w:rsid w:val="00187E42"/>
    <w:rsid w:val="00190DA9"/>
    <w:rsid w:val="00191615"/>
    <w:rsid w:val="00193AD7"/>
    <w:rsid w:val="00194FF0"/>
    <w:rsid w:val="001951B6"/>
    <w:rsid w:val="001956A6"/>
    <w:rsid w:val="00196606"/>
    <w:rsid w:val="00196BBE"/>
    <w:rsid w:val="00196D18"/>
    <w:rsid w:val="00196FF8"/>
    <w:rsid w:val="00197B84"/>
    <w:rsid w:val="001A0110"/>
    <w:rsid w:val="001A1318"/>
    <w:rsid w:val="001A2456"/>
    <w:rsid w:val="001A31BD"/>
    <w:rsid w:val="001A3606"/>
    <w:rsid w:val="001A4554"/>
    <w:rsid w:val="001A49D7"/>
    <w:rsid w:val="001A5509"/>
    <w:rsid w:val="001A71C0"/>
    <w:rsid w:val="001A78D7"/>
    <w:rsid w:val="001A7AE7"/>
    <w:rsid w:val="001A7FC5"/>
    <w:rsid w:val="001B06DB"/>
    <w:rsid w:val="001B1AC4"/>
    <w:rsid w:val="001B3B6E"/>
    <w:rsid w:val="001B40DA"/>
    <w:rsid w:val="001B5E3A"/>
    <w:rsid w:val="001B6194"/>
    <w:rsid w:val="001B66B3"/>
    <w:rsid w:val="001B6CB2"/>
    <w:rsid w:val="001C16CC"/>
    <w:rsid w:val="001C2850"/>
    <w:rsid w:val="001C50B8"/>
    <w:rsid w:val="001C5362"/>
    <w:rsid w:val="001C59B8"/>
    <w:rsid w:val="001C7A81"/>
    <w:rsid w:val="001C7B73"/>
    <w:rsid w:val="001D0B46"/>
    <w:rsid w:val="001D0C1B"/>
    <w:rsid w:val="001D0C37"/>
    <w:rsid w:val="001D15A2"/>
    <w:rsid w:val="001D1991"/>
    <w:rsid w:val="001D3CAF"/>
    <w:rsid w:val="001D3FCD"/>
    <w:rsid w:val="001D59DE"/>
    <w:rsid w:val="001D5A05"/>
    <w:rsid w:val="001D5C77"/>
    <w:rsid w:val="001D6279"/>
    <w:rsid w:val="001D6F08"/>
    <w:rsid w:val="001E0CDB"/>
    <w:rsid w:val="001E1476"/>
    <w:rsid w:val="001E157A"/>
    <w:rsid w:val="001E163A"/>
    <w:rsid w:val="001E2329"/>
    <w:rsid w:val="001E3339"/>
    <w:rsid w:val="001E34C4"/>
    <w:rsid w:val="001E3AFF"/>
    <w:rsid w:val="001E5AF1"/>
    <w:rsid w:val="001E6C6D"/>
    <w:rsid w:val="001F211E"/>
    <w:rsid w:val="001F32A2"/>
    <w:rsid w:val="001F4818"/>
    <w:rsid w:val="001F4F93"/>
    <w:rsid w:val="001F521C"/>
    <w:rsid w:val="001F6B21"/>
    <w:rsid w:val="00200224"/>
    <w:rsid w:val="00201668"/>
    <w:rsid w:val="002019E9"/>
    <w:rsid w:val="0020233D"/>
    <w:rsid w:val="002028BF"/>
    <w:rsid w:val="00202E44"/>
    <w:rsid w:val="00202F0F"/>
    <w:rsid w:val="002047C6"/>
    <w:rsid w:val="00204A18"/>
    <w:rsid w:val="002052E5"/>
    <w:rsid w:val="00205D9C"/>
    <w:rsid w:val="00205E6B"/>
    <w:rsid w:val="00205FF2"/>
    <w:rsid w:val="00206935"/>
    <w:rsid w:val="00206D9B"/>
    <w:rsid w:val="00206E92"/>
    <w:rsid w:val="00206FFA"/>
    <w:rsid w:val="00207109"/>
    <w:rsid w:val="00207140"/>
    <w:rsid w:val="0021127E"/>
    <w:rsid w:val="00211490"/>
    <w:rsid w:val="00212748"/>
    <w:rsid w:val="00213218"/>
    <w:rsid w:val="0021332C"/>
    <w:rsid w:val="00214A5C"/>
    <w:rsid w:val="002155FC"/>
    <w:rsid w:val="00217229"/>
    <w:rsid w:val="002203A8"/>
    <w:rsid w:val="00220728"/>
    <w:rsid w:val="002214D5"/>
    <w:rsid w:val="00221DA5"/>
    <w:rsid w:val="002223F2"/>
    <w:rsid w:val="00224D73"/>
    <w:rsid w:val="002255B5"/>
    <w:rsid w:val="00226769"/>
    <w:rsid w:val="00226D16"/>
    <w:rsid w:val="00227CF2"/>
    <w:rsid w:val="00227E2D"/>
    <w:rsid w:val="0023059A"/>
    <w:rsid w:val="0023088D"/>
    <w:rsid w:val="00230A9F"/>
    <w:rsid w:val="00230E78"/>
    <w:rsid w:val="002330EB"/>
    <w:rsid w:val="002336CD"/>
    <w:rsid w:val="002339F5"/>
    <w:rsid w:val="002340D7"/>
    <w:rsid w:val="002340DD"/>
    <w:rsid w:val="00234D0B"/>
    <w:rsid w:val="00234EF3"/>
    <w:rsid w:val="0023552D"/>
    <w:rsid w:val="00235979"/>
    <w:rsid w:val="0023615B"/>
    <w:rsid w:val="0023628F"/>
    <w:rsid w:val="002377C1"/>
    <w:rsid w:val="0024063C"/>
    <w:rsid w:val="00240A84"/>
    <w:rsid w:val="002418FA"/>
    <w:rsid w:val="00243169"/>
    <w:rsid w:val="00244509"/>
    <w:rsid w:val="0024521E"/>
    <w:rsid w:val="002459C0"/>
    <w:rsid w:val="00245AF5"/>
    <w:rsid w:val="002472CB"/>
    <w:rsid w:val="00247871"/>
    <w:rsid w:val="00247E39"/>
    <w:rsid w:val="002509B3"/>
    <w:rsid w:val="00250AA8"/>
    <w:rsid w:val="00250E63"/>
    <w:rsid w:val="002510A6"/>
    <w:rsid w:val="0025154B"/>
    <w:rsid w:val="00251C16"/>
    <w:rsid w:val="00252360"/>
    <w:rsid w:val="00253356"/>
    <w:rsid w:val="00253963"/>
    <w:rsid w:val="00253C44"/>
    <w:rsid w:val="00253FBC"/>
    <w:rsid w:val="00254568"/>
    <w:rsid w:val="002552C8"/>
    <w:rsid w:val="002557E0"/>
    <w:rsid w:val="0025742C"/>
    <w:rsid w:val="002616A6"/>
    <w:rsid w:val="00262F71"/>
    <w:rsid w:val="00263738"/>
    <w:rsid w:val="00264BEB"/>
    <w:rsid w:val="00266023"/>
    <w:rsid w:val="00266920"/>
    <w:rsid w:val="00267090"/>
    <w:rsid w:val="002676D2"/>
    <w:rsid w:val="00270818"/>
    <w:rsid w:val="00271637"/>
    <w:rsid w:val="00271F14"/>
    <w:rsid w:val="002721A6"/>
    <w:rsid w:val="00272564"/>
    <w:rsid w:val="00272B13"/>
    <w:rsid w:val="0027324D"/>
    <w:rsid w:val="00275B6D"/>
    <w:rsid w:val="0027634D"/>
    <w:rsid w:val="00276E69"/>
    <w:rsid w:val="00277C0A"/>
    <w:rsid w:val="002814AE"/>
    <w:rsid w:val="002815AC"/>
    <w:rsid w:val="00281652"/>
    <w:rsid w:val="00282879"/>
    <w:rsid w:val="00283EDE"/>
    <w:rsid w:val="00284CEA"/>
    <w:rsid w:val="0028511A"/>
    <w:rsid w:val="002853CA"/>
    <w:rsid w:val="002853F7"/>
    <w:rsid w:val="00285E51"/>
    <w:rsid w:val="00286CFD"/>
    <w:rsid w:val="002903DE"/>
    <w:rsid w:val="0029064B"/>
    <w:rsid w:val="0029093A"/>
    <w:rsid w:val="00291F40"/>
    <w:rsid w:val="00294078"/>
    <w:rsid w:val="00295E47"/>
    <w:rsid w:val="00295E61"/>
    <w:rsid w:val="002964F2"/>
    <w:rsid w:val="002969A9"/>
    <w:rsid w:val="00296F92"/>
    <w:rsid w:val="0029709B"/>
    <w:rsid w:val="002976E8"/>
    <w:rsid w:val="002A0EAB"/>
    <w:rsid w:val="002A1527"/>
    <w:rsid w:val="002A2CBA"/>
    <w:rsid w:val="002A3184"/>
    <w:rsid w:val="002A3519"/>
    <w:rsid w:val="002A4CB1"/>
    <w:rsid w:val="002A56F7"/>
    <w:rsid w:val="002A73C4"/>
    <w:rsid w:val="002A75EF"/>
    <w:rsid w:val="002A7800"/>
    <w:rsid w:val="002B08EC"/>
    <w:rsid w:val="002B0EFD"/>
    <w:rsid w:val="002B1811"/>
    <w:rsid w:val="002B1DCE"/>
    <w:rsid w:val="002B225B"/>
    <w:rsid w:val="002B22CC"/>
    <w:rsid w:val="002B43D4"/>
    <w:rsid w:val="002B5638"/>
    <w:rsid w:val="002B5CFD"/>
    <w:rsid w:val="002B7E43"/>
    <w:rsid w:val="002B7F9A"/>
    <w:rsid w:val="002C07F8"/>
    <w:rsid w:val="002C0AA0"/>
    <w:rsid w:val="002C1925"/>
    <w:rsid w:val="002C19AC"/>
    <w:rsid w:val="002C1F6D"/>
    <w:rsid w:val="002C266A"/>
    <w:rsid w:val="002C39E7"/>
    <w:rsid w:val="002C424F"/>
    <w:rsid w:val="002C5D10"/>
    <w:rsid w:val="002C71D5"/>
    <w:rsid w:val="002C7388"/>
    <w:rsid w:val="002C78A2"/>
    <w:rsid w:val="002D04FA"/>
    <w:rsid w:val="002D0657"/>
    <w:rsid w:val="002D10C8"/>
    <w:rsid w:val="002D13E8"/>
    <w:rsid w:val="002D1B4A"/>
    <w:rsid w:val="002D23DC"/>
    <w:rsid w:val="002D3971"/>
    <w:rsid w:val="002D3C85"/>
    <w:rsid w:val="002D424E"/>
    <w:rsid w:val="002D42FF"/>
    <w:rsid w:val="002D4BCF"/>
    <w:rsid w:val="002D5269"/>
    <w:rsid w:val="002D58ED"/>
    <w:rsid w:val="002D5ABE"/>
    <w:rsid w:val="002D76C3"/>
    <w:rsid w:val="002D7B67"/>
    <w:rsid w:val="002E190D"/>
    <w:rsid w:val="002E1CD7"/>
    <w:rsid w:val="002E1E63"/>
    <w:rsid w:val="002E2A6C"/>
    <w:rsid w:val="002E3C0F"/>
    <w:rsid w:val="002E4C1B"/>
    <w:rsid w:val="002E6C06"/>
    <w:rsid w:val="002F061F"/>
    <w:rsid w:val="002F0C02"/>
    <w:rsid w:val="002F21B2"/>
    <w:rsid w:val="002F23AC"/>
    <w:rsid w:val="002F2D53"/>
    <w:rsid w:val="002F3788"/>
    <w:rsid w:val="002F51CE"/>
    <w:rsid w:val="002F7386"/>
    <w:rsid w:val="00300487"/>
    <w:rsid w:val="00300496"/>
    <w:rsid w:val="00301AA2"/>
    <w:rsid w:val="003027BE"/>
    <w:rsid w:val="003034B4"/>
    <w:rsid w:val="00303637"/>
    <w:rsid w:val="003040AD"/>
    <w:rsid w:val="00304830"/>
    <w:rsid w:val="003060FF"/>
    <w:rsid w:val="00306F6B"/>
    <w:rsid w:val="003104FA"/>
    <w:rsid w:val="00310809"/>
    <w:rsid w:val="00311256"/>
    <w:rsid w:val="003123C2"/>
    <w:rsid w:val="00312B17"/>
    <w:rsid w:val="003132E8"/>
    <w:rsid w:val="00313CD7"/>
    <w:rsid w:val="00314823"/>
    <w:rsid w:val="0031492C"/>
    <w:rsid w:val="00314D3E"/>
    <w:rsid w:val="00314E5D"/>
    <w:rsid w:val="00314F9E"/>
    <w:rsid w:val="0031563F"/>
    <w:rsid w:val="00315871"/>
    <w:rsid w:val="003169C6"/>
    <w:rsid w:val="00321DC0"/>
    <w:rsid w:val="0032323A"/>
    <w:rsid w:val="0032374C"/>
    <w:rsid w:val="0032377E"/>
    <w:rsid w:val="00323C9E"/>
    <w:rsid w:val="00324C81"/>
    <w:rsid w:val="00324F63"/>
    <w:rsid w:val="00325185"/>
    <w:rsid w:val="0032521A"/>
    <w:rsid w:val="00325D66"/>
    <w:rsid w:val="003264BB"/>
    <w:rsid w:val="003278E6"/>
    <w:rsid w:val="00327A00"/>
    <w:rsid w:val="0033064D"/>
    <w:rsid w:val="003314C5"/>
    <w:rsid w:val="00331869"/>
    <w:rsid w:val="0033196A"/>
    <w:rsid w:val="00331A01"/>
    <w:rsid w:val="00331B9A"/>
    <w:rsid w:val="0033210B"/>
    <w:rsid w:val="003326B3"/>
    <w:rsid w:val="00332C85"/>
    <w:rsid w:val="00333364"/>
    <w:rsid w:val="003333C7"/>
    <w:rsid w:val="00333E6F"/>
    <w:rsid w:val="00334156"/>
    <w:rsid w:val="00335E6A"/>
    <w:rsid w:val="00337899"/>
    <w:rsid w:val="00337F8F"/>
    <w:rsid w:val="00337F9D"/>
    <w:rsid w:val="003400A7"/>
    <w:rsid w:val="00342533"/>
    <w:rsid w:val="0034263E"/>
    <w:rsid w:val="003428C3"/>
    <w:rsid w:val="00342ADE"/>
    <w:rsid w:val="00343260"/>
    <w:rsid w:val="00343EDA"/>
    <w:rsid w:val="003444CB"/>
    <w:rsid w:val="0034474C"/>
    <w:rsid w:val="00346068"/>
    <w:rsid w:val="003504ED"/>
    <w:rsid w:val="00350B06"/>
    <w:rsid w:val="0035118D"/>
    <w:rsid w:val="00352B90"/>
    <w:rsid w:val="00352BEB"/>
    <w:rsid w:val="00353D54"/>
    <w:rsid w:val="0035531B"/>
    <w:rsid w:val="0035539E"/>
    <w:rsid w:val="003561AD"/>
    <w:rsid w:val="003572FD"/>
    <w:rsid w:val="00357462"/>
    <w:rsid w:val="00357DC5"/>
    <w:rsid w:val="00360ACB"/>
    <w:rsid w:val="00362528"/>
    <w:rsid w:val="003639A0"/>
    <w:rsid w:val="00363A5E"/>
    <w:rsid w:val="00363D4D"/>
    <w:rsid w:val="00364391"/>
    <w:rsid w:val="003651D6"/>
    <w:rsid w:val="0036524F"/>
    <w:rsid w:val="003657F6"/>
    <w:rsid w:val="003669F7"/>
    <w:rsid w:val="00366D7C"/>
    <w:rsid w:val="00367445"/>
    <w:rsid w:val="00367BC1"/>
    <w:rsid w:val="00367F09"/>
    <w:rsid w:val="00367F90"/>
    <w:rsid w:val="0037266A"/>
    <w:rsid w:val="00373049"/>
    <w:rsid w:val="00373076"/>
    <w:rsid w:val="00373A91"/>
    <w:rsid w:val="00373E0B"/>
    <w:rsid w:val="00373E3F"/>
    <w:rsid w:val="00374381"/>
    <w:rsid w:val="00374904"/>
    <w:rsid w:val="00374AB1"/>
    <w:rsid w:val="00374F21"/>
    <w:rsid w:val="00374F92"/>
    <w:rsid w:val="003801B6"/>
    <w:rsid w:val="00380F4B"/>
    <w:rsid w:val="0038149D"/>
    <w:rsid w:val="00383C68"/>
    <w:rsid w:val="00383ED1"/>
    <w:rsid w:val="00384682"/>
    <w:rsid w:val="00386A76"/>
    <w:rsid w:val="0038714C"/>
    <w:rsid w:val="00387AFE"/>
    <w:rsid w:val="00390312"/>
    <w:rsid w:val="00390C13"/>
    <w:rsid w:val="0039142E"/>
    <w:rsid w:val="00392C0D"/>
    <w:rsid w:val="00392E96"/>
    <w:rsid w:val="00395302"/>
    <w:rsid w:val="003959A2"/>
    <w:rsid w:val="003959FD"/>
    <w:rsid w:val="00395CD4"/>
    <w:rsid w:val="003961A1"/>
    <w:rsid w:val="00397EBD"/>
    <w:rsid w:val="003A0964"/>
    <w:rsid w:val="003A0CE6"/>
    <w:rsid w:val="003A0E13"/>
    <w:rsid w:val="003A0E79"/>
    <w:rsid w:val="003A108D"/>
    <w:rsid w:val="003A1704"/>
    <w:rsid w:val="003A1A69"/>
    <w:rsid w:val="003A2D6B"/>
    <w:rsid w:val="003A2F19"/>
    <w:rsid w:val="003A3340"/>
    <w:rsid w:val="003A35EC"/>
    <w:rsid w:val="003A3C66"/>
    <w:rsid w:val="003A3DCD"/>
    <w:rsid w:val="003A41A7"/>
    <w:rsid w:val="003A4991"/>
    <w:rsid w:val="003A4A4A"/>
    <w:rsid w:val="003A4A5F"/>
    <w:rsid w:val="003A57CB"/>
    <w:rsid w:val="003A6975"/>
    <w:rsid w:val="003A6A47"/>
    <w:rsid w:val="003B0876"/>
    <w:rsid w:val="003B0BDD"/>
    <w:rsid w:val="003B167F"/>
    <w:rsid w:val="003B215A"/>
    <w:rsid w:val="003B2695"/>
    <w:rsid w:val="003B2746"/>
    <w:rsid w:val="003B36AF"/>
    <w:rsid w:val="003B4E68"/>
    <w:rsid w:val="003B5A7A"/>
    <w:rsid w:val="003B5A80"/>
    <w:rsid w:val="003B774B"/>
    <w:rsid w:val="003C0166"/>
    <w:rsid w:val="003C1DA4"/>
    <w:rsid w:val="003C1E33"/>
    <w:rsid w:val="003C2107"/>
    <w:rsid w:val="003C287F"/>
    <w:rsid w:val="003C36C5"/>
    <w:rsid w:val="003C42E6"/>
    <w:rsid w:val="003C521C"/>
    <w:rsid w:val="003C65FE"/>
    <w:rsid w:val="003D121C"/>
    <w:rsid w:val="003D206D"/>
    <w:rsid w:val="003D23BB"/>
    <w:rsid w:val="003D2474"/>
    <w:rsid w:val="003D3523"/>
    <w:rsid w:val="003D35C7"/>
    <w:rsid w:val="003D3765"/>
    <w:rsid w:val="003D3A52"/>
    <w:rsid w:val="003D3B5A"/>
    <w:rsid w:val="003D4BF0"/>
    <w:rsid w:val="003D4CB8"/>
    <w:rsid w:val="003D67B3"/>
    <w:rsid w:val="003D6C78"/>
    <w:rsid w:val="003E01C9"/>
    <w:rsid w:val="003E077A"/>
    <w:rsid w:val="003E2E46"/>
    <w:rsid w:val="003E310C"/>
    <w:rsid w:val="003E44B8"/>
    <w:rsid w:val="003E549D"/>
    <w:rsid w:val="003E5F27"/>
    <w:rsid w:val="003E691D"/>
    <w:rsid w:val="003E6DFB"/>
    <w:rsid w:val="003E7658"/>
    <w:rsid w:val="003F04CE"/>
    <w:rsid w:val="003F0F88"/>
    <w:rsid w:val="003F155C"/>
    <w:rsid w:val="003F434D"/>
    <w:rsid w:val="003F480B"/>
    <w:rsid w:val="003F4F11"/>
    <w:rsid w:val="003F5624"/>
    <w:rsid w:val="003F6858"/>
    <w:rsid w:val="003F6A64"/>
    <w:rsid w:val="003F72A3"/>
    <w:rsid w:val="00400B4F"/>
    <w:rsid w:val="0040110F"/>
    <w:rsid w:val="00402057"/>
    <w:rsid w:val="00402B77"/>
    <w:rsid w:val="004034BF"/>
    <w:rsid w:val="00403642"/>
    <w:rsid w:val="00403B80"/>
    <w:rsid w:val="00403DB0"/>
    <w:rsid w:val="004043C4"/>
    <w:rsid w:val="00404AC3"/>
    <w:rsid w:val="0040514D"/>
    <w:rsid w:val="00405A1B"/>
    <w:rsid w:val="00407B93"/>
    <w:rsid w:val="00410707"/>
    <w:rsid w:val="004121F1"/>
    <w:rsid w:val="00412A61"/>
    <w:rsid w:val="004134DB"/>
    <w:rsid w:val="0041375C"/>
    <w:rsid w:val="0041405C"/>
    <w:rsid w:val="004144BA"/>
    <w:rsid w:val="00414B36"/>
    <w:rsid w:val="004161E0"/>
    <w:rsid w:val="004167C8"/>
    <w:rsid w:val="0041692E"/>
    <w:rsid w:val="004169CA"/>
    <w:rsid w:val="00417714"/>
    <w:rsid w:val="00417E30"/>
    <w:rsid w:val="00417E7A"/>
    <w:rsid w:val="00420B76"/>
    <w:rsid w:val="00420B7C"/>
    <w:rsid w:val="00420C8D"/>
    <w:rsid w:val="00422E6C"/>
    <w:rsid w:val="0042370B"/>
    <w:rsid w:val="00423AA9"/>
    <w:rsid w:val="00424296"/>
    <w:rsid w:val="0042531B"/>
    <w:rsid w:val="00425364"/>
    <w:rsid w:val="004260BC"/>
    <w:rsid w:val="00426BF2"/>
    <w:rsid w:val="00427929"/>
    <w:rsid w:val="00427CD4"/>
    <w:rsid w:val="00430CD9"/>
    <w:rsid w:val="00431FF5"/>
    <w:rsid w:val="004320D3"/>
    <w:rsid w:val="00432438"/>
    <w:rsid w:val="00432E71"/>
    <w:rsid w:val="00433342"/>
    <w:rsid w:val="00433ADD"/>
    <w:rsid w:val="00433F1C"/>
    <w:rsid w:val="00433FA4"/>
    <w:rsid w:val="00434CC0"/>
    <w:rsid w:val="00434F65"/>
    <w:rsid w:val="0043631B"/>
    <w:rsid w:val="00436E35"/>
    <w:rsid w:val="00437185"/>
    <w:rsid w:val="004373D7"/>
    <w:rsid w:val="00440144"/>
    <w:rsid w:val="00440641"/>
    <w:rsid w:val="00440E3D"/>
    <w:rsid w:val="00442D6F"/>
    <w:rsid w:val="00443DAB"/>
    <w:rsid w:val="0044437F"/>
    <w:rsid w:val="00445E79"/>
    <w:rsid w:val="00446062"/>
    <w:rsid w:val="0044691A"/>
    <w:rsid w:val="004474BF"/>
    <w:rsid w:val="00447AE4"/>
    <w:rsid w:val="00450467"/>
    <w:rsid w:val="00450A95"/>
    <w:rsid w:val="00450D87"/>
    <w:rsid w:val="00451055"/>
    <w:rsid w:val="004514B3"/>
    <w:rsid w:val="00452CE2"/>
    <w:rsid w:val="00452F92"/>
    <w:rsid w:val="0045355E"/>
    <w:rsid w:val="00453973"/>
    <w:rsid w:val="004547B8"/>
    <w:rsid w:val="004559A4"/>
    <w:rsid w:val="00457140"/>
    <w:rsid w:val="00460468"/>
    <w:rsid w:val="00460A13"/>
    <w:rsid w:val="00461A9C"/>
    <w:rsid w:val="00461AB9"/>
    <w:rsid w:val="00462F8D"/>
    <w:rsid w:val="00464281"/>
    <w:rsid w:val="004644BF"/>
    <w:rsid w:val="004644EC"/>
    <w:rsid w:val="004657C3"/>
    <w:rsid w:val="00466C05"/>
    <w:rsid w:val="0047072E"/>
    <w:rsid w:val="004710CD"/>
    <w:rsid w:val="00471ABE"/>
    <w:rsid w:val="00471D19"/>
    <w:rsid w:val="004727EC"/>
    <w:rsid w:val="004728AC"/>
    <w:rsid w:val="0047368E"/>
    <w:rsid w:val="00474317"/>
    <w:rsid w:val="00474956"/>
    <w:rsid w:val="00474B9E"/>
    <w:rsid w:val="00474FC6"/>
    <w:rsid w:val="00477E06"/>
    <w:rsid w:val="00480C12"/>
    <w:rsid w:val="004815AE"/>
    <w:rsid w:val="0048176A"/>
    <w:rsid w:val="0048279A"/>
    <w:rsid w:val="00482C24"/>
    <w:rsid w:val="0048338D"/>
    <w:rsid w:val="00484437"/>
    <w:rsid w:val="00485A96"/>
    <w:rsid w:val="0048727A"/>
    <w:rsid w:val="00487645"/>
    <w:rsid w:val="00487B71"/>
    <w:rsid w:val="00490228"/>
    <w:rsid w:val="00490A3F"/>
    <w:rsid w:val="00490D51"/>
    <w:rsid w:val="004910A3"/>
    <w:rsid w:val="00491BAA"/>
    <w:rsid w:val="00491C08"/>
    <w:rsid w:val="0049201C"/>
    <w:rsid w:val="004920A3"/>
    <w:rsid w:val="004921F4"/>
    <w:rsid w:val="00492D07"/>
    <w:rsid w:val="00493782"/>
    <w:rsid w:val="004937D2"/>
    <w:rsid w:val="00493B49"/>
    <w:rsid w:val="00493C29"/>
    <w:rsid w:val="00495356"/>
    <w:rsid w:val="0049582E"/>
    <w:rsid w:val="004958A1"/>
    <w:rsid w:val="00495E07"/>
    <w:rsid w:val="004A16C6"/>
    <w:rsid w:val="004A1820"/>
    <w:rsid w:val="004A28EA"/>
    <w:rsid w:val="004A31AC"/>
    <w:rsid w:val="004A377B"/>
    <w:rsid w:val="004A491C"/>
    <w:rsid w:val="004A4E44"/>
    <w:rsid w:val="004A531C"/>
    <w:rsid w:val="004A55F3"/>
    <w:rsid w:val="004A69D2"/>
    <w:rsid w:val="004A6E16"/>
    <w:rsid w:val="004B0598"/>
    <w:rsid w:val="004B23A0"/>
    <w:rsid w:val="004B25A9"/>
    <w:rsid w:val="004B2F10"/>
    <w:rsid w:val="004B38B1"/>
    <w:rsid w:val="004B397D"/>
    <w:rsid w:val="004B3FDC"/>
    <w:rsid w:val="004B5048"/>
    <w:rsid w:val="004B6286"/>
    <w:rsid w:val="004B7551"/>
    <w:rsid w:val="004B7617"/>
    <w:rsid w:val="004B7BD0"/>
    <w:rsid w:val="004C1BCA"/>
    <w:rsid w:val="004C21D8"/>
    <w:rsid w:val="004C2A5C"/>
    <w:rsid w:val="004C320C"/>
    <w:rsid w:val="004C3363"/>
    <w:rsid w:val="004C4D29"/>
    <w:rsid w:val="004C5DFE"/>
    <w:rsid w:val="004D0359"/>
    <w:rsid w:val="004D06D3"/>
    <w:rsid w:val="004D0955"/>
    <w:rsid w:val="004D1034"/>
    <w:rsid w:val="004D1339"/>
    <w:rsid w:val="004D1870"/>
    <w:rsid w:val="004D274D"/>
    <w:rsid w:val="004D2916"/>
    <w:rsid w:val="004D2E1E"/>
    <w:rsid w:val="004D331E"/>
    <w:rsid w:val="004D3D08"/>
    <w:rsid w:val="004D4F87"/>
    <w:rsid w:val="004D50E2"/>
    <w:rsid w:val="004D5462"/>
    <w:rsid w:val="004D5D3F"/>
    <w:rsid w:val="004D5FF5"/>
    <w:rsid w:val="004D6456"/>
    <w:rsid w:val="004D6B2A"/>
    <w:rsid w:val="004D6FF4"/>
    <w:rsid w:val="004D756E"/>
    <w:rsid w:val="004E0558"/>
    <w:rsid w:val="004E1A96"/>
    <w:rsid w:val="004E1CD3"/>
    <w:rsid w:val="004E1D31"/>
    <w:rsid w:val="004E26F9"/>
    <w:rsid w:val="004E2CEC"/>
    <w:rsid w:val="004E3C40"/>
    <w:rsid w:val="004E4082"/>
    <w:rsid w:val="004E47F4"/>
    <w:rsid w:val="004E49A8"/>
    <w:rsid w:val="004E5188"/>
    <w:rsid w:val="004E5679"/>
    <w:rsid w:val="004E5B51"/>
    <w:rsid w:val="004E6F7B"/>
    <w:rsid w:val="004E6FB4"/>
    <w:rsid w:val="004E7769"/>
    <w:rsid w:val="004E7B15"/>
    <w:rsid w:val="004F1678"/>
    <w:rsid w:val="004F174E"/>
    <w:rsid w:val="004F21D8"/>
    <w:rsid w:val="004F2507"/>
    <w:rsid w:val="004F2794"/>
    <w:rsid w:val="004F3403"/>
    <w:rsid w:val="004F42B5"/>
    <w:rsid w:val="004F4758"/>
    <w:rsid w:val="004F4D1C"/>
    <w:rsid w:val="004F5D63"/>
    <w:rsid w:val="004F5E82"/>
    <w:rsid w:val="004F6062"/>
    <w:rsid w:val="004F60C6"/>
    <w:rsid w:val="004F65D7"/>
    <w:rsid w:val="00500A62"/>
    <w:rsid w:val="00500D9E"/>
    <w:rsid w:val="00500E4C"/>
    <w:rsid w:val="00500F4F"/>
    <w:rsid w:val="0050147D"/>
    <w:rsid w:val="00501C3E"/>
    <w:rsid w:val="005025D8"/>
    <w:rsid w:val="0050379C"/>
    <w:rsid w:val="00505F78"/>
    <w:rsid w:val="005072B9"/>
    <w:rsid w:val="0051157C"/>
    <w:rsid w:val="00512B27"/>
    <w:rsid w:val="00512F2F"/>
    <w:rsid w:val="005134B6"/>
    <w:rsid w:val="00515325"/>
    <w:rsid w:val="00515883"/>
    <w:rsid w:val="0052068C"/>
    <w:rsid w:val="005206C7"/>
    <w:rsid w:val="00520964"/>
    <w:rsid w:val="00521AE2"/>
    <w:rsid w:val="005222E2"/>
    <w:rsid w:val="00522D48"/>
    <w:rsid w:val="005234EF"/>
    <w:rsid w:val="00523DC5"/>
    <w:rsid w:val="00525DBE"/>
    <w:rsid w:val="00525F19"/>
    <w:rsid w:val="005267AC"/>
    <w:rsid w:val="00526C5A"/>
    <w:rsid w:val="00527355"/>
    <w:rsid w:val="005311CA"/>
    <w:rsid w:val="0053264D"/>
    <w:rsid w:val="005331BD"/>
    <w:rsid w:val="00533E7A"/>
    <w:rsid w:val="0053590F"/>
    <w:rsid w:val="005372F9"/>
    <w:rsid w:val="00537A0F"/>
    <w:rsid w:val="00540062"/>
    <w:rsid w:val="0054006B"/>
    <w:rsid w:val="0054086F"/>
    <w:rsid w:val="00540C1A"/>
    <w:rsid w:val="00540FF4"/>
    <w:rsid w:val="00542A0B"/>
    <w:rsid w:val="00543554"/>
    <w:rsid w:val="00545CFF"/>
    <w:rsid w:val="00545E42"/>
    <w:rsid w:val="00546B53"/>
    <w:rsid w:val="00546F21"/>
    <w:rsid w:val="0054715D"/>
    <w:rsid w:val="00550079"/>
    <w:rsid w:val="00550976"/>
    <w:rsid w:val="0055101E"/>
    <w:rsid w:val="005517F1"/>
    <w:rsid w:val="00551AF2"/>
    <w:rsid w:val="00551F59"/>
    <w:rsid w:val="00552BF6"/>
    <w:rsid w:val="00553257"/>
    <w:rsid w:val="005541B2"/>
    <w:rsid w:val="00554E1E"/>
    <w:rsid w:val="00555125"/>
    <w:rsid w:val="00555DBB"/>
    <w:rsid w:val="005567F2"/>
    <w:rsid w:val="00556C48"/>
    <w:rsid w:val="00557C7A"/>
    <w:rsid w:val="005601D3"/>
    <w:rsid w:val="00561472"/>
    <w:rsid w:val="00561E33"/>
    <w:rsid w:val="005639D8"/>
    <w:rsid w:val="00563C1A"/>
    <w:rsid w:val="00564632"/>
    <w:rsid w:val="0056509A"/>
    <w:rsid w:val="005651B5"/>
    <w:rsid w:val="00565E7E"/>
    <w:rsid w:val="00565E80"/>
    <w:rsid w:val="005660D0"/>
    <w:rsid w:val="00566AE8"/>
    <w:rsid w:val="00566D5F"/>
    <w:rsid w:val="00566FD4"/>
    <w:rsid w:val="005703C1"/>
    <w:rsid w:val="00570D2C"/>
    <w:rsid w:val="0057160B"/>
    <w:rsid w:val="005720A9"/>
    <w:rsid w:val="005724D0"/>
    <w:rsid w:val="005742E2"/>
    <w:rsid w:val="005748EF"/>
    <w:rsid w:val="00575439"/>
    <w:rsid w:val="00575C93"/>
    <w:rsid w:val="00576FF0"/>
    <w:rsid w:val="00577D88"/>
    <w:rsid w:val="00577F29"/>
    <w:rsid w:val="00580676"/>
    <w:rsid w:val="00581EC5"/>
    <w:rsid w:val="005827EF"/>
    <w:rsid w:val="0058291D"/>
    <w:rsid w:val="00582951"/>
    <w:rsid w:val="00582FB1"/>
    <w:rsid w:val="0058356E"/>
    <w:rsid w:val="00583582"/>
    <w:rsid w:val="005837B0"/>
    <w:rsid w:val="005846D3"/>
    <w:rsid w:val="00584CBB"/>
    <w:rsid w:val="0058528C"/>
    <w:rsid w:val="00585A73"/>
    <w:rsid w:val="00585E90"/>
    <w:rsid w:val="005861A8"/>
    <w:rsid w:val="0059170A"/>
    <w:rsid w:val="0059384D"/>
    <w:rsid w:val="005940F5"/>
    <w:rsid w:val="0059434C"/>
    <w:rsid w:val="0059551E"/>
    <w:rsid w:val="00596078"/>
    <w:rsid w:val="005968CE"/>
    <w:rsid w:val="00597803"/>
    <w:rsid w:val="005979DC"/>
    <w:rsid w:val="00597C1F"/>
    <w:rsid w:val="005A059B"/>
    <w:rsid w:val="005A16AD"/>
    <w:rsid w:val="005A16CC"/>
    <w:rsid w:val="005A1A3A"/>
    <w:rsid w:val="005A390A"/>
    <w:rsid w:val="005A3997"/>
    <w:rsid w:val="005A3F35"/>
    <w:rsid w:val="005A40A3"/>
    <w:rsid w:val="005A7FB3"/>
    <w:rsid w:val="005B0009"/>
    <w:rsid w:val="005B0467"/>
    <w:rsid w:val="005B08A7"/>
    <w:rsid w:val="005B3057"/>
    <w:rsid w:val="005B334A"/>
    <w:rsid w:val="005B43D2"/>
    <w:rsid w:val="005B6055"/>
    <w:rsid w:val="005B6D28"/>
    <w:rsid w:val="005B7E82"/>
    <w:rsid w:val="005C0293"/>
    <w:rsid w:val="005C0FC2"/>
    <w:rsid w:val="005C426E"/>
    <w:rsid w:val="005C4D2F"/>
    <w:rsid w:val="005C5412"/>
    <w:rsid w:val="005C5652"/>
    <w:rsid w:val="005C7018"/>
    <w:rsid w:val="005C7A39"/>
    <w:rsid w:val="005D02ED"/>
    <w:rsid w:val="005D04A5"/>
    <w:rsid w:val="005D05DD"/>
    <w:rsid w:val="005D0CE9"/>
    <w:rsid w:val="005D0E0A"/>
    <w:rsid w:val="005D1377"/>
    <w:rsid w:val="005D1A60"/>
    <w:rsid w:val="005D20F8"/>
    <w:rsid w:val="005D352E"/>
    <w:rsid w:val="005D3EAD"/>
    <w:rsid w:val="005D421F"/>
    <w:rsid w:val="005D5AF7"/>
    <w:rsid w:val="005D64A5"/>
    <w:rsid w:val="005D7252"/>
    <w:rsid w:val="005E0042"/>
    <w:rsid w:val="005E093F"/>
    <w:rsid w:val="005E0D33"/>
    <w:rsid w:val="005E0D9F"/>
    <w:rsid w:val="005E2D0D"/>
    <w:rsid w:val="005E3516"/>
    <w:rsid w:val="005E357D"/>
    <w:rsid w:val="005E3B01"/>
    <w:rsid w:val="005E3FA6"/>
    <w:rsid w:val="005E410E"/>
    <w:rsid w:val="005E5187"/>
    <w:rsid w:val="005E71E7"/>
    <w:rsid w:val="005F0DFC"/>
    <w:rsid w:val="005F118D"/>
    <w:rsid w:val="005F2EA7"/>
    <w:rsid w:val="005F3017"/>
    <w:rsid w:val="005F31FF"/>
    <w:rsid w:val="005F391D"/>
    <w:rsid w:val="005F46F6"/>
    <w:rsid w:val="005F4A6C"/>
    <w:rsid w:val="005F4C02"/>
    <w:rsid w:val="005F5D09"/>
    <w:rsid w:val="005F6A93"/>
    <w:rsid w:val="005F7609"/>
    <w:rsid w:val="00600078"/>
    <w:rsid w:val="00600D96"/>
    <w:rsid w:val="006012CC"/>
    <w:rsid w:val="006014FE"/>
    <w:rsid w:val="00601B6C"/>
    <w:rsid w:val="00601DAF"/>
    <w:rsid w:val="00602158"/>
    <w:rsid w:val="0060292D"/>
    <w:rsid w:val="00603985"/>
    <w:rsid w:val="006039BF"/>
    <w:rsid w:val="00603A72"/>
    <w:rsid w:val="00603ECA"/>
    <w:rsid w:val="0060469B"/>
    <w:rsid w:val="00604B42"/>
    <w:rsid w:val="00604E16"/>
    <w:rsid w:val="00605311"/>
    <w:rsid w:val="00605532"/>
    <w:rsid w:val="0060581C"/>
    <w:rsid w:val="00605D59"/>
    <w:rsid w:val="0060773D"/>
    <w:rsid w:val="006100E0"/>
    <w:rsid w:val="0061066A"/>
    <w:rsid w:val="006112A5"/>
    <w:rsid w:val="0061383D"/>
    <w:rsid w:val="00613F85"/>
    <w:rsid w:val="00614004"/>
    <w:rsid w:val="0061437D"/>
    <w:rsid w:val="006157D7"/>
    <w:rsid w:val="00615E1F"/>
    <w:rsid w:val="0061648A"/>
    <w:rsid w:val="00616A27"/>
    <w:rsid w:val="00616D74"/>
    <w:rsid w:val="00617DC9"/>
    <w:rsid w:val="0062002C"/>
    <w:rsid w:val="00621563"/>
    <w:rsid w:val="00621C6F"/>
    <w:rsid w:val="0062233D"/>
    <w:rsid w:val="006230A9"/>
    <w:rsid w:val="00623B61"/>
    <w:rsid w:val="00623DA7"/>
    <w:rsid w:val="00624222"/>
    <w:rsid w:val="006270B8"/>
    <w:rsid w:val="006303EA"/>
    <w:rsid w:val="00630414"/>
    <w:rsid w:val="00630AD9"/>
    <w:rsid w:val="00630B4D"/>
    <w:rsid w:val="00630FA5"/>
    <w:rsid w:val="00631CA3"/>
    <w:rsid w:val="00634DD0"/>
    <w:rsid w:val="00635128"/>
    <w:rsid w:val="00636BAE"/>
    <w:rsid w:val="006379B2"/>
    <w:rsid w:val="006379FF"/>
    <w:rsid w:val="006400F8"/>
    <w:rsid w:val="006404E6"/>
    <w:rsid w:val="00640AE2"/>
    <w:rsid w:val="006411C1"/>
    <w:rsid w:val="00641DD1"/>
    <w:rsid w:val="00642232"/>
    <w:rsid w:val="006424B6"/>
    <w:rsid w:val="00643019"/>
    <w:rsid w:val="00643400"/>
    <w:rsid w:val="00643A4A"/>
    <w:rsid w:val="00643F67"/>
    <w:rsid w:val="006443F3"/>
    <w:rsid w:val="00644808"/>
    <w:rsid w:val="00644DF4"/>
    <w:rsid w:val="00645DC1"/>
    <w:rsid w:val="00646AAA"/>
    <w:rsid w:val="00646E38"/>
    <w:rsid w:val="00647651"/>
    <w:rsid w:val="00650217"/>
    <w:rsid w:val="00650C0A"/>
    <w:rsid w:val="00652CBC"/>
    <w:rsid w:val="00652E88"/>
    <w:rsid w:val="00653BD0"/>
    <w:rsid w:val="006553BC"/>
    <w:rsid w:val="00655403"/>
    <w:rsid w:val="00656150"/>
    <w:rsid w:val="00656606"/>
    <w:rsid w:val="00656624"/>
    <w:rsid w:val="00657370"/>
    <w:rsid w:val="006603F2"/>
    <w:rsid w:val="0066184C"/>
    <w:rsid w:val="00664DF4"/>
    <w:rsid w:val="00665644"/>
    <w:rsid w:val="00665D67"/>
    <w:rsid w:val="0066621B"/>
    <w:rsid w:val="0066664C"/>
    <w:rsid w:val="006670A3"/>
    <w:rsid w:val="00667252"/>
    <w:rsid w:val="006672E9"/>
    <w:rsid w:val="006677A6"/>
    <w:rsid w:val="00667805"/>
    <w:rsid w:val="00667BC1"/>
    <w:rsid w:val="006701C7"/>
    <w:rsid w:val="006705F5"/>
    <w:rsid w:val="00670A51"/>
    <w:rsid w:val="0067133A"/>
    <w:rsid w:val="00672726"/>
    <w:rsid w:val="0067281C"/>
    <w:rsid w:val="00672FA3"/>
    <w:rsid w:val="00673030"/>
    <w:rsid w:val="0067377B"/>
    <w:rsid w:val="006741AE"/>
    <w:rsid w:val="00674F43"/>
    <w:rsid w:val="00675129"/>
    <w:rsid w:val="0067572D"/>
    <w:rsid w:val="00675DF2"/>
    <w:rsid w:val="0067613D"/>
    <w:rsid w:val="00676CE7"/>
    <w:rsid w:val="006776A5"/>
    <w:rsid w:val="00680638"/>
    <w:rsid w:val="00682326"/>
    <w:rsid w:val="0068364A"/>
    <w:rsid w:val="00683957"/>
    <w:rsid w:val="0068653A"/>
    <w:rsid w:val="006866F9"/>
    <w:rsid w:val="00686C6A"/>
    <w:rsid w:val="006871C1"/>
    <w:rsid w:val="006875D3"/>
    <w:rsid w:val="00692A5B"/>
    <w:rsid w:val="006938E9"/>
    <w:rsid w:val="00693DC7"/>
    <w:rsid w:val="0069405C"/>
    <w:rsid w:val="006A0A55"/>
    <w:rsid w:val="006A109E"/>
    <w:rsid w:val="006A1229"/>
    <w:rsid w:val="006A15A2"/>
    <w:rsid w:val="006A1E3D"/>
    <w:rsid w:val="006A1F54"/>
    <w:rsid w:val="006A3A00"/>
    <w:rsid w:val="006A4FA2"/>
    <w:rsid w:val="006A6302"/>
    <w:rsid w:val="006B07BF"/>
    <w:rsid w:val="006B0C46"/>
    <w:rsid w:val="006B0C56"/>
    <w:rsid w:val="006B15D1"/>
    <w:rsid w:val="006B1D37"/>
    <w:rsid w:val="006B1FA9"/>
    <w:rsid w:val="006B308C"/>
    <w:rsid w:val="006B32AE"/>
    <w:rsid w:val="006B3603"/>
    <w:rsid w:val="006B67A5"/>
    <w:rsid w:val="006C021D"/>
    <w:rsid w:val="006C1F97"/>
    <w:rsid w:val="006C3102"/>
    <w:rsid w:val="006C348F"/>
    <w:rsid w:val="006C38E8"/>
    <w:rsid w:val="006C4150"/>
    <w:rsid w:val="006C4D27"/>
    <w:rsid w:val="006C4F43"/>
    <w:rsid w:val="006C5714"/>
    <w:rsid w:val="006C5DE6"/>
    <w:rsid w:val="006C6F29"/>
    <w:rsid w:val="006C7E7D"/>
    <w:rsid w:val="006D08B2"/>
    <w:rsid w:val="006D0B5F"/>
    <w:rsid w:val="006D2010"/>
    <w:rsid w:val="006D2088"/>
    <w:rsid w:val="006D219D"/>
    <w:rsid w:val="006D2691"/>
    <w:rsid w:val="006D4065"/>
    <w:rsid w:val="006D46C3"/>
    <w:rsid w:val="006D501E"/>
    <w:rsid w:val="006D51F3"/>
    <w:rsid w:val="006D565A"/>
    <w:rsid w:val="006D6624"/>
    <w:rsid w:val="006D6BD3"/>
    <w:rsid w:val="006D7168"/>
    <w:rsid w:val="006D777F"/>
    <w:rsid w:val="006E0A02"/>
    <w:rsid w:val="006E1C7D"/>
    <w:rsid w:val="006E26AF"/>
    <w:rsid w:val="006E4841"/>
    <w:rsid w:val="006E5707"/>
    <w:rsid w:val="006E5776"/>
    <w:rsid w:val="006E79CF"/>
    <w:rsid w:val="006F10E1"/>
    <w:rsid w:val="006F1698"/>
    <w:rsid w:val="006F1796"/>
    <w:rsid w:val="006F189C"/>
    <w:rsid w:val="006F1F2B"/>
    <w:rsid w:val="006F36E5"/>
    <w:rsid w:val="006F4631"/>
    <w:rsid w:val="006F5007"/>
    <w:rsid w:val="006F5A1A"/>
    <w:rsid w:val="006F6397"/>
    <w:rsid w:val="006F746C"/>
    <w:rsid w:val="0070008F"/>
    <w:rsid w:val="007016BD"/>
    <w:rsid w:val="007027CD"/>
    <w:rsid w:val="0070281A"/>
    <w:rsid w:val="00705645"/>
    <w:rsid w:val="0070585D"/>
    <w:rsid w:val="00705C17"/>
    <w:rsid w:val="00705F1C"/>
    <w:rsid w:val="0070706A"/>
    <w:rsid w:val="00707C10"/>
    <w:rsid w:val="00711D80"/>
    <w:rsid w:val="00712789"/>
    <w:rsid w:val="00713664"/>
    <w:rsid w:val="00713903"/>
    <w:rsid w:val="007144E8"/>
    <w:rsid w:val="007150C5"/>
    <w:rsid w:val="00715160"/>
    <w:rsid w:val="0071607F"/>
    <w:rsid w:val="00716803"/>
    <w:rsid w:val="007171E6"/>
    <w:rsid w:val="00717C59"/>
    <w:rsid w:val="00720FAA"/>
    <w:rsid w:val="00721140"/>
    <w:rsid w:val="00723148"/>
    <w:rsid w:val="00723846"/>
    <w:rsid w:val="007239CB"/>
    <w:rsid w:val="00723B3E"/>
    <w:rsid w:val="00724209"/>
    <w:rsid w:val="00724508"/>
    <w:rsid w:val="00725604"/>
    <w:rsid w:val="00725CF6"/>
    <w:rsid w:val="0072666E"/>
    <w:rsid w:val="007267D3"/>
    <w:rsid w:val="007269C6"/>
    <w:rsid w:val="00727030"/>
    <w:rsid w:val="00727048"/>
    <w:rsid w:val="00730645"/>
    <w:rsid w:val="00730E0A"/>
    <w:rsid w:val="007315E8"/>
    <w:rsid w:val="00731C1D"/>
    <w:rsid w:val="00731CB2"/>
    <w:rsid w:val="007328A8"/>
    <w:rsid w:val="00732B5C"/>
    <w:rsid w:val="00732D8C"/>
    <w:rsid w:val="007331F8"/>
    <w:rsid w:val="00733A77"/>
    <w:rsid w:val="00733F00"/>
    <w:rsid w:val="0073402B"/>
    <w:rsid w:val="00734726"/>
    <w:rsid w:val="00734941"/>
    <w:rsid w:val="00734BAB"/>
    <w:rsid w:val="0073632A"/>
    <w:rsid w:val="00737799"/>
    <w:rsid w:val="00737F44"/>
    <w:rsid w:val="00740CB5"/>
    <w:rsid w:val="00742903"/>
    <w:rsid w:val="00742904"/>
    <w:rsid w:val="007433DD"/>
    <w:rsid w:val="00743CB5"/>
    <w:rsid w:val="00743D94"/>
    <w:rsid w:val="00743E03"/>
    <w:rsid w:val="00743EE6"/>
    <w:rsid w:val="007447C1"/>
    <w:rsid w:val="00744D82"/>
    <w:rsid w:val="00745586"/>
    <w:rsid w:val="0074590F"/>
    <w:rsid w:val="007468D2"/>
    <w:rsid w:val="00747C0C"/>
    <w:rsid w:val="00751C21"/>
    <w:rsid w:val="00752926"/>
    <w:rsid w:val="00753D9A"/>
    <w:rsid w:val="00755286"/>
    <w:rsid w:val="007557AE"/>
    <w:rsid w:val="00755BDF"/>
    <w:rsid w:val="007570E9"/>
    <w:rsid w:val="007575BF"/>
    <w:rsid w:val="0076006D"/>
    <w:rsid w:val="00760501"/>
    <w:rsid w:val="00760656"/>
    <w:rsid w:val="007606FF"/>
    <w:rsid w:val="00760A35"/>
    <w:rsid w:val="00760D38"/>
    <w:rsid w:val="0076240F"/>
    <w:rsid w:val="007634E8"/>
    <w:rsid w:val="007637BF"/>
    <w:rsid w:val="00764398"/>
    <w:rsid w:val="007653A3"/>
    <w:rsid w:val="0076550D"/>
    <w:rsid w:val="00765AA1"/>
    <w:rsid w:val="00765DC8"/>
    <w:rsid w:val="00765FB2"/>
    <w:rsid w:val="0076680F"/>
    <w:rsid w:val="007671E9"/>
    <w:rsid w:val="00767480"/>
    <w:rsid w:val="00767FA4"/>
    <w:rsid w:val="007702AA"/>
    <w:rsid w:val="0077085F"/>
    <w:rsid w:val="00771CB2"/>
    <w:rsid w:val="00772AB8"/>
    <w:rsid w:val="00772C11"/>
    <w:rsid w:val="007731AA"/>
    <w:rsid w:val="007732E1"/>
    <w:rsid w:val="00773E4C"/>
    <w:rsid w:val="007742DB"/>
    <w:rsid w:val="00774427"/>
    <w:rsid w:val="00774FF2"/>
    <w:rsid w:val="00776082"/>
    <w:rsid w:val="00776A7C"/>
    <w:rsid w:val="00781648"/>
    <w:rsid w:val="00781740"/>
    <w:rsid w:val="0078325F"/>
    <w:rsid w:val="007832AA"/>
    <w:rsid w:val="00783E12"/>
    <w:rsid w:val="007853A5"/>
    <w:rsid w:val="00786491"/>
    <w:rsid w:val="00786AD0"/>
    <w:rsid w:val="00787D42"/>
    <w:rsid w:val="00790797"/>
    <w:rsid w:val="00792067"/>
    <w:rsid w:val="0079281B"/>
    <w:rsid w:val="007946F6"/>
    <w:rsid w:val="00794EFB"/>
    <w:rsid w:val="007953B2"/>
    <w:rsid w:val="00795928"/>
    <w:rsid w:val="00795BAF"/>
    <w:rsid w:val="00796239"/>
    <w:rsid w:val="007965AA"/>
    <w:rsid w:val="0079729A"/>
    <w:rsid w:val="00797A6D"/>
    <w:rsid w:val="007A0632"/>
    <w:rsid w:val="007A0885"/>
    <w:rsid w:val="007A0B5D"/>
    <w:rsid w:val="007A1C3A"/>
    <w:rsid w:val="007A2BBF"/>
    <w:rsid w:val="007A3215"/>
    <w:rsid w:val="007A34C5"/>
    <w:rsid w:val="007A3EA8"/>
    <w:rsid w:val="007A42BA"/>
    <w:rsid w:val="007A43E0"/>
    <w:rsid w:val="007A5A7D"/>
    <w:rsid w:val="007A5B01"/>
    <w:rsid w:val="007A5E41"/>
    <w:rsid w:val="007A7DFF"/>
    <w:rsid w:val="007B04B7"/>
    <w:rsid w:val="007B04D0"/>
    <w:rsid w:val="007B06DC"/>
    <w:rsid w:val="007B08ED"/>
    <w:rsid w:val="007B1678"/>
    <w:rsid w:val="007B17CB"/>
    <w:rsid w:val="007B282B"/>
    <w:rsid w:val="007B2B5D"/>
    <w:rsid w:val="007B2CFD"/>
    <w:rsid w:val="007B48C3"/>
    <w:rsid w:val="007B5CD1"/>
    <w:rsid w:val="007B6178"/>
    <w:rsid w:val="007B6893"/>
    <w:rsid w:val="007B6914"/>
    <w:rsid w:val="007B6C4B"/>
    <w:rsid w:val="007B71E7"/>
    <w:rsid w:val="007B74FA"/>
    <w:rsid w:val="007C0295"/>
    <w:rsid w:val="007C0508"/>
    <w:rsid w:val="007C0BDF"/>
    <w:rsid w:val="007C1DA7"/>
    <w:rsid w:val="007C2623"/>
    <w:rsid w:val="007C440C"/>
    <w:rsid w:val="007C4CE0"/>
    <w:rsid w:val="007C53A0"/>
    <w:rsid w:val="007C71FD"/>
    <w:rsid w:val="007C7CBB"/>
    <w:rsid w:val="007D0456"/>
    <w:rsid w:val="007D0A07"/>
    <w:rsid w:val="007D0D50"/>
    <w:rsid w:val="007D145A"/>
    <w:rsid w:val="007D1D32"/>
    <w:rsid w:val="007D3280"/>
    <w:rsid w:val="007D3534"/>
    <w:rsid w:val="007D3C8E"/>
    <w:rsid w:val="007D56EB"/>
    <w:rsid w:val="007D5815"/>
    <w:rsid w:val="007D6851"/>
    <w:rsid w:val="007D78FC"/>
    <w:rsid w:val="007D7D74"/>
    <w:rsid w:val="007E05FA"/>
    <w:rsid w:val="007E11D1"/>
    <w:rsid w:val="007E11F0"/>
    <w:rsid w:val="007E208A"/>
    <w:rsid w:val="007E2479"/>
    <w:rsid w:val="007E278D"/>
    <w:rsid w:val="007E2CD8"/>
    <w:rsid w:val="007E2F0C"/>
    <w:rsid w:val="007E341F"/>
    <w:rsid w:val="007E394D"/>
    <w:rsid w:val="007E4353"/>
    <w:rsid w:val="007E5D15"/>
    <w:rsid w:val="007E7E1E"/>
    <w:rsid w:val="007F18AC"/>
    <w:rsid w:val="007F1D59"/>
    <w:rsid w:val="007F2143"/>
    <w:rsid w:val="007F216C"/>
    <w:rsid w:val="007F2E25"/>
    <w:rsid w:val="007F57BC"/>
    <w:rsid w:val="007F5B64"/>
    <w:rsid w:val="007F6907"/>
    <w:rsid w:val="007F6C35"/>
    <w:rsid w:val="007F6F0A"/>
    <w:rsid w:val="007F6FB9"/>
    <w:rsid w:val="007F708F"/>
    <w:rsid w:val="007F7276"/>
    <w:rsid w:val="00802791"/>
    <w:rsid w:val="00802DCD"/>
    <w:rsid w:val="008033E9"/>
    <w:rsid w:val="00803492"/>
    <w:rsid w:val="00803F18"/>
    <w:rsid w:val="00806059"/>
    <w:rsid w:val="0080658C"/>
    <w:rsid w:val="00807224"/>
    <w:rsid w:val="0080770E"/>
    <w:rsid w:val="00807834"/>
    <w:rsid w:val="0081225A"/>
    <w:rsid w:val="00812A78"/>
    <w:rsid w:val="00813BA8"/>
    <w:rsid w:val="008147C0"/>
    <w:rsid w:val="00814E85"/>
    <w:rsid w:val="00815023"/>
    <w:rsid w:val="008153D8"/>
    <w:rsid w:val="008161FD"/>
    <w:rsid w:val="00816FEB"/>
    <w:rsid w:val="00817C7A"/>
    <w:rsid w:val="00820BAB"/>
    <w:rsid w:val="00821EC6"/>
    <w:rsid w:val="00825AE8"/>
    <w:rsid w:val="00826D3D"/>
    <w:rsid w:val="008278B3"/>
    <w:rsid w:val="0083055C"/>
    <w:rsid w:val="00833EEA"/>
    <w:rsid w:val="00833F12"/>
    <w:rsid w:val="00835493"/>
    <w:rsid w:val="008358E9"/>
    <w:rsid w:val="0083624F"/>
    <w:rsid w:val="00836BFC"/>
    <w:rsid w:val="00837B84"/>
    <w:rsid w:val="008407F7"/>
    <w:rsid w:val="008427FB"/>
    <w:rsid w:val="00842D34"/>
    <w:rsid w:val="00843116"/>
    <w:rsid w:val="00844364"/>
    <w:rsid w:val="008443BE"/>
    <w:rsid w:val="00844BA7"/>
    <w:rsid w:val="008458F2"/>
    <w:rsid w:val="00845DFB"/>
    <w:rsid w:val="00846590"/>
    <w:rsid w:val="00847980"/>
    <w:rsid w:val="00847D1E"/>
    <w:rsid w:val="00847D2F"/>
    <w:rsid w:val="00850BB9"/>
    <w:rsid w:val="00850FB1"/>
    <w:rsid w:val="0085118F"/>
    <w:rsid w:val="008512FC"/>
    <w:rsid w:val="00851453"/>
    <w:rsid w:val="00851968"/>
    <w:rsid w:val="00852A76"/>
    <w:rsid w:val="00853609"/>
    <w:rsid w:val="0085385A"/>
    <w:rsid w:val="00854611"/>
    <w:rsid w:val="00854735"/>
    <w:rsid w:val="00854C8B"/>
    <w:rsid w:val="008556EF"/>
    <w:rsid w:val="008572CA"/>
    <w:rsid w:val="008572E7"/>
    <w:rsid w:val="0085736D"/>
    <w:rsid w:val="0085740C"/>
    <w:rsid w:val="00857E5F"/>
    <w:rsid w:val="00860654"/>
    <w:rsid w:val="0086079F"/>
    <w:rsid w:val="00862B48"/>
    <w:rsid w:val="00865738"/>
    <w:rsid w:val="008661EC"/>
    <w:rsid w:val="008668FE"/>
    <w:rsid w:val="00866B5C"/>
    <w:rsid w:val="0087030D"/>
    <w:rsid w:val="00870570"/>
    <w:rsid w:val="008706C1"/>
    <w:rsid w:val="0087120E"/>
    <w:rsid w:val="00871A8A"/>
    <w:rsid w:val="00873240"/>
    <w:rsid w:val="008735EC"/>
    <w:rsid w:val="00873FB9"/>
    <w:rsid w:val="008740A7"/>
    <w:rsid w:val="00874D0E"/>
    <w:rsid w:val="00875E24"/>
    <w:rsid w:val="008766B7"/>
    <w:rsid w:val="00877EAC"/>
    <w:rsid w:val="00880B13"/>
    <w:rsid w:val="0088205C"/>
    <w:rsid w:val="00882701"/>
    <w:rsid w:val="00882808"/>
    <w:rsid w:val="00882CA8"/>
    <w:rsid w:val="008840DB"/>
    <w:rsid w:val="0088456E"/>
    <w:rsid w:val="00885D58"/>
    <w:rsid w:val="00886492"/>
    <w:rsid w:val="0088737F"/>
    <w:rsid w:val="008900DA"/>
    <w:rsid w:val="008917B6"/>
    <w:rsid w:val="00891C7A"/>
    <w:rsid w:val="008921CA"/>
    <w:rsid w:val="00892603"/>
    <w:rsid w:val="00892636"/>
    <w:rsid w:val="00892B39"/>
    <w:rsid w:val="00893399"/>
    <w:rsid w:val="00895FC7"/>
    <w:rsid w:val="0089602B"/>
    <w:rsid w:val="00896823"/>
    <w:rsid w:val="00896BFD"/>
    <w:rsid w:val="008A0544"/>
    <w:rsid w:val="008A0ABB"/>
    <w:rsid w:val="008A0B6C"/>
    <w:rsid w:val="008A0F4A"/>
    <w:rsid w:val="008A1308"/>
    <w:rsid w:val="008A1D14"/>
    <w:rsid w:val="008A1EA7"/>
    <w:rsid w:val="008A27E2"/>
    <w:rsid w:val="008A3011"/>
    <w:rsid w:val="008A317B"/>
    <w:rsid w:val="008A41ED"/>
    <w:rsid w:val="008A4336"/>
    <w:rsid w:val="008A60DB"/>
    <w:rsid w:val="008A78D6"/>
    <w:rsid w:val="008B0785"/>
    <w:rsid w:val="008B11DC"/>
    <w:rsid w:val="008B1AC1"/>
    <w:rsid w:val="008B24FD"/>
    <w:rsid w:val="008B2924"/>
    <w:rsid w:val="008B2959"/>
    <w:rsid w:val="008B2C21"/>
    <w:rsid w:val="008B4ABA"/>
    <w:rsid w:val="008B51FD"/>
    <w:rsid w:val="008B5A1F"/>
    <w:rsid w:val="008B5A4F"/>
    <w:rsid w:val="008B5E6B"/>
    <w:rsid w:val="008B6B2E"/>
    <w:rsid w:val="008B6D8E"/>
    <w:rsid w:val="008B6F1B"/>
    <w:rsid w:val="008B736E"/>
    <w:rsid w:val="008B7B49"/>
    <w:rsid w:val="008C02AC"/>
    <w:rsid w:val="008C0347"/>
    <w:rsid w:val="008C05C8"/>
    <w:rsid w:val="008C0E87"/>
    <w:rsid w:val="008C19CA"/>
    <w:rsid w:val="008C1A15"/>
    <w:rsid w:val="008C38F5"/>
    <w:rsid w:val="008C39CA"/>
    <w:rsid w:val="008C40D2"/>
    <w:rsid w:val="008C4241"/>
    <w:rsid w:val="008C4CF5"/>
    <w:rsid w:val="008C4FF8"/>
    <w:rsid w:val="008C54CC"/>
    <w:rsid w:val="008C5677"/>
    <w:rsid w:val="008C56E5"/>
    <w:rsid w:val="008C5F24"/>
    <w:rsid w:val="008C7769"/>
    <w:rsid w:val="008C77BD"/>
    <w:rsid w:val="008C7911"/>
    <w:rsid w:val="008C7FE9"/>
    <w:rsid w:val="008D0294"/>
    <w:rsid w:val="008D0AB9"/>
    <w:rsid w:val="008D104D"/>
    <w:rsid w:val="008D1B37"/>
    <w:rsid w:val="008D1FC9"/>
    <w:rsid w:val="008D2C46"/>
    <w:rsid w:val="008D2EA9"/>
    <w:rsid w:val="008D3555"/>
    <w:rsid w:val="008D4AD6"/>
    <w:rsid w:val="008D508E"/>
    <w:rsid w:val="008D5885"/>
    <w:rsid w:val="008D5C99"/>
    <w:rsid w:val="008D66F3"/>
    <w:rsid w:val="008D72F9"/>
    <w:rsid w:val="008D74E9"/>
    <w:rsid w:val="008E107B"/>
    <w:rsid w:val="008E4A64"/>
    <w:rsid w:val="008E4CA0"/>
    <w:rsid w:val="008E658F"/>
    <w:rsid w:val="008E6783"/>
    <w:rsid w:val="008E7321"/>
    <w:rsid w:val="008E7446"/>
    <w:rsid w:val="008E77DC"/>
    <w:rsid w:val="008F08D7"/>
    <w:rsid w:val="008F0F89"/>
    <w:rsid w:val="008F14E3"/>
    <w:rsid w:val="008F241B"/>
    <w:rsid w:val="008F3DC8"/>
    <w:rsid w:val="008F3F2B"/>
    <w:rsid w:val="008F43A3"/>
    <w:rsid w:val="008F4B43"/>
    <w:rsid w:val="008F4F5D"/>
    <w:rsid w:val="008F65AD"/>
    <w:rsid w:val="008F6B58"/>
    <w:rsid w:val="008F6E61"/>
    <w:rsid w:val="008F716E"/>
    <w:rsid w:val="008F7BD7"/>
    <w:rsid w:val="008F7BDF"/>
    <w:rsid w:val="008F7C43"/>
    <w:rsid w:val="008F7F9A"/>
    <w:rsid w:val="00900871"/>
    <w:rsid w:val="009009B3"/>
    <w:rsid w:val="00901096"/>
    <w:rsid w:val="009022AF"/>
    <w:rsid w:val="00902412"/>
    <w:rsid w:val="00903018"/>
    <w:rsid w:val="00903C58"/>
    <w:rsid w:val="0090491A"/>
    <w:rsid w:val="0090499D"/>
    <w:rsid w:val="00904F64"/>
    <w:rsid w:val="009053DD"/>
    <w:rsid w:val="009056C5"/>
    <w:rsid w:val="0090598D"/>
    <w:rsid w:val="00906AEA"/>
    <w:rsid w:val="00906C37"/>
    <w:rsid w:val="009070E4"/>
    <w:rsid w:val="009102B3"/>
    <w:rsid w:val="0091165D"/>
    <w:rsid w:val="00911964"/>
    <w:rsid w:val="00911BBF"/>
    <w:rsid w:val="009126C8"/>
    <w:rsid w:val="00912CD5"/>
    <w:rsid w:val="00912D46"/>
    <w:rsid w:val="009131CE"/>
    <w:rsid w:val="00914F81"/>
    <w:rsid w:val="00915903"/>
    <w:rsid w:val="0091625B"/>
    <w:rsid w:val="00916341"/>
    <w:rsid w:val="00916A38"/>
    <w:rsid w:val="0091781B"/>
    <w:rsid w:val="00920083"/>
    <w:rsid w:val="00920608"/>
    <w:rsid w:val="00920CEE"/>
    <w:rsid w:val="00921A1A"/>
    <w:rsid w:val="0092284E"/>
    <w:rsid w:val="009232F9"/>
    <w:rsid w:val="00924B1E"/>
    <w:rsid w:val="00924B2B"/>
    <w:rsid w:val="009262E6"/>
    <w:rsid w:val="009263A3"/>
    <w:rsid w:val="00926DE6"/>
    <w:rsid w:val="00927092"/>
    <w:rsid w:val="00927376"/>
    <w:rsid w:val="00930FEF"/>
    <w:rsid w:val="00932BB9"/>
    <w:rsid w:val="00933244"/>
    <w:rsid w:val="009346D7"/>
    <w:rsid w:val="0093471C"/>
    <w:rsid w:val="00934E47"/>
    <w:rsid w:val="00935A69"/>
    <w:rsid w:val="00936207"/>
    <w:rsid w:val="009363E5"/>
    <w:rsid w:val="00936DB9"/>
    <w:rsid w:val="00937CA7"/>
    <w:rsid w:val="0094003B"/>
    <w:rsid w:val="00940A28"/>
    <w:rsid w:val="00940BF0"/>
    <w:rsid w:val="00940DBF"/>
    <w:rsid w:val="00941747"/>
    <w:rsid w:val="00941B64"/>
    <w:rsid w:val="00941B72"/>
    <w:rsid w:val="00941E07"/>
    <w:rsid w:val="00944CE1"/>
    <w:rsid w:val="0094559D"/>
    <w:rsid w:val="00945A0D"/>
    <w:rsid w:val="00945FA8"/>
    <w:rsid w:val="00946892"/>
    <w:rsid w:val="00946DE5"/>
    <w:rsid w:val="009474B3"/>
    <w:rsid w:val="00950928"/>
    <w:rsid w:val="00950EAA"/>
    <w:rsid w:val="00951732"/>
    <w:rsid w:val="00952050"/>
    <w:rsid w:val="00952102"/>
    <w:rsid w:val="00952EAC"/>
    <w:rsid w:val="00953602"/>
    <w:rsid w:val="00953892"/>
    <w:rsid w:val="00953B7F"/>
    <w:rsid w:val="0095418A"/>
    <w:rsid w:val="0095538E"/>
    <w:rsid w:val="0095705F"/>
    <w:rsid w:val="0095717B"/>
    <w:rsid w:val="0096047B"/>
    <w:rsid w:val="00960CF5"/>
    <w:rsid w:val="00963086"/>
    <w:rsid w:val="00963E9A"/>
    <w:rsid w:val="0096400C"/>
    <w:rsid w:val="009644F5"/>
    <w:rsid w:val="0096530C"/>
    <w:rsid w:val="009658A6"/>
    <w:rsid w:val="00965DA8"/>
    <w:rsid w:val="00965FEB"/>
    <w:rsid w:val="0096700F"/>
    <w:rsid w:val="009703F5"/>
    <w:rsid w:val="00970A70"/>
    <w:rsid w:val="0097381C"/>
    <w:rsid w:val="00973C58"/>
    <w:rsid w:val="00973EC8"/>
    <w:rsid w:val="0097615F"/>
    <w:rsid w:val="00976D8D"/>
    <w:rsid w:val="00977FD5"/>
    <w:rsid w:val="00980548"/>
    <w:rsid w:val="00980DAE"/>
    <w:rsid w:val="0098314A"/>
    <w:rsid w:val="009833FF"/>
    <w:rsid w:val="009836CA"/>
    <w:rsid w:val="009837BA"/>
    <w:rsid w:val="00983A11"/>
    <w:rsid w:val="00983E58"/>
    <w:rsid w:val="00984AE0"/>
    <w:rsid w:val="00985058"/>
    <w:rsid w:val="009857DB"/>
    <w:rsid w:val="00985A81"/>
    <w:rsid w:val="00985D3D"/>
    <w:rsid w:val="009862C2"/>
    <w:rsid w:val="009863DA"/>
    <w:rsid w:val="009869F6"/>
    <w:rsid w:val="00986B84"/>
    <w:rsid w:val="00986D2C"/>
    <w:rsid w:val="009921CD"/>
    <w:rsid w:val="00992491"/>
    <w:rsid w:val="00993AF8"/>
    <w:rsid w:val="009946F4"/>
    <w:rsid w:val="009948E2"/>
    <w:rsid w:val="0099594A"/>
    <w:rsid w:val="009A1C84"/>
    <w:rsid w:val="009A2471"/>
    <w:rsid w:val="009A363A"/>
    <w:rsid w:val="009A4F8C"/>
    <w:rsid w:val="009A65DC"/>
    <w:rsid w:val="009B026F"/>
    <w:rsid w:val="009B0D9C"/>
    <w:rsid w:val="009B1ED0"/>
    <w:rsid w:val="009B60A4"/>
    <w:rsid w:val="009B66CA"/>
    <w:rsid w:val="009B7178"/>
    <w:rsid w:val="009B7600"/>
    <w:rsid w:val="009C08BF"/>
    <w:rsid w:val="009C0932"/>
    <w:rsid w:val="009C09CC"/>
    <w:rsid w:val="009C0EF6"/>
    <w:rsid w:val="009C142D"/>
    <w:rsid w:val="009C202C"/>
    <w:rsid w:val="009C2B7A"/>
    <w:rsid w:val="009C2D9F"/>
    <w:rsid w:val="009C3A6B"/>
    <w:rsid w:val="009C52F0"/>
    <w:rsid w:val="009C5335"/>
    <w:rsid w:val="009C5567"/>
    <w:rsid w:val="009C58A2"/>
    <w:rsid w:val="009C59CC"/>
    <w:rsid w:val="009C653F"/>
    <w:rsid w:val="009C66ED"/>
    <w:rsid w:val="009C6E3C"/>
    <w:rsid w:val="009C750C"/>
    <w:rsid w:val="009D19DB"/>
    <w:rsid w:val="009D202E"/>
    <w:rsid w:val="009D2272"/>
    <w:rsid w:val="009D25C1"/>
    <w:rsid w:val="009D2C18"/>
    <w:rsid w:val="009D2F83"/>
    <w:rsid w:val="009D38D2"/>
    <w:rsid w:val="009D46AE"/>
    <w:rsid w:val="009D4A12"/>
    <w:rsid w:val="009D4FF4"/>
    <w:rsid w:val="009D51ED"/>
    <w:rsid w:val="009D563F"/>
    <w:rsid w:val="009D5A5B"/>
    <w:rsid w:val="009D7234"/>
    <w:rsid w:val="009E0DDA"/>
    <w:rsid w:val="009E178A"/>
    <w:rsid w:val="009E1AAB"/>
    <w:rsid w:val="009E26F9"/>
    <w:rsid w:val="009E31F4"/>
    <w:rsid w:val="009E3913"/>
    <w:rsid w:val="009E3B1F"/>
    <w:rsid w:val="009E3C01"/>
    <w:rsid w:val="009E44CC"/>
    <w:rsid w:val="009E4E7F"/>
    <w:rsid w:val="009E57F7"/>
    <w:rsid w:val="009E5F4F"/>
    <w:rsid w:val="009F0091"/>
    <w:rsid w:val="009F055C"/>
    <w:rsid w:val="009F0C60"/>
    <w:rsid w:val="009F0D61"/>
    <w:rsid w:val="009F1392"/>
    <w:rsid w:val="009F1956"/>
    <w:rsid w:val="009F1AED"/>
    <w:rsid w:val="009F1B03"/>
    <w:rsid w:val="009F2F5A"/>
    <w:rsid w:val="009F367E"/>
    <w:rsid w:val="009F4011"/>
    <w:rsid w:val="009F424D"/>
    <w:rsid w:val="009F46EA"/>
    <w:rsid w:val="009F4F51"/>
    <w:rsid w:val="009F586C"/>
    <w:rsid w:val="009F5E64"/>
    <w:rsid w:val="009F7019"/>
    <w:rsid w:val="009F70BC"/>
    <w:rsid w:val="00A0082B"/>
    <w:rsid w:val="00A00CFB"/>
    <w:rsid w:val="00A01407"/>
    <w:rsid w:val="00A014F9"/>
    <w:rsid w:val="00A01B84"/>
    <w:rsid w:val="00A03E6A"/>
    <w:rsid w:val="00A04D9D"/>
    <w:rsid w:val="00A053B3"/>
    <w:rsid w:val="00A058C6"/>
    <w:rsid w:val="00A07A44"/>
    <w:rsid w:val="00A07F26"/>
    <w:rsid w:val="00A1179D"/>
    <w:rsid w:val="00A11F6A"/>
    <w:rsid w:val="00A1338C"/>
    <w:rsid w:val="00A13FA3"/>
    <w:rsid w:val="00A17C98"/>
    <w:rsid w:val="00A17DC1"/>
    <w:rsid w:val="00A22D46"/>
    <w:rsid w:val="00A24519"/>
    <w:rsid w:val="00A25048"/>
    <w:rsid w:val="00A26316"/>
    <w:rsid w:val="00A26B86"/>
    <w:rsid w:val="00A26C36"/>
    <w:rsid w:val="00A2739C"/>
    <w:rsid w:val="00A2779C"/>
    <w:rsid w:val="00A31040"/>
    <w:rsid w:val="00A3112A"/>
    <w:rsid w:val="00A31708"/>
    <w:rsid w:val="00A3196A"/>
    <w:rsid w:val="00A319DE"/>
    <w:rsid w:val="00A323FE"/>
    <w:rsid w:val="00A330BD"/>
    <w:rsid w:val="00A33C9C"/>
    <w:rsid w:val="00A33CEE"/>
    <w:rsid w:val="00A33DBB"/>
    <w:rsid w:val="00A34D0F"/>
    <w:rsid w:val="00A360D4"/>
    <w:rsid w:val="00A377F9"/>
    <w:rsid w:val="00A37E53"/>
    <w:rsid w:val="00A37E54"/>
    <w:rsid w:val="00A4109B"/>
    <w:rsid w:val="00A41912"/>
    <w:rsid w:val="00A42096"/>
    <w:rsid w:val="00A42946"/>
    <w:rsid w:val="00A42B2B"/>
    <w:rsid w:val="00A4312B"/>
    <w:rsid w:val="00A43634"/>
    <w:rsid w:val="00A438E3"/>
    <w:rsid w:val="00A439B7"/>
    <w:rsid w:val="00A44143"/>
    <w:rsid w:val="00A47A68"/>
    <w:rsid w:val="00A500A5"/>
    <w:rsid w:val="00A50D47"/>
    <w:rsid w:val="00A5154E"/>
    <w:rsid w:val="00A5454C"/>
    <w:rsid w:val="00A54A63"/>
    <w:rsid w:val="00A55545"/>
    <w:rsid w:val="00A569F9"/>
    <w:rsid w:val="00A572E3"/>
    <w:rsid w:val="00A60114"/>
    <w:rsid w:val="00A6039F"/>
    <w:rsid w:val="00A607B9"/>
    <w:rsid w:val="00A60F97"/>
    <w:rsid w:val="00A61C17"/>
    <w:rsid w:val="00A61C2A"/>
    <w:rsid w:val="00A63202"/>
    <w:rsid w:val="00A6388E"/>
    <w:rsid w:val="00A63A0B"/>
    <w:rsid w:val="00A63BD8"/>
    <w:rsid w:val="00A651D2"/>
    <w:rsid w:val="00A65BBB"/>
    <w:rsid w:val="00A66097"/>
    <w:rsid w:val="00A66148"/>
    <w:rsid w:val="00A6624B"/>
    <w:rsid w:val="00A6631A"/>
    <w:rsid w:val="00A6686F"/>
    <w:rsid w:val="00A67369"/>
    <w:rsid w:val="00A675A2"/>
    <w:rsid w:val="00A701B8"/>
    <w:rsid w:val="00A70655"/>
    <w:rsid w:val="00A7157F"/>
    <w:rsid w:val="00A721C9"/>
    <w:rsid w:val="00A72D10"/>
    <w:rsid w:val="00A72F9C"/>
    <w:rsid w:val="00A7316D"/>
    <w:rsid w:val="00A7332E"/>
    <w:rsid w:val="00A74F66"/>
    <w:rsid w:val="00A75472"/>
    <w:rsid w:val="00A7593A"/>
    <w:rsid w:val="00A75B6C"/>
    <w:rsid w:val="00A7612F"/>
    <w:rsid w:val="00A762EC"/>
    <w:rsid w:val="00A762F6"/>
    <w:rsid w:val="00A7699B"/>
    <w:rsid w:val="00A771F3"/>
    <w:rsid w:val="00A777CC"/>
    <w:rsid w:val="00A80742"/>
    <w:rsid w:val="00A80AA5"/>
    <w:rsid w:val="00A821F6"/>
    <w:rsid w:val="00A83692"/>
    <w:rsid w:val="00A84B76"/>
    <w:rsid w:val="00A85A48"/>
    <w:rsid w:val="00A85C8C"/>
    <w:rsid w:val="00A90102"/>
    <w:rsid w:val="00A92958"/>
    <w:rsid w:val="00A9312B"/>
    <w:rsid w:val="00A94029"/>
    <w:rsid w:val="00A94899"/>
    <w:rsid w:val="00A94BEE"/>
    <w:rsid w:val="00AA03DB"/>
    <w:rsid w:val="00AA0DFE"/>
    <w:rsid w:val="00AA1B17"/>
    <w:rsid w:val="00AA2C60"/>
    <w:rsid w:val="00AA2EC0"/>
    <w:rsid w:val="00AA40FC"/>
    <w:rsid w:val="00AA4273"/>
    <w:rsid w:val="00AA4AA9"/>
    <w:rsid w:val="00AA56E8"/>
    <w:rsid w:val="00AA71EC"/>
    <w:rsid w:val="00AB01B9"/>
    <w:rsid w:val="00AB11B7"/>
    <w:rsid w:val="00AB1D2E"/>
    <w:rsid w:val="00AB28FE"/>
    <w:rsid w:val="00AB3381"/>
    <w:rsid w:val="00AB62F7"/>
    <w:rsid w:val="00AB6713"/>
    <w:rsid w:val="00AB69E2"/>
    <w:rsid w:val="00AB721D"/>
    <w:rsid w:val="00AB72BB"/>
    <w:rsid w:val="00AB7846"/>
    <w:rsid w:val="00AC1FB7"/>
    <w:rsid w:val="00AC285A"/>
    <w:rsid w:val="00AC3323"/>
    <w:rsid w:val="00AC387B"/>
    <w:rsid w:val="00AC427A"/>
    <w:rsid w:val="00AC4730"/>
    <w:rsid w:val="00AC53C3"/>
    <w:rsid w:val="00AD00EA"/>
    <w:rsid w:val="00AD06E3"/>
    <w:rsid w:val="00AD0A5F"/>
    <w:rsid w:val="00AD292B"/>
    <w:rsid w:val="00AD3B15"/>
    <w:rsid w:val="00AD46D7"/>
    <w:rsid w:val="00AD4B8A"/>
    <w:rsid w:val="00AD55A3"/>
    <w:rsid w:val="00AD60A5"/>
    <w:rsid w:val="00AD6D73"/>
    <w:rsid w:val="00AD6E89"/>
    <w:rsid w:val="00AD767C"/>
    <w:rsid w:val="00AD7F4D"/>
    <w:rsid w:val="00AD7F8B"/>
    <w:rsid w:val="00AE027F"/>
    <w:rsid w:val="00AE05E8"/>
    <w:rsid w:val="00AE1534"/>
    <w:rsid w:val="00AE15FB"/>
    <w:rsid w:val="00AE1CD6"/>
    <w:rsid w:val="00AE1E7A"/>
    <w:rsid w:val="00AE20CB"/>
    <w:rsid w:val="00AE2182"/>
    <w:rsid w:val="00AE2445"/>
    <w:rsid w:val="00AE2A66"/>
    <w:rsid w:val="00AE3870"/>
    <w:rsid w:val="00AE53C3"/>
    <w:rsid w:val="00AE624C"/>
    <w:rsid w:val="00AE6253"/>
    <w:rsid w:val="00AE6886"/>
    <w:rsid w:val="00AE6D55"/>
    <w:rsid w:val="00AE7E75"/>
    <w:rsid w:val="00AF068B"/>
    <w:rsid w:val="00AF19E7"/>
    <w:rsid w:val="00AF1B34"/>
    <w:rsid w:val="00AF3AA6"/>
    <w:rsid w:val="00AF3F52"/>
    <w:rsid w:val="00AF561C"/>
    <w:rsid w:val="00AF58E9"/>
    <w:rsid w:val="00AF6345"/>
    <w:rsid w:val="00AF6F64"/>
    <w:rsid w:val="00B011C6"/>
    <w:rsid w:val="00B01926"/>
    <w:rsid w:val="00B02641"/>
    <w:rsid w:val="00B026AE"/>
    <w:rsid w:val="00B03564"/>
    <w:rsid w:val="00B03F1A"/>
    <w:rsid w:val="00B040F7"/>
    <w:rsid w:val="00B04409"/>
    <w:rsid w:val="00B050C2"/>
    <w:rsid w:val="00B05791"/>
    <w:rsid w:val="00B064B1"/>
    <w:rsid w:val="00B068B9"/>
    <w:rsid w:val="00B0691A"/>
    <w:rsid w:val="00B102E9"/>
    <w:rsid w:val="00B10599"/>
    <w:rsid w:val="00B1086D"/>
    <w:rsid w:val="00B10AD5"/>
    <w:rsid w:val="00B13C8C"/>
    <w:rsid w:val="00B140BC"/>
    <w:rsid w:val="00B152C2"/>
    <w:rsid w:val="00B16B97"/>
    <w:rsid w:val="00B175F1"/>
    <w:rsid w:val="00B17733"/>
    <w:rsid w:val="00B179B2"/>
    <w:rsid w:val="00B2216D"/>
    <w:rsid w:val="00B223DD"/>
    <w:rsid w:val="00B22501"/>
    <w:rsid w:val="00B226ED"/>
    <w:rsid w:val="00B22A37"/>
    <w:rsid w:val="00B2335B"/>
    <w:rsid w:val="00B237CC"/>
    <w:rsid w:val="00B24242"/>
    <w:rsid w:val="00B24C47"/>
    <w:rsid w:val="00B25238"/>
    <w:rsid w:val="00B26367"/>
    <w:rsid w:val="00B26E6C"/>
    <w:rsid w:val="00B26F0B"/>
    <w:rsid w:val="00B27846"/>
    <w:rsid w:val="00B30262"/>
    <w:rsid w:val="00B30A12"/>
    <w:rsid w:val="00B30D31"/>
    <w:rsid w:val="00B30DD5"/>
    <w:rsid w:val="00B325B5"/>
    <w:rsid w:val="00B33587"/>
    <w:rsid w:val="00B33FC0"/>
    <w:rsid w:val="00B34992"/>
    <w:rsid w:val="00B34E0C"/>
    <w:rsid w:val="00B36835"/>
    <w:rsid w:val="00B3683D"/>
    <w:rsid w:val="00B368BF"/>
    <w:rsid w:val="00B37362"/>
    <w:rsid w:val="00B37764"/>
    <w:rsid w:val="00B40947"/>
    <w:rsid w:val="00B428EB"/>
    <w:rsid w:val="00B43EAE"/>
    <w:rsid w:val="00B441D4"/>
    <w:rsid w:val="00B44625"/>
    <w:rsid w:val="00B458CD"/>
    <w:rsid w:val="00B45F8E"/>
    <w:rsid w:val="00B4615E"/>
    <w:rsid w:val="00B46C1A"/>
    <w:rsid w:val="00B46F73"/>
    <w:rsid w:val="00B472FB"/>
    <w:rsid w:val="00B475C5"/>
    <w:rsid w:val="00B476EC"/>
    <w:rsid w:val="00B520DE"/>
    <w:rsid w:val="00B52800"/>
    <w:rsid w:val="00B52831"/>
    <w:rsid w:val="00B530F9"/>
    <w:rsid w:val="00B53A9D"/>
    <w:rsid w:val="00B540BB"/>
    <w:rsid w:val="00B545E5"/>
    <w:rsid w:val="00B54C84"/>
    <w:rsid w:val="00B5508D"/>
    <w:rsid w:val="00B554D3"/>
    <w:rsid w:val="00B60A5D"/>
    <w:rsid w:val="00B60BAB"/>
    <w:rsid w:val="00B61306"/>
    <w:rsid w:val="00B62458"/>
    <w:rsid w:val="00B63944"/>
    <w:rsid w:val="00B65614"/>
    <w:rsid w:val="00B66C4F"/>
    <w:rsid w:val="00B70138"/>
    <w:rsid w:val="00B70D69"/>
    <w:rsid w:val="00B712CD"/>
    <w:rsid w:val="00B713BE"/>
    <w:rsid w:val="00B715E0"/>
    <w:rsid w:val="00B728B5"/>
    <w:rsid w:val="00B72EE5"/>
    <w:rsid w:val="00B730DC"/>
    <w:rsid w:val="00B733A6"/>
    <w:rsid w:val="00B7372A"/>
    <w:rsid w:val="00B737FB"/>
    <w:rsid w:val="00B73CEF"/>
    <w:rsid w:val="00B74510"/>
    <w:rsid w:val="00B74760"/>
    <w:rsid w:val="00B77B95"/>
    <w:rsid w:val="00B80391"/>
    <w:rsid w:val="00B816EB"/>
    <w:rsid w:val="00B81BC0"/>
    <w:rsid w:val="00B82379"/>
    <w:rsid w:val="00B82A59"/>
    <w:rsid w:val="00B840C0"/>
    <w:rsid w:val="00B84377"/>
    <w:rsid w:val="00B850AC"/>
    <w:rsid w:val="00B86689"/>
    <w:rsid w:val="00B870A9"/>
    <w:rsid w:val="00B876C3"/>
    <w:rsid w:val="00B8794F"/>
    <w:rsid w:val="00B87BD1"/>
    <w:rsid w:val="00B87C07"/>
    <w:rsid w:val="00B87D94"/>
    <w:rsid w:val="00B907D7"/>
    <w:rsid w:val="00B91632"/>
    <w:rsid w:val="00B92E01"/>
    <w:rsid w:val="00B93310"/>
    <w:rsid w:val="00B9371B"/>
    <w:rsid w:val="00B94065"/>
    <w:rsid w:val="00B9501C"/>
    <w:rsid w:val="00B966A8"/>
    <w:rsid w:val="00B970C8"/>
    <w:rsid w:val="00B9738D"/>
    <w:rsid w:val="00B9787F"/>
    <w:rsid w:val="00B979D5"/>
    <w:rsid w:val="00B97CE6"/>
    <w:rsid w:val="00BA02C3"/>
    <w:rsid w:val="00BA2586"/>
    <w:rsid w:val="00BA2BEF"/>
    <w:rsid w:val="00BA32D8"/>
    <w:rsid w:val="00BA34B3"/>
    <w:rsid w:val="00BA429C"/>
    <w:rsid w:val="00BA4517"/>
    <w:rsid w:val="00BA47BB"/>
    <w:rsid w:val="00BA58FF"/>
    <w:rsid w:val="00BA70E1"/>
    <w:rsid w:val="00BA7C14"/>
    <w:rsid w:val="00BB0130"/>
    <w:rsid w:val="00BB04F6"/>
    <w:rsid w:val="00BB0633"/>
    <w:rsid w:val="00BB0772"/>
    <w:rsid w:val="00BB089B"/>
    <w:rsid w:val="00BB1185"/>
    <w:rsid w:val="00BB1974"/>
    <w:rsid w:val="00BB1AE6"/>
    <w:rsid w:val="00BB32B8"/>
    <w:rsid w:val="00BB50AB"/>
    <w:rsid w:val="00BB5933"/>
    <w:rsid w:val="00BB610B"/>
    <w:rsid w:val="00BB64F7"/>
    <w:rsid w:val="00BB6691"/>
    <w:rsid w:val="00BB7AD3"/>
    <w:rsid w:val="00BC0021"/>
    <w:rsid w:val="00BC0AE9"/>
    <w:rsid w:val="00BC1654"/>
    <w:rsid w:val="00BC191C"/>
    <w:rsid w:val="00BC2614"/>
    <w:rsid w:val="00BC287F"/>
    <w:rsid w:val="00BC2C26"/>
    <w:rsid w:val="00BC3107"/>
    <w:rsid w:val="00BC358C"/>
    <w:rsid w:val="00BC37A7"/>
    <w:rsid w:val="00BC406B"/>
    <w:rsid w:val="00BC505B"/>
    <w:rsid w:val="00BC59E6"/>
    <w:rsid w:val="00BC61BD"/>
    <w:rsid w:val="00BC61FE"/>
    <w:rsid w:val="00BC6FAA"/>
    <w:rsid w:val="00BC78CF"/>
    <w:rsid w:val="00BC7961"/>
    <w:rsid w:val="00BD0462"/>
    <w:rsid w:val="00BD335A"/>
    <w:rsid w:val="00BD4594"/>
    <w:rsid w:val="00BD4E0C"/>
    <w:rsid w:val="00BD6A3D"/>
    <w:rsid w:val="00BD70B8"/>
    <w:rsid w:val="00BD7924"/>
    <w:rsid w:val="00BE1305"/>
    <w:rsid w:val="00BE1364"/>
    <w:rsid w:val="00BE1962"/>
    <w:rsid w:val="00BE20C4"/>
    <w:rsid w:val="00BE3CA9"/>
    <w:rsid w:val="00BE4E77"/>
    <w:rsid w:val="00BE5698"/>
    <w:rsid w:val="00BE65EA"/>
    <w:rsid w:val="00BE738A"/>
    <w:rsid w:val="00BF0598"/>
    <w:rsid w:val="00BF091B"/>
    <w:rsid w:val="00BF0F63"/>
    <w:rsid w:val="00BF1977"/>
    <w:rsid w:val="00BF1A0B"/>
    <w:rsid w:val="00BF1B3C"/>
    <w:rsid w:val="00BF2B08"/>
    <w:rsid w:val="00BF2FA2"/>
    <w:rsid w:val="00BF38A5"/>
    <w:rsid w:val="00BF4163"/>
    <w:rsid w:val="00BF50BE"/>
    <w:rsid w:val="00BF58BE"/>
    <w:rsid w:val="00BF75A3"/>
    <w:rsid w:val="00BF7F4F"/>
    <w:rsid w:val="00C00152"/>
    <w:rsid w:val="00C0253D"/>
    <w:rsid w:val="00C02B1F"/>
    <w:rsid w:val="00C03C65"/>
    <w:rsid w:val="00C053CD"/>
    <w:rsid w:val="00C05CD1"/>
    <w:rsid w:val="00C05F01"/>
    <w:rsid w:val="00C06165"/>
    <w:rsid w:val="00C066E5"/>
    <w:rsid w:val="00C075C7"/>
    <w:rsid w:val="00C077D0"/>
    <w:rsid w:val="00C07D64"/>
    <w:rsid w:val="00C1001C"/>
    <w:rsid w:val="00C104C8"/>
    <w:rsid w:val="00C10549"/>
    <w:rsid w:val="00C106F8"/>
    <w:rsid w:val="00C10F57"/>
    <w:rsid w:val="00C12330"/>
    <w:rsid w:val="00C12417"/>
    <w:rsid w:val="00C1327D"/>
    <w:rsid w:val="00C1525E"/>
    <w:rsid w:val="00C159F4"/>
    <w:rsid w:val="00C15D0A"/>
    <w:rsid w:val="00C1642F"/>
    <w:rsid w:val="00C16B00"/>
    <w:rsid w:val="00C21607"/>
    <w:rsid w:val="00C21A5B"/>
    <w:rsid w:val="00C22B35"/>
    <w:rsid w:val="00C238B6"/>
    <w:rsid w:val="00C23E6B"/>
    <w:rsid w:val="00C24E36"/>
    <w:rsid w:val="00C251C4"/>
    <w:rsid w:val="00C26514"/>
    <w:rsid w:val="00C27B64"/>
    <w:rsid w:val="00C27F64"/>
    <w:rsid w:val="00C30202"/>
    <w:rsid w:val="00C302E5"/>
    <w:rsid w:val="00C311F3"/>
    <w:rsid w:val="00C32610"/>
    <w:rsid w:val="00C32786"/>
    <w:rsid w:val="00C3290D"/>
    <w:rsid w:val="00C329A3"/>
    <w:rsid w:val="00C33250"/>
    <w:rsid w:val="00C338A8"/>
    <w:rsid w:val="00C343DC"/>
    <w:rsid w:val="00C347B3"/>
    <w:rsid w:val="00C348D9"/>
    <w:rsid w:val="00C34DE6"/>
    <w:rsid w:val="00C35137"/>
    <w:rsid w:val="00C35409"/>
    <w:rsid w:val="00C35FFE"/>
    <w:rsid w:val="00C3632D"/>
    <w:rsid w:val="00C400CD"/>
    <w:rsid w:val="00C401D7"/>
    <w:rsid w:val="00C40963"/>
    <w:rsid w:val="00C40DF5"/>
    <w:rsid w:val="00C422E1"/>
    <w:rsid w:val="00C425E2"/>
    <w:rsid w:val="00C4336F"/>
    <w:rsid w:val="00C44E8E"/>
    <w:rsid w:val="00C4522F"/>
    <w:rsid w:val="00C45308"/>
    <w:rsid w:val="00C4764C"/>
    <w:rsid w:val="00C4794E"/>
    <w:rsid w:val="00C47E47"/>
    <w:rsid w:val="00C500CE"/>
    <w:rsid w:val="00C5014E"/>
    <w:rsid w:val="00C50424"/>
    <w:rsid w:val="00C50C8D"/>
    <w:rsid w:val="00C50DCF"/>
    <w:rsid w:val="00C519DE"/>
    <w:rsid w:val="00C51A16"/>
    <w:rsid w:val="00C51A1F"/>
    <w:rsid w:val="00C52829"/>
    <w:rsid w:val="00C5291D"/>
    <w:rsid w:val="00C52DC7"/>
    <w:rsid w:val="00C53C1F"/>
    <w:rsid w:val="00C5582B"/>
    <w:rsid w:val="00C55BF7"/>
    <w:rsid w:val="00C565AB"/>
    <w:rsid w:val="00C56AEA"/>
    <w:rsid w:val="00C56BBA"/>
    <w:rsid w:val="00C5759D"/>
    <w:rsid w:val="00C618D0"/>
    <w:rsid w:val="00C632EE"/>
    <w:rsid w:val="00C636E9"/>
    <w:rsid w:val="00C63967"/>
    <w:rsid w:val="00C647A4"/>
    <w:rsid w:val="00C6575F"/>
    <w:rsid w:val="00C662F9"/>
    <w:rsid w:val="00C6658F"/>
    <w:rsid w:val="00C66E21"/>
    <w:rsid w:val="00C6760F"/>
    <w:rsid w:val="00C67A7D"/>
    <w:rsid w:val="00C70CC7"/>
    <w:rsid w:val="00C7177F"/>
    <w:rsid w:val="00C71944"/>
    <w:rsid w:val="00C71B06"/>
    <w:rsid w:val="00C72208"/>
    <w:rsid w:val="00C74E8A"/>
    <w:rsid w:val="00C7570D"/>
    <w:rsid w:val="00C758AD"/>
    <w:rsid w:val="00C75B58"/>
    <w:rsid w:val="00C75FC3"/>
    <w:rsid w:val="00C76013"/>
    <w:rsid w:val="00C76A9C"/>
    <w:rsid w:val="00C807EF"/>
    <w:rsid w:val="00C82098"/>
    <w:rsid w:val="00C82646"/>
    <w:rsid w:val="00C83359"/>
    <w:rsid w:val="00C838A3"/>
    <w:rsid w:val="00C83978"/>
    <w:rsid w:val="00C83FAE"/>
    <w:rsid w:val="00C841A0"/>
    <w:rsid w:val="00C84E48"/>
    <w:rsid w:val="00C854C4"/>
    <w:rsid w:val="00C86E0B"/>
    <w:rsid w:val="00C90908"/>
    <w:rsid w:val="00C90B3E"/>
    <w:rsid w:val="00C91A70"/>
    <w:rsid w:val="00C921B4"/>
    <w:rsid w:val="00C9264A"/>
    <w:rsid w:val="00C92C12"/>
    <w:rsid w:val="00C94ADD"/>
    <w:rsid w:val="00C951AC"/>
    <w:rsid w:val="00C95CA3"/>
    <w:rsid w:val="00C9609D"/>
    <w:rsid w:val="00CA00F3"/>
    <w:rsid w:val="00CA0E4B"/>
    <w:rsid w:val="00CA14C1"/>
    <w:rsid w:val="00CA14E1"/>
    <w:rsid w:val="00CA3964"/>
    <w:rsid w:val="00CA5067"/>
    <w:rsid w:val="00CA578E"/>
    <w:rsid w:val="00CA57DC"/>
    <w:rsid w:val="00CA78AC"/>
    <w:rsid w:val="00CB0871"/>
    <w:rsid w:val="00CB1085"/>
    <w:rsid w:val="00CB1581"/>
    <w:rsid w:val="00CB2D2B"/>
    <w:rsid w:val="00CB4049"/>
    <w:rsid w:val="00CB4256"/>
    <w:rsid w:val="00CB564E"/>
    <w:rsid w:val="00CB5AF1"/>
    <w:rsid w:val="00CB6B0C"/>
    <w:rsid w:val="00CB6B2B"/>
    <w:rsid w:val="00CB78AC"/>
    <w:rsid w:val="00CC04B5"/>
    <w:rsid w:val="00CC11E8"/>
    <w:rsid w:val="00CC165E"/>
    <w:rsid w:val="00CC1852"/>
    <w:rsid w:val="00CC26AC"/>
    <w:rsid w:val="00CC2BC0"/>
    <w:rsid w:val="00CC3086"/>
    <w:rsid w:val="00CC30F7"/>
    <w:rsid w:val="00CC3DD9"/>
    <w:rsid w:val="00CC4CDD"/>
    <w:rsid w:val="00CC4FA1"/>
    <w:rsid w:val="00CC5AF6"/>
    <w:rsid w:val="00CC60CA"/>
    <w:rsid w:val="00CC6A12"/>
    <w:rsid w:val="00CC6C93"/>
    <w:rsid w:val="00CC746B"/>
    <w:rsid w:val="00CC7533"/>
    <w:rsid w:val="00CC79C2"/>
    <w:rsid w:val="00CC7D0F"/>
    <w:rsid w:val="00CD1ABA"/>
    <w:rsid w:val="00CD286F"/>
    <w:rsid w:val="00CD3B1C"/>
    <w:rsid w:val="00CD4276"/>
    <w:rsid w:val="00CD464E"/>
    <w:rsid w:val="00CD49B9"/>
    <w:rsid w:val="00CD4C1E"/>
    <w:rsid w:val="00CD4FE3"/>
    <w:rsid w:val="00CD523F"/>
    <w:rsid w:val="00CD784E"/>
    <w:rsid w:val="00CE1ECB"/>
    <w:rsid w:val="00CE2BDB"/>
    <w:rsid w:val="00CE324A"/>
    <w:rsid w:val="00CE37C2"/>
    <w:rsid w:val="00CE4207"/>
    <w:rsid w:val="00CE5927"/>
    <w:rsid w:val="00CE6152"/>
    <w:rsid w:val="00CE63D8"/>
    <w:rsid w:val="00CF00A4"/>
    <w:rsid w:val="00CF17AF"/>
    <w:rsid w:val="00CF2279"/>
    <w:rsid w:val="00CF405A"/>
    <w:rsid w:val="00CF48E6"/>
    <w:rsid w:val="00CF4D21"/>
    <w:rsid w:val="00CF51A8"/>
    <w:rsid w:val="00CF5D22"/>
    <w:rsid w:val="00CF6CF9"/>
    <w:rsid w:val="00CF7783"/>
    <w:rsid w:val="00D00187"/>
    <w:rsid w:val="00D0032A"/>
    <w:rsid w:val="00D005F9"/>
    <w:rsid w:val="00D008B9"/>
    <w:rsid w:val="00D00B00"/>
    <w:rsid w:val="00D00D8B"/>
    <w:rsid w:val="00D00F1F"/>
    <w:rsid w:val="00D02144"/>
    <w:rsid w:val="00D02847"/>
    <w:rsid w:val="00D03FBC"/>
    <w:rsid w:val="00D04BF6"/>
    <w:rsid w:val="00D05191"/>
    <w:rsid w:val="00D053DC"/>
    <w:rsid w:val="00D074E9"/>
    <w:rsid w:val="00D07FD0"/>
    <w:rsid w:val="00D1012C"/>
    <w:rsid w:val="00D101AC"/>
    <w:rsid w:val="00D12C56"/>
    <w:rsid w:val="00D13C72"/>
    <w:rsid w:val="00D1414C"/>
    <w:rsid w:val="00D14CF3"/>
    <w:rsid w:val="00D14F6E"/>
    <w:rsid w:val="00D154E1"/>
    <w:rsid w:val="00D1593D"/>
    <w:rsid w:val="00D15A2A"/>
    <w:rsid w:val="00D16150"/>
    <w:rsid w:val="00D16C57"/>
    <w:rsid w:val="00D16FC1"/>
    <w:rsid w:val="00D171EA"/>
    <w:rsid w:val="00D2143B"/>
    <w:rsid w:val="00D21513"/>
    <w:rsid w:val="00D2171A"/>
    <w:rsid w:val="00D23674"/>
    <w:rsid w:val="00D2431D"/>
    <w:rsid w:val="00D24457"/>
    <w:rsid w:val="00D244EA"/>
    <w:rsid w:val="00D24A57"/>
    <w:rsid w:val="00D24CE8"/>
    <w:rsid w:val="00D24CEB"/>
    <w:rsid w:val="00D25098"/>
    <w:rsid w:val="00D258F6"/>
    <w:rsid w:val="00D2746C"/>
    <w:rsid w:val="00D30313"/>
    <w:rsid w:val="00D30B52"/>
    <w:rsid w:val="00D3105F"/>
    <w:rsid w:val="00D31460"/>
    <w:rsid w:val="00D32794"/>
    <w:rsid w:val="00D32C17"/>
    <w:rsid w:val="00D33B4A"/>
    <w:rsid w:val="00D35109"/>
    <w:rsid w:val="00D3583A"/>
    <w:rsid w:val="00D36DC4"/>
    <w:rsid w:val="00D372FD"/>
    <w:rsid w:val="00D377C6"/>
    <w:rsid w:val="00D37B76"/>
    <w:rsid w:val="00D37E3D"/>
    <w:rsid w:val="00D416A9"/>
    <w:rsid w:val="00D421C8"/>
    <w:rsid w:val="00D4276A"/>
    <w:rsid w:val="00D42E1E"/>
    <w:rsid w:val="00D43723"/>
    <w:rsid w:val="00D43807"/>
    <w:rsid w:val="00D43D88"/>
    <w:rsid w:val="00D452AF"/>
    <w:rsid w:val="00D45611"/>
    <w:rsid w:val="00D45AAB"/>
    <w:rsid w:val="00D45EED"/>
    <w:rsid w:val="00D46B79"/>
    <w:rsid w:val="00D46D00"/>
    <w:rsid w:val="00D4725E"/>
    <w:rsid w:val="00D50359"/>
    <w:rsid w:val="00D507C0"/>
    <w:rsid w:val="00D509AB"/>
    <w:rsid w:val="00D5194C"/>
    <w:rsid w:val="00D51D8B"/>
    <w:rsid w:val="00D52271"/>
    <w:rsid w:val="00D52354"/>
    <w:rsid w:val="00D52EFA"/>
    <w:rsid w:val="00D54CE9"/>
    <w:rsid w:val="00D54E0B"/>
    <w:rsid w:val="00D54EEB"/>
    <w:rsid w:val="00D55244"/>
    <w:rsid w:val="00D552B4"/>
    <w:rsid w:val="00D55C13"/>
    <w:rsid w:val="00D55C73"/>
    <w:rsid w:val="00D55DF3"/>
    <w:rsid w:val="00D56E5A"/>
    <w:rsid w:val="00D604C3"/>
    <w:rsid w:val="00D616EB"/>
    <w:rsid w:val="00D623C7"/>
    <w:rsid w:val="00D62CFD"/>
    <w:rsid w:val="00D6343C"/>
    <w:rsid w:val="00D6376F"/>
    <w:rsid w:val="00D638DF"/>
    <w:rsid w:val="00D6393C"/>
    <w:rsid w:val="00D63D4E"/>
    <w:rsid w:val="00D64AD4"/>
    <w:rsid w:val="00D64DB6"/>
    <w:rsid w:val="00D64F84"/>
    <w:rsid w:val="00D651F0"/>
    <w:rsid w:val="00D664F1"/>
    <w:rsid w:val="00D670B8"/>
    <w:rsid w:val="00D70113"/>
    <w:rsid w:val="00D713E6"/>
    <w:rsid w:val="00D71443"/>
    <w:rsid w:val="00D71E7B"/>
    <w:rsid w:val="00D72506"/>
    <w:rsid w:val="00D72DFC"/>
    <w:rsid w:val="00D74943"/>
    <w:rsid w:val="00D76FFF"/>
    <w:rsid w:val="00D773C1"/>
    <w:rsid w:val="00D8045B"/>
    <w:rsid w:val="00D8081E"/>
    <w:rsid w:val="00D8107D"/>
    <w:rsid w:val="00D813B3"/>
    <w:rsid w:val="00D82D66"/>
    <w:rsid w:val="00D8444D"/>
    <w:rsid w:val="00D84A97"/>
    <w:rsid w:val="00D84EF9"/>
    <w:rsid w:val="00D850E5"/>
    <w:rsid w:val="00D85C3F"/>
    <w:rsid w:val="00D86D26"/>
    <w:rsid w:val="00D87FB2"/>
    <w:rsid w:val="00D906F8"/>
    <w:rsid w:val="00D90A44"/>
    <w:rsid w:val="00D911F8"/>
    <w:rsid w:val="00D914BC"/>
    <w:rsid w:val="00D92AB6"/>
    <w:rsid w:val="00D93447"/>
    <w:rsid w:val="00D93C02"/>
    <w:rsid w:val="00D95321"/>
    <w:rsid w:val="00D954D5"/>
    <w:rsid w:val="00D95A06"/>
    <w:rsid w:val="00D963EC"/>
    <w:rsid w:val="00D97D90"/>
    <w:rsid w:val="00DA08BB"/>
    <w:rsid w:val="00DA16B6"/>
    <w:rsid w:val="00DA18EE"/>
    <w:rsid w:val="00DA19DA"/>
    <w:rsid w:val="00DA2AEC"/>
    <w:rsid w:val="00DA438E"/>
    <w:rsid w:val="00DA5056"/>
    <w:rsid w:val="00DA61AE"/>
    <w:rsid w:val="00DA77ED"/>
    <w:rsid w:val="00DA7DB8"/>
    <w:rsid w:val="00DB1745"/>
    <w:rsid w:val="00DB230C"/>
    <w:rsid w:val="00DB37EF"/>
    <w:rsid w:val="00DB3A23"/>
    <w:rsid w:val="00DB64E3"/>
    <w:rsid w:val="00DB6B45"/>
    <w:rsid w:val="00DB7289"/>
    <w:rsid w:val="00DB78E8"/>
    <w:rsid w:val="00DB7C57"/>
    <w:rsid w:val="00DC00CD"/>
    <w:rsid w:val="00DC074A"/>
    <w:rsid w:val="00DC0EB4"/>
    <w:rsid w:val="00DC0FD2"/>
    <w:rsid w:val="00DC146F"/>
    <w:rsid w:val="00DC1B58"/>
    <w:rsid w:val="00DC1BD6"/>
    <w:rsid w:val="00DC1D40"/>
    <w:rsid w:val="00DC22FF"/>
    <w:rsid w:val="00DC247A"/>
    <w:rsid w:val="00DC32BB"/>
    <w:rsid w:val="00DC3487"/>
    <w:rsid w:val="00DC52B6"/>
    <w:rsid w:val="00DC5DDD"/>
    <w:rsid w:val="00DC5FE5"/>
    <w:rsid w:val="00DC75BB"/>
    <w:rsid w:val="00DC76AD"/>
    <w:rsid w:val="00DD00B2"/>
    <w:rsid w:val="00DD0634"/>
    <w:rsid w:val="00DD0C1C"/>
    <w:rsid w:val="00DD2D2F"/>
    <w:rsid w:val="00DD31B0"/>
    <w:rsid w:val="00DD3CC4"/>
    <w:rsid w:val="00DD5315"/>
    <w:rsid w:val="00DD5406"/>
    <w:rsid w:val="00DD5577"/>
    <w:rsid w:val="00DD5958"/>
    <w:rsid w:val="00DD7017"/>
    <w:rsid w:val="00DD705B"/>
    <w:rsid w:val="00DD70F5"/>
    <w:rsid w:val="00DD71B7"/>
    <w:rsid w:val="00DD777F"/>
    <w:rsid w:val="00DD7B28"/>
    <w:rsid w:val="00DD7B45"/>
    <w:rsid w:val="00DD7E6A"/>
    <w:rsid w:val="00DE1673"/>
    <w:rsid w:val="00DE16AE"/>
    <w:rsid w:val="00DE1AA8"/>
    <w:rsid w:val="00DE24AB"/>
    <w:rsid w:val="00DE3772"/>
    <w:rsid w:val="00DE38A1"/>
    <w:rsid w:val="00DE40E6"/>
    <w:rsid w:val="00DE4F8E"/>
    <w:rsid w:val="00DE52ED"/>
    <w:rsid w:val="00DE7B63"/>
    <w:rsid w:val="00DF04A4"/>
    <w:rsid w:val="00DF0AAB"/>
    <w:rsid w:val="00DF0B69"/>
    <w:rsid w:val="00DF134A"/>
    <w:rsid w:val="00DF32BC"/>
    <w:rsid w:val="00DF3BB7"/>
    <w:rsid w:val="00DF407B"/>
    <w:rsid w:val="00DF4097"/>
    <w:rsid w:val="00DF4EE4"/>
    <w:rsid w:val="00DF57FD"/>
    <w:rsid w:val="00DF5A8B"/>
    <w:rsid w:val="00DF64AC"/>
    <w:rsid w:val="00DF64FF"/>
    <w:rsid w:val="00DF6724"/>
    <w:rsid w:val="00E004ED"/>
    <w:rsid w:val="00E01062"/>
    <w:rsid w:val="00E010DC"/>
    <w:rsid w:val="00E014CB"/>
    <w:rsid w:val="00E02129"/>
    <w:rsid w:val="00E0242E"/>
    <w:rsid w:val="00E02F28"/>
    <w:rsid w:val="00E03F85"/>
    <w:rsid w:val="00E04B75"/>
    <w:rsid w:val="00E0667C"/>
    <w:rsid w:val="00E067E9"/>
    <w:rsid w:val="00E07381"/>
    <w:rsid w:val="00E117FC"/>
    <w:rsid w:val="00E1184A"/>
    <w:rsid w:val="00E1291A"/>
    <w:rsid w:val="00E130DD"/>
    <w:rsid w:val="00E1341C"/>
    <w:rsid w:val="00E138DE"/>
    <w:rsid w:val="00E14B1D"/>
    <w:rsid w:val="00E154FA"/>
    <w:rsid w:val="00E20177"/>
    <w:rsid w:val="00E20378"/>
    <w:rsid w:val="00E208AC"/>
    <w:rsid w:val="00E21182"/>
    <w:rsid w:val="00E21FDD"/>
    <w:rsid w:val="00E24AFE"/>
    <w:rsid w:val="00E24DDB"/>
    <w:rsid w:val="00E25181"/>
    <w:rsid w:val="00E25678"/>
    <w:rsid w:val="00E25C0E"/>
    <w:rsid w:val="00E25E6B"/>
    <w:rsid w:val="00E26267"/>
    <w:rsid w:val="00E3137A"/>
    <w:rsid w:val="00E32CCF"/>
    <w:rsid w:val="00E333F6"/>
    <w:rsid w:val="00E352F7"/>
    <w:rsid w:val="00E35451"/>
    <w:rsid w:val="00E366F9"/>
    <w:rsid w:val="00E3681E"/>
    <w:rsid w:val="00E36D5C"/>
    <w:rsid w:val="00E3730C"/>
    <w:rsid w:val="00E378E6"/>
    <w:rsid w:val="00E41A32"/>
    <w:rsid w:val="00E4568B"/>
    <w:rsid w:val="00E4597D"/>
    <w:rsid w:val="00E464EC"/>
    <w:rsid w:val="00E46C05"/>
    <w:rsid w:val="00E470BF"/>
    <w:rsid w:val="00E4738D"/>
    <w:rsid w:val="00E47B71"/>
    <w:rsid w:val="00E505A9"/>
    <w:rsid w:val="00E5171E"/>
    <w:rsid w:val="00E526C5"/>
    <w:rsid w:val="00E53124"/>
    <w:rsid w:val="00E544EC"/>
    <w:rsid w:val="00E54E92"/>
    <w:rsid w:val="00E54EDD"/>
    <w:rsid w:val="00E55B6A"/>
    <w:rsid w:val="00E55B71"/>
    <w:rsid w:val="00E56690"/>
    <w:rsid w:val="00E57D8B"/>
    <w:rsid w:val="00E57EB6"/>
    <w:rsid w:val="00E6035D"/>
    <w:rsid w:val="00E60821"/>
    <w:rsid w:val="00E60EC3"/>
    <w:rsid w:val="00E61710"/>
    <w:rsid w:val="00E61E39"/>
    <w:rsid w:val="00E6313F"/>
    <w:rsid w:val="00E64BFC"/>
    <w:rsid w:val="00E66071"/>
    <w:rsid w:val="00E67D63"/>
    <w:rsid w:val="00E67E58"/>
    <w:rsid w:val="00E707B0"/>
    <w:rsid w:val="00E71DD2"/>
    <w:rsid w:val="00E72BFF"/>
    <w:rsid w:val="00E732E8"/>
    <w:rsid w:val="00E75AAC"/>
    <w:rsid w:val="00E75F4F"/>
    <w:rsid w:val="00E767CC"/>
    <w:rsid w:val="00E7745A"/>
    <w:rsid w:val="00E776A7"/>
    <w:rsid w:val="00E77B0F"/>
    <w:rsid w:val="00E77F78"/>
    <w:rsid w:val="00E8229F"/>
    <w:rsid w:val="00E82323"/>
    <w:rsid w:val="00E82A25"/>
    <w:rsid w:val="00E83C63"/>
    <w:rsid w:val="00E83DEB"/>
    <w:rsid w:val="00E83F9E"/>
    <w:rsid w:val="00E84703"/>
    <w:rsid w:val="00E84BC6"/>
    <w:rsid w:val="00E8675E"/>
    <w:rsid w:val="00E86895"/>
    <w:rsid w:val="00E86DCB"/>
    <w:rsid w:val="00E8704A"/>
    <w:rsid w:val="00E872BA"/>
    <w:rsid w:val="00E90AE2"/>
    <w:rsid w:val="00E92C40"/>
    <w:rsid w:val="00E93CA1"/>
    <w:rsid w:val="00E952F8"/>
    <w:rsid w:val="00E965E5"/>
    <w:rsid w:val="00E96FFF"/>
    <w:rsid w:val="00EA0061"/>
    <w:rsid w:val="00EA07B8"/>
    <w:rsid w:val="00EA0E6D"/>
    <w:rsid w:val="00EA1210"/>
    <w:rsid w:val="00EA13F1"/>
    <w:rsid w:val="00EA1774"/>
    <w:rsid w:val="00EA1F06"/>
    <w:rsid w:val="00EA27F3"/>
    <w:rsid w:val="00EA336D"/>
    <w:rsid w:val="00EA35DB"/>
    <w:rsid w:val="00EA378F"/>
    <w:rsid w:val="00EA3B2E"/>
    <w:rsid w:val="00EA3CD5"/>
    <w:rsid w:val="00EA3FE9"/>
    <w:rsid w:val="00EA4677"/>
    <w:rsid w:val="00EA5482"/>
    <w:rsid w:val="00EA6920"/>
    <w:rsid w:val="00EA753B"/>
    <w:rsid w:val="00EA7D52"/>
    <w:rsid w:val="00EB0125"/>
    <w:rsid w:val="00EB0310"/>
    <w:rsid w:val="00EB15DC"/>
    <w:rsid w:val="00EB1CFE"/>
    <w:rsid w:val="00EB1FB8"/>
    <w:rsid w:val="00EB2E3B"/>
    <w:rsid w:val="00EB441D"/>
    <w:rsid w:val="00EB45CE"/>
    <w:rsid w:val="00EB5C61"/>
    <w:rsid w:val="00EB6B99"/>
    <w:rsid w:val="00EB6C06"/>
    <w:rsid w:val="00EB7156"/>
    <w:rsid w:val="00EB71D7"/>
    <w:rsid w:val="00EB77F7"/>
    <w:rsid w:val="00EC037B"/>
    <w:rsid w:val="00EC0609"/>
    <w:rsid w:val="00EC095C"/>
    <w:rsid w:val="00EC0DC3"/>
    <w:rsid w:val="00EC10FF"/>
    <w:rsid w:val="00EC1786"/>
    <w:rsid w:val="00EC2345"/>
    <w:rsid w:val="00EC260E"/>
    <w:rsid w:val="00EC2B62"/>
    <w:rsid w:val="00EC2F61"/>
    <w:rsid w:val="00EC4B1A"/>
    <w:rsid w:val="00EC4CBA"/>
    <w:rsid w:val="00EC5C2A"/>
    <w:rsid w:val="00EC5F4B"/>
    <w:rsid w:val="00EC6CA3"/>
    <w:rsid w:val="00EC78C7"/>
    <w:rsid w:val="00EC7A44"/>
    <w:rsid w:val="00ED13C8"/>
    <w:rsid w:val="00ED1A11"/>
    <w:rsid w:val="00ED1C01"/>
    <w:rsid w:val="00ED1D04"/>
    <w:rsid w:val="00ED2C9E"/>
    <w:rsid w:val="00ED3794"/>
    <w:rsid w:val="00ED3836"/>
    <w:rsid w:val="00ED399B"/>
    <w:rsid w:val="00ED3DB5"/>
    <w:rsid w:val="00ED71B6"/>
    <w:rsid w:val="00ED7262"/>
    <w:rsid w:val="00ED735C"/>
    <w:rsid w:val="00EE1382"/>
    <w:rsid w:val="00EE1789"/>
    <w:rsid w:val="00EE17BD"/>
    <w:rsid w:val="00EE2332"/>
    <w:rsid w:val="00EE3A17"/>
    <w:rsid w:val="00EE3F53"/>
    <w:rsid w:val="00EE43AE"/>
    <w:rsid w:val="00EE498C"/>
    <w:rsid w:val="00EE554C"/>
    <w:rsid w:val="00EE6647"/>
    <w:rsid w:val="00EF0681"/>
    <w:rsid w:val="00EF23B2"/>
    <w:rsid w:val="00EF383C"/>
    <w:rsid w:val="00EF5940"/>
    <w:rsid w:val="00EF635B"/>
    <w:rsid w:val="00EF68FA"/>
    <w:rsid w:val="00EF6951"/>
    <w:rsid w:val="00EF7AC5"/>
    <w:rsid w:val="00F00374"/>
    <w:rsid w:val="00F00468"/>
    <w:rsid w:val="00F006FC"/>
    <w:rsid w:val="00F00E76"/>
    <w:rsid w:val="00F02446"/>
    <w:rsid w:val="00F029B5"/>
    <w:rsid w:val="00F0474B"/>
    <w:rsid w:val="00F04C55"/>
    <w:rsid w:val="00F05139"/>
    <w:rsid w:val="00F057D9"/>
    <w:rsid w:val="00F0590E"/>
    <w:rsid w:val="00F072A2"/>
    <w:rsid w:val="00F07491"/>
    <w:rsid w:val="00F07C8E"/>
    <w:rsid w:val="00F10F86"/>
    <w:rsid w:val="00F11008"/>
    <w:rsid w:val="00F116E4"/>
    <w:rsid w:val="00F11B98"/>
    <w:rsid w:val="00F12DEF"/>
    <w:rsid w:val="00F13E31"/>
    <w:rsid w:val="00F14600"/>
    <w:rsid w:val="00F14684"/>
    <w:rsid w:val="00F15084"/>
    <w:rsid w:val="00F153B5"/>
    <w:rsid w:val="00F153D4"/>
    <w:rsid w:val="00F17332"/>
    <w:rsid w:val="00F17D74"/>
    <w:rsid w:val="00F2099B"/>
    <w:rsid w:val="00F219E4"/>
    <w:rsid w:val="00F21B7A"/>
    <w:rsid w:val="00F223D1"/>
    <w:rsid w:val="00F2396A"/>
    <w:rsid w:val="00F23A31"/>
    <w:rsid w:val="00F24566"/>
    <w:rsid w:val="00F24643"/>
    <w:rsid w:val="00F25068"/>
    <w:rsid w:val="00F25733"/>
    <w:rsid w:val="00F258DA"/>
    <w:rsid w:val="00F26047"/>
    <w:rsid w:val="00F26228"/>
    <w:rsid w:val="00F2661A"/>
    <w:rsid w:val="00F267B4"/>
    <w:rsid w:val="00F275CB"/>
    <w:rsid w:val="00F27AB3"/>
    <w:rsid w:val="00F30C44"/>
    <w:rsid w:val="00F31264"/>
    <w:rsid w:val="00F31D43"/>
    <w:rsid w:val="00F3236B"/>
    <w:rsid w:val="00F34041"/>
    <w:rsid w:val="00F34149"/>
    <w:rsid w:val="00F344C2"/>
    <w:rsid w:val="00F3584F"/>
    <w:rsid w:val="00F3640A"/>
    <w:rsid w:val="00F367EB"/>
    <w:rsid w:val="00F36BC2"/>
    <w:rsid w:val="00F37DAD"/>
    <w:rsid w:val="00F404CB"/>
    <w:rsid w:val="00F40AA1"/>
    <w:rsid w:val="00F40AB5"/>
    <w:rsid w:val="00F40B78"/>
    <w:rsid w:val="00F40D40"/>
    <w:rsid w:val="00F41E67"/>
    <w:rsid w:val="00F42478"/>
    <w:rsid w:val="00F42506"/>
    <w:rsid w:val="00F43D11"/>
    <w:rsid w:val="00F457F2"/>
    <w:rsid w:val="00F4626D"/>
    <w:rsid w:val="00F47982"/>
    <w:rsid w:val="00F50895"/>
    <w:rsid w:val="00F50904"/>
    <w:rsid w:val="00F50CFC"/>
    <w:rsid w:val="00F50E35"/>
    <w:rsid w:val="00F525BC"/>
    <w:rsid w:val="00F52854"/>
    <w:rsid w:val="00F52BD5"/>
    <w:rsid w:val="00F53F80"/>
    <w:rsid w:val="00F544BC"/>
    <w:rsid w:val="00F54FCF"/>
    <w:rsid w:val="00F556BC"/>
    <w:rsid w:val="00F567E1"/>
    <w:rsid w:val="00F57919"/>
    <w:rsid w:val="00F57E93"/>
    <w:rsid w:val="00F611E3"/>
    <w:rsid w:val="00F6122D"/>
    <w:rsid w:val="00F61E55"/>
    <w:rsid w:val="00F61FDC"/>
    <w:rsid w:val="00F62BE2"/>
    <w:rsid w:val="00F64040"/>
    <w:rsid w:val="00F64B9C"/>
    <w:rsid w:val="00F6594C"/>
    <w:rsid w:val="00F66843"/>
    <w:rsid w:val="00F6776B"/>
    <w:rsid w:val="00F723ED"/>
    <w:rsid w:val="00F72871"/>
    <w:rsid w:val="00F72D0E"/>
    <w:rsid w:val="00F746C7"/>
    <w:rsid w:val="00F74C67"/>
    <w:rsid w:val="00F75CF2"/>
    <w:rsid w:val="00F761B9"/>
    <w:rsid w:val="00F764DF"/>
    <w:rsid w:val="00F773CA"/>
    <w:rsid w:val="00F805B6"/>
    <w:rsid w:val="00F80DE6"/>
    <w:rsid w:val="00F8129F"/>
    <w:rsid w:val="00F81D1E"/>
    <w:rsid w:val="00F8321C"/>
    <w:rsid w:val="00F844BE"/>
    <w:rsid w:val="00F85594"/>
    <w:rsid w:val="00F859CA"/>
    <w:rsid w:val="00F86BA6"/>
    <w:rsid w:val="00F877FB"/>
    <w:rsid w:val="00F908DA"/>
    <w:rsid w:val="00F90A71"/>
    <w:rsid w:val="00F90AA0"/>
    <w:rsid w:val="00F91C4E"/>
    <w:rsid w:val="00F92278"/>
    <w:rsid w:val="00F92407"/>
    <w:rsid w:val="00F93ECE"/>
    <w:rsid w:val="00F9406E"/>
    <w:rsid w:val="00F953A9"/>
    <w:rsid w:val="00F95B19"/>
    <w:rsid w:val="00F9752D"/>
    <w:rsid w:val="00F97880"/>
    <w:rsid w:val="00F97941"/>
    <w:rsid w:val="00F97CCC"/>
    <w:rsid w:val="00FA0551"/>
    <w:rsid w:val="00FA068A"/>
    <w:rsid w:val="00FA14C4"/>
    <w:rsid w:val="00FA1769"/>
    <w:rsid w:val="00FA1C55"/>
    <w:rsid w:val="00FA1C9C"/>
    <w:rsid w:val="00FA2788"/>
    <w:rsid w:val="00FA2BEF"/>
    <w:rsid w:val="00FA2D9C"/>
    <w:rsid w:val="00FA2DBF"/>
    <w:rsid w:val="00FA320B"/>
    <w:rsid w:val="00FA3F2A"/>
    <w:rsid w:val="00FA598C"/>
    <w:rsid w:val="00FA618D"/>
    <w:rsid w:val="00FA6F4F"/>
    <w:rsid w:val="00FA73AA"/>
    <w:rsid w:val="00FA78A7"/>
    <w:rsid w:val="00FA7AE5"/>
    <w:rsid w:val="00FA7C9D"/>
    <w:rsid w:val="00FA7E5C"/>
    <w:rsid w:val="00FB0532"/>
    <w:rsid w:val="00FB08E3"/>
    <w:rsid w:val="00FB1AE1"/>
    <w:rsid w:val="00FB240B"/>
    <w:rsid w:val="00FB2527"/>
    <w:rsid w:val="00FB2A15"/>
    <w:rsid w:val="00FB2B7D"/>
    <w:rsid w:val="00FB3FC3"/>
    <w:rsid w:val="00FB44C2"/>
    <w:rsid w:val="00FB5898"/>
    <w:rsid w:val="00FB5A4D"/>
    <w:rsid w:val="00FB6948"/>
    <w:rsid w:val="00FB6A28"/>
    <w:rsid w:val="00FC3723"/>
    <w:rsid w:val="00FC3CCD"/>
    <w:rsid w:val="00FC487C"/>
    <w:rsid w:val="00FC6220"/>
    <w:rsid w:val="00FC64F5"/>
    <w:rsid w:val="00FC75B4"/>
    <w:rsid w:val="00FD1E52"/>
    <w:rsid w:val="00FD1E74"/>
    <w:rsid w:val="00FD259D"/>
    <w:rsid w:val="00FD4450"/>
    <w:rsid w:val="00FD4EB1"/>
    <w:rsid w:val="00FD57B8"/>
    <w:rsid w:val="00FD5D75"/>
    <w:rsid w:val="00FD6F1F"/>
    <w:rsid w:val="00FE0D02"/>
    <w:rsid w:val="00FE1541"/>
    <w:rsid w:val="00FE1946"/>
    <w:rsid w:val="00FE2105"/>
    <w:rsid w:val="00FE23B2"/>
    <w:rsid w:val="00FE2E8E"/>
    <w:rsid w:val="00FE5793"/>
    <w:rsid w:val="00FF153B"/>
    <w:rsid w:val="00FF1613"/>
    <w:rsid w:val="00FF277D"/>
    <w:rsid w:val="00FF359F"/>
    <w:rsid w:val="00FF3948"/>
    <w:rsid w:val="00FF48D3"/>
    <w:rsid w:val="00FF4A58"/>
    <w:rsid w:val="00FF512F"/>
    <w:rsid w:val="00FF5C8F"/>
    <w:rsid w:val="00FF6720"/>
    <w:rsid w:val="00FF68CE"/>
    <w:rsid w:val="00FF73C8"/>
    <w:rsid w:val="0B8D058F"/>
    <w:rsid w:val="0D0E1291"/>
    <w:rsid w:val="0E135122"/>
    <w:rsid w:val="0FF34197"/>
    <w:rsid w:val="11EA1DFA"/>
    <w:rsid w:val="24064CC7"/>
    <w:rsid w:val="27962024"/>
    <w:rsid w:val="2D1C3ED0"/>
    <w:rsid w:val="3D2407EE"/>
    <w:rsid w:val="3FC12966"/>
    <w:rsid w:val="43A7474F"/>
    <w:rsid w:val="43C072D4"/>
    <w:rsid w:val="4EC34587"/>
    <w:rsid w:val="515029FB"/>
    <w:rsid w:val="521E31EC"/>
    <w:rsid w:val="536A5595"/>
    <w:rsid w:val="576E07C0"/>
    <w:rsid w:val="5A372A46"/>
    <w:rsid w:val="61386073"/>
    <w:rsid w:val="651F3CEC"/>
    <w:rsid w:val="6773002A"/>
    <w:rsid w:val="6DAE313D"/>
    <w:rsid w:val="6FB95F08"/>
    <w:rsid w:val="70AB3A18"/>
    <w:rsid w:val="73FF3BD7"/>
    <w:rsid w:val="78391180"/>
    <w:rsid w:val="784F6672"/>
    <w:rsid w:val="79561FE7"/>
    <w:rsid w:val="7E9807B3"/>
    <w:rsid w:val="7F0054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1186426E"/>
  <w15:docId w15:val="{55CBEB6A-6D11-4ECE-B5D3-21653C110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footnote text" w:semiHidden="1" w:qFormat="1"/>
    <w:lsdException w:name="annotation text" w:uiPriority="99" w:qFormat="1"/>
    <w:lsdException w:name="header" w:uiPriority="99" w:qFormat="1"/>
    <w:lsdException w:name="footer" w:uiPriority="99" w:qFormat="1"/>
    <w:lsdException w:name="caption" w:unhideWhenUsed="1" w:qFormat="1"/>
    <w:lsdException w:name="footnote reference" w:semiHidden="1" w:qFormat="1"/>
    <w:lsdException w:name="annotation reference" w:uiPriority="99" w:qFormat="1"/>
    <w:lsdException w:name="page number" w:qFormat="1"/>
    <w:lsdException w:name="endnote reference" w:semiHidden="1" w:qFormat="1"/>
    <w:lsdException w:name="endnote text" w:semiHidden="1" w:qFormat="1"/>
    <w:lsdException w:name="Title" w:qFormat="1"/>
    <w:lsdException w:name="Default Paragraph Font" w:semiHidden="1" w:uiPriority="1" w:unhideWhenUsed="1" w:qFormat="1"/>
    <w:lsdException w:name="Subtitle" w:qFormat="1"/>
    <w:lsdException w:name="Date" w:qFormat="1"/>
    <w:lsdException w:name="Hyperlink" w:uiPriority="99" w:qFormat="1"/>
    <w:lsdException w:name="Followed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qFormat="1"/>
    <w:lsdException w:name="Placeholder Text" w:semiHidden="1" w:uiPriority="99" w:qFormat="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a">
    <w:name w:val="Normal"/>
    <w:qFormat/>
    <w:pPr>
      <w:widowControl w:val="0"/>
      <w:jc w:val="both"/>
    </w:pPr>
    <w:rPr>
      <w:kern w:val="2"/>
      <w:sz w:val="21"/>
      <w:szCs w:val="24"/>
    </w:rPr>
  </w:style>
  <w:style w:type="paragraph" w:styleId="10">
    <w:name w:val="heading 1"/>
    <w:basedOn w:val="afa"/>
    <w:next w:val="afa"/>
    <w:link w:val="11"/>
    <w:qFormat/>
    <w:pPr>
      <w:keepLines/>
      <w:outlineLvl w:val="0"/>
    </w:pPr>
    <w:rPr>
      <w:rFonts w:eastAsia="黑体"/>
      <w:b/>
      <w:bCs/>
      <w:kern w:val="44"/>
      <w:szCs w:val="44"/>
    </w:rPr>
  </w:style>
  <w:style w:type="paragraph" w:styleId="2">
    <w:name w:val="heading 2"/>
    <w:basedOn w:val="afa"/>
    <w:next w:val="afa"/>
    <w:link w:val="20"/>
    <w:qFormat/>
    <w:pPr>
      <w:keepNext/>
      <w:keepLines/>
      <w:spacing w:before="260" w:after="260" w:line="416" w:lineRule="auto"/>
      <w:outlineLvl w:val="1"/>
    </w:pPr>
    <w:rPr>
      <w:rFonts w:ascii="Arial" w:eastAsia="黑体" w:hAnsi="Arial"/>
      <w:b/>
      <w:bCs/>
      <w:sz w:val="32"/>
      <w:szCs w:val="32"/>
    </w:rPr>
  </w:style>
  <w:style w:type="paragraph" w:styleId="30">
    <w:name w:val="heading 3"/>
    <w:basedOn w:val="afa"/>
    <w:next w:val="afa"/>
    <w:link w:val="31"/>
    <w:qFormat/>
    <w:pPr>
      <w:keepNext/>
      <w:keepLines/>
      <w:spacing w:before="260" w:after="260" w:line="416" w:lineRule="auto"/>
      <w:outlineLvl w:val="2"/>
    </w:pPr>
    <w:rPr>
      <w:b/>
      <w:bCs/>
      <w:sz w:val="32"/>
      <w:szCs w:val="32"/>
    </w:rPr>
  </w:style>
  <w:style w:type="paragraph" w:styleId="40">
    <w:name w:val="heading 4"/>
    <w:basedOn w:val="afa"/>
    <w:next w:val="afa"/>
    <w:qFormat/>
    <w:pPr>
      <w:keepNext/>
      <w:keepLines/>
      <w:spacing w:before="280" w:after="290" w:line="376" w:lineRule="auto"/>
      <w:outlineLvl w:val="3"/>
    </w:pPr>
    <w:rPr>
      <w:rFonts w:ascii="Arial" w:eastAsia="黑体" w:hAnsi="Arial"/>
      <w:b/>
      <w:bCs/>
      <w:sz w:val="28"/>
      <w:szCs w:val="28"/>
    </w:rPr>
  </w:style>
  <w:style w:type="paragraph" w:styleId="50">
    <w:name w:val="heading 5"/>
    <w:basedOn w:val="afa"/>
    <w:next w:val="afa"/>
    <w:qFormat/>
    <w:pPr>
      <w:keepNext/>
      <w:keepLines/>
      <w:spacing w:before="280" w:after="290" w:line="376" w:lineRule="auto"/>
      <w:outlineLvl w:val="4"/>
    </w:pPr>
    <w:rPr>
      <w:b/>
      <w:bCs/>
      <w:sz w:val="28"/>
      <w:szCs w:val="28"/>
    </w:rPr>
  </w:style>
  <w:style w:type="paragraph" w:styleId="6">
    <w:name w:val="heading 6"/>
    <w:basedOn w:val="afa"/>
    <w:next w:val="afa"/>
    <w:qFormat/>
    <w:pPr>
      <w:keepNext/>
      <w:keepLines/>
      <w:spacing w:before="240" w:after="64" w:line="320" w:lineRule="auto"/>
      <w:outlineLvl w:val="5"/>
    </w:pPr>
    <w:rPr>
      <w:rFonts w:ascii="Arial" w:eastAsia="黑体" w:hAnsi="Arial"/>
      <w:b/>
      <w:bCs/>
      <w:sz w:val="24"/>
    </w:rPr>
  </w:style>
  <w:style w:type="paragraph" w:styleId="7">
    <w:name w:val="heading 7"/>
    <w:basedOn w:val="afa"/>
    <w:next w:val="afa"/>
    <w:qFormat/>
    <w:pPr>
      <w:keepNext/>
      <w:keepLines/>
      <w:spacing w:before="240" w:after="64" w:line="320" w:lineRule="auto"/>
      <w:outlineLvl w:val="6"/>
    </w:pPr>
    <w:rPr>
      <w:b/>
      <w:bCs/>
      <w:sz w:val="24"/>
    </w:rPr>
  </w:style>
  <w:style w:type="paragraph" w:styleId="8">
    <w:name w:val="heading 8"/>
    <w:basedOn w:val="afa"/>
    <w:next w:val="afa"/>
    <w:qFormat/>
    <w:pPr>
      <w:keepNext/>
      <w:keepLines/>
      <w:spacing w:before="240" w:after="64" w:line="320" w:lineRule="auto"/>
      <w:outlineLvl w:val="7"/>
    </w:pPr>
    <w:rPr>
      <w:rFonts w:ascii="Arial" w:eastAsia="黑体" w:hAnsi="Arial"/>
      <w:sz w:val="24"/>
    </w:rPr>
  </w:style>
  <w:style w:type="paragraph" w:styleId="9">
    <w:name w:val="heading 9"/>
    <w:basedOn w:val="afa"/>
    <w:next w:val="afa"/>
    <w:qFormat/>
    <w:pPr>
      <w:keepNext/>
      <w:keepLines/>
      <w:spacing w:before="240" w:after="64" w:line="320" w:lineRule="auto"/>
      <w:outlineLvl w:val="8"/>
    </w:pPr>
    <w:rPr>
      <w:rFonts w:ascii="Arial" w:eastAsia="黑体" w:hAnsi="Arial"/>
      <w:szCs w:val="21"/>
    </w:rPr>
  </w:style>
  <w:style w:type="character" w:default="1" w:styleId="afb">
    <w:name w:val="Default Paragraph Font"/>
    <w:uiPriority w:val="1"/>
    <w:semiHidden/>
    <w:unhideWhenUsed/>
  </w:style>
  <w:style w:type="table" w:default="1" w:styleId="afc">
    <w:name w:val="Normal Table"/>
    <w:uiPriority w:val="99"/>
    <w:semiHidden/>
    <w:unhideWhenUsed/>
    <w:tblPr>
      <w:tblInd w:w="0" w:type="dxa"/>
      <w:tblCellMar>
        <w:top w:w="0" w:type="dxa"/>
        <w:left w:w="108" w:type="dxa"/>
        <w:bottom w:w="0" w:type="dxa"/>
        <w:right w:w="108" w:type="dxa"/>
      </w:tblCellMar>
    </w:tblPr>
  </w:style>
  <w:style w:type="numbering" w:default="1" w:styleId="afd">
    <w:name w:val="No List"/>
    <w:uiPriority w:val="99"/>
    <w:semiHidden/>
    <w:unhideWhenUsed/>
  </w:style>
  <w:style w:type="paragraph" w:styleId="afe">
    <w:name w:val="caption"/>
    <w:basedOn w:val="afa"/>
    <w:next w:val="afa"/>
    <w:unhideWhenUsed/>
    <w:qFormat/>
    <w:rPr>
      <w:rFonts w:asciiTheme="majorHAnsi" w:eastAsia="黑体" w:hAnsiTheme="majorHAnsi" w:cstheme="majorBidi"/>
      <w:sz w:val="20"/>
      <w:szCs w:val="20"/>
    </w:rPr>
  </w:style>
  <w:style w:type="paragraph" w:styleId="aff">
    <w:name w:val="annotation text"/>
    <w:basedOn w:val="afa"/>
    <w:link w:val="aff0"/>
    <w:uiPriority w:val="99"/>
    <w:qFormat/>
    <w:pPr>
      <w:jc w:val="left"/>
    </w:pPr>
  </w:style>
  <w:style w:type="paragraph" w:styleId="HTML">
    <w:name w:val="HTML Address"/>
    <w:basedOn w:val="afa"/>
    <w:qFormat/>
    <w:rPr>
      <w:i/>
      <w:iCs/>
    </w:rPr>
  </w:style>
  <w:style w:type="paragraph" w:styleId="TOC3">
    <w:name w:val="toc 3"/>
    <w:basedOn w:val="afa"/>
    <w:next w:val="afa"/>
    <w:uiPriority w:val="39"/>
    <w:qFormat/>
    <w:pPr>
      <w:ind w:leftChars="400" w:left="840"/>
    </w:pPr>
  </w:style>
  <w:style w:type="paragraph" w:styleId="aff1">
    <w:name w:val="Date"/>
    <w:basedOn w:val="afa"/>
    <w:next w:val="afa"/>
    <w:qFormat/>
    <w:pPr>
      <w:ind w:leftChars="2500" w:left="100"/>
    </w:pPr>
  </w:style>
  <w:style w:type="paragraph" w:styleId="aff2">
    <w:name w:val="endnote text"/>
    <w:basedOn w:val="afa"/>
    <w:semiHidden/>
    <w:qFormat/>
    <w:pPr>
      <w:snapToGrid w:val="0"/>
      <w:jc w:val="left"/>
    </w:pPr>
  </w:style>
  <w:style w:type="paragraph" w:styleId="aff3">
    <w:name w:val="Balloon Text"/>
    <w:basedOn w:val="afa"/>
    <w:semiHidden/>
    <w:qFormat/>
    <w:rPr>
      <w:sz w:val="18"/>
      <w:szCs w:val="18"/>
    </w:rPr>
  </w:style>
  <w:style w:type="paragraph" w:styleId="aff4">
    <w:name w:val="footer"/>
    <w:basedOn w:val="afa"/>
    <w:link w:val="aff5"/>
    <w:uiPriority w:val="99"/>
    <w:qFormat/>
    <w:pPr>
      <w:tabs>
        <w:tab w:val="center" w:pos="4153"/>
        <w:tab w:val="right" w:pos="8306"/>
      </w:tabs>
      <w:snapToGrid w:val="0"/>
      <w:ind w:rightChars="100" w:right="210"/>
      <w:jc w:val="right"/>
    </w:pPr>
    <w:rPr>
      <w:sz w:val="18"/>
      <w:szCs w:val="18"/>
    </w:rPr>
  </w:style>
  <w:style w:type="paragraph" w:styleId="aff6">
    <w:name w:val="header"/>
    <w:basedOn w:val="afa"/>
    <w:link w:val="aff7"/>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fa"/>
    <w:next w:val="afa"/>
    <w:uiPriority w:val="39"/>
    <w:qFormat/>
  </w:style>
  <w:style w:type="paragraph" w:styleId="aff8">
    <w:name w:val="footnote text"/>
    <w:basedOn w:val="afa"/>
    <w:semiHidden/>
    <w:qFormat/>
    <w:pPr>
      <w:snapToGrid w:val="0"/>
      <w:jc w:val="left"/>
    </w:pPr>
    <w:rPr>
      <w:sz w:val="18"/>
      <w:szCs w:val="18"/>
    </w:rPr>
  </w:style>
  <w:style w:type="paragraph" w:styleId="TOC2">
    <w:name w:val="toc 2"/>
    <w:basedOn w:val="afa"/>
    <w:next w:val="afa"/>
    <w:uiPriority w:val="39"/>
    <w:qFormat/>
    <w:pPr>
      <w:ind w:leftChars="200" w:left="420"/>
    </w:pPr>
  </w:style>
  <w:style w:type="paragraph" w:styleId="HTML0">
    <w:name w:val="HTML Preformatted"/>
    <w:basedOn w:val="afa"/>
    <w:qFormat/>
    <w:rPr>
      <w:rFonts w:ascii="Courier New" w:hAnsi="Courier New" w:cs="Courier New"/>
      <w:sz w:val="20"/>
      <w:szCs w:val="20"/>
    </w:rPr>
  </w:style>
  <w:style w:type="paragraph" w:styleId="aff9">
    <w:name w:val="Normal (Web)"/>
    <w:basedOn w:val="afa"/>
    <w:uiPriority w:val="99"/>
    <w:qFormat/>
    <w:rPr>
      <w:sz w:val="24"/>
    </w:rPr>
  </w:style>
  <w:style w:type="paragraph" w:styleId="affa">
    <w:name w:val="Title"/>
    <w:basedOn w:val="afa"/>
    <w:link w:val="affb"/>
    <w:qFormat/>
    <w:pPr>
      <w:spacing w:before="240" w:after="60"/>
      <w:jc w:val="center"/>
      <w:outlineLvl w:val="0"/>
    </w:pPr>
    <w:rPr>
      <w:rFonts w:ascii="Arial" w:hAnsi="Arial" w:cs="Arial"/>
      <w:b/>
      <w:bCs/>
      <w:sz w:val="32"/>
      <w:szCs w:val="32"/>
    </w:rPr>
  </w:style>
  <w:style w:type="paragraph" w:styleId="affc">
    <w:name w:val="annotation subject"/>
    <w:basedOn w:val="aff"/>
    <w:next w:val="aff"/>
    <w:link w:val="affd"/>
    <w:qFormat/>
    <w:rPr>
      <w:b/>
      <w:bCs/>
    </w:rPr>
  </w:style>
  <w:style w:type="table" w:styleId="affe">
    <w:name w:val="Table Grid"/>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
    <w:name w:val="Table Theme"/>
    <w:basedOn w:val="afc"/>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0">
    <w:name w:val="Strong"/>
    <w:qFormat/>
    <w:rPr>
      <w:b/>
      <w:bCs/>
    </w:rPr>
  </w:style>
  <w:style w:type="character" w:styleId="afff1">
    <w:name w:val="endnote reference"/>
    <w:semiHidden/>
    <w:qFormat/>
    <w:rPr>
      <w:vertAlign w:val="superscript"/>
    </w:rPr>
  </w:style>
  <w:style w:type="character" w:styleId="afff2">
    <w:name w:val="page number"/>
    <w:qFormat/>
    <w:rPr>
      <w:rFonts w:ascii="Times New Roman" w:eastAsia="宋体" w:hAnsi="Times New Roman"/>
      <w:sz w:val="18"/>
    </w:rPr>
  </w:style>
  <w:style w:type="character" w:styleId="afff3">
    <w:name w:val="FollowedHyperlink"/>
    <w:uiPriority w:val="99"/>
    <w:qFormat/>
    <w:rPr>
      <w:color w:val="800080"/>
      <w:u w:val="single"/>
    </w:rPr>
  </w:style>
  <w:style w:type="character" w:styleId="afff4">
    <w:name w:val="Emphasis"/>
    <w:qFormat/>
    <w:rPr>
      <w:color w:val="CC0033"/>
    </w:rPr>
  </w:style>
  <w:style w:type="character" w:styleId="HTML1">
    <w:name w:val="HTML Definition"/>
    <w:qFormat/>
    <w:rPr>
      <w:i/>
      <w:iCs/>
    </w:rPr>
  </w:style>
  <w:style w:type="character" w:styleId="HTML2">
    <w:name w:val="HTML Typewriter"/>
    <w:qFormat/>
    <w:rPr>
      <w:rFonts w:ascii="Courier New" w:hAnsi="Courier New"/>
      <w:sz w:val="20"/>
      <w:szCs w:val="20"/>
    </w:rPr>
  </w:style>
  <w:style w:type="character" w:styleId="HTML3">
    <w:name w:val="HTML Acronym"/>
    <w:basedOn w:val="afb"/>
    <w:qFormat/>
  </w:style>
  <w:style w:type="character" w:styleId="HTML4">
    <w:name w:val="HTML Variable"/>
    <w:qFormat/>
    <w:rPr>
      <w:i/>
      <w:iCs/>
    </w:rPr>
  </w:style>
  <w:style w:type="character" w:styleId="afff5">
    <w:name w:val="Hyperlink"/>
    <w:uiPriority w:val="99"/>
    <w:qFormat/>
    <w:rPr>
      <w:rFonts w:ascii="Times New Roman" w:eastAsia="宋体" w:hAnsi="Times New Roman"/>
      <w:color w:val="auto"/>
      <w:spacing w:val="0"/>
      <w:w w:val="100"/>
      <w:position w:val="0"/>
      <w:sz w:val="21"/>
      <w:u w:val="none"/>
      <w:vertAlign w:val="baseline"/>
    </w:rPr>
  </w:style>
  <w:style w:type="character" w:styleId="HTML5">
    <w:name w:val="HTML Code"/>
    <w:qFormat/>
    <w:rPr>
      <w:rFonts w:ascii="Courier New" w:hAnsi="Courier New"/>
      <w:sz w:val="20"/>
      <w:szCs w:val="20"/>
    </w:rPr>
  </w:style>
  <w:style w:type="character" w:styleId="afff6">
    <w:name w:val="annotation reference"/>
    <w:uiPriority w:val="99"/>
    <w:qFormat/>
    <w:rPr>
      <w:sz w:val="21"/>
      <w:szCs w:val="21"/>
    </w:rPr>
  </w:style>
  <w:style w:type="character" w:styleId="HTML6">
    <w:name w:val="HTML Cite"/>
    <w:qFormat/>
    <w:rPr>
      <w:i/>
      <w:iCs/>
    </w:rPr>
  </w:style>
  <w:style w:type="character" w:styleId="afff7">
    <w:name w:val="footnote reference"/>
    <w:semiHidden/>
    <w:qFormat/>
    <w:rPr>
      <w:vertAlign w:val="superscript"/>
    </w:rPr>
  </w:style>
  <w:style w:type="character" w:styleId="HTML7">
    <w:name w:val="HTML Keyboard"/>
    <w:qFormat/>
    <w:rPr>
      <w:rFonts w:ascii="Courier New" w:hAnsi="Courier New"/>
      <w:sz w:val="20"/>
      <w:szCs w:val="20"/>
    </w:rPr>
  </w:style>
  <w:style w:type="character" w:styleId="HTML8">
    <w:name w:val="HTML Sample"/>
    <w:qFormat/>
    <w:rPr>
      <w:rFonts w:ascii="Courier New" w:hAnsi="Courier New"/>
    </w:rPr>
  </w:style>
  <w:style w:type="paragraph" w:customStyle="1" w:styleId="afff8">
    <w:name w:val="标准标志"/>
    <w:next w:val="afa"/>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9">
    <w:name w:val="标准称谓"/>
    <w:next w:val="afa"/>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fa">
    <w:name w:val="标准书脚_偶数页"/>
    <w:qFormat/>
    <w:pPr>
      <w:spacing w:before="120"/>
    </w:pPr>
    <w:rPr>
      <w:sz w:val="18"/>
    </w:rPr>
  </w:style>
  <w:style w:type="paragraph" w:customStyle="1" w:styleId="afffb">
    <w:name w:val="标准书脚_奇数页"/>
    <w:qFormat/>
    <w:pPr>
      <w:spacing w:before="120"/>
      <w:jc w:val="right"/>
    </w:pPr>
    <w:rPr>
      <w:sz w:val="18"/>
    </w:rPr>
  </w:style>
  <w:style w:type="paragraph" w:customStyle="1" w:styleId="afffc">
    <w:name w:val="标准书眉_奇数页"/>
    <w:next w:val="afa"/>
    <w:qFormat/>
    <w:pPr>
      <w:tabs>
        <w:tab w:val="center" w:pos="4154"/>
        <w:tab w:val="right" w:pos="8306"/>
      </w:tabs>
      <w:spacing w:after="120"/>
      <w:jc w:val="right"/>
    </w:pPr>
    <w:rPr>
      <w:sz w:val="21"/>
    </w:rPr>
  </w:style>
  <w:style w:type="paragraph" w:customStyle="1" w:styleId="afffd">
    <w:name w:val="标准书眉_偶数页"/>
    <w:basedOn w:val="afffc"/>
    <w:next w:val="afa"/>
    <w:qFormat/>
    <w:pPr>
      <w:jc w:val="left"/>
    </w:pPr>
  </w:style>
  <w:style w:type="paragraph" w:customStyle="1" w:styleId="afffe">
    <w:name w:val="标准书眉一"/>
    <w:qFormat/>
    <w:pPr>
      <w:jc w:val="both"/>
    </w:pPr>
  </w:style>
  <w:style w:type="paragraph" w:customStyle="1" w:styleId="affff">
    <w:name w:val="前言、引言标题"/>
    <w:next w:val="afa"/>
    <w:qFormat/>
    <w:pPr>
      <w:shd w:val="clear" w:color="FFFFFF" w:fill="FFFFFF"/>
      <w:tabs>
        <w:tab w:val="left" w:pos="360"/>
      </w:tabs>
      <w:spacing w:before="640" w:after="560"/>
      <w:jc w:val="center"/>
      <w:outlineLvl w:val="0"/>
    </w:pPr>
    <w:rPr>
      <w:rFonts w:ascii="黑体" w:eastAsia="黑体"/>
      <w:sz w:val="32"/>
    </w:rPr>
  </w:style>
  <w:style w:type="paragraph" w:customStyle="1" w:styleId="affff0">
    <w:name w:val="参考文献、索引标题"/>
    <w:basedOn w:val="affff"/>
    <w:next w:val="afa"/>
    <w:qFormat/>
    <w:pPr>
      <w:spacing w:after="200"/>
    </w:pPr>
    <w:rPr>
      <w:sz w:val="21"/>
    </w:rPr>
  </w:style>
  <w:style w:type="paragraph" w:customStyle="1" w:styleId="affff1">
    <w:name w:val="段"/>
    <w:link w:val="Char"/>
    <w:qFormat/>
    <w:pPr>
      <w:autoSpaceDE w:val="0"/>
      <w:autoSpaceDN w:val="0"/>
      <w:ind w:firstLineChars="200" w:firstLine="200"/>
      <w:jc w:val="both"/>
    </w:pPr>
    <w:rPr>
      <w:rFonts w:ascii="宋体"/>
      <w:sz w:val="21"/>
    </w:rPr>
  </w:style>
  <w:style w:type="paragraph" w:customStyle="1" w:styleId="af2">
    <w:name w:val="章标题"/>
    <w:next w:val="affff1"/>
    <w:qFormat/>
    <w:pPr>
      <w:numPr>
        <w:ilvl w:val="1"/>
        <w:numId w:val="1"/>
      </w:numPr>
      <w:spacing w:beforeLines="50" w:before="50" w:afterLines="50" w:after="50"/>
      <w:jc w:val="both"/>
      <w:outlineLvl w:val="1"/>
    </w:pPr>
    <w:rPr>
      <w:rFonts w:ascii="黑体" w:eastAsia="黑体"/>
      <w:sz w:val="21"/>
    </w:rPr>
  </w:style>
  <w:style w:type="paragraph" w:customStyle="1" w:styleId="af3">
    <w:name w:val="一级条标题"/>
    <w:basedOn w:val="af2"/>
    <w:next w:val="affff1"/>
    <w:qFormat/>
    <w:pPr>
      <w:numPr>
        <w:ilvl w:val="2"/>
      </w:numPr>
      <w:spacing w:beforeLines="0" w:before="0" w:afterLines="0" w:after="0"/>
      <w:outlineLvl w:val="2"/>
    </w:pPr>
  </w:style>
  <w:style w:type="paragraph" w:customStyle="1" w:styleId="af4">
    <w:name w:val="二级条标题"/>
    <w:basedOn w:val="af3"/>
    <w:next w:val="affff1"/>
    <w:qFormat/>
    <w:pPr>
      <w:numPr>
        <w:ilvl w:val="3"/>
      </w:numPr>
      <w:tabs>
        <w:tab w:val="left" w:pos="360"/>
      </w:tabs>
      <w:outlineLvl w:val="3"/>
    </w:pPr>
  </w:style>
  <w:style w:type="paragraph" w:customStyle="1" w:styleId="a0">
    <w:name w:val="二级无标题条"/>
    <w:basedOn w:val="afa"/>
    <w:qFormat/>
    <w:pPr>
      <w:numPr>
        <w:ilvl w:val="3"/>
        <w:numId w:val="2"/>
      </w:numPr>
    </w:pPr>
  </w:style>
  <w:style w:type="character" w:customStyle="1" w:styleId="affff2">
    <w:name w:val="发布"/>
    <w:qFormat/>
    <w:rPr>
      <w:rFonts w:ascii="黑体" w:eastAsia="黑体"/>
      <w:spacing w:val="22"/>
      <w:w w:val="100"/>
      <w:position w:val="3"/>
      <w:sz w:val="28"/>
    </w:rPr>
  </w:style>
  <w:style w:type="paragraph" w:customStyle="1" w:styleId="affff3">
    <w:name w:val="发布部门"/>
    <w:next w:val="affff1"/>
    <w:qFormat/>
    <w:pPr>
      <w:framePr w:w="7433" w:h="585" w:hRule="exact" w:hSpace="180" w:vSpace="180" w:wrap="around" w:hAnchor="margin" w:xAlign="center" w:y="14401" w:anchorLock="1"/>
      <w:jc w:val="center"/>
    </w:pPr>
    <w:rPr>
      <w:rFonts w:ascii="宋体"/>
      <w:b/>
      <w:spacing w:val="20"/>
      <w:w w:val="135"/>
      <w:sz w:val="36"/>
    </w:rPr>
  </w:style>
  <w:style w:type="paragraph" w:customStyle="1" w:styleId="affff4">
    <w:name w:val="发布日期"/>
    <w:qFormat/>
    <w:pPr>
      <w:framePr w:w="4000" w:h="473" w:hRule="exact" w:hSpace="180" w:vSpace="180" w:wrap="around" w:hAnchor="margin" w:y="13511" w:anchorLock="1"/>
    </w:pPr>
    <w:rPr>
      <w:rFonts w:eastAsia="黑体"/>
      <w:sz w:val="28"/>
    </w:rPr>
  </w:style>
  <w:style w:type="paragraph" w:customStyle="1" w:styleId="12">
    <w:name w:val="封面标准号1"/>
    <w:qFormat/>
    <w:pPr>
      <w:widowControl w:val="0"/>
      <w:kinsoku w:val="0"/>
      <w:overflowPunct w:val="0"/>
      <w:autoSpaceDE w:val="0"/>
      <w:autoSpaceDN w:val="0"/>
      <w:spacing w:before="308"/>
      <w:jc w:val="right"/>
      <w:textAlignment w:val="center"/>
    </w:pPr>
    <w:rPr>
      <w:sz w:val="28"/>
    </w:rPr>
  </w:style>
  <w:style w:type="paragraph" w:customStyle="1" w:styleId="21">
    <w:name w:val="封面标准号2"/>
    <w:basedOn w:val="12"/>
    <w:qFormat/>
    <w:pPr>
      <w:framePr w:w="9138" w:h="1244" w:hRule="exact" w:wrap="around" w:vAnchor="page" w:hAnchor="margin" w:y="2908"/>
      <w:adjustRightInd w:val="0"/>
      <w:spacing w:before="357" w:line="280" w:lineRule="exact"/>
    </w:pPr>
  </w:style>
  <w:style w:type="paragraph" w:customStyle="1" w:styleId="affff5">
    <w:name w:val="封面标准代替信息"/>
    <w:basedOn w:val="21"/>
    <w:qFormat/>
    <w:pPr>
      <w:framePr w:wrap="around"/>
      <w:spacing w:before="57"/>
    </w:pPr>
    <w:rPr>
      <w:rFonts w:ascii="宋体"/>
      <w:sz w:val="21"/>
    </w:rPr>
  </w:style>
  <w:style w:type="paragraph" w:customStyle="1" w:styleId="affff6">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7">
    <w:name w:val="封面标准文稿编辑信息"/>
    <w:qFormat/>
    <w:pPr>
      <w:spacing w:before="180" w:line="180" w:lineRule="exact"/>
      <w:jc w:val="center"/>
    </w:pPr>
    <w:rPr>
      <w:rFonts w:ascii="宋体"/>
      <w:sz w:val="21"/>
    </w:rPr>
  </w:style>
  <w:style w:type="paragraph" w:customStyle="1" w:styleId="affff8">
    <w:name w:val="封面标准文稿类别"/>
    <w:qFormat/>
    <w:pPr>
      <w:spacing w:before="440" w:line="400" w:lineRule="exact"/>
      <w:jc w:val="center"/>
    </w:pPr>
    <w:rPr>
      <w:rFonts w:ascii="宋体"/>
      <w:sz w:val="24"/>
    </w:rPr>
  </w:style>
  <w:style w:type="paragraph" w:customStyle="1" w:styleId="affff9">
    <w:name w:val="封面标准英文名称"/>
    <w:qFormat/>
    <w:pPr>
      <w:widowControl w:val="0"/>
      <w:spacing w:before="370" w:line="400" w:lineRule="exact"/>
      <w:jc w:val="center"/>
    </w:pPr>
    <w:rPr>
      <w:sz w:val="28"/>
    </w:rPr>
  </w:style>
  <w:style w:type="paragraph" w:customStyle="1" w:styleId="affffa">
    <w:name w:val="封面一致性程度标识"/>
    <w:qFormat/>
    <w:pPr>
      <w:spacing w:before="440" w:line="400" w:lineRule="exact"/>
      <w:jc w:val="center"/>
    </w:pPr>
    <w:rPr>
      <w:rFonts w:ascii="宋体"/>
      <w:sz w:val="28"/>
    </w:rPr>
  </w:style>
  <w:style w:type="paragraph" w:customStyle="1" w:styleId="affffb">
    <w:name w:val="封面正文"/>
    <w:qFormat/>
    <w:pPr>
      <w:jc w:val="both"/>
    </w:pPr>
  </w:style>
  <w:style w:type="paragraph" w:customStyle="1" w:styleId="ab">
    <w:name w:val="附录标识"/>
    <w:basedOn w:val="affff"/>
    <w:qFormat/>
    <w:pPr>
      <w:numPr>
        <w:numId w:val="3"/>
      </w:numPr>
      <w:tabs>
        <w:tab w:val="left" w:pos="6405"/>
      </w:tabs>
      <w:spacing w:after="200"/>
    </w:pPr>
    <w:rPr>
      <w:sz w:val="21"/>
    </w:rPr>
  </w:style>
  <w:style w:type="paragraph" w:customStyle="1" w:styleId="affffc">
    <w:name w:val="附录表标题"/>
    <w:next w:val="affff1"/>
    <w:qFormat/>
    <w:pPr>
      <w:jc w:val="center"/>
      <w:textAlignment w:val="baseline"/>
    </w:pPr>
    <w:rPr>
      <w:rFonts w:ascii="黑体" w:eastAsia="黑体"/>
      <w:kern w:val="21"/>
      <w:sz w:val="21"/>
    </w:rPr>
  </w:style>
  <w:style w:type="paragraph" w:customStyle="1" w:styleId="ac">
    <w:name w:val="附录章标题"/>
    <w:next w:val="affff1"/>
    <w:qFormat/>
    <w:pPr>
      <w:numPr>
        <w:ilvl w:val="1"/>
        <w:numId w:val="3"/>
      </w:numPr>
      <w:tabs>
        <w:tab w:val="left" w:pos="360"/>
      </w:tabs>
      <w:wordWrap w:val="0"/>
      <w:overflowPunct w:val="0"/>
      <w:autoSpaceDE w:val="0"/>
      <w:spacing w:beforeLines="50" w:before="50" w:afterLines="50" w:after="50"/>
      <w:jc w:val="both"/>
      <w:textAlignment w:val="baseline"/>
      <w:outlineLvl w:val="1"/>
    </w:pPr>
    <w:rPr>
      <w:rFonts w:ascii="黑体" w:eastAsia="黑体"/>
      <w:kern w:val="21"/>
      <w:sz w:val="21"/>
    </w:rPr>
  </w:style>
  <w:style w:type="paragraph" w:customStyle="1" w:styleId="ad">
    <w:name w:val="附录一级条标题"/>
    <w:basedOn w:val="ac"/>
    <w:next w:val="affff1"/>
    <w:qFormat/>
    <w:pPr>
      <w:numPr>
        <w:ilvl w:val="2"/>
      </w:numPr>
      <w:autoSpaceDN w:val="0"/>
      <w:spacing w:beforeLines="0" w:before="0" w:afterLines="0" w:after="0"/>
      <w:outlineLvl w:val="2"/>
    </w:pPr>
  </w:style>
  <w:style w:type="paragraph" w:customStyle="1" w:styleId="ae">
    <w:name w:val="附录二级条标题"/>
    <w:basedOn w:val="ad"/>
    <w:next w:val="affff1"/>
    <w:qFormat/>
    <w:pPr>
      <w:numPr>
        <w:ilvl w:val="3"/>
      </w:numPr>
      <w:outlineLvl w:val="3"/>
    </w:pPr>
  </w:style>
  <w:style w:type="paragraph" w:customStyle="1" w:styleId="af">
    <w:name w:val="附录三级条标题"/>
    <w:basedOn w:val="ae"/>
    <w:next w:val="affff1"/>
    <w:qFormat/>
    <w:pPr>
      <w:numPr>
        <w:ilvl w:val="4"/>
      </w:numPr>
      <w:outlineLvl w:val="4"/>
    </w:pPr>
  </w:style>
  <w:style w:type="paragraph" w:customStyle="1" w:styleId="af0">
    <w:name w:val="附录四级条标题"/>
    <w:basedOn w:val="af"/>
    <w:next w:val="affff1"/>
    <w:qFormat/>
    <w:pPr>
      <w:numPr>
        <w:ilvl w:val="5"/>
      </w:numPr>
      <w:outlineLvl w:val="5"/>
    </w:pPr>
  </w:style>
  <w:style w:type="paragraph" w:customStyle="1" w:styleId="affffd">
    <w:name w:val="附录图标题"/>
    <w:next w:val="affff1"/>
    <w:qFormat/>
    <w:pPr>
      <w:jc w:val="center"/>
    </w:pPr>
    <w:rPr>
      <w:rFonts w:ascii="黑体" w:eastAsia="黑体"/>
      <w:sz w:val="21"/>
    </w:rPr>
  </w:style>
  <w:style w:type="paragraph" w:customStyle="1" w:styleId="af1">
    <w:name w:val="附录五级条标题"/>
    <w:basedOn w:val="af0"/>
    <w:next w:val="affff1"/>
    <w:qFormat/>
    <w:pPr>
      <w:numPr>
        <w:ilvl w:val="6"/>
      </w:numPr>
      <w:outlineLvl w:val="6"/>
    </w:pPr>
  </w:style>
  <w:style w:type="character" w:customStyle="1" w:styleId="affffe">
    <w:name w:val="个人答复风格"/>
    <w:qFormat/>
    <w:rPr>
      <w:rFonts w:ascii="Arial" w:eastAsia="宋体" w:hAnsi="Arial" w:cs="Arial"/>
      <w:color w:val="auto"/>
      <w:sz w:val="20"/>
    </w:rPr>
  </w:style>
  <w:style w:type="character" w:customStyle="1" w:styleId="afffff">
    <w:name w:val="个人撰写风格"/>
    <w:qFormat/>
    <w:rPr>
      <w:rFonts w:ascii="Arial" w:eastAsia="宋体" w:hAnsi="Arial" w:cs="Arial"/>
      <w:color w:val="auto"/>
      <w:sz w:val="20"/>
    </w:rPr>
  </w:style>
  <w:style w:type="paragraph" w:customStyle="1" w:styleId="af9">
    <w:name w:val="列项——"/>
    <w:qFormat/>
    <w:pPr>
      <w:widowControl w:val="0"/>
      <w:numPr>
        <w:numId w:val="4"/>
      </w:numPr>
      <w:tabs>
        <w:tab w:val="clear" w:pos="1140"/>
        <w:tab w:val="left" w:pos="360"/>
      </w:tabs>
      <w:ind w:left="0" w:firstLine="0"/>
      <w:jc w:val="both"/>
    </w:pPr>
    <w:rPr>
      <w:rFonts w:ascii="宋体"/>
      <w:sz w:val="21"/>
    </w:rPr>
  </w:style>
  <w:style w:type="paragraph" w:customStyle="1" w:styleId="a7">
    <w:name w:val="列项·"/>
    <w:qFormat/>
    <w:pPr>
      <w:numPr>
        <w:numId w:val="5"/>
      </w:numPr>
      <w:tabs>
        <w:tab w:val="clear" w:pos="1140"/>
        <w:tab w:val="left" w:pos="360"/>
        <w:tab w:val="left" w:pos="840"/>
      </w:tabs>
      <w:ind w:left="0" w:firstLine="0"/>
      <w:jc w:val="both"/>
    </w:pPr>
    <w:rPr>
      <w:rFonts w:ascii="宋体"/>
      <w:sz w:val="21"/>
    </w:rPr>
  </w:style>
  <w:style w:type="paragraph" w:customStyle="1" w:styleId="afffff0">
    <w:name w:val="目次、标准名称标题"/>
    <w:basedOn w:val="affff"/>
    <w:next w:val="affff1"/>
    <w:qFormat/>
    <w:pPr>
      <w:spacing w:line="460" w:lineRule="exact"/>
    </w:pPr>
  </w:style>
  <w:style w:type="paragraph" w:customStyle="1" w:styleId="afffff1">
    <w:name w:val="目次、索引正文"/>
    <w:qFormat/>
    <w:pPr>
      <w:spacing w:line="320" w:lineRule="exact"/>
      <w:jc w:val="both"/>
    </w:pPr>
    <w:rPr>
      <w:rFonts w:ascii="宋体"/>
      <w:sz w:val="21"/>
    </w:rPr>
  </w:style>
  <w:style w:type="paragraph" w:customStyle="1" w:styleId="110">
    <w:name w:val="目录 11"/>
    <w:uiPriority w:val="39"/>
    <w:qFormat/>
    <w:pPr>
      <w:tabs>
        <w:tab w:val="right" w:leader="dot" w:pos="9345"/>
      </w:tabs>
      <w:jc w:val="both"/>
    </w:pPr>
    <w:rPr>
      <w:rFonts w:ascii="宋体"/>
      <w:sz w:val="21"/>
    </w:rPr>
  </w:style>
  <w:style w:type="paragraph" w:customStyle="1" w:styleId="210">
    <w:name w:val="目录 21"/>
    <w:basedOn w:val="110"/>
    <w:uiPriority w:val="39"/>
    <w:qFormat/>
  </w:style>
  <w:style w:type="paragraph" w:customStyle="1" w:styleId="310">
    <w:name w:val="目录 31"/>
    <w:basedOn w:val="210"/>
    <w:uiPriority w:val="39"/>
    <w:qFormat/>
  </w:style>
  <w:style w:type="paragraph" w:customStyle="1" w:styleId="41">
    <w:name w:val="目录 41"/>
    <w:basedOn w:val="310"/>
    <w:semiHidden/>
    <w:qFormat/>
  </w:style>
  <w:style w:type="paragraph" w:customStyle="1" w:styleId="51">
    <w:name w:val="目录 51"/>
    <w:basedOn w:val="41"/>
    <w:semiHidden/>
    <w:qFormat/>
  </w:style>
  <w:style w:type="paragraph" w:customStyle="1" w:styleId="61">
    <w:name w:val="目录 61"/>
    <w:basedOn w:val="51"/>
    <w:semiHidden/>
    <w:qFormat/>
  </w:style>
  <w:style w:type="paragraph" w:customStyle="1" w:styleId="71">
    <w:name w:val="目录 71"/>
    <w:basedOn w:val="61"/>
    <w:semiHidden/>
    <w:qFormat/>
  </w:style>
  <w:style w:type="paragraph" w:customStyle="1" w:styleId="81">
    <w:name w:val="目录 81"/>
    <w:basedOn w:val="71"/>
    <w:semiHidden/>
    <w:qFormat/>
  </w:style>
  <w:style w:type="paragraph" w:customStyle="1" w:styleId="91">
    <w:name w:val="目录 91"/>
    <w:basedOn w:val="81"/>
    <w:semiHidden/>
    <w:qFormat/>
  </w:style>
  <w:style w:type="paragraph" w:customStyle="1" w:styleId="afffff2">
    <w:name w:val="其他标准称谓"/>
    <w:qFormat/>
    <w:pPr>
      <w:spacing w:line="0" w:lineRule="atLeast"/>
      <w:jc w:val="distribute"/>
    </w:pPr>
    <w:rPr>
      <w:rFonts w:ascii="黑体" w:eastAsia="黑体" w:hAnsi="宋体"/>
      <w:sz w:val="52"/>
    </w:rPr>
  </w:style>
  <w:style w:type="paragraph" w:customStyle="1" w:styleId="afffff3">
    <w:name w:val="其他发布部门"/>
    <w:basedOn w:val="affff3"/>
    <w:qFormat/>
    <w:pPr>
      <w:framePr w:wrap="around"/>
      <w:spacing w:line="0" w:lineRule="atLeast"/>
    </w:pPr>
    <w:rPr>
      <w:rFonts w:ascii="黑体" w:eastAsia="黑体"/>
      <w:b w:val="0"/>
    </w:rPr>
  </w:style>
  <w:style w:type="paragraph" w:customStyle="1" w:styleId="af5">
    <w:name w:val="三级条标题"/>
    <w:basedOn w:val="af4"/>
    <w:next w:val="affff1"/>
    <w:qFormat/>
    <w:pPr>
      <w:numPr>
        <w:ilvl w:val="4"/>
      </w:numPr>
      <w:outlineLvl w:val="4"/>
    </w:pPr>
  </w:style>
  <w:style w:type="paragraph" w:customStyle="1" w:styleId="a1">
    <w:name w:val="三级无标题条"/>
    <w:basedOn w:val="afa"/>
    <w:qFormat/>
    <w:pPr>
      <w:numPr>
        <w:ilvl w:val="4"/>
        <w:numId w:val="2"/>
      </w:numPr>
    </w:pPr>
  </w:style>
  <w:style w:type="paragraph" w:customStyle="1" w:styleId="afffff4">
    <w:name w:val="实施日期"/>
    <w:basedOn w:val="affff4"/>
    <w:qFormat/>
    <w:pPr>
      <w:framePr w:hSpace="0" w:wrap="around" w:xAlign="right"/>
      <w:jc w:val="right"/>
    </w:pPr>
  </w:style>
  <w:style w:type="paragraph" w:customStyle="1" w:styleId="a4">
    <w:name w:val="示例"/>
    <w:next w:val="affff1"/>
    <w:qFormat/>
    <w:pPr>
      <w:numPr>
        <w:numId w:val="6"/>
      </w:numPr>
      <w:tabs>
        <w:tab w:val="clear" w:pos="1120"/>
        <w:tab w:val="left" w:pos="360"/>
      </w:tabs>
      <w:ind w:firstLine="0"/>
      <w:jc w:val="both"/>
    </w:pPr>
    <w:rPr>
      <w:rFonts w:ascii="宋体"/>
      <w:sz w:val="18"/>
    </w:rPr>
  </w:style>
  <w:style w:type="paragraph" w:customStyle="1" w:styleId="afffff5">
    <w:name w:val="数字编号列项（二级）"/>
    <w:qFormat/>
    <w:pPr>
      <w:ind w:leftChars="400" w:left="1260" w:hangingChars="200" w:hanging="420"/>
      <w:jc w:val="both"/>
    </w:pPr>
    <w:rPr>
      <w:rFonts w:ascii="宋体"/>
      <w:sz w:val="21"/>
    </w:rPr>
  </w:style>
  <w:style w:type="paragraph" w:customStyle="1" w:styleId="af6">
    <w:name w:val="四级条标题"/>
    <w:basedOn w:val="af5"/>
    <w:next w:val="affff1"/>
    <w:qFormat/>
    <w:pPr>
      <w:numPr>
        <w:ilvl w:val="5"/>
      </w:numPr>
      <w:outlineLvl w:val="5"/>
    </w:pPr>
  </w:style>
  <w:style w:type="paragraph" w:customStyle="1" w:styleId="a2">
    <w:name w:val="四级无标题条"/>
    <w:basedOn w:val="afa"/>
    <w:qFormat/>
    <w:pPr>
      <w:numPr>
        <w:ilvl w:val="5"/>
        <w:numId w:val="2"/>
      </w:numPr>
    </w:pPr>
  </w:style>
  <w:style w:type="paragraph" w:customStyle="1" w:styleId="afffff6">
    <w:name w:val="条文脚注"/>
    <w:basedOn w:val="aff8"/>
    <w:qFormat/>
    <w:pPr>
      <w:ind w:leftChars="200" w:left="780" w:hangingChars="200" w:hanging="360"/>
      <w:jc w:val="both"/>
    </w:pPr>
    <w:rPr>
      <w:rFonts w:ascii="宋体"/>
    </w:rPr>
  </w:style>
  <w:style w:type="paragraph" w:customStyle="1" w:styleId="afffff7">
    <w:name w:val="图表脚注"/>
    <w:next w:val="affff1"/>
    <w:qFormat/>
    <w:pPr>
      <w:ind w:leftChars="200" w:left="300" w:hangingChars="100" w:hanging="100"/>
      <w:jc w:val="both"/>
    </w:pPr>
    <w:rPr>
      <w:rFonts w:ascii="宋体"/>
      <w:sz w:val="18"/>
    </w:rPr>
  </w:style>
  <w:style w:type="paragraph" w:customStyle="1" w:styleId="afffff8">
    <w:name w:val="文献分类号"/>
    <w:qFormat/>
    <w:pPr>
      <w:framePr w:hSpace="180" w:vSpace="180" w:wrap="around" w:hAnchor="margin" w:y="1" w:anchorLock="1"/>
      <w:widowControl w:val="0"/>
      <w:textAlignment w:val="center"/>
    </w:pPr>
    <w:rPr>
      <w:rFonts w:eastAsia="黑体"/>
      <w:sz w:val="21"/>
    </w:rPr>
  </w:style>
  <w:style w:type="paragraph" w:customStyle="1" w:styleId="afffff9">
    <w:name w:val="无标题条"/>
    <w:next w:val="affff1"/>
    <w:qFormat/>
    <w:pPr>
      <w:jc w:val="both"/>
    </w:pPr>
    <w:rPr>
      <w:sz w:val="21"/>
    </w:rPr>
  </w:style>
  <w:style w:type="paragraph" w:customStyle="1" w:styleId="af7">
    <w:name w:val="五级条标题"/>
    <w:basedOn w:val="af6"/>
    <w:next w:val="affff1"/>
    <w:qFormat/>
    <w:pPr>
      <w:numPr>
        <w:ilvl w:val="6"/>
      </w:numPr>
      <w:outlineLvl w:val="6"/>
    </w:pPr>
  </w:style>
  <w:style w:type="paragraph" w:customStyle="1" w:styleId="a3">
    <w:name w:val="五级无标题条"/>
    <w:basedOn w:val="afa"/>
    <w:qFormat/>
    <w:pPr>
      <w:numPr>
        <w:ilvl w:val="6"/>
        <w:numId w:val="2"/>
      </w:numPr>
    </w:pPr>
  </w:style>
  <w:style w:type="paragraph" w:customStyle="1" w:styleId="a">
    <w:name w:val="一级无标题条"/>
    <w:basedOn w:val="afa"/>
    <w:qFormat/>
    <w:pPr>
      <w:numPr>
        <w:ilvl w:val="2"/>
        <w:numId w:val="2"/>
      </w:numPr>
    </w:pPr>
  </w:style>
  <w:style w:type="paragraph" w:customStyle="1" w:styleId="aa">
    <w:name w:val="正文表标题"/>
    <w:next w:val="affff1"/>
    <w:qFormat/>
    <w:pPr>
      <w:numPr>
        <w:numId w:val="7"/>
      </w:numPr>
      <w:tabs>
        <w:tab w:val="left" w:pos="360"/>
      </w:tabs>
      <w:jc w:val="center"/>
    </w:pPr>
    <w:rPr>
      <w:rFonts w:ascii="黑体" w:eastAsia="黑体"/>
      <w:sz w:val="21"/>
    </w:rPr>
  </w:style>
  <w:style w:type="paragraph" w:customStyle="1" w:styleId="a9">
    <w:name w:val="正文图标题"/>
    <w:next w:val="affff1"/>
    <w:qFormat/>
    <w:pPr>
      <w:numPr>
        <w:numId w:val="8"/>
      </w:numPr>
      <w:tabs>
        <w:tab w:val="left" w:pos="360"/>
      </w:tabs>
      <w:jc w:val="center"/>
    </w:pPr>
    <w:rPr>
      <w:rFonts w:ascii="黑体" w:eastAsia="黑体"/>
      <w:sz w:val="21"/>
    </w:rPr>
  </w:style>
  <w:style w:type="paragraph" w:customStyle="1" w:styleId="af8">
    <w:name w:val="注："/>
    <w:next w:val="affff1"/>
    <w:qFormat/>
    <w:pPr>
      <w:widowControl w:val="0"/>
      <w:numPr>
        <w:numId w:val="9"/>
      </w:numPr>
      <w:tabs>
        <w:tab w:val="clear" w:pos="1140"/>
        <w:tab w:val="left" w:pos="360"/>
      </w:tabs>
      <w:autoSpaceDE w:val="0"/>
      <w:autoSpaceDN w:val="0"/>
      <w:ind w:left="0" w:firstLine="0"/>
      <w:jc w:val="both"/>
    </w:pPr>
    <w:rPr>
      <w:rFonts w:ascii="宋体"/>
      <w:sz w:val="18"/>
    </w:rPr>
  </w:style>
  <w:style w:type="paragraph" w:customStyle="1" w:styleId="a8">
    <w:name w:val="注×："/>
    <w:qFormat/>
    <w:pPr>
      <w:widowControl w:val="0"/>
      <w:numPr>
        <w:numId w:val="10"/>
      </w:numPr>
      <w:tabs>
        <w:tab w:val="clear" w:pos="900"/>
        <w:tab w:val="left" w:pos="360"/>
        <w:tab w:val="left" w:pos="630"/>
      </w:tabs>
      <w:autoSpaceDE w:val="0"/>
      <w:autoSpaceDN w:val="0"/>
      <w:ind w:left="0" w:firstLine="0"/>
      <w:jc w:val="both"/>
    </w:pPr>
    <w:rPr>
      <w:rFonts w:ascii="宋体"/>
      <w:sz w:val="18"/>
    </w:rPr>
  </w:style>
  <w:style w:type="paragraph" w:customStyle="1" w:styleId="afffffa">
    <w:name w:val="字母编号列项（一级）"/>
    <w:qFormat/>
    <w:pPr>
      <w:ind w:leftChars="200" w:left="840" w:hangingChars="200" w:hanging="420"/>
      <w:jc w:val="both"/>
    </w:pPr>
    <w:rPr>
      <w:rFonts w:ascii="宋体"/>
      <w:sz w:val="21"/>
    </w:rPr>
  </w:style>
  <w:style w:type="paragraph" w:customStyle="1" w:styleId="22">
    <w:name w:val="2"/>
    <w:basedOn w:val="afa"/>
    <w:next w:val="aff9"/>
    <w:qFormat/>
    <w:rPr>
      <w:sz w:val="24"/>
    </w:rPr>
  </w:style>
  <w:style w:type="paragraph" w:customStyle="1" w:styleId="13">
    <w:name w:val="1"/>
    <w:basedOn w:val="afa"/>
    <w:next w:val="aff9"/>
    <w:qFormat/>
    <w:rPr>
      <w:sz w:val="24"/>
    </w:rPr>
  </w:style>
  <w:style w:type="character" w:customStyle="1" w:styleId="g1481">
    <w:name w:val="g1481"/>
    <w:qFormat/>
    <w:rPr>
      <w:color w:val="5F897B"/>
      <w:sz w:val="21"/>
      <w:szCs w:val="21"/>
    </w:rPr>
  </w:style>
  <w:style w:type="character" w:customStyle="1" w:styleId="css1">
    <w:name w:val="css1"/>
    <w:qFormat/>
    <w:rPr>
      <w:rFonts w:ascii="Arial" w:hAnsi="Arial" w:cs="Arial" w:hint="default"/>
      <w:sz w:val="24"/>
      <w:szCs w:val="24"/>
    </w:rPr>
  </w:style>
  <w:style w:type="paragraph" w:customStyle="1" w:styleId="a5">
    <w:name w:val="章"/>
    <w:basedOn w:val="afa"/>
    <w:next w:val="afa"/>
    <w:qFormat/>
    <w:pPr>
      <w:numPr>
        <w:numId w:val="11"/>
      </w:numPr>
      <w:adjustRightInd w:val="0"/>
      <w:spacing w:before="160" w:after="160"/>
      <w:outlineLvl w:val="0"/>
    </w:pPr>
    <w:rPr>
      <w:rFonts w:ascii="黑体" w:eastAsia="黑体"/>
      <w:kern w:val="21"/>
      <w:szCs w:val="20"/>
    </w:rPr>
  </w:style>
  <w:style w:type="paragraph" w:customStyle="1" w:styleId="1">
    <w:name w:val="条1"/>
    <w:basedOn w:val="afa"/>
    <w:next w:val="afa"/>
    <w:qFormat/>
    <w:pPr>
      <w:numPr>
        <w:ilvl w:val="1"/>
        <w:numId w:val="11"/>
      </w:numPr>
      <w:outlineLvl w:val="1"/>
    </w:pPr>
    <w:rPr>
      <w:rFonts w:ascii="黑体" w:eastAsia="黑体"/>
      <w:kern w:val="21"/>
      <w:szCs w:val="20"/>
    </w:rPr>
  </w:style>
  <w:style w:type="paragraph" w:customStyle="1" w:styleId="3">
    <w:name w:val="条3"/>
    <w:basedOn w:val="afa"/>
    <w:next w:val="afa"/>
    <w:qFormat/>
    <w:pPr>
      <w:numPr>
        <w:ilvl w:val="3"/>
        <w:numId w:val="11"/>
      </w:numPr>
      <w:outlineLvl w:val="1"/>
    </w:pPr>
    <w:rPr>
      <w:rFonts w:ascii="黑体" w:eastAsia="黑体"/>
      <w:kern w:val="21"/>
      <w:szCs w:val="20"/>
    </w:rPr>
  </w:style>
  <w:style w:type="paragraph" w:customStyle="1" w:styleId="4">
    <w:name w:val="条4"/>
    <w:basedOn w:val="afa"/>
    <w:next w:val="afa"/>
    <w:qFormat/>
    <w:pPr>
      <w:numPr>
        <w:ilvl w:val="4"/>
        <w:numId w:val="11"/>
      </w:numPr>
      <w:outlineLvl w:val="1"/>
    </w:pPr>
    <w:rPr>
      <w:rFonts w:ascii="黑体" w:eastAsia="黑体"/>
      <w:kern w:val="21"/>
      <w:szCs w:val="20"/>
    </w:rPr>
  </w:style>
  <w:style w:type="paragraph" w:customStyle="1" w:styleId="5">
    <w:name w:val="条5"/>
    <w:basedOn w:val="afa"/>
    <w:next w:val="afa"/>
    <w:qFormat/>
    <w:pPr>
      <w:numPr>
        <w:ilvl w:val="5"/>
        <w:numId w:val="11"/>
      </w:numPr>
      <w:outlineLvl w:val="1"/>
    </w:pPr>
    <w:rPr>
      <w:rFonts w:ascii="黑体" w:eastAsia="黑体"/>
      <w:kern w:val="21"/>
      <w:szCs w:val="20"/>
    </w:rPr>
  </w:style>
  <w:style w:type="paragraph" w:customStyle="1" w:styleId="a6">
    <w:name w:val="条"/>
    <w:basedOn w:val="afa"/>
    <w:next w:val="afa"/>
    <w:link w:val="Char0"/>
    <w:qFormat/>
    <w:pPr>
      <w:numPr>
        <w:numId w:val="12"/>
      </w:numPr>
      <w:adjustRightInd w:val="0"/>
      <w:snapToGrid w:val="0"/>
      <w:spacing w:line="360" w:lineRule="auto"/>
    </w:pPr>
    <w:rPr>
      <w:sz w:val="24"/>
      <w:szCs w:val="32"/>
    </w:rPr>
  </w:style>
  <w:style w:type="character" w:customStyle="1" w:styleId="Char0">
    <w:name w:val="条 Char"/>
    <w:link w:val="a6"/>
    <w:qFormat/>
    <w:rPr>
      <w:kern w:val="2"/>
      <w:sz w:val="24"/>
      <w:szCs w:val="32"/>
    </w:rPr>
  </w:style>
  <w:style w:type="paragraph" w:customStyle="1" w:styleId="TOC10">
    <w:name w:val="TOC 标题1"/>
    <w:basedOn w:val="10"/>
    <w:next w:val="afa"/>
    <w:uiPriority w:val="39"/>
    <w:unhideWhenUsed/>
    <w:qFormat/>
    <w:pPr>
      <w:widowControl/>
      <w:spacing w:before="240" w:line="259" w:lineRule="auto"/>
      <w:jc w:val="left"/>
      <w:outlineLvl w:val="9"/>
    </w:pPr>
    <w:rPr>
      <w:rFonts w:ascii="等线 Light" w:eastAsia="等线 Light" w:hAnsi="等线 Light"/>
      <w:b w:val="0"/>
      <w:bCs w:val="0"/>
      <w:color w:val="2F5496"/>
      <w:kern w:val="0"/>
      <w:sz w:val="32"/>
      <w:szCs w:val="32"/>
    </w:rPr>
  </w:style>
  <w:style w:type="paragraph" w:customStyle="1" w:styleId="14">
    <w:name w:val="列出段落1"/>
    <w:basedOn w:val="afa"/>
    <w:link w:val="afffffb"/>
    <w:uiPriority w:val="34"/>
    <w:qFormat/>
    <w:pPr>
      <w:spacing w:line="400" w:lineRule="exact"/>
      <w:ind w:firstLineChars="200" w:firstLine="420"/>
    </w:pPr>
    <w:rPr>
      <w:rFonts w:ascii="Calibri" w:eastAsia="微软雅黑" w:hAnsi="Calibri"/>
      <w:szCs w:val="22"/>
    </w:rPr>
  </w:style>
  <w:style w:type="character" w:customStyle="1" w:styleId="afffffb">
    <w:name w:val="列出段落 字符"/>
    <w:link w:val="14"/>
    <w:uiPriority w:val="34"/>
    <w:qFormat/>
    <w:rPr>
      <w:rFonts w:ascii="Calibri" w:eastAsia="微软雅黑" w:hAnsi="Calibri"/>
      <w:kern w:val="2"/>
      <w:sz w:val="21"/>
      <w:szCs w:val="22"/>
    </w:rPr>
  </w:style>
  <w:style w:type="paragraph" w:customStyle="1" w:styleId="afffffc">
    <w:name w:val="一级目录"/>
    <w:basedOn w:val="2"/>
    <w:link w:val="Char1"/>
    <w:qFormat/>
    <w:pPr>
      <w:spacing w:before="140" w:after="140" w:line="360" w:lineRule="auto"/>
    </w:pPr>
    <w:rPr>
      <w:rFonts w:ascii="Calibri Light" w:eastAsia="微软雅黑" w:hAnsi="Calibri Light"/>
    </w:rPr>
  </w:style>
  <w:style w:type="character" w:customStyle="1" w:styleId="Char1">
    <w:name w:val="一级目录 Char"/>
    <w:link w:val="afffffc"/>
    <w:qFormat/>
    <w:rPr>
      <w:rFonts w:ascii="Calibri Light" w:eastAsia="微软雅黑" w:hAnsi="Calibri Light"/>
      <w:b/>
      <w:bCs/>
      <w:kern w:val="2"/>
      <w:sz w:val="32"/>
      <w:szCs w:val="32"/>
    </w:rPr>
  </w:style>
  <w:style w:type="table" w:customStyle="1" w:styleId="111">
    <w:name w:val="网格型11"/>
    <w:basedOn w:val="afc"/>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1">
    <w:name w:val="网格型21"/>
    <w:basedOn w:val="afc"/>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fb">
    <w:name w:val="标题 字符"/>
    <w:link w:val="affa"/>
    <w:uiPriority w:val="10"/>
    <w:qFormat/>
    <w:rPr>
      <w:rFonts w:ascii="Arial" w:hAnsi="Arial" w:cs="Arial"/>
      <w:b/>
      <w:bCs/>
      <w:kern w:val="2"/>
      <w:sz w:val="32"/>
      <w:szCs w:val="32"/>
    </w:rPr>
  </w:style>
  <w:style w:type="table" w:customStyle="1" w:styleId="23">
    <w:name w:val="网格型2"/>
    <w:basedOn w:val="afc"/>
    <w:uiPriority w:val="59"/>
    <w:qFormat/>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0">
    <w:name w:val="批注文字 字符"/>
    <w:link w:val="aff"/>
    <w:uiPriority w:val="99"/>
    <w:qFormat/>
    <w:rPr>
      <w:kern w:val="2"/>
      <w:sz w:val="21"/>
      <w:szCs w:val="24"/>
    </w:rPr>
  </w:style>
  <w:style w:type="character" w:customStyle="1" w:styleId="affd">
    <w:name w:val="批注主题 字符"/>
    <w:link w:val="affc"/>
    <w:qFormat/>
    <w:rPr>
      <w:b/>
      <w:bCs/>
      <w:kern w:val="2"/>
      <w:sz w:val="21"/>
      <w:szCs w:val="24"/>
    </w:rPr>
  </w:style>
  <w:style w:type="paragraph" w:customStyle="1" w:styleId="15">
    <w:name w:val="修订1"/>
    <w:hidden/>
    <w:uiPriority w:val="99"/>
    <w:semiHidden/>
    <w:qFormat/>
    <w:rPr>
      <w:kern w:val="2"/>
      <w:sz w:val="21"/>
      <w:szCs w:val="24"/>
    </w:rPr>
  </w:style>
  <w:style w:type="paragraph" w:customStyle="1" w:styleId="1110">
    <w:name w:val="目录 111"/>
    <w:uiPriority w:val="39"/>
    <w:qFormat/>
    <w:pPr>
      <w:jc w:val="both"/>
    </w:pPr>
    <w:rPr>
      <w:rFonts w:ascii="宋体"/>
      <w:sz w:val="21"/>
    </w:rPr>
  </w:style>
  <w:style w:type="paragraph" w:customStyle="1" w:styleId="2110">
    <w:name w:val="目录 211"/>
    <w:basedOn w:val="1110"/>
    <w:uiPriority w:val="39"/>
    <w:qFormat/>
  </w:style>
  <w:style w:type="paragraph" w:customStyle="1" w:styleId="311">
    <w:name w:val="目录 311"/>
    <w:basedOn w:val="2110"/>
    <w:uiPriority w:val="39"/>
    <w:qFormat/>
  </w:style>
  <w:style w:type="paragraph" w:customStyle="1" w:styleId="411">
    <w:name w:val="目录 411"/>
    <w:basedOn w:val="311"/>
    <w:semiHidden/>
    <w:qFormat/>
  </w:style>
  <w:style w:type="paragraph" w:customStyle="1" w:styleId="511">
    <w:name w:val="目录 511"/>
    <w:basedOn w:val="411"/>
    <w:semiHidden/>
    <w:qFormat/>
  </w:style>
  <w:style w:type="paragraph" w:customStyle="1" w:styleId="611">
    <w:name w:val="目录 611"/>
    <w:basedOn w:val="511"/>
    <w:semiHidden/>
    <w:qFormat/>
  </w:style>
  <w:style w:type="paragraph" w:customStyle="1" w:styleId="711">
    <w:name w:val="目录 711"/>
    <w:basedOn w:val="611"/>
    <w:semiHidden/>
    <w:qFormat/>
  </w:style>
  <w:style w:type="paragraph" w:customStyle="1" w:styleId="811">
    <w:name w:val="目录 811"/>
    <w:basedOn w:val="711"/>
    <w:semiHidden/>
    <w:qFormat/>
  </w:style>
  <w:style w:type="paragraph" w:customStyle="1" w:styleId="911">
    <w:name w:val="目录 911"/>
    <w:basedOn w:val="811"/>
    <w:semiHidden/>
    <w:qFormat/>
  </w:style>
  <w:style w:type="paragraph" w:customStyle="1" w:styleId="112">
    <w:name w:val="列出段落11"/>
    <w:basedOn w:val="afa"/>
    <w:uiPriority w:val="34"/>
    <w:qFormat/>
    <w:pPr>
      <w:spacing w:line="400" w:lineRule="exact"/>
      <w:ind w:firstLineChars="200" w:firstLine="420"/>
    </w:pPr>
    <w:rPr>
      <w:rFonts w:ascii="Calibri" w:eastAsia="微软雅黑" w:hAnsi="Calibri"/>
      <w:szCs w:val="22"/>
    </w:rPr>
  </w:style>
  <w:style w:type="character" w:customStyle="1" w:styleId="Char2">
    <w:name w:val="标题 Char"/>
    <w:uiPriority w:val="10"/>
    <w:qFormat/>
    <w:rPr>
      <w:rFonts w:ascii="Arial" w:hAnsi="Arial" w:cs="Arial"/>
      <w:b/>
      <w:bCs/>
      <w:kern w:val="2"/>
      <w:sz w:val="32"/>
      <w:szCs w:val="32"/>
    </w:rPr>
  </w:style>
  <w:style w:type="character" w:customStyle="1" w:styleId="Char3">
    <w:name w:val="批注文字 Char"/>
    <w:qFormat/>
    <w:rPr>
      <w:kern w:val="2"/>
      <w:sz w:val="21"/>
      <w:szCs w:val="24"/>
    </w:rPr>
  </w:style>
  <w:style w:type="character" w:customStyle="1" w:styleId="Char4">
    <w:name w:val="批注主题 Char"/>
    <w:qFormat/>
    <w:rPr>
      <w:b/>
      <w:bCs/>
      <w:kern w:val="2"/>
      <w:sz w:val="21"/>
      <w:szCs w:val="24"/>
    </w:rPr>
  </w:style>
  <w:style w:type="paragraph" w:styleId="afffffd">
    <w:name w:val="List Paragraph"/>
    <w:basedOn w:val="afa"/>
    <w:link w:val="afffffe"/>
    <w:uiPriority w:val="34"/>
    <w:qFormat/>
    <w:pPr>
      <w:ind w:firstLineChars="200" w:firstLine="420"/>
    </w:pPr>
    <w:rPr>
      <w:rFonts w:asciiTheme="minorHAnsi" w:eastAsiaTheme="minorEastAsia" w:hAnsiTheme="minorHAnsi" w:cstheme="minorBidi"/>
      <w:szCs w:val="22"/>
    </w:rPr>
  </w:style>
  <w:style w:type="character" w:customStyle="1" w:styleId="aff5">
    <w:name w:val="页脚 字符"/>
    <w:basedOn w:val="afb"/>
    <w:link w:val="aff4"/>
    <w:uiPriority w:val="99"/>
    <w:qFormat/>
    <w:rPr>
      <w:kern w:val="2"/>
      <w:sz w:val="18"/>
      <w:szCs w:val="18"/>
    </w:rPr>
  </w:style>
  <w:style w:type="character" w:customStyle="1" w:styleId="Char">
    <w:name w:val="段 Char"/>
    <w:link w:val="affff1"/>
    <w:qFormat/>
    <w:rPr>
      <w:rFonts w:ascii="宋体"/>
      <w:sz w:val="21"/>
    </w:rPr>
  </w:style>
  <w:style w:type="character" w:customStyle="1" w:styleId="31">
    <w:name w:val="标题 3 字符"/>
    <w:link w:val="30"/>
    <w:qFormat/>
    <w:rPr>
      <w:b/>
      <w:bCs/>
      <w:kern w:val="2"/>
      <w:sz w:val="32"/>
      <w:szCs w:val="32"/>
    </w:rPr>
  </w:style>
  <w:style w:type="character" w:customStyle="1" w:styleId="11">
    <w:name w:val="标题 1 字符"/>
    <w:link w:val="10"/>
    <w:qFormat/>
    <w:rPr>
      <w:rFonts w:eastAsia="黑体"/>
      <w:b/>
      <w:bCs/>
      <w:kern w:val="44"/>
      <w:sz w:val="21"/>
      <w:szCs w:val="44"/>
    </w:rPr>
  </w:style>
  <w:style w:type="paragraph" w:customStyle="1" w:styleId="affffff">
    <w:name w:val="节"/>
    <w:basedOn w:val="afa"/>
    <w:qFormat/>
    <w:pPr>
      <w:widowControl/>
      <w:spacing w:beforeLines="100" w:afterLines="100" w:line="300" w:lineRule="auto"/>
      <w:jc w:val="center"/>
      <w:outlineLvl w:val="1"/>
    </w:pPr>
    <w:rPr>
      <w:b/>
      <w:bCs/>
      <w:sz w:val="24"/>
    </w:rPr>
  </w:style>
  <w:style w:type="character" w:customStyle="1" w:styleId="1Char">
    <w:name w:val="标题 1 Char"/>
    <w:qFormat/>
    <w:rPr>
      <w:b/>
      <w:kern w:val="44"/>
      <w:sz w:val="44"/>
    </w:rPr>
  </w:style>
  <w:style w:type="paragraph" w:customStyle="1" w:styleId="TOC20">
    <w:name w:val="TOC 标题2"/>
    <w:basedOn w:val="10"/>
    <w:next w:val="afa"/>
    <w:uiPriority w:val="39"/>
    <w:unhideWhenUsed/>
    <w:qFormat/>
    <w:pPr>
      <w:keepNext/>
      <w:widowControl/>
      <w:spacing w:before="24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aff7">
    <w:name w:val="页眉 字符"/>
    <w:basedOn w:val="afb"/>
    <w:link w:val="aff6"/>
    <w:uiPriority w:val="99"/>
    <w:qFormat/>
    <w:rPr>
      <w:kern w:val="2"/>
      <w:sz w:val="18"/>
      <w:szCs w:val="18"/>
    </w:rPr>
  </w:style>
  <w:style w:type="paragraph" w:customStyle="1" w:styleId="TOC30">
    <w:name w:val="TOC 标题3"/>
    <w:basedOn w:val="10"/>
    <w:next w:val="afa"/>
    <w:uiPriority w:val="39"/>
    <w:unhideWhenUsed/>
    <w:qFormat/>
    <w:pPr>
      <w:keepNext/>
      <w:widowControl/>
      <w:spacing w:before="24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styleId="affffff0">
    <w:name w:val="Placeholder Text"/>
    <w:basedOn w:val="afb"/>
    <w:uiPriority w:val="99"/>
    <w:semiHidden/>
    <w:qFormat/>
    <w:rPr>
      <w:color w:val="808080"/>
    </w:rPr>
  </w:style>
  <w:style w:type="character" w:customStyle="1" w:styleId="afffffe">
    <w:name w:val="列表段落 字符"/>
    <w:link w:val="afffffd"/>
    <w:uiPriority w:val="34"/>
    <w:qFormat/>
    <w:rPr>
      <w:rFonts w:asciiTheme="minorHAnsi" w:eastAsiaTheme="minorEastAsia" w:hAnsiTheme="minorHAnsi" w:cstheme="minorBidi"/>
      <w:kern w:val="2"/>
      <w:sz w:val="21"/>
      <w:szCs w:val="22"/>
    </w:rPr>
  </w:style>
  <w:style w:type="paragraph" w:customStyle="1" w:styleId="24">
    <w:name w:val="修订2"/>
    <w:hidden/>
    <w:uiPriority w:val="99"/>
    <w:semiHidden/>
    <w:qFormat/>
    <w:rPr>
      <w:kern w:val="2"/>
      <w:sz w:val="21"/>
      <w:szCs w:val="24"/>
    </w:rPr>
  </w:style>
  <w:style w:type="paragraph" w:customStyle="1" w:styleId="msonormal0">
    <w:name w:val="msonormal"/>
    <w:basedOn w:val="afa"/>
    <w:pPr>
      <w:widowControl/>
      <w:spacing w:before="100" w:beforeAutospacing="1" w:after="100" w:afterAutospacing="1"/>
      <w:jc w:val="left"/>
    </w:pPr>
    <w:rPr>
      <w:rFonts w:ascii="宋体" w:hAnsi="宋体" w:cs="宋体"/>
      <w:kern w:val="0"/>
      <w:sz w:val="24"/>
    </w:rPr>
  </w:style>
  <w:style w:type="paragraph" w:customStyle="1" w:styleId="font5">
    <w:name w:val="font5"/>
    <w:basedOn w:val="afa"/>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fa"/>
    <w:qFormat/>
    <w:pPr>
      <w:widowControl/>
      <w:spacing w:before="100" w:beforeAutospacing="1" w:after="100" w:afterAutospacing="1"/>
      <w:jc w:val="left"/>
    </w:pPr>
    <w:rPr>
      <w:color w:val="000000"/>
      <w:kern w:val="0"/>
      <w:szCs w:val="21"/>
    </w:rPr>
  </w:style>
  <w:style w:type="paragraph" w:customStyle="1" w:styleId="font7">
    <w:name w:val="font7"/>
    <w:basedOn w:val="afa"/>
    <w:pPr>
      <w:widowControl/>
      <w:spacing w:before="100" w:beforeAutospacing="1" w:after="100" w:afterAutospacing="1"/>
      <w:jc w:val="left"/>
    </w:pPr>
    <w:rPr>
      <w:rFonts w:ascii="宋体" w:hAnsi="宋体" w:cs="宋体"/>
      <w:color w:val="000000"/>
      <w:kern w:val="0"/>
      <w:szCs w:val="21"/>
    </w:rPr>
  </w:style>
  <w:style w:type="paragraph" w:customStyle="1" w:styleId="font8">
    <w:name w:val="font8"/>
    <w:basedOn w:val="afa"/>
    <w:qFormat/>
    <w:pPr>
      <w:widowControl/>
      <w:spacing w:before="100" w:beforeAutospacing="1" w:after="100" w:afterAutospacing="1"/>
      <w:jc w:val="left"/>
    </w:pPr>
    <w:rPr>
      <w:rFonts w:ascii="宋体" w:hAnsi="宋体" w:cs="宋体"/>
      <w:color w:val="000000"/>
      <w:kern w:val="0"/>
      <w:szCs w:val="21"/>
    </w:rPr>
  </w:style>
  <w:style w:type="paragraph" w:customStyle="1" w:styleId="font9">
    <w:name w:val="font9"/>
    <w:basedOn w:val="afa"/>
    <w:qFormat/>
    <w:pPr>
      <w:widowControl/>
      <w:spacing w:before="100" w:beforeAutospacing="1" w:after="100" w:afterAutospacing="1"/>
      <w:jc w:val="left"/>
    </w:pPr>
    <w:rPr>
      <w:color w:val="000000"/>
      <w:kern w:val="0"/>
      <w:szCs w:val="21"/>
    </w:rPr>
  </w:style>
  <w:style w:type="paragraph" w:customStyle="1" w:styleId="font10">
    <w:name w:val="font10"/>
    <w:basedOn w:val="afa"/>
    <w:pPr>
      <w:widowControl/>
      <w:spacing w:before="100" w:beforeAutospacing="1" w:after="100" w:afterAutospacing="1"/>
      <w:jc w:val="left"/>
    </w:pPr>
    <w:rPr>
      <w:rFonts w:ascii="宋体" w:hAnsi="宋体" w:cs="宋体"/>
      <w:color w:val="000000"/>
      <w:kern w:val="0"/>
      <w:sz w:val="22"/>
      <w:szCs w:val="22"/>
    </w:rPr>
  </w:style>
  <w:style w:type="paragraph" w:customStyle="1" w:styleId="font11">
    <w:name w:val="font11"/>
    <w:basedOn w:val="afa"/>
    <w:qFormat/>
    <w:pPr>
      <w:widowControl/>
      <w:spacing w:before="100" w:beforeAutospacing="1" w:after="100" w:afterAutospacing="1"/>
      <w:jc w:val="left"/>
    </w:pPr>
    <w:rPr>
      <w:rFonts w:ascii="宋体" w:hAnsi="宋体" w:cs="宋体"/>
      <w:color w:val="000000"/>
      <w:kern w:val="0"/>
      <w:sz w:val="22"/>
      <w:szCs w:val="22"/>
    </w:rPr>
  </w:style>
  <w:style w:type="paragraph" w:customStyle="1" w:styleId="xl65">
    <w:name w:val="xl65"/>
    <w:basedOn w:val="afa"/>
    <w:pPr>
      <w:widowControl/>
      <w:pBdr>
        <w:bottom w:val="single" w:sz="8" w:space="0" w:color="auto"/>
        <w:right w:val="single" w:sz="8" w:space="0" w:color="auto"/>
      </w:pBdr>
      <w:spacing w:before="100" w:beforeAutospacing="1" w:after="100" w:afterAutospacing="1"/>
      <w:jc w:val="left"/>
    </w:pPr>
    <w:rPr>
      <w:color w:val="000000"/>
      <w:kern w:val="0"/>
      <w:szCs w:val="21"/>
    </w:rPr>
  </w:style>
  <w:style w:type="paragraph" w:customStyle="1" w:styleId="xl66">
    <w:name w:val="xl66"/>
    <w:basedOn w:val="afa"/>
    <w:pPr>
      <w:widowControl/>
      <w:pBdr>
        <w:left w:val="single" w:sz="8" w:space="0" w:color="auto"/>
        <w:right w:val="single" w:sz="8" w:space="0" w:color="auto"/>
      </w:pBdr>
      <w:spacing w:before="100" w:beforeAutospacing="1" w:after="100" w:afterAutospacing="1"/>
      <w:jc w:val="left"/>
    </w:pPr>
    <w:rPr>
      <w:color w:val="000000"/>
      <w:kern w:val="0"/>
      <w:szCs w:val="21"/>
    </w:rPr>
  </w:style>
  <w:style w:type="paragraph" w:customStyle="1" w:styleId="xl67">
    <w:name w:val="xl67"/>
    <w:basedOn w:val="afa"/>
    <w:qFormat/>
    <w:pPr>
      <w:widowControl/>
      <w:pBdr>
        <w:left w:val="single" w:sz="8" w:space="0" w:color="auto"/>
        <w:right w:val="single" w:sz="8" w:space="0" w:color="auto"/>
      </w:pBdr>
      <w:spacing w:before="100" w:beforeAutospacing="1" w:after="100" w:afterAutospacing="1"/>
      <w:jc w:val="left"/>
    </w:pPr>
    <w:rPr>
      <w:color w:val="000000"/>
      <w:kern w:val="0"/>
      <w:szCs w:val="21"/>
    </w:rPr>
  </w:style>
  <w:style w:type="paragraph" w:customStyle="1" w:styleId="xl68">
    <w:name w:val="xl68"/>
    <w:basedOn w:val="afa"/>
    <w:pPr>
      <w:widowControl/>
      <w:pBdr>
        <w:left w:val="single" w:sz="8" w:space="0" w:color="auto"/>
        <w:bottom w:val="single" w:sz="8" w:space="0" w:color="auto"/>
        <w:right w:val="single" w:sz="8" w:space="0" w:color="auto"/>
      </w:pBdr>
      <w:spacing w:before="100" w:beforeAutospacing="1" w:after="100" w:afterAutospacing="1"/>
      <w:jc w:val="left"/>
    </w:pPr>
    <w:rPr>
      <w:color w:val="000000"/>
      <w:kern w:val="0"/>
      <w:szCs w:val="21"/>
    </w:rPr>
  </w:style>
  <w:style w:type="paragraph" w:customStyle="1" w:styleId="xl69">
    <w:name w:val="xl69"/>
    <w:basedOn w:val="afa"/>
    <w:pPr>
      <w:widowControl/>
      <w:pBdr>
        <w:top w:val="single" w:sz="8" w:space="0" w:color="auto"/>
        <w:right w:val="single" w:sz="8" w:space="0" w:color="auto"/>
      </w:pBdr>
      <w:spacing w:before="100" w:beforeAutospacing="1" w:after="100" w:afterAutospacing="1"/>
      <w:jc w:val="left"/>
    </w:pPr>
    <w:rPr>
      <w:color w:val="000000"/>
      <w:kern w:val="0"/>
      <w:szCs w:val="21"/>
    </w:rPr>
  </w:style>
  <w:style w:type="paragraph" w:customStyle="1" w:styleId="xl70">
    <w:name w:val="xl70"/>
    <w:basedOn w:val="afa"/>
    <w:pPr>
      <w:widowControl/>
      <w:pBdr>
        <w:top w:val="single" w:sz="8" w:space="0" w:color="auto"/>
        <w:left w:val="single" w:sz="8" w:space="0" w:color="auto"/>
        <w:right w:val="single" w:sz="8" w:space="0" w:color="auto"/>
      </w:pBdr>
      <w:spacing w:before="100" w:beforeAutospacing="1" w:after="100" w:afterAutospacing="1"/>
      <w:jc w:val="left"/>
    </w:pPr>
    <w:rPr>
      <w:kern w:val="0"/>
      <w:sz w:val="24"/>
    </w:rPr>
  </w:style>
  <w:style w:type="paragraph" w:customStyle="1" w:styleId="xl71">
    <w:name w:val="xl71"/>
    <w:basedOn w:val="afa"/>
    <w:qFormat/>
    <w:pPr>
      <w:widowControl/>
      <w:pBdr>
        <w:right w:val="single" w:sz="8" w:space="0" w:color="auto"/>
      </w:pBdr>
      <w:spacing w:before="100" w:beforeAutospacing="1" w:after="100" w:afterAutospacing="1"/>
      <w:jc w:val="left"/>
    </w:pPr>
    <w:rPr>
      <w:kern w:val="0"/>
      <w:sz w:val="24"/>
    </w:rPr>
  </w:style>
  <w:style w:type="paragraph" w:customStyle="1" w:styleId="xl72">
    <w:name w:val="xl72"/>
    <w:basedOn w:val="afa"/>
    <w:qFormat/>
    <w:pPr>
      <w:widowControl/>
      <w:pBdr>
        <w:left w:val="single" w:sz="8" w:space="0" w:color="auto"/>
        <w:right w:val="single" w:sz="8" w:space="0" w:color="auto"/>
      </w:pBdr>
      <w:spacing w:before="100" w:beforeAutospacing="1" w:after="100" w:afterAutospacing="1"/>
      <w:jc w:val="left"/>
    </w:pPr>
    <w:rPr>
      <w:kern w:val="0"/>
      <w:sz w:val="24"/>
    </w:rPr>
  </w:style>
  <w:style w:type="paragraph" w:customStyle="1" w:styleId="xl73">
    <w:name w:val="xl73"/>
    <w:basedOn w:val="afa"/>
    <w:pPr>
      <w:widowControl/>
      <w:pBdr>
        <w:left w:val="single" w:sz="8" w:space="0" w:color="auto"/>
        <w:bottom w:val="single" w:sz="8" w:space="0" w:color="auto"/>
        <w:right w:val="single" w:sz="8" w:space="0" w:color="auto"/>
      </w:pBdr>
      <w:spacing w:before="100" w:beforeAutospacing="1" w:after="100" w:afterAutospacing="1"/>
      <w:jc w:val="left"/>
    </w:pPr>
    <w:rPr>
      <w:kern w:val="0"/>
      <w:sz w:val="24"/>
    </w:rPr>
  </w:style>
  <w:style w:type="paragraph" w:customStyle="1" w:styleId="xl74">
    <w:name w:val="xl74"/>
    <w:basedOn w:val="afa"/>
    <w:qFormat/>
    <w:pPr>
      <w:widowControl/>
      <w:pBdr>
        <w:bottom w:val="single" w:sz="8" w:space="0" w:color="auto"/>
        <w:right w:val="single" w:sz="8" w:space="0" w:color="auto"/>
      </w:pBdr>
      <w:spacing w:before="100" w:beforeAutospacing="1" w:after="100" w:afterAutospacing="1"/>
      <w:jc w:val="left"/>
    </w:pPr>
    <w:rPr>
      <w:kern w:val="0"/>
      <w:sz w:val="24"/>
    </w:rPr>
  </w:style>
  <w:style w:type="paragraph" w:customStyle="1" w:styleId="xl75">
    <w:name w:val="xl75"/>
    <w:basedOn w:val="afa"/>
    <w:pPr>
      <w:widowControl/>
      <w:spacing w:before="100" w:beforeAutospacing="1" w:after="100" w:afterAutospacing="1"/>
      <w:jc w:val="left"/>
    </w:pPr>
    <w:rPr>
      <w:kern w:val="0"/>
      <w:sz w:val="24"/>
    </w:rPr>
  </w:style>
  <w:style w:type="paragraph" w:customStyle="1" w:styleId="xl76">
    <w:name w:val="xl76"/>
    <w:basedOn w:val="afa"/>
    <w:qFormat/>
    <w:pPr>
      <w:widowControl/>
      <w:pBdr>
        <w:bottom w:val="single" w:sz="8" w:space="0" w:color="auto"/>
      </w:pBdr>
      <w:spacing w:before="100" w:beforeAutospacing="1" w:after="100" w:afterAutospacing="1"/>
      <w:jc w:val="left"/>
    </w:pPr>
    <w:rPr>
      <w:kern w:val="0"/>
      <w:sz w:val="24"/>
    </w:rPr>
  </w:style>
  <w:style w:type="paragraph" w:customStyle="1" w:styleId="xl77">
    <w:name w:val="xl77"/>
    <w:basedOn w:val="afa"/>
    <w:qFormat/>
    <w:pPr>
      <w:widowControl/>
      <w:pBdr>
        <w:top w:val="single" w:sz="8" w:space="0" w:color="auto"/>
      </w:pBdr>
      <w:spacing w:before="100" w:beforeAutospacing="1" w:after="100" w:afterAutospacing="1"/>
      <w:jc w:val="left"/>
    </w:pPr>
    <w:rPr>
      <w:color w:val="000000"/>
      <w:kern w:val="0"/>
      <w:szCs w:val="21"/>
    </w:rPr>
  </w:style>
  <w:style w:type="paragraph" w:customStyle="1" w:styleId="xl78">
    <w:name w:val="xl78"/>
    <w:basedOn w:val="afa"/>
    <w:pPr>
      <w:widowControl/>
      <w:spacing w:before="100" w:beforeAutospacing="1" w:after="100" w:afterAutospacing="1"/>
      <w:jc w:val="left"/>
    </w:pPr>
    <w:rPr>
      <w:color w:val="000000"/>
      <w:kern w:val="0"/>
      <w:szCs w:val="21"/>
    </w:rPr>
  </w:style>
  <w:style w:type="paragraph" w:customStyle="1" w:styleId="xl79">
    <w:name w:val="xl79"/>
    <w:basedOn w:val="afa"/>
    <w:pPr>
      <w:widowControl/>
      <w:spacing w:before="100" w:beforeAutospacing="1" w:after="100" w:afterAutospacing="1"/>
    </w:pPr>
    <w:rPr>
      <w:color w:val="000000"/>
      <w:kern w:val="0"/>
      <w:szCs w:val="21"/>
    </w:rPr>
  </w:style>
  <w:style w:type="paragraph" w:customStyle="1" w:styleId="xl80">
    <w:name w:val="xl80"/>
    <w:basedOn w:val="afa"/>
    <w:qFormat/>
    <w:pPr>
      <w:widowControl/>
      <w:spacing w:before="100" w:beforeAutospacing="1" w:after="100" w:afterAutospacing="1"/>
      <w:jc w:val="left"/>
    </w:pPr>
    <w:rPr>
      <w:rFonts w:ascii="宋体" w:hAnsi="宋体" w:cs="宋体"/>
      <w:color w:val="000000"/>
      <w:kern w:val="0"/>
      <w:szCs w:val="21"/>
    </w:rPr>
  </w:style>
  <w:style w:type="paragraph" w:customStyle="1" w:styleId="xl81">
    <w:name w:val="xl81"/>
    <w:basedOn w:val="afa"/>
    <w:pPr>
      <w:widowControl/>
      <w:pBdr>
        <w:bottom w:val="single" w:sz="8" w:space="0" w:color="auto"/>
      </w:pBdr>
      <w:spacing w:before="100" w:beforeAutospacing="1" w:after="100" w:afterAutospacing="1"/>
      <w:jc w:val="left"/>
    </w:pPr>
    <w:rPr>
      <w:color w:val="000000"/>
      <w:kern w:val="0"/>
      <w:szCs w:val="21"/>
    </w:rPr>
  </w:style>
  <w:style w:type="paragraph" w:customStyle="1" w:styleId="xl82">
    <w:name w:val="xl82"/>
    <w:basedOn w:val="afa"/>
    <w:qFormat/>
    <w:pPr>
      <w:widowControl/>
      <w:pBdr>
        <w:top w:val="single" w:sz="8" w:space="0" w:color="auto"/>
        <w:right w:val="single" w:sz="8" w:space="0" w:color="auto"/>
      </w:pBdr>
      <w:spacing w:before="100" w:beforeAutospacing="1" w:after="100" w:afterAutospacing="1"/>
      <w:jc w:val="left"/>
    </w:pPr>
    <w:rPr>
      <w:kern w:val="0"/>
      <w:szCs w:val="21"/>
    </w:rPr>
  </w:style>
  <w:style w:type="paragraph" w:customStyle="1" w:styleId="xl83">
    <w:name w:val="xl83"/>
    <w:basedOn w:val="afa"/>
    <w:pPr>
      <w:widowControl/>
      <w:pBdr>
        <w:right w:val="single" w:sz="8" w:space="0" w:color="auto"/>
      </w:pBdr>
      <w:spacing w:before="100" w:beforeAutospacing="1" w:after="100" w:afterAutospacing="1"/>
      <w:jc w:val="left"/>
    </w:pPr>
    <w:rPr>
      <w:kern w:val="0"/>
      <w:szCs w:val="21"/>
    </w:rPr>
  </w:style>
  <w:style w:type="paragraph" w:customStyle="1" w:styleId="xl84">
    <w:name w:val="xl84"/>
    <w:basedOn w:val="afa"/>
    <w:pPr>
      <w:widowControl/>
      <w:pBdr>
        <w:bottom w:val="single" w:sz="8" w:space="0" w:color="auto"/>
      </w:pBdr>
      <w:spacing w:before="100" w:beforeAutospacing="1" w:after="100" w:afterAutospacing="1"/>
      <w:jc w:val="left"/>
    </w:pPr>
    <w:rPr>
      <w:rFonts w:ascii="宋体" w:hAnsi="宋体" w:cs="宋体"/>
      <w:color w:val="000000"/>
      <w:kern w:val="0"/>
      <w:szCs w:val="21"/>
    </w:rPr>
  </w:style>
  <w:style w:type="paragraph" w:customStyle="1" w:styleId="xl85">
    <w:name w:val="xl85"/>
    <w:basedOn w:val="afa"/>
    <w:pPr>
      <w:widowControl/>
      <w:pBdr>
        <w:top w:val="single" w:sz="8" w:space="0" w:color="auto"/>
      </w:pBdr>
      <w:spacing w:before="100" w:beforeAutospacing="1" w:after="100" w:afterAutospacing="1"/>
      <w:jc w:val="left"/>
    </w:pPr>
    <w:rPr>
      <w:kern w:val="0"/>
      <w:szCs w:val="21"/>
    </w:rPr>
  </w:style>
  <w:style w:type="paragraph" w:customStyle="1" w:styleId="xl86">
    <w:name w:val="xl86"/>
    <w:basedOn w:val="afa"/>
    <w:pPr>
      <w:widowControl/>
      <w:spacing w:before="100" w:beforeAutospacing="1" w:after="100" w:afterAutospacing="1"/>
      <w:jc w:val="left"/>
    </w:pPr>
    <w:rPr>
      <w:kern w:val="0"/>
      <w:szCs w:val="21"/>
    </w:rPr>
  </w:style>
  <w:style w:type="paragraph" w:customStyle="1" w:styleId="xl87">
    <w:name w:val="xl87"/>
    <w:basedOn w:val="afa"/>
    <w:pPr>
      <w:widowControl/>
      <w:pBdr>
        <w:bottom w:val="single" w:sz="8" w:space="0" w:color="auto"/>
      </w:pBdr>
      <w:spacing w:before="100" w:beforeAutospacing="1" w:after="100" w:afterAutospacing="1"/>
      <w:jc w:val="left"/>
    </w:pPr>
    <w:rPr>
      <w:color w:val="000000"/>
      <w:kern w:val="0"/>
      <w:szCs w:val="21"/>
    </w:rPr>
  </w:style>
  <w:style w:type="paragraph" w:customStyle="1" w:styleId="xl88">
    <w:name w:val="xl88"/>
    <w:basedOn w:val="afa"/>
    <w:pPr>
      <w:widowControl/>
      <w:pBdr>
        <w:top w:val="single" w:sz="8" w:space="0" w:color="auto"/>
        <w:left w:val="single" w:sz="8" w:space="0" w:color="auto"/>
        <w:bottom w:val="single" w:sz="8" w:space="0" w:color="auto"/>
      </w:pBdr>
      <w:spacing w:before="100" w:beforeAutospacing="1" w:after="100" w:afterAutospacing="1"/>
      <w:jc w:val="center"/>
    </w:pPr>
    <w:rPr>
      <w:kern w:val="0"/>
      <w:sz w:val="24"/>
    </w:rPr>
  </w:style>
  <w:style w:type="paragraph" w:customStyle="1" w:styleId="xl89">
    <w:name w:val="xl89"/>
    <w:basedOn w:val="afa"/>
    <w:pPr>
      <w:widowControl/>
      <w:pBdr>
        <w:top w:val="single" w:sz="8" w:space="0" w:color="auto"/>
        <w:bottom w:val="single" w:sz="8" w:space="0" w:color="auto"/>
      </w:pBdr>
      <w:spacing w:before="100" w:beforeAutospacing="1" w:after="100" w:afterAutospacing="1"/>
      <w:jc w:val="center"/>
    </w:pPr>
    <w:rPr>
      <w:kern w:val="0"/>
      <w:sz w:val="24"/>
    </w:rPr>
  </w:style>
  <w:style w:type="paragraph" w:customStyle="1" w:styleId="xl90">
    <w:name w:val="xl90"/>
    <w:basedOn w:val="afa"/>
    <w:pPr>
      <w:widowControl/>
      <w:pBdr>
        <w:top w:val="single" w:sz="8" w:space="0" w:color="auto"/>
        <w:bottom w:val="single" w:sz="8" w:space="0" w:color="auto"/>
        <w:right w:val="single" w:sz="8" w:space="0" w:color="auto"/>
      </w:pBdr>
      <w:spacing w:before="100" w:beforeAutospacing="1" w:after="100" w:afterAutospacing="1"/>
      <w:jc w:val="center"/>
    </w:pPr>
    <w:rPr>
      <w:kern w:val="0"/>
      <w:sz w:val="24"/>
    </w:rPr>
  </w:style>
  <w:style w:type="paragraph" w:customStyle="1" w:styleId="xl91">
    <w:name w:val="xl91"/>
    <w:basedOn w:val="afa"/>
    <w:pPr>
      <w:widowControl/>
      <w:pBdr>
        <w:top w:val="single" w:sz="8" w:space="0" w:color="auto"/>
        <w:left w:val="single" w:sz="8" w:space="0" w:color="auto"/>
        <w:bottom w:val="single" w:sz="8" w:space="0" w:color="auto"/>
      </w:pBdr>
      <w:spacing w:before="100" w:beforeAutospacing="1" w:after="100" w:afterAutospacing="1"/>
      <w:jc w:val="left"/>
    </w:pPr>
    <w:rPr>
      <w:kern w:val="0"/>
      <w:sz w:val="24"/>
    </w:rPr>
  </w:style>
  <w:style w:type="paragraph" w:customStyle="1" w:styleId="xl92">
    <w:name w:val="xl92"/>
    <w:basedOn w:val="afa"/>
    <w:pPr>
      <w:widowControl/>
      <w:pBdr>
        <w:top w:val="single" w:sz="8" w:space="0" w:color="auto"/>
        <w:bottom w:val="single" w:sz="8" w:space="0" w:color="auto"/>
      </w:pBdr>
      <w:spacing w:before="100" w:beforeAutospacing="1" w:after="100" w:afterAutospacing="1"/>
      <w:jc w:val="left"/>
    </w:pPr>
    <w:rPr>
      <w:kern w:val="0"/>
      <w:sz w:val="24"/>
    </w:rPr>
  </w:style>
  <w:style w:type="paragraph" w:customStyle="1" w:styleId="xl93">
    <w:name w:val="xl93"/>
    <w:basedOn w:val="afa"/>
    <w:pPr>
      <w:widowControl/>
      <w:pBdr>
        <w:top w:val="single" w:sz="8" w:space="0" w:color="auto"/>
        <w:bottom w:val="single" w:sz="8" w:space="0" w:color="auto"/>
        <w:right w:val="single" w:sz="8" w:space="0" w:color="auto"/>
      </w:pBdr>
      <w:spacing w:before="100" w:beforeAutospacing="1" w:after="100" w:afterAutospacing="1"/>
      <w:jc w:val="left"/>
    </w:pPr>
    <w:rPr>
      <w:kern w:val="0"/>
      <w:sz w:val="24"/>
    </w:rPr>
  </w:style>
  <w:style w:type="paragraph" w:customStyle="1" w:styleId="xl94">
    <w:name w:val="xl94"/>
    <w:basedOn w:val="afa"/>
    <w:pPr>
      <w:widowControl/>
      <w:pBdr>
        <w:top w:val="single" w:sz="8" w:space="0" w:color="auto"/>
      </w:pBdr>
      <w:spacing w:before="100" w:beforeAutospacing="1" w:after="100" w:afterAutospacing="1"/>
      <w:jc w:val="left"/>
    </w:pPr>
    <w:rPr>
      <w:color w:val="000000"/>
      <w:kern w:val="0"/>
      <w:szCs w:val="21"/>
    </w:rPr>
  </w:style>
  <w:style w:type="paragraph" w:customStyle="1" w:styleId="xl95">
    <w:name w:val="xl95"/>
    <w:basedOn w:val="afa"/>
    <w:pPr>
      <w:widowControl/>
      <w:spacing w:before="100" w:beforeAutospacing="1" w:after="100" w:afterAutospacing="1"/>
      <w:jc w:val="left"/>
    </w:pPr>
    <w:rPr>
      <w:color w:val="000000"/>
      <w:kern w:val="0"/>
      <w:szCs w:val="21"/>
    </w:rPr>
  </w:style>
  <w:style w:type="paragraph" w:customStyle="1" w:styleId="xl96">
    <w:name w:val="xl96"/>
    <w:basedOn w:val="afa"/>
    <w:qFormat/>
    <w:pPr>
      <w:widowControl/>
      <w:pBdr>
        <w:bottom w:val="single" w:sz="8" w:space="0" w:color="auto"/>
      </w:pBdr>
      <w:spacing w:before="100" w:beforeAutospacing="1" w:after="100" w:afterAutospacing="1"/>
      <w:jc w:val="left"/>
    </w:pPr>
    <w:rPr>
      <w:color w:val="000000"/>
      <w:kern w:val="0"/>
      <w:szCs w:val="21"/>
    </w:rPr>
  </w:style>
  <w:style w:type="paragraph" w:customStyle="1" w:styleId="xl97">
    <w:name w:val="xl97"/>
    <w:basedOn w:val="afa"/>
    <w:qFormat/>
    <w:pPr>
      <w:widowControl/>
      <w:pBdr>
        <w:left w:val="single" w:sz="8" w:space="0" w:color="auto"/>
        <w:bottom w:val="single" w:sz="8" w:space="0" w:color="auto"/>
      </w:pBdr>
      <w:spacing w:before="100" w:beforeAutospacing="1" w:after="100" w:afterAutospacing="1"/>
      <w:jc w:val="left"/>
    </w:pPr>
    <w:rPr>
      <w:kern w:val="0"/>
      <w:sz w:val="24"/>
    </w:rPr>
  </w:style>
  <w:style w:type="paragraph" w:customStyle="1" w:styleId="xl98">
    <w:name w:val="xl98"/>
    <w:basedOn w:val="afa"/>
    <w:qFormat/>
    <w:pPr>
      <w:widowControl/>
      <w:pBdr>
        <w:right w:val="single" w:sz="8" w:space="0" w:color="auto"/>
      </w:pBdr>
      <w:spacing w:before="100" w:beforeAutospacing="1" w:after="100" w:afterAutospacing="1"/>
      <w:jc w:val="left"/>
    </w:pPr>
    <w:rPr>
      <w:color w:val="000000"/>
      <w:kern w:val="0"/>
      <w:szCs w:val="21"/>
    </w:rPr>
  </w:style>
  <w:style w:type="paragraph" w:customStyle="1" w:styleId="xl99">
    <w:name w:val="xl99"/>
    <w:basedOn w:val="afa"/>
    <w:qFormat/>
    <w:pPr>
      <w:widowControl/>
      <w:pBdr>
        <w:top w:val="single" w:sz="8" w:space="0" w:color="auto"/>
        <w:left w:val="single" w:sz="8" w:space="0" w:color="auto"/>
        <w:right w:val="single" w:sz="8" w:space="0" w:color="auto"/>
      </w:pBdr>
      <w:spacing w:before="100" w:beforeAutospacing="1" w:after="100" w:afterAutospacing="1"/>
      <w:jc w:val="left"/>
    </w:pPr>
    <w:rPr>
      <w:rFonts w:ascii="宋体" w:hAnsi="宋体" w:cs="宋体"/>
      <w:kern w:val="0"/>
      <w:sz w:val="24"/>
    </w:rPr>
  </w:style>
  <w:style w:type="paragraph" w:customStyle="1" w:styleId="xl100">
    <w:name w:val="xl100"/>
    <w:basedOn w:val="afa"/>
    <w:qFormat/>
    <w:pPr>
      <w:widowControl/>
      <w:spacing w:before="100" w:beforeAutospacing="1" w:after="100" w:afterAutospacing="1"/>
      <w:jc w:val="left"/>
    </w:pPr>
    <w:rPr>
      <w:color w:val="000000"/>
      <w:kern w:val="0"/>
      <w:szCs w:val="21"/>
    </w:rPr>
  </w:style>
  <w:style w:type="paragraph" w:customStyle="1" w:styleId="xl101">
    <w:name w:val="xl101"/>
    <w:basedOn w:val="afa"/>
    <w:qFormat/>
    <w:pPr>
      <w:widowControl/>
      <w:pBdr>
        <w:top w:val="single" w:sz="8" w:space="0" w:color="auto"/>
        <w:left w:val="single" w:sz="8" w:space="0" w:color="auto"/>
      </w:pBdr>
      <w:spacing w:before="100" w:beforeAutospacing="1" w:after="100" w:afterAutospacing="1"/>
      <w:jc w:val="center"/>
    </w:pPr>
    <w:rPr>
      <w:color w:val="000000"/>
      <w:kern w:val="0"/>
      <w:szCs w:val="21"/>
    </w:rPr>
  </w:style>
  <w:style w:type="paragraph" w:customStyle="1" w:styleId="xl102">
    <w:name w:val="xl102"/>
    <w:basedOn w:val="afa"/>
    <w:qFormat/>
    <w:pPr>
      <w:widowControl/>
      <w:pBdr>
        <w:top w:val="single" w:sz="8" w:space="0" w:color="auto"/>
        <w:right w:val="single" w:sz="8" w:space="0" w:color="auto"/>
      </w:pBdr>
      <w:spacing w:before="100" w:beforeAutospacing="1" w:after="100" w:afterAutospacing="1"/>
      <w:jc w:val="center"/>
    </w:pPr>
    <w:rPr>
      <w:color w:val="000000"/>
      <w:kern w:val="0"/>
      <w:szCs w:val="21"/>
    </w:rPr>
  </w:style>
  <w:style w:type="paragraph" w:customStyle="1" w:styleId="xl103">
    <w:name w:val="xl103"/>
    <w:basedOn w:val="afa"/>
    <w:qFormat/>
    <w:pPr>
      <w:widowControl/>
      <w:pBdr>
        <w:left w:val="single" w:sz="8" w:space="0" w:color="auto"/>
        <w:bottom w:val="single" w:sz="8" w:space="0" w:color="auto"/>
      </w:pBdr>
      <w:spacing w:before="100" w:beforeAutospacing="1" w:after="100" w:afterAutospacing="1"/>
      <w:jc w:val="center"/>
    </w:pPr>
    <w:rPr>
      <w:color w:val="000000"/>
      <w:kern w:val="0"/>
      <w:szCs w:val="21"/>
    </w:rPr>
  </w:style>
  <w:style w:type="paragraph" w:customStyle="1" w:styleId="xl104">
    <w:name w:val="xl104"/>
    <w:basedOn w:val="afa"/>
    <w:qFormat/>
    <w:pPr>
      <w:widowControl/>
      <w:pBdr>
        <w:bottom w:val="single" w:sz="8" w:space="0" w:color="auto"/>
        <w:right w:val="single" w:sz="8" w:space="0" w:color="auto"/>
      </w:pBdr>
      <w:spacing w:before="100" w:beforeAutospacing="1" w:after="100" w:afterAutospacing="1"/>
      <w:jc w:val="center"/>
    </w:pPr>
    <w:rPr>
      <w:color w:val="000000"/>
      <w:kern w:val="0"/>
      <w:szCs w:val="21"/>
    </w:rPr>
  </w:style>
  <w:style w:type="paragraph" w:customStyle="1" w:styleId="xl105">
    <w:name w:val="xl105"/>
    <w:basedOn w:val="afa"/>
    <w:qFormat/>
    <w:pPr>
      <w:widowControl/>
      <w:pBdr>
        <w:top w:val="single" w:sz="8" w:space="0" w:color="auto"/>
        <w:left w:val="single" w:sz="8" w:space="0" w:color="auto"/>
      </w:pBdr>
      <w:spacing w:before="100" w:beforeAutospacing="1" w:after="100" w:afterAutospacing="1"/>
      <w:jc w:val="left"/>
    </w:pPr>
    <w:rPr>
      <w:color w:val="000000"/>
      <w:kern w:val="0"/>
      <w:szCs w:val="21"/>
    </w:rPr>
  </w:style>
  <w:style w:type="paragraph" w:customStyle="1" w:styleId="xl106">
    <w:name w:val="xl106"/>
    <w:basedOn w:val="afa"/>
    <w:qFormat/>
    <w:pPr>
      <w:widowControl/>
      <w:pBdr>
        <w:left w:val="single" w:sz="8" w:space="0" w:color="auto"/>
        <w:bottom w:val="single" w:sz="8" w:space="0" w:color="auto"/>
      </w:pBdr>
      <w:spacing w:before="100" w:beforeAutospacing="1" w:after="100" w:afterAutospacing="1"/>
      <w:jc w:val="left"/>
    </w:pPr>
    <w:rPr>
      <w:color w:val="000000"/>
      <w:kern w:val="0"/>
      <w:szCs w:val="21"/>
    </w:rPr>
  </w:style>
  <w:style w:type="paragraph" w:customStyle="1" w:styleId="xl107">
    <w:name w:val="xl107"/>
    <w:basedOn w:val="afa"/>
    <w:qFormat/>
    <w:pPr>
      <w:widowControl/>
      <w:pBdr>
        <w:right w:val="single" w:sz="8" w:space="0" w:color="auto"/>
      </w:pBdr>
      <w:spacing w:before="100" w:beforeAutospacing="1" w:after="100" w:afterAutospacing="1"/>
      <w:jc w:val="center"/>
    </w:pPr>
    <w:rPr>
      <w:kern w:val="0"/>
      <w:sz w:val="24"/>
    </w:rPr>
  </w:style>
  <w:style w:type="paragraph" w:customStyle="1" w:styleId="xl108">
    <w:name w:val="xl108"/>
    <w:basedOn w:val="afa"/>
    <w:qFormat/>
    <w:pPr>
      <w:widowControl/>
      <w:spacing w:before="100" w:beforeAutospacing="1" w:after="100" w:afterAutospacing="1"/>
      <w:jc w:val="left"/>
    </w:pPr>
    <w:rPr>
      <w:rFonts w:ascii="宋体" w:hAnsi="宋体" w:cs="宋体"/>
      <w:kern w:val="0"/>
      <w:sz w:val="24"/>
    </w:rPr>
  </w:style>
  <w:style w:type="paragraph" w:customStyle="1" w:styleId="xl109">
    <w:name w:val="xl109"/>
    <w:basedOn w:val="afa"/>
    <w:qFormat/>
    <w:pPr>
      <w:widowControl/>
      <w:pBdr>
        <w:left w:val="single" w:sz="8" w:space="0" w:color="auto"/>
        <w:bottom w:val="single" w:sz="8" w:space="0" w:color="auto"/>
        <w:right w:val="single" w:sz="8" w:space="0" w:color="auto"/>
      </w:pBdr>
      <w:spacing w:before="100" w:beforeAutospacing="1" w:after="100" w:afterAutospacing="1"/>
      <w:jc w:val="center"/>
    </w:pPr>
    <w:rPr>
      <w:kern w:val="0"/>
      <w:sz w:val="24"/>
    </w:rPr>
  </w:style>
  <w:style w:type="paragraph" w:customStyle="1" w:styleId="xl110">
    <w:name w:val="xl110"/>
    <w:basedOn w:val="afa"/>
    <w:qFormat/>
    <w:pPr>
      <w:widowControl/>
      <w:pBdr>
        <w:left w:val="single" w:sz="8" w:space="0" w:color="auto"/>
        <w:bottom w:val="single" w:sz="8" w:space="0" w:color="auto"/>
        <w:right w:val="single" w:sz="8" w:space="0" w:color="auto"/>
      </w:pBdr>
      <w:spacing w:before="100" w:beforeAutospacing="1" w:after="100" w:afterAutospacing="1"/>
      <w:jc w:val="left"/>
    </w:pPr>
    <w:rPr>
      <w:color w:val="000000"/>
      <w:kern w:val="0"/>
      <w:szCs w:val="21"/>
    </w:rPr>
  </w:style>
  <w:style w:type="paragraph" w:customStyle="1" w:styleId="xl111">
    <w:name w:val="xl111"/>
    <w:basedOn w:val="afa"/>
    <w:qFormat/>
    <w:pPr>
      <w:widowControl/>
      <w:pBdr>
        <w:top w:val="single" w:sz="8" w:space="0" w:color="auto"/>
        <w:left w:val="single" w:sz="8" w:space="0" w:color="auto"/>
        <w:right w:val="single" w:sz="8" w:space="0" w:color="auto"/>
      </w:pBdr>
      <w:spacing w:before="100" w:beforeAutospacing="1" w:after="100" w:afterAutospacing="1"/>
      <w:jc w:val="left"/>
    </w:pPr>
    <w:rPr>
      <w:color w:val="000000"/>
      <w:kern w:val="0"/>
      <w:szCs w:val="21"/>
    </w:rPr>
  </w:style>
  <w:style w:type="paragraph" w:customStyle="1" w:styleId="xl112">
    <w:name w:val="xl112"/>
    <w:basedOn w:val="afa"/>
    <w:qFormat/>
    <w:pPr>
      <w:widowControl/>
      <w:pBdr>
        <w:left w:val="single" w:sz="8" w:space="0" w:color="auto"/>
      </w:pBdr>
      <w:spacing w:before="100" w:beforeAutospacing="1" w:after="100" w:afterAutospacing="1"/>
      <w:jc w:val="left"/>
    </w:pPr>
    <w:rPr>
      <w:rFonts w:ascii="宋体" w:hAnsi="宋体" w:cs="宋体"/>
      <w:color w:val="000000"/>
      <w:kern w:val="0"/>
      <w:szCs w:val="21"/>
    </w:rPr>
  </w:style>
  <w:style w:type="paragraph" w:customStyle="1" w:styleId="xl113">
    <w:name w:val="xl113"/>
    <w:basedOn w:val="afa"/>
    <w:qFormat/>
    <w:pPr>
      <w:widowControl/>
      <w:pBdr>
        <w:left w:val="single" w:sz="8" w:space="0" w:color="auto"/>
        <w:right w:val="single" w:sz="8" w:space="0" w:color="auto"/>
      </w:pBdr>
      <w:spacing w:before="100" w:beforeAutospacing="1" w:after="100" w:afterAutospacing="1"/>
      <w:jc w:val="center"/>
    </w:pPr>
    <w:rPr>
      <w:kern w:val="0"/>
      <w:sz w:val="24"/>
    </w:rPr>
  </w:style>
  <w:style w:type="paragraph" w:customStyle="1" w:styleId="xl114">
    <w:name w:val="xl114"/>
    <w:basedOn w:val="afa"/>
    <w:qFormat/>
    <w:pPr>
      <w:widowControl/>
      <w:pBdr>
        <w:top w:val="single" w:sz="8" w:space="0" w:color="auto"/>
        <w:left w:val="single" w:sz="8" w:space="0" w:color="auto"/>
        <w:right w:val="single" w:sz="8" w:space="0" w:color="auto"/>
      </w:pBdr>
      <w:spacing w:before="100" w:beforeAutospacing="1" w:after="100" w:afterAutospacing="1"/>
      <w:jc w:val="center"/>
    </w:pPr>
    <w:rPr>
      <w:kern w:val="0"/>
      <w:sz w:val="24"/>
    </w:rPr>
  </w:style>
  <w:style w:type="paragraph" w:customStyle="1" w:styleId="xl115">
    <w:name w:val="xl115"/>
    <w:basedOn w:val="afa"/>
    <w:qFormat/>
    <w:pPr>
      <w:widowControl/>
      <w:pBdr>
        <w:left w:val="single" w:sz="8" w:space="0" w:color="auto"/>
      </w:pBdr>
      <w:spacing w:before="100" w:beforeAutospacing="1" w:after="100" w:afterAutospacing="1"/>
      <w:jc w:val="center"/>
    </w:pPr>
    <w:rPr>
      <w:kern w:val="0"/>
      <w:sz w:val="24"/>
    </w:rPr>
  </w:style>
  <w:style w:type="paragraph" w:customStyle="1" w:styleId="xl116">
    <w:name w:val="xl116"/>
    <w:basedOn w:val="afa"/>
    <w:qFormat/>
    <w:pPr>
      <w:widowControl/>
      <w:pBdr>
        <w:top w:val="single" w:sz="8" w:space="0" w:color="auto"/>
        <w:left w:val="single" w:sz="8"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xl117">
    <w:name w:val="xl117"/>
    <w:basedOn w:val="afa"/>
    <w:qFormat/>
    <w:pPr>
      <w:widowControl/>
      <w:pBdr>
        <w:top w:val="single" w:sz="8" w:space="0" w:color="auto"/>
        <w:left w:val="single" w:sz="8" w:space="0" w:color="auto"/>
      </w:pBdr>
      <w:spacing w:before="100" w:beforeAutospacing="1" w:after="100" w:afterAutospacing="1"/>
      <w:jc w:val="left"/>
    </w:pPr>
    <w:rPr>
      <w:rFonts w:ascii="宋体" w:hAnsi="宋体" w:cs="宋体"/>
      <w:color w:val="000000"/>
      <w:kern w:val="0"/>
      <w:szCs w:val="21"/>
    </w:rPr>
  </w:style>
  <w:style w:type="paragraph" w:customStyle="1" w:styleId="xl118">
    <w:name w:val="xl118"/>
    <w:basedOn w:val="afa"/>
    <w:qFormat/>
    <w:pPr>
      <w:widowControl/>
      <w:pBdr>
        <w:top w:val="single" w:sz="8" w:space="0" w:color="auto"/>
        <w:left w:val="single" w:sz="8" w:space="0" w:color="auto"/>
      </w:pBdr>
      <w:spacing w:before="100" w:beforeAutospacing="1" w:after="100" w:afterAutospacing="1"/>
      <w:jc w:val="center"/>
    </w:pPr>
    <w:rPr>
      <w:kern w:val="0"/>
      <w:sz w:val="24"/>
    </w:rPr>
  </w:style>
  <w:style w:type="paragraph" w:customStyle="1" w:styleId="xl119">
    <w:name w:val="xl119"/>
    <w:basedOn w:val="afa"/>
    <w:qFormat/>
    <w:pPr>
      <w:widowControl/>
      <w:pBdr>
        <w:left w:val="single" w:sz="8" w:space="0" w:color="auto"/>
        <w:bottom w:val="single" w:sz="8" w:space="0" w:color="auto"/>
      </w:pBdr>
      <w:spacing w:before="100" w:beforeAutospacing="1" w:after="100" w:afterAutospacing="1"/>
      <w:jc w:val="center"/>
    </w:pPr>
    <w:rPr>
      <w:kern w:val="0"/>
      <w:sz w:val="24"/>
    </w:rPr>
  </w:style>
  <w:style w:type="paragraph" w:customStyle="1" w:styleId="xl120">
    <w:name w:val="xl120"/>
    <w:basedOn w:val="afa"/>
    <w:qFormat/>
    <w:pPr>
      <w:widowControl/>
      <w:pBdr>
        <w:left w:val="single" w:sz="8" w:space="0" w:color="auto"/>
        <w:right w:val="single" w:sz="8" w:space="0" w:color="auto"/>
      </w:pBdr>
      <w:spacing w:before="100" w:beforeAutospacing="1" w:after="100" w:afterAutospacing="1"/>
      <w:jc w:val="left"/>
    </w:pPr>
    <w:rPr>
      <w:rFonts w:ascii="宋体" w:hAnsi="宋体" w:cs="宋体"/>
      <w:kern w:val="0"/>
      <w:sz w:val="24"/>
    </w:rPr>
  </w:style>
  <w:style w:type="paragraph" w:customStyle="1" w:styleId="xl121">
    <w:name w:val="xl121"/>
    <w:basedOn w:val="afa"/>
    <w:qFormat/>
    <w:pPr>
      <w:widowControl/>
      <w:pBdr>
        <w:bottom w:val="single" w:sz="8" w:space="0" w:color="auto"/>
        <w:right w:val="single" w:sz="8" w:space="0" w:color="auto"/>
      </w:pBdr>
      <w:spacing w:before="100" w:beforeAutospacing="1" w:after="100" w:afterAutospacing="1"/>
      <w:jc w:val="left"/>
    </w:pPr>
    <w:rPr>
      <w:kern w:val="0"/>
      <w:szCs w:val="21"/>
    </w:rPr>
  </w:style>
  <w:style w:type="paragraph" w:customStyle="1" w:styleId="xl122">
    <w:name w:val="xl122"/>
    <w:basedOn w:val="afa"/>
    <w:qFormat/>
    <w:pPr>
      <w:widowControl/>
      <w:pBdr>
        <w:left w:val="single" w:sz="8"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xl123">
    <w:name w:val="xl123"/>
    <w:basedOn w:val="afa"/>
    <w:qFormat/>
    <w:pPr>
      <w:widowControl/>
      <w:pBdr>
        <w:left w:val="single" w:sz="8" w:space="0" w:color="auto"/>
        <w:bottom w:val="single" w:sz="8"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xl124">
    <w:name w:val="xl124"/>
    <w:basedOn w:val="afa"/>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kern w:val="0"/>
      <w:sz w:val="24"/>
    </w:rPr>
  </w:style>
  <w:style w:type="paragraph" w:customStyle="1" w:styleId="xl125">
    <w:name w:val="xl125"/>
    <w:basedOn w:val="afa"/>
    <w:pPr>
      <w:widowControl/>
      <w:pBdr>
        <w:top w:val="single" w:sz="8" w:space="0" w:color="auto"/>
        <w:right w:val="single" w:sz="8" w:space="0" w:color="auto"/>
      </w:pBdr>
      <w:spacing w:before="100" w:beforeAutospacing="1" w:after="100" w:afterAutospacing="1"/>
      <w:jc w:val="center"/>
    </w:pPr>
    <w:rPr>
      <w:kern w:val="0"/>
      <w:sz w:val="24"/>
    </w:rPr>
  </w:style>
  <w:style w:type="paragraph" w:customStyle="1" w:styleId="xl126">
    <w:name w:val="xl126"/>
    <w:basedOn w:val="afa"/>
    <w:qFormat/>
    <w:pPr>
      <w:widowControl/>
      <w:spacing w:before="100" w:beforeAutospacing="1" w:after="100" w:afterAutospacing="1"/>
      <w:jc w:val="center"/>
    </w:pPr>
    <w:rPr>
      <w:kern w:val="0"/>
      <w:sz w:val="24"/>
    </w:rPr>
  </w:style>
  <w:style w:type="paragraph" w:customStyle="1" w:styleId="xl127">
    <w:name w:val="xl127"/>
    <w:basedOn w:val="afa"/>
    <w:qFormat/>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color w:val="000000"/>
      <w:kern w:val="0"/>
      <w:szCs w:val="21"/>
    </w:rPr>
  </w:style>
  <w:style w:type="paragraph" w:customStyle="1" w:styleId="xl128">
    <w:name w:val="xl128"/>
    <w:basedOn w:val="afa"/>
    <w:qFormat/>
    <w:pPr>
      <w:widowControl/>
      <w:pBdr>
        <w:top w:val="single" w:sz="8" w:space="0" w:color="auto"/>
        <w:right w:val="single" w:sz="8" w:space="0" w:color="auto"/>
      </w:pBdr>
      <w:spacing w:before="100" w:beforeAutospacing="1" w:after="100" w:afterAutospacing="1"/>
    </w:pPr>
    <w:rPr>
      <w:color w:val="000000"/>
      <w:kern w:val="0"/>
      <w:szCs w:val="21"/>
    </w:rPr>
  </w:style>
  <w:style w:type="paragraph" w:customStyle="1" w:styleId="xl129">
    <w:name w:val="xl129"/>
    <w:basedOn w:val="afa"/>
    <w:pPr>
      <w:widowControl/>
      <w:pBdr>
        <w:bottom w:val="single" w:sz="8" w:space="0" w:color="auto"/>
        <w:right w:val="single" w:sz="8" w:space="0" w:color="auto"/>
      </w:pBdr>
      <w:spacing w:before="100" w:beforeAutospacing="1" w:after="100" w:afterAutospacing="1"/>
    </w:pPr>
    <w:rPr>
      <w:color w:val="000000"/>
      <w:kern w:val="0"/>
      <w:szCs w:val="21"/>
    </w:rPr>
  </w:style>
  <w:style w:type="paragraph" w:customStyle="1" w:styleId="xl130">
    <w:name w:val="xl130"/>
    <w:basedOn w:val="afa"/>
    <w:pPr>
      <w:widowControl/>
      <w:pBdr>
        <w:top w:val="single" w:sz="8" w:space="0" w:color="auto"/>
      </w:pBdr>
      <w:spacing w:before="100" w:beforeAutospacing="1" w:after="100" w:afterAutospacing="1"/>
      <w:jc w:val="left"/>
    </w:pPr>
    <w:rPr>
      <w:kern w:val="0"/>
      <w:sz w:val="24"/>
    </w:rPr>
  </w:style>
  <w:style w:type="paragraph" w:customStyle="1" w:styleId="xl131">
    <w:name w:val="xl131"/>
    <w:basedOn w:val="afa"/>
    <w:qFormat/>
    <w:pPr>
      <w:widowControl/>
      <w:pBdr>
        <w:top w:val="single" w:sz="8" w:space="0" w:color="auto"/>
        <w:bottom w:val="single" w:sz="8" w:space="0" w:color="auto"/>
      </w:pBdr>
      <w:spacing w:before="100" w:beforeAutospacing="1" w:after="100" w:afterAutospacing="1"/>
      <w:jc w:val="left"/>
    </w:pPr>
    <w:rPr>
      <w:kern w:val="0"/>
      <w:sz w:val="24"/>
    </w:rPr>
  </w:style>
  <w:style w:type="paragraph" w:customStyle="1" w:styleId="xl132">
    <w:name w:val="xl132"/>
    <w:basedOn w:val="afa"/>
    <w:qFormat/>
    <w:pPr>
      <w:widowControl/>
      <w:pBdr>
        <w:top w:val="single" w:sz="8" w:space="0" w:color="auto"/>
        <w:left w:val="single" w:sz="8" w:space="0" w:color="auto"/>
        <w:right w:val="single" w:sz="8" w:space="0" w:color="auto"/>
      </w:pBdr>
      <w:spacing w:before="100" w:beforeAutospacing="1" w:after="100" w:afterAutospacing="1"/>
      <w:jc w:val="left"/>
    </w:pPr>
    <w:rPr>
      <w:color w:val="000000"/>
      <w:kern w:val="0"/>
      <w:szCs w:val="21"/>
    </w:rPr>
  </w:style>
  <w:style w:type="paragraph" w:customStyle="1" w:styleId="xl133">
    <w:name w:val="xl133"/>
    <w:basedOn w:val="afa"/>
    <w:pPr>
      <w:widowControl/>
      <w:pBdr>
        <w:left w:val="single" w:sz="8" w:space="0" w:color="auto"/>
        <w:bottom w:val="single" w:sz="8" w:space="0" w:color="auto"/>
        <w:right w:val="single" w:sz="8" w:space="0" w:color="auto"/>
      </w:pBdr>
      <w:spacing w:before="100" w:beforeAutospacing="1" w:after="100" w:afterAutospacing="1"/>
      <w:jc w:val="left"/>
    </w:pPr>
    <w:rPr>
      <w:color w:val="000000"/>
      <w:kern w:val="0"/>
      <w:szCs w:val="21"/>
    </w:rPr>
  </w:style>
  <w:style w:type="paragraph" w:customStyle="1" w:styleId="xl134">
    <w:name w:val="xl134"/>
    <w:basedOn w:val="afa"/>
    <w:pPr>
      <w:widowControl/>
      <w:pBdr>
        <w:top w:val="single" w:sz="8" w:space="0" w:color="auto"/>
        <w:left w:val="single" w:sz="8" w:space="0" w:color="auto"/>
        <w:bottom w:val="single" w:sz="8" w:space="0" w:color="auto"/>
      </w:pBdr>
      <w:spacing w:before="100" w:beforeAutospacing="1" w:after="100" w:afterAutospacing="1"/>
      <w:jc w:val="left"/>
    </w:pPr>
    <w:rPr>
      <w:rFonts w:ascii="宋体" w:hAnsi="宋体" w:cs="宋体"/>
      <w:kern w:val="0"/>
      <w:sz w:val="24"/>
    </w:rPr>
  </w:style>
  <w:style w:type="paragraph" w:customStyle="1" w:styleId="xl135">
    <w:name w:val="xl135"/>
    <w:basedOn w:val="afa"/>
    <w:pPr>
      <w:widowControl/>
      <w:spacing w:before="100" w:beforeAutospacing="1" w:after="100" w:afterAutospacing="1"/>
      <w:jc w:val="left"/>
    </w:pPr>
    <w:rPr>
      <w:rFonts w:ascii="宋体" w:hAnsi="宋体" w:cs="宋体"/>
      <w:color w:val="000000"/>
      <w:kern w:val="0"/>
      <w:szCs w:val="21"/>
    </w:rPr>
  </w:style>
  <w:style w:type="paragraph" w:customStyle="1" w:styleId="xl136">
    <w:name w:val="xl136"/>
    <w:basedOn w:val="afa"/>
    <w:pPr>
      <w:widowControl/>
      <w:pBdr>
        <w:top w:val="single" w:sz="8" w:space="0" w:color="auto"/>
        <w:left w:val="single" w:sz="8" w:space="0" w:color="auto"/>
      </w:pBdr>
      <w:spacing w:before="100" w:beforeAutospacing="1" w:after="100" w:afterAutospacing="1"/>
      <w:jc w:val="left"/>
    </w:pPr>
    <w:rPr>
      <w:rFonts w:ascii="宋体" w:hAnsi="宋体" w:cs="宋体"/>
      <w:kern w:val="0"/>
      <w:sz w:val="24"/>
    </w:rPr>
  </w:style>
  <w:style w:type="paragraph" w:customStyle="1" w:styleId="xl137">
    <w:name w:val="xl137"/>
    <w:basedOn w:val="afa"/>
    <w:qFormat/>
    <w:pPr>
      <w:widowControl/>
      <w:pBdr>
        <w:top w:val="single" w:sz="8" w:space="0" w:color="auto"/>
      </w:pBdr>
      <w:spacing w:before="100" w:beforeAutospacing="1" w:after="100" w:afterAutospacing="1"/>
      <w:jc w:val="left"/>
    </w:pPr>
    <w:rPr>
      <w:color w:val="000000"/>
      <w:kern w:val="0"/>
      <w:szCs w:val="21"/>
    </w:rPr>
  </w:style>
  <w:style w:type="paragraph" w:customStyle="1" w:styleId="xl138">
    <w:name w:val="xl138"/>
    <w:basedOn w:val="afa"/>
    <w:qFormat/>
    <w:pPr>
      <w:widowControl/>
      <w:pBdr>
        <w:left w:val="single" w:sz="8" w:space="0" w:color="auto"/>
      </w:pBdr>
      <w:spacing w:before="100" w:beforeAutospacing="1" w:after="100" w:afterAutospacing="1"/>
      <w:jc w:val="left"/>
    </w:pPr>
    <w:rPr>
      <w:rFonts w:ascii="宋体" w:hAnsi="宋体" w:cs="宋体"/>
      <w:kern w:val="0"/>
      <w:sz w:val="24"/>
    </w:rPr>
  </w:style>
  <w:style w:type="paragraph" w:customStyle="1" w:styleId="xl139">
    <w:name w:val="xl139"/>
    <w:basedOn w:val="afa"/>
    <w:qFormat/>
    <w:pPr>
      <w:widowControl/>
      <w:pBdr>
        <w:bottom w:val="single" w:sz="8" w:space="0" w:color="auto"/>
      </w:pBdr>
      <w:spacing w:before="100" w:beforeAutospacing="1" w:after="100" w:afterAutospacing="1"/>
      <w:jc w:val="left"/>
    </w:pPr>
    <w:rPr>
      <w:rFonts w:ascii="宋体" w:hAnsi="宋体" w:cs="宋体"/>
      <w:kern w:val="0"/>
      <w:sz w:val="24"/>
    </w:rPr>
  </w:style>
  <w:style w:type="paragraph" w:customStyle="1" w:styleId="xl140">
    <w:name w:val="xl140"/>
    <w:basedOn w:val="afa"/>
    <w:qFormat/>
    <w:pPr>
      <w:widowControl/>
      <w:pBdr>
        <w:top w:val="single" w:sz="8" w:space="0" w:color="auto"/>
        <w:right w:val="single" w:sz="8" w:space="0" w:color="auto"/>
      </w:pBdr>
      <w:spacing w:before="100" w:beforeAutospacing="1" w:after="100" w:afterAutospacing="1"/>
      <w:jc w:val="left"/>
    </w:pPr>
    <w:rPr>
      <w:kern w:val="0"/>
      <w:sz w:val="24"/>
    </w:rPr>
  </w:style>
  <w:style w:type="paragraph" w:customStyle="1" w:styleId="xl141">
    <w:name w:val="xl141"/>
    <w:basedOn w:val="afa"/>
    <w:qFormat/>
    <w:pPr>
      <w:widowControl/>
      <w:pBdr>
        <w:top w:val="single" w:sz="8" w:space="0" w:color="auto"/>
      </w:pBdr>
      <w:spacing w:before="100" w:beforeAutospacing="1" w:after="100" w:afterAutospacing="1"/>
      <w:jc w:val="left"/>
    </w:pPr>
    <w:rPr>
      <w:rFonts w:ascii="宋体" w:hAnsi="宋体" w:cs="宋体"/>
      <w:kern w:val="0"/>
      <w:sz w:val="24"/>
    </w:rPr>
  </w:style>
  <w:style w:type="paragraph" w:customStyle="1" w:styleId="xl142">
    <w:name w:val="xl142"/>
    <w:basedOn w:val="afa"/>
    <w:qFormat/>
    <w:pPr>
      <w:widowControl/>
      <w:pBdr>
        <w:bottom w:val="single" w:sz="8" w:space="0" w:color="auto"/>
      </w:pBdr>
      <w:spacing w:before="100" w:beforeAutospacing="1" w:after="100" w:afterAutospacing="1"/>
      <w:jc w:val="left"/>
    </w:pPr>
    <w:rPr>
      <w:rFonts w:ascii="宋体" w:hAnsi="宋体" w:cs="宋体"/>
      <w:color w:val="000000"/>
      <w:kern w:val="0"/>
      <w:szCs w:val="21"/>
    </w:rPr>
  </w:style>
  <w:style w:type="paragraph" w:customStyle="1" w:styleId="xl143">
    <w:name w:val="xl143"/>
    <w:basedOn w:val="afa"/>
    <w:qFormat/>
    <w:pPr>
      <w:widowControl/>
      <w:pBdr>
        <w:bottom w:val="single" w:sz="8" w:space="0" w:color="auto"/>
      </w:pBdr>
      <w:spacing w:before="100" w:beforeAutospacing="1" w:after="100" w:afterAutospacing="1"/>
      <w:jc w:val="left"/>
    </w:pPr>
    <w:rPr>
      <w:kern w:val="0"/>
      <w:szCs w:val="21"/>
    </w:rPr>
  </w:style>
  <w:style w:type="paragraph" w:customStyle="1" w:styleId="xl144">
    <w:name w:val="xl144"/>
    <w:basedOn w:val="afa"/>
    <w:qFormat/>
    <w:pPr>
      <w:widowControl/>
      <w:pBdr>
        <w:left w:val="single" w:sz="8" w:space="0" w:color="auto"/>
        <w:bottom w:val="single" w:sz="8" w:space="0" w:color="auto"/>
        <w:right w:val="single" w:sz="8" w:space="0" w:color="auto"/>
      </w:pBdr>
      <w:spacing w:before="100" w:beforeAutospacing="1" w:after="100" w:afterAutospacing="1"/>
      <w:jc w:val="left"/>
    </w:pPr>
    <w:rPr>
      <w:rFonts w:ascii="宋体" w:hAnsi="宋体" w:cs="宋体"/>
      <w:kern w:val="0"/>
      <w:sz w:val="24"/>
    </w:rPr>
  </w:style>
  <w:style w:type="paragraph" w:customStyle="1" w:styleId="xl145">
    <w:name w:val="xl145"/>
    <w:basedOn w:val="afa"/>
    <w:pPr>
      <w:widowControl/>
      <w:pBdr>
        <w:left w:val="single" w:sz="8" w:space="0" w:color="auto"/>
        <w:bottom w:val="single" w:sz="8" w:space="0" w:color="auto"/>
      </w:pBdr>
      <w:spacing w:before="100" w:beforeAutospacing="1" w:after="100" w:afterAutospacing="1"/>
      <w:jc w:val="left"/>
    </w:pPr>
    <w:rPr>
      <w:rFonts w:ascii="宋体" w:hAnsi="宋体" w:cs="宋体"/>
      <w:kern w:val="0"/>
      <w:sz w:val="24"/>
    </w:rPr>
  </w:style>
  <w:style w:type="paragraph" w:customStyle="1" w:styleId="xl146">
    <w:name w:val="xl146"/>
    <w:basedOn w:val="afa"/>
    <w:qFormat/>
    <w:pPr>
      <w:widowControl/>
      <w:pBdr>
        <w:left w:val="single" w:sz="8" w:space="0" w:color="auto"/>
        <w:bottom w:val="single" w:sz="8" w:space="0" w:color="auto"/>
      </w:pBdr>
      <w:spacing w:before="100" w:beforeAutospacing="1" w:after="100" w:afterAutospacing="1"/>
      <w:jc w:val="left"/>
    </w:pPr>
    <w:rPr>
      <w:rFonts w:ascii="宋体" w:hAnsi="宋体" w:cs="宋体"/>
      <w:color w:val="000000"/>
      <w:kern w:val="0"/>
      <w:szCs w:val="21"/>
    </w:rPr>
  </w:style>
  <w:style w:type="paragraph" w:customStyle="1" w:styleId="xl147">
    <w:name w:val="xl147"/>
    <w:basedOn w:val="afa"/>
    <w:qFormat/>
    <w:pPr>
      <w:widowControl/>
      <w:pBdr>
        <w:left w:val="single" w:sz="8" w:space="0" w:color="auto"/>
      </w:pBdr>
      <w:spacing w:before="100" w:beforeAutospacing="1" w:after="100" w:afterAutospacing="1"/>
      <w:jc w:val="left"/>
    </w:pPr>
    <w:rPr>
      <w:rFonts w:ascii="宋体" w:hAnsi="宋体" w:cs="宋体"/>
      <w:kern w:val="0"/>
      <w:szCs w:val="21"/>
    </w:rPr>
  </w:style>
  <w:style w:type="paragraph" w:customStyle="1" w:styleId="xl148">
    <w:name w:val="xl148"/>
    <w:basedOn w:val="afa"/>
    <w:pPr>
      <w:widowControl/>
      <w:pBdr>
        <w:left w:val="single" w:sz="8" w:space="0" w:color="auto"/>
        <w:bottom w:val="single" w:sz="8" w:space="0" w:color="auto"/>
      </w:pBdr>
      <w:spacing w:before="100" w:beforeAutospacing="1" w:after="100" w:afterAutospacing="1"/>
      <w:jc w:val="left"/>
    </w:pPr>
    <w:rPr>
      <w:kern w:val="0"/>
      <w:szCs w:val="21"/>
    </w:rPr>
  </w:style>
  <w:style w:type="paragraph" w:customStyle="1" w:styleId="xl149">
    <w:name w:val="xl149"/>
    <w:basedOn w:val="afa"/>
    <w:qFormat/>
    <w:pPr>
      <w:widowControl/>
      <w:pBdr>
        <w:top w:val="single" w:sz="8" w:space="0" w:color="auto"/>
        <w:left w:val="single" w:sz="8"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xl150">
    <w:name w:val="xl150"/>
    <w:basedOn w:val="afa"/>
    <w:qFormat/>
    <w:pPr>
      <w:widowControl/>
      <w:pBdr>
        <w:left w:val="single" w:sz="8"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xl151">
    <w:name w:val="xl151"/>
    <w:basedOn w:val="afa"/>
    <w:qFormat/>
    <w:pPr>
      <w:widowControl/>
      <w:pBdr>
        <w:left w:val="single" w:sz="8" w:space="0" w:color="auto"/>
        <w:bottom w:val="single" w:sz="8"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xl152">
    <w:name w:val="xl152"/>
    <w:basedOn w:val="afa"/>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xl153">
    <w:name w:val="xl153"/>
    <w:basedOn w:val="afa"/>
    <w:pPr>
      <w:widowControl/>
      <w:pBdr>
        <w:right w:val="single" w:sz="8" w:space="0" w:color="auto"/>
      </w:pBdr>
      <w:spacing w:before="100" w:beforeAutospacing="1" w:after="100" w:afterAutospacing="1"/>
      <w:jc w:val="center"/>
    </w:pPr>
    <w:rPr>
      <w:rFonts w:ascii="宋体" w:hAnsi="宋体" w:cs="宋体"/>
      <w:kern w:val="0"/>
      <w:sz w:val="24"/>
    </w:rPr>
  </w:style>
  <w:style w:type="paragraph" w:customStyle="1" w:styleId="xl154">
    <w:name w:val="xl154"/>
    <w:basedOn w:val="afa"/>
    <w:pPr>
      <w:widowControl/>
      <w:spacing w:before="100" w:beforeAutospacing="1" w:after="100" w:afterAutospacing="1"/>
      <w:jc w:val="center"/>
    </w:pPr>
    <w:rPr>
      <w:rFonts w:ascii="宋体" w:hAnsi="宋体" w:cs="宋体"/>
      <w:kern w:val="0"/>
      <w:sz w:val="24"/>
    </w:rPr>
  </w:style>
  <w:style w:type="paragraph" w:customStyle="1" w:styleId="xl155">
    <w:name w:val="xl155"/>
    <w:basedOn w:val="afa"/>
    <w:qFormat/>
    <w:pPr>
      <w:widowControl/>
      <w:pBdr>
        <w:top w:val="single" w:sz="8" w:space="0" w:color="auto"/>
        <w:left w:val="single" w:sz="8" w:space="0" w:color="auto"/>
      </w:pBdr>
      <w:spacing w:before="100" w:beforeAutospacing="1" w:after="100" w:afterAutospacing="1"/>
      <w:jc w:val="center"/>
    </w:pPr>
    <w:rPr>
      <w:rFonts w:ascii="宋体" w:hAnsi="宋体" w:cs="宋体"/>
      <w:kern w:val="0"/>
      <w:sz w:val="24"/>
    </w:rPr>
  </w:style>
  <w:style w:type="paragraph" w:customStyle="1" w:styleId="xl156">
    <w:name w:val="xl156"/>
    <w:basedOn w:val="afa"/>
    <w:qFormat/>
    <w:pPr>
      <w:widowControl/>
      <w:pBdr>
        <w:top w:val="single" w:sz="8" w:space="0" w:color="auto"/>
      </w:pBdr>
      <w:spacing w:before="100" w:beforeAutospacing="1" w:after="100" w:afterAutospacing="1"/>
      <w:jc w:val="center"/>
    </w:pPr>
    <w:rPr>
      <w:rFonts w:ascii="宋体" w:hAnsi="宋体" w:cs="宋体"/>
      <w:kern w:val="0"/>
      <w:sz w:val="24"/>
    </w:rPr>
  </w:style>
  <w:style w:type="paragraph" w:customStyle="1" w:styleId="xl157">
    <w:name w:val="xl157"/>
    <w:basedOn w:val="afa"/>
    <w:qFormat/>
    <w:pPr>
      <w:widowControl/>
      <w:pBdr>
        <w:top w:val="single" w:sz="8"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xl158">
    <w:name w:val="xl158"/>
    <w:basedOn w:val="afa"/>
    <w:qFormat/>
    <w:pPr>
      <w:widowControl/>
      <w:pBdr>
        <w:left w:val="single" w:sz="8" w:space="0" w:color="auto"/>
      </w:pBdr>
      <w:spacing w:before="100" w:beforeAutospacing="1" w:after="100" w:afterAutospacing="1"/>
      <w:jc w:val="center"/>
    </w:pPr>
    <w:rPr>
      <w:rFonts w:ascii="宋体" w:hAnsi="宋体" w:cs="宋体"/>
      <w:kern w:val="0"/>
      <w:sz w:val="24"/>
    </w:rPr>
  </w:style>
  <w:style w:type="paragraph" w:customStyle="1" w:styleId="xl159">
    <w:name w:val="xl159"/>
    <w:basedOn w:val="afa"/>
    <w:qFormat/>
    <w:pPr>
      <w:widowControl/>
      <w:pBdr>
        <w:left w:val="single" w:sz="8" w:space="0" w:color="auto"/>
        <w:bottom w:val="single" w:sz="8" w:space="0" w:color="auto"/>
      </w:pBdr>
      <w:spacing w:before="100" w:beforeAutospacing="1" w:after="100" w:afterAutospacing="1"/>
      <w:jc w:val="center"/>
    </w:pPr>
    <w:rPr>
      <w:rFonts w:ascii="宋体" w:hAnsi="宋体" w:cs="宋体"/>
      <w:kern w:val="0"/>
      <w:sz w:val="24"/>
    </w:rPr>
  </w:style>
  <w:style w:type="paragraph" w:customStyle="1" w:styleId="xl160">
    <w:name w:val="xl160"/>
    <w:basedOn w:val="afa"/>
    <w:pPr>
      <w:widowControl/>
      <w:pBdr>
        <w:bottom w:val="single" w:sz="8" w:space="0" w:color="auto"/>
      </w:pBdr>
      <w:spacing w:before="100" w:beforeAutospacing="1" w:after="100" w:afterAutospacing="1"/>
      <w:jc w:val="center"/>
    </w:pPr>
    <w:rPr>
      <w:rFonts w:ascii="宋体" w:hAnsi="宋体" w:cs="宋体"/>
      <w:kern w:val="0"/>
      <w:sz w:val="24"/>
    </w:rPr>
  </w:style>
  <w:style w:type="paragraph" w:customStyle="1" w:styleId="xl161">
    <w:name w:val="xl161"/>
    <w:basedOn w:val="afa"/>
    <w:pPr>
      <w:widowControl/>
      <w:pBdr>
        <w:bottom w:val="single" w:sz="8" w:space="0" w:color="auto"/>
        <w:right w:val="single" w:sz="8" w:space="0" w:color="auto"/>
      </w:pBdr>
      <w:spacing w:before="100" w:beforeAutospacing="1" w:after="100" w:afterAutospacing="1"/>
      <w:jc w:val="center"/>
    </w:pPr>
    <w:rPr>
      <w:rFonts w:ascii="宋体" w:hAnsi="宋体" w:cs="宋体"/>
      <w:kern w:val="0"/>
      <w:sz w:val="24"/>
    </w:rPr>
  </w:style>
  <w:style w:type="paragraph" w:styleId="affffff1">
    <w:name w:val="Revision"/>
    <w:hidden/>
    <w:uiPriority w:val="99"/>
    <w:semiHidden/>
    <w:rsid w:val="005F3017"/>
    <w:rPr>
      <w:kern w:val="2"/>
      <w:sz w:val="21"/>
      <w:szCs w:val="24"/>
    </w:rPr>
  </w:style>
  <w:style w:type="paragraph" w:customStyle="1" w:styleId="affffff2">
    <w:name w:val="扉页（出版时间地点）"/>
    <w:basedOn w:val="afa"/>
    <w:qFormat/>
    <w:rsid w:val="00CE4207"/>
    <w:pPr>
      <w:jc w:val="center"/>
    </w:pPr>
    <w:rPr>
      <w:rFonts w:eastAsia="黑体" w:cs="宋体"/>
      <w:szCs w:val="20"/>
    </w:rPr>
  </w:style>
  <w:style w:type="paragraph" w:customStyle="1" w:styleId="affffff3">
    <w:name w:val="规程英文名称（封面）"/>
    <w:basedOn w:val="affffff4"/>
    <w:qFormat/>
    <w:rsid w:val="00CE4207"/>
    <w:pPr>
      <w:widowControl/>
      <w:snapToGrid w:val="0"/>
      <w:spacing w:line="360" w:lineRule="auto"/>
      <w:ind w:leftChars="85" w:left="178"/>
      <w:jc w:val="center"/>
    </w:pPr>
    <w:rPr>
      <w:rFonts w:ascii="Times New Roman" w:eastAsia="黑体" w:hAnsi="Times New Roman" w:cs="Times New Roman"/>
      <w:kern w:val="0"/>
      <w:sz w:val="44"/>
      <w:szCs w:val="44"/>
    </w:rPr>
  </w:style>
  <w:style w:type="paragraph" w:customStyle="1" w:styleId="affffff5">
    <w:name w:val="标准扉页（标准名称）"/>
    <w:basedOn w:val="afa"/>
    <w:qFormat/>
    <w:rsid w:val="00CE4207"/>
    <w:pPr>
      <w:jc w:val="center"/>
    </w:pPr>
    <w:rPr>
      <w:rFonts w:eastAsia="黑体"/>
      <w:sz w:val="30"/>
      <w:szCs w:val="20"/>
    </w:rPr>
  </w:style>
  <w:style w:type="paragraph" w:customStyle="1" w:styleId="affffff6">
    <w:name w:val="标准扉页（福建省工程建设地方标准）"/>
    <w:basedOn w:val="afa"/>
    <w:qFormat/>
    <w:rsid w:val="00CE4207"/>
    <w:pPr>
      <w:jc w:val="center"/>
    </w:pPr>
    <w:rPr>
      <w:rFonts w:eastAsia="黑体"/>
      <w:sz w:val="28"/>
      <w:szCs w:val="20"/>
    </w:rPr>
  </w:style>
  <w:style w:type="paragraph" w:styleId="affffff4">
    <w:name w:val="Plain Text"/>
    <w:basedOn w:val="afa"/>
    <w:link w:val="affffff7"/>
    <w:rsid w:val="00CE4207"/>
    <w:rPr>
      <w:rFonts w:asciiTheme="minorEastAsia" w:eastAsiaTheme="minorEastAsia" w:hAnsi="Courier New" w:cs="Courier New"/>
    </w:rPr>
  </w:style>
  <w:style w:type="character" w:customStyle="1" w:styleId="affffff7">
    <w:name w:val="纯文本 字符"/>
    <w:basedOn w:val="afb"/>
    <w:link w:val="affffff4"/>
    <w:rsid w:val="00CE4207"/>
    <w:rPr>
      <w:rFonts w:asciiTheme="minorEastAsia" w:eastAsiaTheme="minorEastAsia" w:hAnsi="Courier New" w:cs="Courier New"/>
      <w:kern w:val="2"/>
      <w:sz w:val="21"/>
      <w:szCs w:val="24"/>
    </w:rPr>
  </w:style>
  <w:style w:type="character" w:customStyle="1" w:styleId="20">
    <w:name w:val="标题 2 字符"/>
    <w:basedOn w:val="afb"/>
    <w:link w:val="2"/>
    <w:rsid w:val="00515325"/>
    <w:rPr>
      <w:rFonts w:ascii="Arial" w:eastAsia="黑体" w:hAnsi="Arial"/>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oter" Target="footer6.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D:\Program%20Files\TDS\Tds.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5B7135-D4D1-4854-AE67-76AE4EFAE0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Tds.dot</Template>
  <TotalTime>32</TotalTime>
  <Pages>36</Pages>
  <Words>3285</Words>
  <Characters>18726</Characters>
  <Application>Microsoft Office Word</Application>
  <DocSecurity>0</DocSecurity>
  <Lines>156</Lines>
  <Paragraphs>43</Paragraphs>
  <ScaleCrop>false</ScaleCrop>
  <Company>中国标准研究中心</Company>
  <LinksUpToDate>false</LinksUpToDate>
  <CharactersWithSpaces>21968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Fan</dc:creator>
  <cp:lastModifiedBy>怀</cp:lastModifiedBy>
  <cp:revision>2</cp:revision>
  <cp:lastPrinted>2023-01-03T06:46:00Z</cp:lastPrinted>
  <dcterms:created xsi:type="dcterms:W3CDTF">2023-01-31T02:42:00Z</dcterms:created>
  <dcterms:modified xsi:type="dcterms:W3CDTF">2023-01-31T02:42:00Z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A3E1B5340D6144918014A9D64DD6401F</vt:lpwstr>
  </property>
</Properties>
</file>