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Override PartName="/word/footer8.xml" ContentType="application/vnd.openxmlformats-officedocument.wordprocessingml.footer+xml"/>
  <Default Extension="jpeg" ContentType="image/jpeg"/>
  <Default Extension="wmf" ContentType="image/x-wmf"/>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7262" w:rsidRDefault="00FC7262">
      <w:pPr>
        <w:jc w:val="left"/>
      </w:pPr>
      <w:bookmarkStart w:id="0" w:name="_Toc30832"/>
      <w:bookmarkStart w:id="1" w:name="_Toc19985"/>
      <w:bookmarkStart w:id="2" w:name="_Toc28165"/>
    </w:p>
    <w:p w:rsidR="00FC7262" w:rsidRDefault="00052EB5">
      <w:pPr>
        <w:jc w:val="left"/>
      </w:pPr>
      <w:r>
        <w:rPr>
          <w:noProof/>
        </w:rPr>
        <w:drawing>
          <wp:inline distT="0" distB="0" distL="0" distR="0">
            <wp:extent cx="1543050" cy="1016000"/>
            <wp:effectExtent l="19050" t="0" r="0" b="0"/>
            <wp:docPr id="7" name="图片 2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5" descr="CECS新LOGO（小）"/>
                    <pic:cNvPicPr>
                      <a:picLocks noChangeAspect="1" noChangeArrowheads="1"/>
                    </pic:cNvPicPr>
                  </pic:nvPicPr>
                  <pic:blipFill>
                    <a:blip r:embed="rId11" cstate="print"/>
                    <a:srcRect/>
                    <a:stretch>
                      <a:fillRect/>
                    </a:stretch>
                  </pic:blipFill>
                  <pic:spPr>
                    <a:xfrm>
                      <a:off x="0" y="0"/>
                      <a:ext cx="1543050" cy="1016000"/>
                    </a:xfrm>
                    <a:prstGeom prst="rect">
                      <a:avLst/>
                    </a:prstGeom>
                    <a:noFill/>
                    <a:ln w="9525">
                      <a:noFill/>
                      <a:miter lim="800000"/>
                      <a:headEnd/>
                      <a:tailEnd/>
                    </a:ln>
                  </pic:spPr>
                </pic:pic>
              </a:graphicData>
            </a:graphic>
          </wp:inline>
        </w:drawing>
      </w:r>
    </w:p>
    <w:p w:rsidR="00FC7262" w:rsidRPr="00107572" w:rsidRDefault="00052EB5">
      <w:pPr>
        <w:jc w:val="right"/>
        <w:rPr>
          <w:rFonts w:ascii="Times New Roman" w:hAnsi="Times New Roman" w:cs="Times New Roman"/>
          <w:color w:val="000000"/>
          <w:sz w:val="30"/>
          <w:szCs w:val="30"/>
        </w:rPr>
      </w:pPr>
      <w:r w:rsidRPr="00107572">
        <w:rPr>
          <w:rFonts w:ascii="Times New Roman" w:hAnsi="Times New Roman" w:cs="Times New Roman"/>
          <w:b/>
          <w:color w:val="000000"/>
          <w:sz w:val="30"/>
          <w:szCs w:val="30"/>
        </w:rPr>
        <w:t>T/CECS XXX—2021</w:t>
      </w:r>
    </w:p>
    <w:p w:rsidR="00FC7262" w:rsidRDefault="00F12C6B">
      <w:pPr>
        <w:rPr>
          <w:color w:val="000000"/>
          <w:u w:val="single"/>
        </w:rPr>
      </w:pPr>
      <w:r>
        <w:rPr>
          <w:color w:val="000000"/>
          <w:u w:val="single"/>
        </w:rPr>
        <w:pict>
          <v:shapetype id="_x0000_t32" coordsize="21600,21600" o:spt="32" o:oned="t" path="m,l21600,21600e" filled="f">
            <v:path arrowok="t" fillok="f" o:connecttype="none"/>
            <o:lock v:ext="edit" shapetype="t"/>
          </v:shapetype>
          <v:shape id="直接箭头连接符 1" o:spid="_x0000_s1080" type="#_x0000_t32" style="position:absolute;left:0;text-align:left;margin-left:15pt;margin-top:7.8pt;width:427.25pt;height:0;z-index:2516602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" adj="-4343,-1,-4343"/>
        </w:pict>
      </w:r>
    </w:p>
    <w:p w:rsidR="00FC7262" w:rsidRDefault="00FC7262">
      <w:pPr>
        <w:rPr>
          <w:color w:val="000000"/>
          <w:u w:val="single"/>
        </w:rPr>
      </w:pPr>
    </w:p>
    <w:p w:rsidR="00FC7262" w:rsidRDefault="00FC7262">
      <w:pPr>
        <w:jc w:val="center"/>
        <w:rPr>
          <w:color w:val="000000"/>
          <w:sz w:val="30"/>
          <w:szCs w:val="30"/>
        </w:rPr>
      </w:pPr>
    </w:p>
    <w:p w:rsidR="00FC7262" w:rsidRDefault="00052EB5">
      <w:pPr>
        <w:jc w:val="center"/>
        <w:rPr>
          <w:b/>
          <w:color w:val="000000"/>
          <w:sz w:val="32"/>
        </w:rPr>
      </w:pPr>
      <w:r>
        <w:rPr>
          <w:b/>
          <w:color w:val="000000"/>
          <w:sz w:val="32"/>
        </w:rPr>
        <w:t>中国工程建设标准化协会标准</w:t>
      </w:r>
    </w:p>
    <w:p w:rsidR="00FC7262" w:rsidRDefault="00FC7262">
      <w:pPr>
        <w:ind w:left="353"/>
        <w:jc w:val="center"/>
        <w:rPr>
          <w:color w:val="000000"/>
        </w:rPr>
      </w:pPr>
    </w:p>
    <w:p w:rsidR="00FC7262" w:rsidRDefault="00FC7262">
      <w:pPr>
        <w:ind w:left="353"/>
        <w:jc w:val="center"/>
        <w:rPr>
          <w:color w:val="000000"/>
        </w:rPr>
      </w:pPr>
    </w:p>
    <w:p w:rsidR="00FC7262" w:rsidRDefault="00052EB5">
      <w:pPr>
        <w:jc w:val="center"/>
        <w:rPr>
          <w:rFonts w:eastAsia="黑体"/>
          <w:color w:val="000000"/>
          <w:sz w:val="44"/>
          <w:szCs w:val="44"/>
        </w:rPr>
      </w:pPr>
      <w:r>
        <w:rPr>
          <w:rFonts w:eastAsia="黑体" w:hint="eastAsia"/>
          <w:color w:val="000000"/>
          <w:sz w:val="44"/>
          <w:szCs w:val="44"/>
        </w:rPr>
        <w:t>断热钢型材玻璃幕墙工程技术规程</w:t>
      </w:r>
    </w:p>
    <w:p w:rsidR="00FC7262" w:rsidRPr="00107572" w:rsidRDefault="00052EB5">
      <w:pPr>
        <w:jc w:val="center"/>
        <w:rPr>
          <w:rFonts w:ascii="Times New Roman" w:hAnsi="Times New Roman" w:cs="Times New Roman"/>
          <w:color w:val="000000" w:themeColor="text1"/>
          <w:spacing w:val="-4"/>
          <w:sz w:val="28"/>
          <w:szCs w:val="28"/>
        </w:rPr>
      </w:pPr>
      <w:r w:rsidRPr="00107572">
        <w:rPr>
          <w:rFonts w:ascii="Times New Roman" w:hAnsi="Times New Roman" w:cs="Times New Roman"/>
          <w:color w:val="000000" w:themeColor="text1"/>
          <w:spacing w:val="-4"/>
          <w:sz w:val="28"/>
          <w:szCs w:val="28"/>
        </w:rPr>
        <w:t>Technical specification for g</w:t>
      </w:r>
      <w:r w:rsidRPr="00107572">
        <w:rPr>
          <w:rFonts w:ascii="Times New Roman" w:hAnsi="Times New Roman" w:cs="Times New Roman"/>
          <w:spacing w:val="-4"/>
          <w:sz w:val="28"/>
          <w:szCs w:val="28"/>
        </w:rPr>
        <w:t>lass curtain wall with heat cut steel profiles</w:t>
      </w:r>
    </w:p>
    <w:p w:rsidR="00FC7262" w:rsidRDefault="00FC7262">
      <w:pPr>
        <w:jc w:val="center"/>
        <w:rPr>
          <w:b/>
          <w:color w:val="000000"/>
          <w:sz w:val="36"/>
          <w:szCs w:val="28"/>
        </w:rPr>
      </w:pPr>
    </w:p>
    <w:p w:rsidR="00FC7262" w:rsidRDefault="00FC7262">
      <w:pPr>
        <w:jc w:val="center"/>
        <w:rPr>
          <w:b/>
          <w:color w:val="000000"/>
          <w:sz w:val="36"/>
          <w:szCs w:val="28"/>
        </w:rPr>
      </w:pPr>
    </w:p>
    <w:p w:rsidR="00FC7262" w:rsidRDefault="00052EB5">
      <w:pPr>
        <w:jc w:val="center"/>
        <w:rPr>
          <w:b/>
          <w:color w:val="000000"/>
          <w:sz w:val="36"/>
          <w:szCs w:val="28"/>
        </w:rPr>
      </w:pPr>
      <w:r>
        <w:rPr>
          <w:b/>
          <w:color w:val="000000"/>
          <w:sz w:val="36"/>
          <w:szCs w:val="28"/>
        </w:rPr>
        <w:t>（</w:t>
      </w:r>
      <w:r w:rsidR="00630E12">
        <w:rPr>
          <w:rFonts w:hint="eastAsia"/>
          <w:b/>
          <w:color w:val="000000"/>
          <w:sz w:val="36"/>
          <w:szCs w:val="28"/>
        </w:rPr>
        <w:t>征求意见</w:t>
      </w:r>
      <w:r>
        <w:rPr>
          <w:rFonts w:hint="eastAsia"/>
          <w:b/>
          <w:color w:val="000000"/>
          <w:sz w:val="36"/>
          <w:szCs w:val="28"/>
        </w:rPr>
        <w:t>稿</w:t>
      </w:r>
      <w:r>
        <w:rPr>
          <w:b/>
          <w:color w:val="000000"/>
          <w:sz w:val="36"/>
          <w:szCs w:val="28"/>
        </w:rPr>
        <w:t>）</w:t>
      </w:r>
    </w:p>
    <w:p w:rsidR="00FC7262" w:rsidRDefault="00FC7262">
      <w:pPr>
        <w:jc w:val="center"/>
        <w:rPr>
          <w:rFonts w:eastAsia="黑体"/>
          <w:color w:val="000000"/>
          <w:sz w:val="28"/>
          <w:szCs w:val="28"/>
        </w:rPr>
      </w:pPr>
    </w:p>
    <w:p w:rsidR="00FC7262" w:rsidRDefault="00FC7262">
      <w:pPr>
        <w:jc w:val="center"/>
        <w:rPr>
          <w:rFonts w:eastAsia="黑体"/>
          <w:color w:val="000000"/>
          <w:sz w:val="28"/>
          <w:szCs w:val="28"/>
        </w:rPr>
      </w:pPr>
    </w:p>
    <w:p w:rsidR="00FC7262" w:rsidRDefault="00FC7262">
      <w:pPr>
        <w:jc w:val="center"/>
        <w:rPr>
          <w:rFonts w:eastAsia="黑体"/>
          <w:color w:val="000000"/>
          <w:sz w:val="28"/>
          <w:szCs w:val="28"/>
        </w:rPr>
      </w:pPr>
    </w:p>
    <w:p w:rsidR="00FC7262" w:rsidRDefault="00FC7262">
      <w:pPr>
        <w:jc w:val="center"/>
        <w:rPr>
          <w:rFonts w:eastAsia="黑体"/>
          <w:color w:val="000000"/>
          <w:sz w:val="28"/>
          <w:szCs w:val="28"/>
        </w:rPr>
      </w:pPr>
    </w:p>
    <w:p w:rsidR="00FC7262" w:rsidRDefault="00FC7262">
      <w:pPr>
        <w:jc w:val="center"/>
        <w:rPr>
          <w:rFonts w:eastAsia="黑体"/>
          <w:color w:val="000000"/>
          <w:sz w:val="28"/>
          <w:szCs w:val="28"/>
        </w:rPr>
      </w:pPr>
    </w:p>
    <w:p w:rsidR="00FC7262" w:rsidRDefault="00FC7262">
      <w:pPr>
        <w:jc w:val="center"/>
        <w:rPr>
          <w:rFonts w:eastAsia="黑体"/>
          <w:color w:val="000000"/>
          <w:sz w:val="28"/>
          <w:szCs w:val="28"/>
        </w:rPr>
      </w:pPr>
    </w:p>
    <w:p w:rsidR="00FC7262" w:rsidRDefault="00052EB5">
      <w:pPr>
        <w:jc w:val="center"/>
        <w:rPr>
          <w:rFonts w:ascii="宋体" w:hAnsi="宋体"/>
          <w:b/>
          <w:sz w:val="32"/>
          <w:szCs w:val="32"/>
        </w:rPr>
      </w:pPr>
      <w:r>
        <w:rPr>
          <w:rFonts w:eastAsia="仿宋"/>
          <w:b/>
          <w:color w:val="000000"/>
          <w:sz w:val="30"/>
          <w:szCs w:val="30"/>
        </w:rPr>
        <w:t>中国计划出版社</w:t>
      </w:r>
      <w:r>
        <w:br w:type="page"/>
      </w:r>
      <w:bookmarkStart w:id="3" w:name="_Toc9523454"/>
      <w:bookmarkStart w:id="4" w:name="_Toc11182186"/>
      <w:bookmarkStart w:id="5" w:name="_Toc5959368"/>
      <w:r>
        <w:rPr>
          <w:rFonts w:ascii="宋体" w:hAnsi="宋体" w:hint="eastAsia"/>
          <w:b/>
          <w:sz w:val="32"/>
          <w:szCs w:val="32"/>
        </w:rPr>
        <w:lastRenderedPageBreak/>
        <w:t>前    言</w:t>
      </w:r>
      <w:bookmarkEnd w:id="3"/>
      <w:bookmarkEnd w:id="4"/>
      <w:bookmarkEnd w:id="5"/>
    </w:p>
    <w:p w:rsidR="00FC7262" w:rsidRDefault="00FC7262">
      <w:pPr>
        <w:pStyle w:val="10"/>
      </w:pPr>
    </w:p>
    <w:p w:rsidR="00FC7262" w:rsidRPr="00107572" w:rsidRDefault="00052EB5">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sz w:val="24"/>
          <w:szCs w:val="24"/>
        </w:rPr>
        <w:t>根据中国工程建设标准化协会《关于印发</w:t>
      </w:r>
      <w:r w:rsidRPr="00107572">
        <w:rPr>
          <w:rFonts w:ascii="Times New Roman" w:hAnsi="Times New Roman" w:cs="Times New Roman"/>
          <w:sz w:val="24"/>
          <w:szCs w:val="24"/>
        </w:rPr>
        <w:t>2019</w:t>
      </w:r>
      <w:r w:rsidRPr="00107572">
        <w:rPr>
          <w:rFonts w:ascii="Times New Roman" w:hAnsi="Times New Roman" w:cs="Times New Roman"/>
          <w:sz w:val="24"/>
          <w:szCs w:val="24"/>
        </w:rPr>
        <w:t>年第一批协会标准制订、修订计划的通知》（建标协字〔</w:t>
      </w:r>
      <w:r w:rsidRPr="00107572">
        <w:rPr>
          <w:rFonts w:ascii="Times New Roman" w:hAnsi="Times New Roman" w:cs="Times New Roman"/>
          <w:sz w:val="24"/>
          <w:szCs w:val="24"/>
        </w:rPr>
        <w:t>2019</w:t>
      </w:r>
      <w:r w:rsidRPr="00107572">
        <w:rPr>
          <w:rFonts w:ascii="Times New Roman" w:hAnsi="Times New Roman" w:cs="Times New Roman"/>
          <w:sz w:val="24"/>
          <w:szCs w:val="24"/>
        </w:rPr>
        <w:t>〕</w:t>
      </w:r>
      <w:r w:rsidRPr="00107572">
        <w:rPr>
          <w:rFonts w:ascii="Times New Roman" w:hAnsi="Times New Roman" w:cs="Times New Roman"/>
          <w:sz w:val="24"/>
          <w:szCs w:val="24"/>
        </w:rPr>
        <w:t>12</w:t>
      </w:r>
      <w:r w:rsidRPr="00107572">
        <w:rPr>
          <w:rFonts w:ascii="Times New Roman" w:hAnsi="Times New Roman" w:cs="Times New Roman"/>
          <w:sz w:val="24"/>
          <w:szCs w:val="24"/>
        </w:rPr>
        <w:t>号）的要求，规程编制组在广泛调查研究，认真总结实践经验，参考有关国际标准和国外先进标准，并广泛征求意见的基础上，制定本规程。</w:t>
      </w:r>
    </w:p>
    <w:p w:rsidR="00FC7262" w:rsidRPr="00107572" w:rsidRDefault="00052EB5">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sz w:val="24"/>
          <w:szCs w:val="24"/>
        </w:rPr>
        <w:t>本规程共分为</w:t>
      </w:r>
      <w:r w:rsidR="00B663FB" w:rsidRPr="00107572">
        <w:rPr>
          <w:rFonts w:ascii="Times New Roman" w:hAnsi="Times New Roman" w:cs="Times New Roman"/>
          <w:sz w:val="24"/>
          <w:szCs w:val="24"/>
        </w:rPr>
        <w:t>10</w:t>
      </w:r>
      <w:r w:rsidRPr="00107572">
        <w:rPr>
          <w:rFonts w:ascii="Times New Roman" w:hAnsi="Times New Roman" w:cs="Times New Roman"/>
          <w:sz w:val="24"/>
          <w:szCs w:val="24"/>
        </w:rPr>
        <w:t>章，主要内容包括：总则、术语</w:t>
      </w:r>
      <w:r w:rsidR="00B663FB" w:rsidRPr="00107572">
        <w:rPr>
          <w:rFonts w:ascii="Times New Roman" w:hAnsi="Times New Roman" w:cs="Times New Roman"/>
          <w:sz w:val="24"/>
          <w:szCs w:val="24"/>
        </w:rPr>
        <w:t>和符号</w:t>
      </w:r>
      <w:r w:rsidRPr="00107572">
        <w:rPr>
          <w:rFonts w:ascii="Times New Roman" w:hAnsi="Times New Roman" w:cs="Times New Roman"/>
          <w:sz w:val="24"/>
          <w:szCs w:val="24"/>
        </w:rPr>
        <w:t>、材料、</w:t>
      </w:r>
      <w:r w:rsidR="00B663FB" w:rsidRPr="00107572">
        <w:rPr>
          <w:rFonts w:ascii="Times New Roman" w:hAnsi="Times New Roman" w:cs="Times New Roman"/>
          <w:sz w:val="24"/>
          <w:szCs w:val="24"/>
        </w:rPr>
        <w:t>建筑设计、结构设计、</w:t>
      </w:r>
      <w:r w:rsidRPr="00107572">
        <w:rPr>
          <w:rFonts w:ascii="Times New Roman" w:hAnsi="Times New Roman" w:cs="Times New Roman"/>
          <w:sz w:val="24"/>
          <w:szCs w:val="24"/>
        </w:rPr>
        <w:t>系统设计、加工制作、安装施工、工程验收、维护保养。</w:t>
      </w:r>
    </w:p>
    <w:p w:rsidR="00FC7262" w:rsidRPr="00107572" w:rsidRDefault="00052EB5">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sz w:val="24"/>
          <w:szCs w:val="24"/>
        </w:rPr>
        <w:t>请注意本标准的某些内容可能直接或间接涉及专利，本规程的发布机构不承担识别这些专利的责任。</w:t>
      </w:r>
    </w:p>
    <w:p w:rsidR="00FC7262" w:rsidRPr="00107572" w:rsidRDefault="00052EB5">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sz w:val="24"/>
          <w:szCs w:val="24"/>
        </w:rPr>
        <w:t>本规程由中国工程建设标准化协会建筑与市政工程产品应用分会归口管理，由中国建筑标准设计研究院有限公司负责具体技术内容的解释。本规程在执行过程中，如有需要修改和补充之处，请将有关资料和建议寄送解释单位（地址：北京市海淀区首体南路</w:t>
      </w:r>
      <w:r w:rsidRPr="00107572">
        <w:rPr>
          <w:rFonts w:ascii="Times New Roman" w:hAnsi="Times New Roman" w:cs="Times New Roman"/>
          <w:sz w:val="24"/>
          <w:szCs w:val="24"/>
        </w:rPr>
        <w:t>9</w:t>
      </w:r>
      <w:r w:rsidRPr="00107572">
        <w:rPr>
          <w:rFonts w:ascii="Times New Roman" w:hAnsi="Times New Roman" w:cs="Times New Roman"/>
          <w:sz w:val="24"/>
          <w:szCs w:val="24"/>
        </w:rPr>
        <w:t>号主语国际</w:t>
      </w:r>
      <w:r w:rsidRPr="00107572">
        <w:rPr>
          <w:rFonts w:ascii="Times New Roman" w:hAnsi="Times New Roman" w:cs="Times New Roman"/>
          <w:sz w:val="24"/>
          <w:szCs w:val="24"/>
        </w:rPr>
        <w:t>5</w:t>
      </w:r>
      <w:r w:rsidRPr="00107572">
        <w:rPr>
          <w:rFonts w:ascii="Times New Roman" w:hAnsi="Times New Roman" w:cs="Times New Roman"/>
          <w:sz w:val="24"/>
          <w:szCs w:val="24"/>
        </w:rPr>
        <w:t>号楼</w:t>
      </w:r>
      <w:r w:rsidRPr="00107572">
        <w:rPr>
          <w:rFonts w:ascii="Times New Roman" w:hAnsi="Times New Roman" w:cs="Times New Roman"/>
          <w:sz w:val="24"/>
          <w:szCs w:val="24"/>
        </w:rPr>
        <w:t>7</w:t>
      </w:r>
      <w:r w:rsidRPr="00107572">
        <w:rPr>
          <w:rFonts w:ascii="Times New Roman" w:hAnsi="Times New Roman" w:cs="Times New Roman"/>
          <w:sz w:val="24"/>
          <w:szCs w:val="24"/>
        </w:rPr>
        <w:t>层，邮政编码：</w:t>
      </w:r>
      <w:r w:rsidRPr="00107572">
        <w:rPr>
          <w:rFonts w:ascii="Times New Roman" w:hAnsi="Times New Roman" w:cs="Times New Roman"/>
          <w:sz w:val="24"/>
          <w:szCs w:val="24"/>
        </w:rPr>
        <w:t>100048</w:t>
      </w:r>
      <w:r w:rsidRPr="00107572">
        <w:rPr>
          <w:rFonts w:ascii="Times New Roman" w:hAnsi="Times New Roman" w:cs="Times New Roman"/>
          <w:sz w:val="24"/>
          <w:szCs w:val="24"/>
        </w:rPr>
        <w:t>），以供修订时参考。</w:t>
      </w:r>
    </w:p>
    <w:p w:rsidR="00FC7262" w:rsidRPr="00107572" w:rsidRDefault="00052EB5">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sz w:val="24"/>
          <w:szCs w:val="24"/>
        </w:rPr>
        <w:t>主编单位：中国建筑标准设计研究院有限公司</w:t>
      </w:r>
    </w:p>
    <w:p w:rsidR="00FC7262" w:rsidRPr="00770658" w:rsidRDefault="00630E12">
      <w:pPr>
        <w:spacing w:line="360" w:lineRule="auto"/>
        <w:ind w:firstLineChars="700" w:firstLine="1680"/>
        <w:rPr>
          <w:rFonts w:ascii="Times New Roman" w:hAnsi="Times New Roman" w:cs="Times New Roman"/>
          <w:sz w:val="24"/>
          <w:szCs w:val="24"/>
        </w:rPr>
      </w:pPr>
      <w:r w:rsidRPr="009916B3">
        <w:rPr>
          <w:rFonts w:hint="eastAsia"/>
          <w:color w:val="000000"/>
          <w:sz w:val="24"/>
          <w:szCs w:val="24"/>
        </w:rPr>
        <w:t>湖南省金为新材料科技有限公司</w:t>
      </w:r>
    </w:p>
    <w:p w:rsidR="00FC7262" w:rsidRPr="00107572" w:rsidRDefault="00052EB5">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sz w:val="24"/>
          <w:szCs w:val="24"/>
        </w:rPr>
        <w:t>参编单位：</w:t>
      </w:r>
      <w:r w:rsidRPr="00107572">
        <w:rPr>
          <w:rFonts w:ascii="Times New Roman" w:hAnsi="Times New Roman" w:cs="Times New Roman"/>
          <w:sz w:val="24"/>
          <w:szCs w:val="24"/>
        </w:rPr>
        <w:t xml:space="preserve"> </w:t>
      </w:r>
    </w:p>
    <w:p w:rsidR="00FC7262" w:rsidRPr="00107572" w:rsidRDefault="00FC7262">
      <w:pPr>
        <w:spacing w:line="360" w:lineRule="auto"/>
        <w:ind w:firstLineChars="700" w:firstLine="1680"/>
        <w:rPr>
          <w:rFonts w:ascii="Times New Roman" w:hAnsi="Times New Roman" w:cs="Times New Roman"/>
          <w:sz w:val="24"/>
          <w:szCs w:val="24"/>
        </w:rPr>
      </w:pPr>
    </w:p>
    <w:p w:rsidR="00FC7262" w:rsidRPr="00107572" w:rsidRDefault="00052EB5">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sz w:val="24"/>
          <w:szCs w:val="24"/>
        </w:rPr>
        <w:t>主要起草人：</w:t>
      </w:r>
      <w:r w:rsidRPr="00107572">
        <w:rPr>
          <w:rFonts w:ascii="Times New Roman" w:hAnsi="Times New Roman" w:cs="Times New Roman"/>
          <w:sz w:val="24"/>
          <w:szCs w:val="24"/>
        </w:rPr>
        <w:t xml:space="preserve"> </w:t>
      </w:r>
    </w:p>
    <w:p w:rsidR="00FC7262" w:rsidRPr="00107572" w:rsidRDefault="00FC7262">
      <w:pPr>
        <w:spacing w:line="360" w:lineRule="auto"/>
        <w:ind w:firstLineChars="800" w:firstLine="1920"/>
        <w:rPr>
          <w:rFonts w:ascii="Times New Roman" w:hAnsi="Times New Roman" w:cs="Times New Roman"/>
          <w:sz w:val="24"/>
          <w:szCs w:val="24"/>
        </w:rPr>
      </w:pPr>
    </w:p>
    <w:p w:rsidR="00FC7262" w:rsidRPr="00107572" w:rsidRDefault="00052EB5">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sz w:val="24"/>
          <w:szCs w:val="24"/>
        </w:rPr>
        <w:t>主要审查人：</w:t>
      </w:r>
      <w:r w:rsidRPr="00107572">
        <w:rPr>
          <w:rFonts w:ascii="Times New Roman" w:hAnsi="Times New Roman" w:cs="Times New Roman"/>
          <w:sz w:val="24"/>
          <w:szCs w:val="24"/>
        </w:rPr>
        <w:t xml:space="preserve"> </w:t>
      </w:r>
    </w:p>
    <w:p w:rsidR="00FC7262" w:rsidRDefault="00FC7262">
      <w:pPr>
        <w:jc w:val="center"/>
        <w:rPr>
          <w:rFonts w:eastAsia="黑体"/>
          <w:b/>
          <w:bCs/>
          <w:color w:val="000000"/>
          <w:sz w:val="24"/>
          <w:szCs w:val="24"/>
        </w:rPr>
      </w:pPr>
    </w:p>
    <w:p w:rsidR="00FC7262" w:rsidRDefault="00FC7262">
      <w:pPr>
        <w:spacing w:line="360" w:lineRule="auto"/>
        <w:ind w:firstLineChars="200" w:firstLine="480"/>
        <w:rPr>
          <w:color w:val="000000" w:themeColor="text1"/>
          <w:sz w:val="24"/>
          <w:szCs w:val="24"/>
        </w:rPr>
      </w:pPr>
    </w:p>
    <w:p w:rsidR="00FC7262" w:rsidRDefault="00FC7262">
      <w:pPr>
        <w:ind w:firstLineChars="200" w:firstLine="480"/>
        <w:rPr>
          <w:color w:val="000000" w:themeColor="text1"/>
          <w:sz w:val="24"/>
          <w:szCs w:val="24"/>
        </w:rPr>
      </w:pPr>
    </w:p>
    <w:p w:rsidR="00FC7262" w:rsidRDefault="00FC7262">
      <w:pPr>
        <w:ind w:firstLineChars="200" w:firstLine="480"/>
        <w:rPr>
          <w:color w:val="000000" w:themeColor="text1"/>
          <w:sz w:val="24"/>
          <w:szCs w:val="24"/>
        </w:rPr>
        <w:sectPr w:rsidR="00FC7262">
          <w:headerReference w:type="default" r:id="rId12"/>
          <w:footerReference w:type="default" r:id="rId13"/>
          <w:pgSz w:w="11906" w:h="16838"/>
          <w:pgMar w:top="1440" w:right="1800" w:bottom="1440" w:left="1800" w:header="851" w:footer="992" w:gutter="0"/>
          <w:pgNumType w:start="1"/>
          <w:cols w:space="720"/>
          <w:docGrid w:type="lines" w:linePitch="312"/>
        </w:sectPr>
      </w:pPr>
    </w:p>
    <w:p w:rsidR="00FC7262" w:rsidRDefault="00FC7262">
      <w:pPr>
        <w:pStyle w:val="10"/>
      </w:pPr>
    </w:p>
    <w:p w:rsidR="00FC7262" w:rsidRDefault="00FC7262">
      <w:pPr>
        <w:pStyle w:val="10"/>
        <w:sectPr w:rsidR="00FC7262">
          <w:headerReference w:type="default" r:id="rId14"/>
          <w:footerReference w:type="default" r:id="rId15"/>
          <w:type w:val="continuous"/>
          <w:pgSz w:w="11906" w:h="16838"/>
          <w:pgMar w:top="1440" w:right="1800" w:bottom="1440" w:left="1800" w:header="851" w:footer="992" w:gutter="0"/>
          <w:pgNumType w:start="1"/>
          <w:cols w:space="720"/>
          <w:docGrid w:type="lines" w:linePitch="312"/>
        </w:sectPr>
      </w:pPr>
    </w:p>
    <w:p w:rsidR="00B663FB" w:rsidRDefault="00052EB5">
      <w:pPr>
        <w:keepNext/>
        <w:keepLines/>
        <w:spacing w:line="360" w:lineRule="auto"/>
        <w:jc w:val="center"/>
        <w:outlineLvl w:val="0"/>
        <w:rPr>
          <w:noProof/>
        </w:rPr>
      </w:pPr>
      <w:bookmarkStart w:id="6" w:name="_Toc516583159"/>
      <w:bookmarkStart w:id="7" w:name="_Toc4144213"/>
      <w:bookmarkStart w:id="8" w:name="_Toc41930289"/>
      <w:bookmarkStart w:id="9" w:name="_Toc4503191"/>
      <w:bookmarkStart w:id="10" w:name="_Toc460853767"/>
      <w:bookmarkStart w:id="11" w:name="_Toc6937101"/>
      <w:bookmarkStart w:id="12" w:name="_Toc19192961"/>
      <w:bookmarkStart w:id="13" w:name="_Toc521329015"/>
      <w:bookmarkStart w:id="14" w:name="_Toc41930359"/>
      <w:bookmarkStart w:id="15" w:name="_Toc516582932"/>
      <w:bookmarkStart w:id="16" w:name="_Toc83911855"/>
      <w:bookmarkEnd w:id="0"/>
      <w:bookmarkEnd w:id="1"/>
      <w:bookmarkEnd w:id="2"/>
      <w:r>
        <w:rPr>
          <w:rFonts w:ascii="宋体" w:hAnsi="宋体" w:hint="eastAsia"/>
          <w:b/>
          <w:color w:val="000000" w:themeColor="text1"/>
          <w:sz w:val="32"/>
          <w:szCs w:val="32"/>
        </w:rPr>
        <w:lastRenderedPageBreak/>
        <w:t xml:space="preserve">目 </w:t>
      </w:r>
      <w:r>
        <w:rPr>
          <w:rFonts w:hAnsi="宋体" w:hint="eastAsia"/>
          <w:b/>
          <w:bCs/>
          <w:color w:val="000000" w:themeColor="text1"/>
          <w:kern w:val="44"/>
          <w:sz w:val="32"/>
          <w:szCs w:val="32"/>
        </w:rPr>
        <w:t xml:space="preserve"> </w:t>
      </w:r>
      <w:r>
        <w:rPr>
          <w:rFonts w:ascii="宋体" w:hAnsi="宋体" w:hint="eastAsia"/>
          <w:b/>
          <w:color w:val="000000" w:themeColor="text1"/>
          <w:sz w:val="32"/>
          <w:szCs w:val="32"/>
        </w:rPr>
        <w:t>次</w:t>
      </w:r>
      <w:bookmarkEnd w:id="6"/>
      <w:bookmarkEnd w:id="7"/>
      <w:bookmarkEnd w:id="8"/>
      <w:bookmarkEnd w:id="9"/>
      <w:bookmarkEnd w:id="10"/>
      <w:bookmarkEnd w:id="11"/>
      <w:bookmarkEnd w:id="12"/>
      <w:bookmarkEnd w:id="13"/>
      <w:bookmarkEnd w:id="14"/>
      <w:bookmarkEnd w:id="15"/>
      <w:bookmarkEnd w:id="16"/>
      <w:r w:rsidR="00F12C6B" w:rsidRPr="00F12C6B">
        <w:rPr>
          <w:caps/>
          <w:color w:val="000000" w:themeColor="text1"/>
          <w:szCs w:val="21"/>
        </w:rPr>
        <w:fldChar w:fldCharType="begin"/>
      </w:r>
      <w:r>
        <w:rPr>
          <w:color w:val="000000" w:themeColor="text1"/>
          <w:szCs w:val="21"/>
        </w:rPr>
        <w:instrText xml:space="preserve">TOC \o "1-2" \h  \u </w:instrText>
      </w:r>
      <w:r w:rsidR="00F12C6B" w:rsidRPr="00F12C6B">
        <w:rPr>
          <w:caps/>
          <w:color w:val="000000" w:themeColor="text1"/>
          <w:szCs w:val="21"/>
        </w:rPr>
        <w:fldChar w:fldCharType="separate"/>
      </w:r>
    </w:p>
    <w:p w:rsidR="00B663FB" w:rsidRPr="00B663FB" w:rsidRDefault="00F12C6B" w:rsidP="00B663FB">
      <w:pPr>
        <w:pStyle w:val="10"/>
        <w:rPr>
          <w:rFonts w:ascii="Times New Roman" w:eastAsia="宋体" w:hAnsi="Times New Roman" w:cs="Times New Roman"/>
          <w:bCs w:val="0"/>
          <w:noProof/>
          <w:kern w:val="2"/>
        </w:rPr>
      </w:pPr>
      <w:hyperlink w:anchor="_Toc83911857" w:history="1">
        <w:r w:rsidR="00B663FB" w:rsidRPr="00B663FB">
          <w:rPr>
            <w:rStyle w:val="af6"/>
            <w:rFonts w:ascii="Times New Roman" w:eastAsia="宋体" w:hAnsi="Times New Roman"/>
            <w:noProof/>
          </w:rPr>
          <w:t xml:space="preserve">1  </w:t>
        </w:r>
        <w:r w:rsidR="00B663FB" w:rsidRPr="00B663FB">
          <w:rPr>
            <w:rStyle w:val="af6"/>
            <w:rFonts w:ascii="Times New Roman" w:eastAsia="宋体" w:hAnsi="Times New Roman"/>
            <w:noProof/>
          </w:rPr>
          <w:t>总则</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_Toc83911857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1</w:t>
        </w:r>
        <w:r w:rsidRPr="00B663FB">
          <w:rPr>
            <w:rFonts w:ascii="Times New Roman" w:eastAsia="宋体" w:hAnsi="Times New Roman" w:cs="Times New Roman"/>
            <w:noProof/>
          </w:rPr>
          <w:fldChar w:fldCharType="end"/>
        </w:r>
      </w:hyperlink>
    </w:p>
    <w:p w:rsidR="00B663FB" w:rsidRPr="00B663FB" w:rsidRDefault="00F12C6B" w:rsidP="00B663FB">
      <w:pPr>
        <w:pStyle w:val="10"/>
        <w:rPr>
          <w:rFonts w:ascii="Times New Roman" w:eastAsia="宋体" w:hAnsi="Times New Roman" w:cs="Times New Roman"/>
          <w:bCs w:val="0"/>
          <w:noProof/>
          <w:kern w:val="2"/>
        </w:rPr>
      </w:pPr>
      <w:hyperlink w:anchor="_Toc83911858" w:history="1">
        <w:r w:rsidR="00B663FB" w:rsidRPr="00B663FB">
          <w:rPr>
            <w:rStyle w:val="af6"/>
            <w:rFonts w:ascii="Times New Roman" w:eastAsia="宋体" w:hAnsi="Times New Roman"/>
            <w:noProof/>
          </w:rPr>
          <w:t xml:space="preserve">2  </w:t>
        </w:r>
        <w:r w:rsidR="00B663FB" w:rsidRPr="00B663FB">
          <w:rPr>
            <w:rStyle w:val="af6"/>
            <w:rFonts w:ascii="Times New Roman" w:eastAsia="宋体" w:hAnsi="Times New Roman"/>
            <w:noProof/>
          </w:rPr>
          <w:t>术语和符号</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_Toc83911858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3</w:t>
        </w:r>
        <w:r w:rsidRPr="00B663FB">
          <w:rPr>
            <w:rFonts w:ascii="Times New Roman" w:eastAsia="宋体" w:hAnsi="Times New Roman" w:cs="Times New Roman"/>
            <w:noProof/>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59" w:history="1">
        <w:r w:rsidR="00B663FB" w:rsidRPr="00B663FB">
          <w:rPr>
            <w:rStyle w:val="af6"/>
            <w:rFonts w:ascii="Times New Roman" w:eastAsia="宋体" w:hAnsi="Times New Roman"/>
            <w:noProof/>
            <w:sz w:val="24"/>
            <w:szCs w:val="24"/>
          </w:rPr>
          <w:t xml:space="preserve">2.1  </w:t>
        </w:r>
        <w:r w:rsidR="00B663FB" w:rsidRPr="00B663FB">
          <w:rPr>
            <w:rStyle w:val="af6"/>
            <w:rFonts w:ascii="Times New Roman" w:eastAsia="宋体" w:hAnsi="Times New Roman"/>
            <w:noProof/>
            <w:sz w:val="24"/>
            <w:szCs w:val="24"/>
          </w:rPr>
          <w:t>术语</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_Toc83911859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0" w:history="1">
        <w:r w:rsidR="00B663FB" w:rsidRPr="00B663FB">
          <w:rPr>
            <w:rStyle w:val="af6"/>
            <w:rFonts w:ascii="Times New Roman" w:eastAsia="宋体" w:hAnsi="Times New Roman"/>
            <w:noProof/>
            <w:sz w:val="24"/>
            <w:szCs w:val="24"/>
          </w:rPr>
          <w:t xml:space="preserve">2.2  </w:t>
        </w:r>
        <w:r w:rsidR="00B663FB" w:rsidRPr="00B663FB">
          <w:rPr>
            <w:rStyle w:val="af6"/>
            <w:rFonts w:ascii="Times New Roman" w:eastAsia="宋体" w:hAnsi="Times New Roman"/>
            <w:noProof/>
            <w:sz w:val="24"/>
            <w:szCs w:val="24"/>
          </w:rPr>
          <w:t>符号</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_Toc83911860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4</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10"/>
        <w:rPr>
          <w:rFonts w:ascii="Times New Roman" w:eastAsia="宋体" w:hAnsi="Times New Roman" w:cs="Times New Roman"/>
          <w:bCs w:val="0"/>
          <w:noProof/>
          <w:kern w:val="2"/>
        </w:rPr>
      </w:pPr>
      <w:hyperlink w:anchor="_Toc83911861" w:history="1">
        <w:r w:rsidR="00B663FB" w:rsidRPr="00B663FB">
          <w:rPr>
            <w:rStyle w:val="af6"/>
            <w:rFonts w:ascii="Times New Roman" w:eastAsia="宋体" w:hAnsi="Times New Roman"/>
            <w:noProof/>
          </w:rPr>
          <w:t xml:space="preserve">3  </w:t>
        </w:r>
        <w:r w:rsidR="00B663FB" w:rsidRPr="00B663FB">
          <w:rPr>
            <w:rStyle w:val="af6"/>
            <w:rFonts w:ascii="Times New Roman" w:eastAsia="宋体" w:hAnsi="Times New Roman"/>
            <w:noProof/>
          </w:rPr>
          <w:t>材料</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_Toc83911861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5</w:t>
        </w:r>
        <w:r w:rsidRPr="00B663FB">
          <w:rPr>
            <w:rFonts w:ascii="Times New Roman" w:eastAsia="宋体" w:hAnsi="Times New Roman" w:cs="Times New Roman"/>
            <w:noProof/>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2" w:history="1">
        <w:r w:rsidR="00B663FB" w:rsidRPr="00B663FB">
          <w:rPr>
            <w:rStyle w:val="af6"/>
            <w:rFonts w:ascii="Times New Roman" w:eastAsia="宋体" w:hAnsi="Times New Roman"/>
            <w:noProof/>
            <w:sz w:val="24"/>
            <w:szCs w:val="24"/>
          </w:rPr>
          <w:t xml:space="preserve">3.1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_Toc83911862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5</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3" w:history="1">
        <w:r w:rsidR="00B663FB" w:rsidRPr="00B663FB">
          <w:rPr>
            <w:rStyle w:val="af6"/>
            <w:rFonts w:ascii="Times New Roman" w:eastAsia="宋体" w:hAnsi="Times New Roman"/>
            <w:noProof/>
            <w:sz w:val="24"/>
            <w:szCs w:val="24"/>
          </w:rPr>
          <w:t xml:space="preserve">3.2  </w:t>
        </w:r>
        <w:r w:rsidR="00B663FB" w:rsidRPr="00B663FB">
          <w:rPr>
            <w:rStyle w:val="af6"/>
            <w:rFonts w:ascii="Times New Roman" w:eastAsia="宋体" w:hAnsi="Times New Roman"/>
            <w:noProof/>
            <w:sz w:val="24"/>
            <w:szCs w:val="24"/>
          </w:rPr>
          <w:t>钢材</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_Toc83911863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5</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4" w:history="1">
        <w:r w:rsidR="00B663FB" w:rsidRPr="00B663FB">
          <w:rPr>
            <w:rStyle w:val="af6"/>
            <w:rFonts w:ascii="Times New Roman" w:eastAsia="宋体" w:hAnsi="Times New Roman"/>
            <w:noProof/>
            <w:sz w:val="24"/>
            <w:szCs w:val="24"/>
          </w:rPr>
          <w:t xml:space="preserve">3.3  </w:t>
        </w:r>
        <w:r w:rsidR="00B663FB" w:rsidRPr="00B663FB">
          <w:rPr>
            <w:rStyle w:val="af6"/>
            <w:rFonts w:ascii="Times New Roman" w:eastAsia="宋体" w:hAnsi="Times New Roman"/>
            <w:noProof/>
            <w:sz w:val="24"/>
            <w:szCs w:val="24"/>
          </w:rPr>
          <w:t>玻璃</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_Toc83911864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6</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5" w:history="1">
        <w:r w:rsidR="00B663FB" w:rsidRPr="00B663FB">
          <w:rPr>
            <w:rStyle w:val="af6"/>
            <w:rFonts w:ascii="Times New Roman" w:eastAsia="宋体" w:hAnsi="Times New Roman"/>
            <w:noProof/>
            <w:sz w:val="24"/>
            <w:szCs w:val="24"/>
          </w:rPr>
          <w:t xml:space="preserve">3.4  </w:t>
        </w:r>
        <w:r w:rsidR="00B663FB" w:rsidRPr="00B663FB">
          <w:rPr>
            <w:rStyle w:val="af6"/>
            <w:rFonts w:ascii="Times New Roman" w:eastAsia="宋体" w:hAnsi="Times New Roman"/>
            <w:noProof/>
            <w:sz w:val="24"/>
            <w:szCs w:val="24"/>
          </w:rPr>
          <w:t>结构胶与密封材料</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_Toc83911865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8</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6" w:history="1">
        <w:r w:rsidR="00B663FB" w:rsidRPr="00B663FB">
          <w:rPr>
            <w:rStyle w:val="af6"/>
            <w:rFonts w:ascii="Times New Roman" w:eastAsia="宋体" w:hAnsi="Times New Roman"/>
            <w:noProof/>
            <w:sz w:val="24"/>
            <w:szCs w:val="24"/>
          </w:rPr>
          <w:t xml:space="preserve">3.5  </w:t>
        </w:r>
        <w:r w:rsidR="00B663FB" w:rsidRPr="00B663FB">
          <w:rPr>
            <w:rStyle w:val="af6"/>
            <w:rFonts w:ascii="Times New Roman" w:eastAsia="宋体" w:hAnsi="Times New Roman"/>
            <w:noProof/>
            <w:sz w:val="24"/>
            <w:szCs w:val="24"/>
          </w:rPr>
          <w:t>其它材料</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_Toc83911866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9</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10"/>
        <w:rPr>
          <w:rFonts w:ascii="Times New Roman" w:eastAsia="宋体" w:hAnsi="Times New Roman" w:cs="Times New Roman"/>
          <w:bCs w:val="0"/>
          <w:noProof/>
          <w:kern w:val="2"/>
        </w:rPr>
      </w:pPr>
      <w:hyperlink w:anchor="_Toc83911867" w:history="1">
        <w:r w:rsidR="00B663FB" w:rsidRPr="00B663FB">
          <w:rPr>
            <w:rStyle w:val="af6"/>
            <w:rFonts w:ascii="Times New Roman" w:eastAsia="宋体" w:hAnsi="Times New Roman"/>
            <w:noProof/>
          </w:rPr>
          <w:t xml:space="preserve">4  </w:t>
        </w:r>
        <w:r w:rsidR="00B663FB" w:rsidRPr="00B663FB">
          <w:rPr>
            <w:rStyle w:val="af6"/>
            <w:rFonts w:ascii="Times New Roman" w:eastAsia="宋体" w:hAnsi="Times New Roman"/>
            <w:noProof/>
          </w:rPr>
          <w:t>建筑设计</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_Toc83911867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11</w:t>
        </w:r>
        <w:r w:rsidRPr="00B663FB">
          <w:rPr>
            <w:rFonts w:ascii="Times New Roman" w:eastAsia="宋体" w:hAnsi="Times New Roman" w:cs="Times New Roman"/>
            <w:noProof/>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8" w:history="1">
        <w:r w:rsidR="00B663FB" w:rsidRPr="00B663FB">
          <w:rPr>
            <w:rStyle w:val="af6"/>
            <w:rFonts w:ascii="Times New Roman" w:eastAsia="宋体" w:hAnsi="Times New Roman"/>
            <w:noProof/>
            <w:sz w:val="24"/>
            <w:szCs w:val="24"/>
          </w:rPr>
          <w:t xml:space="preserve">4.1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_Toc83911868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11</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9" w:history="1">
        <w:r w:rsidR="00B663FB" w:rsidRPr="00B663FB">
          <w:rPr>
            <w:rStyle w:val="af6"/>
            <w:rFonts w:ascii="Times New Roman" w:eastAsia="宋体" w:hAnsi="Times New Roman"/>
            <w:noProof/>
            <w:sz w:val="24"/>
            <w:szCs w:val="24"/>
          </w:rPr>
          <w:t xml:space="preserve">4.2  </w:t>
        </w:r>
        <w:r w:rsidR="00B663FB" w:rsidRPr="00B663FB">
          <w:rPr>
            <w:rStyle w:val="af6"/>
            <w:rFonts w:ascii="Times New Roman" w:eastAsia="宋体" w:hAnsi="Times New Roman"/>
            <w:noProof/>
            <w:sz w:val="24"/>
            <w:szCs w:val="24"/>
          </w:rPr>
          <w:t>性能设计</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_Toc83911869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12</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0" w:history="1">
        <w:r w:rsidR="00B663FB" w:rsidRPr="00B663FB">
          <w:rPr>
            <w:rStyle w:val="af6"/>
            <w:rFonts w:ascii="Times New Roman" w:eastAsia="宋体" w:hAnsi="Times New Roman"/>
            <w:noProof/>
            <w:sz w:val="24"/>
            <w:szCs w:val="24"/>
          </w:rPr>
          <w:t xml:space="preserve">4.3 </w:t>
        </w:r>
        <w:r w:rsidR="00B663FB">
          <w:rPr>
            <w:rStyle w:val="af6"/>
            <w:noProof/>
            <w:sz w:val="24"/>
            <w:szCs w:val="24"/>
          </w:rPr>
          <w:t xml:space="preserve"> </w:t>
        </w:r>
        <w:r w:rsidR="00B663FB" w:rsidRPr="00B663FB">
          <w:rPr>
            <w:rStyle w:val="af6"/>
            <w:rFonts w:ascii="Times New Roman" w:eastAsia="宋体" w:hAnsi="Times New Roman"/>
            <w:noProof/>
            <w:sz w:val="24"/>
            <w:szCs w:val="24"/>
          </w:rPr>
          <w:t>构造设计</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_Toc83911870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13</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10"/>
        <w:rPr>
          <w:rFonts w:ascii="Times New Roman" w:eastAsia="宋体" w:hAnsi="Times New Roman" w:cs="Times New Roman"/>
          <w:bCs w:val="0"/>
          <w:noProof/>
          <w:kern w:val="2"/>
        </w:rPr>
      </w:pPr>
      <w:hyperlink w:anchor="_Toc83911871" w:history="1">
        <w:r w:rsidR="00B663FB" w:rsidRPr="00B663FB">
          <w:rPr>
            <w:rStyle w:val="af6"/>
            <w:rFonts w:ascii="Times New Roman" w:eastAsia="宋体" w:hAnsi="Times New Roman"/>
            <w:noProof/>
          </w:rPr>
          <w:t xml:space="preserve">5  </w:t>
        </w:r>
        <w:r w:rsidR="00B663FB" w:rsidRPr="00B663FB">
          <w:rPr>
            <w:rStyle w:val="af6"/>
            <w:rFonts w:ascii="Times New Roman" w:eastAsia="宋体" w:hAnsi="Times New Roman"/>
            <w:noProof/>
          </w:rPr>
          <w:t>结构设计</w:t>
        </w:r>
        <w:r w:rsidR="0068525D">
          <w:rPr>
            <w:rStyle w:val="af6"/>
            <w:rFonts w:ascii="Times New Roman" w:eastAsia="宋体" w:hAnsi="Times New Roman" w:hint="eastAsia"/>
            <w:noProof/>
          </w:rPr>
          <w:t>的基本规定</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_Toc83911871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15</w:t>
        </w:r>
        <w:r w:rsidRPr="00B663FB">
          <w:rPr>
            <w:rFonts w:ascii="Times New Roman" w:eastAsia="宋体" w:hAnsi="Times New Roman" w:cs="Times New Roman"/>
            <w:noProof/>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2" w:history="1">
        <w:r w:rsidR="00B663FB" w:rsidRPr="00B663FB">
          <w:rPr>
            <w:rStyle w:val="af6"/>
            <w:rFonts w:ascii="Times New Roman" w:eastAsia="宋体" w:hAnsi="Times New Roman"/>
            <w:noProof/>
            <w:sz w:val="24"/>
            <w:szCs w:val="24"/>
          </w:rPr>
          <w:t xml:space="preserve">5.1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_Toc83911872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15</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3" w:history="1">
        <w:r w:rsidR="00B663FB" w:rsidRPr="00B663FB">
          <w:rPr>
            <w:rStyle w:val="af6"/>
            <w:rFonts w:ascii="Times New Roman" w:eastAsia="宋体" w:hAnsi="Times New Roman"/>
            <w:noProof/>
            <w:sz w:val="24"/>
            <w:szCs w:val="24"/>
          </w:rPr>
          <w:t xml:space="preserve">5.2  </w:t>
        </w:r>
        <w:r w:rsidR="00B663FB" w:rsidRPr="00B663FB">
          <w:rPr>
            <w:rStyle w:val="af6"/>
            <w:rFonts w:ascii="Times New Roman" w:eastAsia="宋体" w:hAnsi="Times New Roman"/>
            <w:noProof/>
            <w:sz w:val="24"/>
            <w:szCs w:val="24"/>
          </w:rPr>
          <w:t>材料力学性能与物理性能</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_Toc83911873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16</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4" w:history="1">
        <w:r w:rsidR="00B663FB" w:rsidRPr="00B663FB">
          <w:rPr>
            <w:rStyle w:val="af6"/>
            <w:rFonts w:ascii="Times New Roman" w:eastAsia="宋体" w:hAnsi="Times New Roman"/>
            <w:noProof/>
            <w:sz w:val="24"/>
            <w:szCs w:val="24"/>
          </w:rPr>
          <w:t xml:space="preserve">5.3  </w:t>
        </w:r>
        <w:r w:rsidR="00B663FB" w:rsidRPr="00B663FB">
          <w:rPr>
            <w:rStyle w:val="af6"/>
            <w:rFonts w:ascii="Times New Roman" w:eastAsia="宋体" w:hAnsi="Times New Roman"/>
            <w:noProof/>
            <w:sz w:val="24"/>
            <w:szCs w:val="24"/>
          </w:rPr>
          <w:t>荷载与作用</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_Toc83911874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17</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5" w:history="1">
        <w:r w:rsidR="00B663FB" w:rsidRPr="00B663FB">
          <w:rPr>
            <w:rStyle w:val="af6"/>
            <w:rFonts w:ascii="Times New Roman" w:eastAsia="宋体" w:hAnsi="Times New Roman"/>
            <w:noProof/>
            <w:sz w:val="24"/>
            <w:szCs w:val="24"/>
          </w:rPr>
          <w:t xml:space="preserve">5.4  </w:t>
        </w:r>
        <w:r w:rsidR="00B663FB" w:rsidRPr="00B663FB">
          <w:rPr>
            <w:rStyle w:val="af6"/>
            <w:rFonts w:ascii="Times New Roman" w:eastAsia="宋体" w:hAnsi="Times New Roman"/>
            <w:noProof/>
            <w:sz w:val="24"/>
            <w:szCs w:val="24"/>
          </w:rPr>
          <w:t>荷载及作用效应组合</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_Toc83911875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19</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10"/>
        <w:rPr>
          <w:rFonts w:ascii="Times New Roman" w:eastAsia="宋体" w:hAnsi="Times New Roman" w:cs="Times New Roman"/>
          <w:bCs w:val="0"/>
          <w:noProof/>
          <w:kern w:val="2"/>
        </w:rPr>
      </w:pPr>
      <w:hyperlink w:anchor="_Toc83911876" w:history="1">
        <w:r w:rsidR="00B663FB" w:rsidRPr="00B663FB">
          <w:rPr>
            <w:rStyle w:val="af6"/>
            <w:rFonts w:ascii="Times New Roman" w:eastAsia="宋体" w:hAnsi="Times New Roman"/>
            <w:noProof/>
          </w:rPr>
          <w:t xml:space="preserve">6  </w:t>
        </w:r>
        <w:r w:rsidR="00B663FB" w:rsidRPr="00B663FB">
          <w:rPr>
            <w:rStyle w:val="af6"/>
            <w:rFonts w:ascii="Times New Roman" w:eastAsia="宋体" w:hAnsi="Times New Roman"/>
            <w:noProof/>
          </w:rPr>
          <w:t>系统设计</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_Toc83911876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22</w:t>
        </w:r>
        <w:r w:rsidRPr="00B663FB">
          <w:rPr>
            <w:rFonts w:ascii="Times New Roman" w:eastAsia="宋体" w:hAnsi="Times New Roman" w:cs="Times New Roman"/>
            <w:noProof/>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7" w:history="1">
        <w:r w:rsidR="00B663FB" w:rsidRPr="00B663FB">
          <w:rPr>
            <w:rStyle w:val="af6"/>
            <w:rFonts w:ascii="Times New Roman" w:eastAsia="宋体" w:hAnsi="Times New Roman"/>
            <w:noProof/>
            <w:sz w:val="24"/>
            <w:szCs w:val="24"/>
          </w:rPr>
          <w:t xml:space="preserve">6.1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_Toc83911877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22</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8" w:history="1">
        <w:r w:rsidR="00B663FB" w:rsidRPr="00B663FB">
          <w:rPr>
            <w:rStyle w:val="af6"/>
            <w:rFonts w:ascii="Times New Roman" w:eastAsia="宋体" w:hAnsi="Times New Roman"/>
            <w:noProof/>
            <w:sz w:val="24"/>
            <w:szCs w:val="24"/>
          </w:rPr>
          <w:t xml:space="preserve">6.2  </w:t>
        </w:r>
        <w:r w:rsidR="00B663FB" w:rsidRPr="00B663FB">
          <w:rPr>
            <w:rStyle w:val="af6"/>
            <w:rFonts w:ascii="Times New Roman" w:eastAsia="宋体" w:hAnsi="Times New Roman"/>
            <w:noProof/>
            <w:sz w:val="24"/>
            <w:szCs w:val="24"/>
          </w:rPr>
          <w:t>玻璃面板设计</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_Toc83911878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23</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9" w:history="1">
        <w:r w:rsidR="00B663FB" w:rsidRPr="00B663FB">
          <w:rPr>
            <w:rStyle w:val="af6"/>
            <w:rFonts w:ascii="Times New Roman" w:eastAsia="宋体" w:hAnsi="Times New Roman"/>
            <w:noProof/>
            <w:sz w:val="24"/>
            <w:szCs w:val="24"/>
          </w:rPr>
          <w:t xml:space="preserve">6.3  </w:t>
        </w:r>
        <w:r w:rsidR="00B663FB" w:rsidRPr="00B663FB">
          <w:rPr>
            <w:rStyle w:val="af6"/>
            <w:rFonts w:ascii="Times New Roman" w:eastAsia="宋体" w:hAnsi="Times New Roman"/>
            <w:noProof/>
            <w:sz w:val="24"/>
            <w:szCs w:val="24"/>
          </w:rPr>
          <w:t>横梁设计</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_Toc83911879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27</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0" w:history="1">
        <w:r w:rsidR="00B663FB" w:rsidRPr="00B663FB">
          <w:rPr>
            <w:rStyle w:val="af6"/>
            <w:rFonts w:ascii="Times New Roman" w:eastAsia="宋体" w:hAnsi="Times New Roman"/>
            <w:noProof/>
            <w:sz w:val="24"/>
            <w:szCs w:val="24"/>
          </w:rPr>
          <w:t xml:space="preserve">6.4  </w:t>
        </w:r>
        <w:r w:rsidR="00B663FB" w:rsidRPr="00B663FB">
          <w:rPr>
            <w:rStyle w:val="af6"/>
            <w:rFonts w:ascii="Times New Roman" w:eastAsia="宋体" w:hAnsi="Times New Roman"/>
            <w:noProof/>
            <w:sz w:val="24"/>
            <w:szCs w:val="24"/>
          </w:rPr>
          <w:t>立柱设计</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_Toc83911880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29</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1" w:history="1">
        <w:r w:rsidR="00B663FB" w:rsidRPr="00B663FB">
          <w:rPr>
            <w:rStyle w:val="af6"/>
            <w:rFonts w:ascii="Times New Roman" w:eastAsia="宋体" w:hAnsi="Times New Roman"/>
            <w:noProof/>
            <w:sz w:val="24"/>
            <w:szCs w:val="24"/>
          </w:rPr>
          <w:t xml:space="preserve">6.5  </w:t>
        </w:r>
        <w:r w:rsidR="00B663FB" w:rsidRPr="00B663FB">
          <w:rPr>
            <w:rStyle w:val="af6"/>
            <w:rFonts w:ascii="Times New Roman" w:eastAsia="宋体" w:hAnsi="Times New Roman"/>
            <w:noProof/>
            <w:sz w:val="24"/>
            <w:szCs w:val="24"/>
          </w:rPr>
          <w:t>转接件及埋件</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_Toc83911881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30</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10"/>
        <w:rPr>
          <w:rFonts w:ascii="Times New Roman" w:eastAsia="宋体" w:hAnsi="Times New Roman" w:cs="Times New Roman"/>
          <w:bCs w:val="0"/>
          <w:noProof/>
          <w:kern w:val="2"/>
        </w:rPr>
      </w:pPr>
      <w:hyperlink w:anchor="_Toc83911882" w:history="1">
        <w:r w:rsidR="00B663FB" w:rsidRPr="00B663FB">
          <w:rPr>
            <w:rStyle w:val="af6"/>
            <w:rFonts w:ascii="Times New Roman" w:eastAsia="宋体" w:hAnsi="Times New Roman"/>
            <w:noProof/>
          </w:rPr>
          <w:t xml:space="preserve">7  </w:t>
        </w:r>
        <w:r w:rsidR="00B663FB" w:rsidRPr="00B663FB">
          <w:rPr>
            <w:rStyle w:val="af6"/>
            <w:rFonts w:ascii="Times New Roman" w:eastAsia="宋体" w:hAnsi="Times New Roman"/>
            <w:noProof/>
          </w:rPr>
          <w:t>加工制作</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_Toc83911882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34</w:t>
        </w:r>
        <w:r w:rsidRPr="00B663FB">
          <w:rPr>
            <w:rFonts w:ascii="Times New Roman" w:eastAsia="宋体" w:hAnsi="Times New Roman" w:cs="Times New Roman"/>
            <w:noProof/>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3" w:history="1">
        <w:r w:rsidR="00B663FB" w:rsidRPr="00B663FB">
          <w:rPr>
            <w:rStyle w:val="af6"/>
            <w:rFonts w:ascii="Times New Roman" w:eastAsia="宋体" w:hAnsi="Times New Roman"/>
            <w:noProof/>
            <w:sz w:val="24"/>
            <w:szCs w:val="24"/>
          </w:rPr>
          <w:t xml:space="preserve">7.1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_Toc83911883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34</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4" w:history="1">
        <w:r w:rsidR="00B663FB" w:rsidRPr="00B663FB">
          <w:rPr>
            <w:rStyle w:val="af6"/>
            <w:rFonts w:ascii="Times New Roman" w:eastAsia="宋体" w:hAnsi="Times New Roman"/>
            <w:noProof/>
            <w:sz w:val="24"/>
            <w:szCs w:val="24"/>
          </w:rPr>
          <w:t xml:space="preserve">7.2  </w:t>
        </w:r>
        <w:r w:rsidR="00B663FB" w:rsidRPr="00B663FB">
          <w:rPr>
            <w:rStyle w:val="af6"/>
            <w:rFonts w:ascii="Times New Roman" w:eastAsia="宋体" w:hAnsi="Times New Roman"/>
            <w:noProof/>
            <w:sz w:val="24"/>
            <w:szCs w:val="24"/>
          </w:rPr>
          <w:t>钢构件</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_Toc83911884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34</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5" w:history="1">
        <w:r w:rsidR="00B663FB" w:rsidRPr="00B663FB">
          <w:rPr>
            <w:rStyle w:val="af6"/>
            <w:rFonts w:ascii="Times New Roman" w:eastAsia="宋体" w:hAnsi="Times New Roman"/>
            <w:noProof/>
            <w:sz w:val="24"/>
            <w:szCs w:val="24"/>
          </w:rPr>
          <w:t xml:space="preserve">7.3  </w:t>
        </w:r>
        <w:r w:rsidR="00B663FB" w:rsidRPr="00B663FB">
          <w:rPr>
            <w:rStyle w:val="af6"/>
            <w:rFonts w:ascii="Times New Roman" w:eastAsia="宋体" w:hAnsi="Times New Roman"/>
            <w:noProof/>
            <w:sz w:val="24"/>
            <w:szCs w:val="24"/>
          </w:rPr>
          <w:t>玻璃面板</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_Toc83911885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36</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6" w:history="1">
        <w:r w:rsidR="00B663FB" w:rsidRPr="00B663FB">
          <w:rPr>
            <w:rStyle w:val="af6"/>
            <w:rFonts w:ascii="Times New Roman" w:eastAsia="宋体" w:hAnsi="Times New Roman"/>
            <w:noProof/>
            <w:sz w:val="24"/>
            <w:szCs w:val="24"/>
          </w:rPr>
          <w:t xml:space="preserve">7.4  </w:t>
        </w:r>
        <w:r w:rsidR="00B663FB" w:rsidRPr="00B663FB">
          <w:rPr>
            <w:rStyle w:val="af6"/>
            <w:rFonts w:ascii="Times New Roman" w:eastAsia="宋体" w:hAnsi="Times New Roman"/>
            <w:noProof/>
            <w:sz w:val="24"/>
            <w:szCs w:val="24"/>
          </w:rPr>
          <w:t>构件检验</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_Toc83911886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37</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10"/>
        <w:rPr>
          <w:rFonts w:ascii="Times New Roman" w:eastAsia="宋体" w:hAnsi="Times New Roman" w:cs="Times New Roman"/>
          <w:bCs w:val="0"/>
          <w:noProof/>
          <w:kern w:val="2"/>
        </w:rPr>
      </w:pPr>
      <w:hyperlink w:anchor="_Toc83911887" w:history="1">
        <w:r w:rsidR="00B663FB" w:rsidRPr="00B663FB">
          <w:rPr>
            <w:rStyle w:val="af6"/>
            <w:rFonts w:ascii="Times New Roman" w:eastAsia="宋体" w:hAnsi="Times New Roman"/>
            <w:noProof/>
          </w:rPr>
          <w:t xml:space="preserve">8  </w:t>
        </w:r>
        <w:r w:rsidR="00B663FB" w:rsidRPr="00B663FB">
          <w:rPr>
            <w:rStyle w:val="af6"/>
            <w:rFonts w:ascii="Times New Roman" w:eastAsia="宋体" w:hAnsi="Times New Roman"/>
            <w:noProof/>
          </w:rPr>
          <w:t>安装施工</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_Toc83911887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38</w:t>
        </w:r>
        <w:r w:rsidRPr="00B663FB">
          <w:rPr>
            <w:rFonts w:ascii="Times New Roman" w:eastAsia="宋体" w:hAnsi="Times New Roman" w:cs="Times New Roman"/>
            <w:noProof/>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8" w:history="1">
        <w:r w:rsidR="00B663FB" w:rsidRPr="00B663FB">
          <w:rPr>
            <w:rStyle w:val="af6"/>
            <w:rFonts w:ascii="Times New Roman" w:eastAsia="宋体" w:hAnsi="Times New Roman"/>
            <w:noProof/>
            <w:sz w:val="24"/>
            <w:szCs w:val="24"/>
          </w:rPr>
          <w:t xml:space="preserve">8.1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_Toc83911888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38</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9" w:history="1">
        <w:r w:rsidR="00B663FB" w:rsidRPr="00B663FB">
          <w:rPr>
            <w:rStyle w:val="af6"/>
            <w:rFonts w:ascii="Times New Roman" w:eastAsia="宋体" w:hAnsi="Times New Roman"/>
            <w:noProof/>
            <w:sz w:val="24"/>
            <w:szCs w:val="24"/>
          </w:rPr>
          <w:t xml:space="preserve">8.2  </w:t>
        </w:r>
        <w:r w:rsidR="00B663FB" w:rsidRPr="00B663FB">
          <w:rPr>
            <w:rStyle w:val="af6"/>
            <w:rFonts w:ascii="Times New Roman" w:eastAsia="宋体" w:hAnsi="Times New Roman"/>
            <w:noProof/>
            <w:sz w:val="24"/>
            <w:szCs w:val="24"/>
          </w:rPr>
          <w:t>施工准备</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_Toc83911889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39</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0" w:history="1">
        <w:r w:rsidR="00B663FB" w:rsidRPr="00B663FB">
          <w:rPr>
            <w:rStyle w:val="af6"/>
            <w:rFonts w:ascii="Times New Roman" w:eastAsia="宋体" w:hAnsi="Times New Roman"/>
            <w:noProof/>
            <w:sz w:val="24"/>
            <w:szCs w:val="24"/>
          </w:rPr>
          <w:t xml:space="preserve">8.3  </w:t>
        </w:r>
        <w:r w:rsidR="00B663FB" w:rsidRPr="00B663FB">
          <w:rPr>
            <w:rStyle w:val="af6"/>
            <w:rFonts w:ascii="Times New Roman" w:eastAsia="宋体" w:hAnsi="Times New Roman"/>
            <w:noProof/>
            <w:sz w:val="24"/>
            <w:szCs w:val="24"/>
          </w:rPr>
          <w:t>幕墙安装</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_Toc83911890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40</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1" w:history="1">
        <w:r w:rsidR="00B663FB" w:rsidRPr="00B663FB">
          <w:rPr>
            <w:rStyle w:val="af6"/>
            <w:rFonts w:ascii="Times New Roman" w:eastAsia="宋体" w:hAnsi="Times New Roman"/>
            <w:noProof/>
            <w:sz w:val="24"/>
            <w:szCs w:val="24"/>
          </w:rPr>
          <w:t xml:space="preserve">8.5  </w:t>
        </w:r>
        <w:r w:rsidR="00B663FB" w:rsidRPr="00B663FB">
          <w:rPr>
            <w:rStyle w:val="af6"/>
            <w:rFonts w:ascii="Times New Roman" w:eastAsia="宋体" w:hAnsi="Times New Roman"/>
            <w:noProof/>
            <w:sz w:val="24"/>
            <w:szCs w:val="24"/>
          </w:rPr>
          <w:t>安全规定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_Toc83911891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42</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10"/>
        <w:rPr>
          <w:rFonts w:ascii="Times New Roman" w:eastAsia="宋体" w:hAnsi="Times New Roman" w:cs="Times New Roman"/>
          <w:bCs w:val="0"/>
          <w:noProof/>
          <w:kern w:val="2"/>
        </w:rPr>
      </w:pPr>
      <w:hyperlink w:anchor="_Toc83911892" w:history="1">
        <w:r w:rsidR="00B663FB" w:rsidRPr="00B663FB">
          <w:rPr>
            <w:rStyle w:val="af6"/>
            <w:rFonts w:ascii="Times New Roman" w:eastAsia="宋体" w:hAnsi="Times New Roman"/>
            <w:noProof/>
          </w:rPr>
          <w:t xml:space="preserve">9  </w:t>
        </w:r>
        <w:r w:rsidR="00B663FB" w:rsidRPr="00B663FB">
          <w:rPr>
            <w:rStyle w:val="af6"/>
            <w:rFonts w:ascii="Times New Roman" w:eastAsia="宋体" w:hAnsi="Times New Roman"/>
            <w:noProof/>
          </w:rPr>
          <w:t>工程验收</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_Toc83911892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44</w:t>
        </w:r>
        <w:r w:rsidRPr="00B663FB">
          <w:rPr>
            <w:rFonts w:ascii="Times New Roman" w:eastAsia="宋体" w:hAnsi="Times New Roman" w:cs="Times New Roman"/>
            <w:noProof/>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3" w:history="1">
        <w:r w:rsidR="00B663FB" w:rsidRPr="00B663FB">
          <w:rPr>
            <w:rStyle w:val="af6"/>
            <w:rFonts w:ascii="Times New Roman" w:eastAsia="宋体" w:hAnsi="Times New Roman"/>
            <w:noProof/>
            <w:sz w:val="24"/>
            <w:szCs w:val="24"/>
          </w:rPr>
          <w:t xml:space="preserve">9.1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_Toc83911893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44</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4" w:history="1">
        <w:r w:rsidR="00B663FB" w:rsidRPr="00B663FB">
          <w:rPr>
            <w:rStyle w:val="af6"/>
            <w:rFonts w:ascii="Times New Roman" w:eastAsia="宋体" w:hAnsi="Times New Roman"/>
            <w:noProof/>
            <w:sz w:val="24"/>
            <w:szCs w:val="24"/>
          </w:rPr>
          <w:t xml:space="preserve">9.2  </w:t>
        </w:r>
        <w:r w:rsidR="00B663FB" w:rsidRPr="00B663FB">
          <w:rPr>
            <w:rStyle w:val="af6"/>
            <w:rFonts w:ascii="Times New Roman" w:eastAsia="宋体" w:hAnsi="Times New Roman"/>
            <w:noProof/>
            <w:sz w:val="24"/>
            <w:szCs w:val="24"/>
          </w:rPr>
          <w:t>主控项目</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_Toc83911894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45</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5" w:history="1">
        <w:r w:rsidR="00B663FB" w:rsidRPr="00B663FB">
          <w:rPr>
            <w:rStyle w:val="af6"/>
            <w:rFonts w:ascii="Times New Roman" w:eastAsia="宋体" w:hAnsi="Times New Roman"/>
            <w:noProof/>
            <w:sz w:val="24"/>
            <w:szCs w:val="24"/>
          </w:rPr>
          <w:t xml:space="preserve">9.3  </w:t>
        </w:r>
        <w:r w:rsidR="00B663FB" w:rsidRPr="00B663FB">
          <w:rPr>
            <w:rStyle w:val="af6"/>
            <w:rFonts w:ascii="Times New Roman" w:eastAsia="宋体" w:hAnsi="Times New Roman"/>
            <w:noProof/>
            <w:sz w:val="24"/>
            <w:szCs w:val="24"/>
          </w:rPr>
          <w:t>一般项目</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_Toc83911895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46</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10"/>
        <w:rPr>
          <w:rFonts w:ascii="Times New Roman" w:eastAsia="宋体" w:hAnsi="Times New Roman" w:cs="Times New Roman"/>
          <w:bCs w:val="0"/>
          <w:noProof/>
          <w:kern w:val="2"/>
        </w:rPr>
      </w:pPr>
      <w:hyperlink w:anchor="_Toc83911896" w:history="1">
        <w:r w:rsidR="00B663FB" w:rsidRPr="00B663FB">
          <w:rPr>
            <w:rStyle w:val="af6"/>
            <w:rFonts w:ascii="Times New Roman" w:eastAsia="宋体" w:hAnsi="Times New Roman"/>
            <w:noProof/>
          </w:rPr>
          <w:t xml:space="preserve">10  </w:t>
        </w:r>
        <w:r w:rsidR="00B663FB" w:rsidRPr="00B663FB">
          <w:rPr>
            <w:rStyle w:val="af6"/>
            <w:rFonts w:ascii="Times New Roman" w:eastAsia="宋体" w:hAnsi="Times New Roman"/>
            <w:noProof/>
          </w:rPr>
          <w:t>维护保养</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_Toc83911896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48</w:t>
        </w:r>
        <w:r w:rsidRPr="00B663FB">
          <w:rPr>
            <w:rFonts w:ascii="Times New Roman" w:eastAsia="宋体" w:hAnsi="Times New Roman" w:cs="Times New Roman"/>
            <w:noProof/>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7" w:history="1">
        <w:r w:rsidR="00B663FB" w:rsidRPr="00B663FB">
          <w:rPr>
            <w:rStyle w:val="af6"/>
            <w:rFonts w:ascii="Times New Roman" w:eastAsia="宋体" w:hAnsi="Times New Roman"/>
            <w:noProof/>
            <w:sz w:val="24"/>
            <w:szCs w:val="24"/>
          </w:rPr>
          <w:t xml:space="preserve">10.1  </w:t>
        </w:r>
        <w:r w:rsidR="00B663FB" w:rsidRPr="00B663FB">
          <w:rPr>
            <w:rStyle w:val="af6"/>
            <w:rFonts w:ascii="Times New Roman" w:eastAsia="宋体" w:hAnsi="Times New Roman"/>
            <w:noProof/>
            <w:sz w:val="24"/>
            <w:szCs w:val="24"/>
          </w:rPr>
          <w:t>一般规定</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_Toc83911897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49</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8" w:history="1">
        <w:r w:rsidR="00B663FB" w:rsidRPr="00B663FB">
          <w:rPr>
            <w:rStyle w:val="af6"/>
            <w:rFonts w:ascii="Times New Roman" w:eastAsia="宋体" w:hAnsi="Times New Roman"/>
            <w:noProof/>
            <w:sz w:val="24"/>
            <w:szCs w:val="24"/>
          </w:rPr>
          <w:t xml:space="preserve">10.2  </w:t>
        </w:r>
        <w:r w:rsidR="00B663FB" w:rsidRPr="00B663FB">
          <w:rPr>
            <w:rStyle w:val="af6"/>
            <w:rFonts w:ascii="Times New Roman" w:eastAsia="宋体" w:hAnsi="Times New Roman"/>
            <w:noProof/>
            <w:sz w:val="24"/>
            <w:szCs w:val="24"/>
          </w:rPr>
          <w:t>检查与维护</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_Toc83911898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50</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9" w:history="1">
        <w:r w:rsidR="00B663FB" w:rsidRPr="00B663FB">
          <w:rPr>
            <w:rStyle w:val="af6"/>
            <w:rFonts w:ascii="Times New Roman" w:eastAsia="宋体" w:hAnsi="Times New Roman"/>
            <w:noProof/>
            <w:sz w:val="24"/>
            <w:szCs w:val="24"/>
          </w:rPr>
          <w:t xml:space="preserve">10.3  </w:t>
        </w:r>
        <w:r w:rsidR="00B663FB" w:rsidRPr="00B663FB">
          <w:rPr>
            <w:rStyle w:val="af6"/>
            <w:rFonts w:ascii="Times New Roman" w:eastAsia="宋体" w:hAnsi="Times New Roman"/>
            <w:noProof/>
            <w:sz w:val="24"/>
            <w:szCs w:val="24"/>
          </w:rPr>
          <w:t>清洗</w:t>
        </w:r>
        <w:r w:rsidR="00B663FB"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B663FB" w:rsidRPr="00B663FB">
          <w:rPr>
            <w:rFonts w:ascii="Times New Roman" w:eastAsia="宋体" w:hAnsi="Times New Roman" w:cs="Times New Roman"/>
            <w:noProof/>
            <w:sz w:val="24"/>
            <w:szCs w:val="24"/>
          </w:rPr>
          <w:instrText xml:space="preserve"> PAGEREF _Toc83911899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9E0688">
          <w:rPr>
            <w:rFonts w:ascii="Times New Roman" w:eastAsia="宋体" w:hAnsi="Times New Roman" w:cs="Times New Roman"/>
            <w:noProof/>
            <w:sz w:val="24"/>
            <w:szCs w:val="24"/>
          </w:rPr>
          <w:t>51</w:t>
        </w:r>
        <w:r w:rsidRPr="00B663FB">
          <w:rPr>
            <w:rFonts w:ascii="Times New Roman" w:eastAsia="宋体" w:hAnsi="Times New Roman" w:cs="Times New Roman"/>
            <w:noProof/>
            <w:sz w:val="24"/>
            <w:szCs w:val="24"/>
          </w:rPr>
          <w:fldChar w:fldCharType="end"/>
        </w:r>
      </w:hyperlink>
    </w:p>
    <w:p w:rsidR="00B663FB" w:rsidRPr="00B663FB" w:rsidRDefault="00F12C6B" w:rsidP="00B663FB">
      <w:pPr>
        <w:pStyle w:val="10"/>
        <w:rPr>
          <w:rFonts w:ascii="Times New Roman" w:eastAsia="宋体" w:hAnsi="Times New Roman" w:cs="Times New Roman"/>
          <w:bCs w:val="0"/>
          <w:noProof/>
          <w:kern w:val="2"/>
        </w:rPr>
      </w:pPr>
      <w:hyperlink w:anchor="_Toc83911900" w:history="1">
        <w:r w:rsidR="00B663FB" w:rsidRPr="00B663FB">
          <w:rPr>
            <w:rStyle w:val="af6"/>
            <w:rFonts w:ascii="Times New Roman" w:eastAsia="宋体" w:hAnsi="Times New Roman"/>
            <w:noProof/>
          </w:rPr>
          <w:t>本规程用词说明</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_Toc83911900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52</w:t>
        </w:r>
        <w:r w:rsidRPr="00B663FB">
          <w:rPr>
            <w:rFonts w:ascii="Times New Roman" w:eastAsia="宋体" w:hAnsi="Times New Roman" w:cs="Times New Roman"/>
            <w:noProof/>
          </w:rPr>
          <w:fldChar w:fldCharType="end"/>
        </w:r>
      </w:hyperlink>
    </w:p>
    <w:p w:rsidR="00B663FB" w:rsidRPr="00B663FB" w:rsidRDefault="00F12C6B" w:rsidP="00B663FB">
      <w:pPr>
        <w:pStyle w:val="10"/>
        <w:rPr>
          <w:rFonts w:ascii="Times New Roman" w:eastAsia="宋体" w:hAnsi="Times New Roman" w:cs="Times New Roman"/>
          <w:bCs w:val="0"/>
          <w:noProof/>
          <w:kern w:val="2"/>
        </w:rPr>
      </w:pPr>
      <w:hyperlink w:anchor="_Toc83911901" w:history="1">
        <w:r w:rsidR="00B663FB" w:rsidRPr="00B663FB">
          <w:rPr>
            <w:rStyle w:val="af6"/>
            <w:rFonts w:ascii="Times New Roman" w:eastAsia="宋体" w:hAnsi="Times New Roman"/>
            <w:noProof/>
          </w:rPr>
          <w:t>引用标准名录</w:t>
        </w:r>
        <w:r w:rsidR="00B663FB"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B663FB" w:rsidRPr="00B663FB">
          <w:rPr>
            <w:rFonts w:ascii="Times New Roman" w:eastAsia="宋体" w:hAnsi="Times New Roman" w:cs="Times New Roman"/>
            <w:noProof/>
          </w:rPr>
          <w:instrText xml:space="preserve"> PAGEREF _Toc83911901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9E0688">
          <w:rPr>
            <w:rFonts w:ascii="Times New Roman" w:eastAsia="宋体" w:hAnsi="Times New Roman" w:cs="Times New Roman"/>
            <w:noProof/>
          </w:rPr>
          <w:t>53</w:t>
        </w:r>
        <w:r w:rsidRPr="00B663FB">
          <w:rPr>
            <w:rFonts w:ascii="Times New Roman" w:eastAsia="宋体" w:hAnsi="Times New Roman" w:cs="Times New Roman"/>
            <w:noProof/>
          </w:rPr>
          <w:fldChar w:fldCharType="end"/>
        </w:r>
      </w:hyperlink>
    </w:p>
    <w:p w:rsidR="00FC7262" w:rsidRDefault="00F12C6B">
      <w:pPr>
        <w:tabs>
          <w:tab w:val="right" w:leader="dot" w:pos="8306"/>
        </w:tabs>
        <w:spacing w:line="360" w:lineRule="auto"/>
        <w:jc w:val="center"/>
        <w:rPr>
          <w:bCs/>
          <w:color w:val="000000" w:themeColor="text1"/>
          <w:sz w:val="24"/>
          <w:szCs w:val="24"/>
        </w:rPr>
        <w:sectPr w:rsidR="00FC7262">
          <w:footerReference w:type="default" r:id="rId16"/>
          <w:pgSz w:w="11906" w:h="16838"/>
          <w:pgMar w:top="1440" w:right="1800" w:bottom="1440" w:left="1800" w:header="851" w:footer="992" w:gutter="0"/>
          <w:pgNumType w:start="1"/>
          <w:cols w:space="720"/>
          <w:docGrid w:type="lines" w:linePitch="312"/>
        </w:sectPr>
      </w:pPr>
      <w:r>
        <w:rPr>
          <w:bCs/>
          <w:color w:val="000000" w:themeColor="text1"/>
          <w:szCs w:val="21"/>
        </w:rPr>
        <w:fldChar w:fldCharType="end"/>
      </w:r>
    </w:p>
    <w:p w:rsidR="00FC7262" w:rsidRPr="00BC20B8" w:rsidRDefault="00052EB5">
      <w:pPr>
        <w:keepNext/>
        <w:keepLines/>
        <w:spacing w:before="340" w:after="330"/>
        <w:jc w:val="center"/>
        <w:outlineLvl w:val="0"/>
        <w:rPr>
          <w:rFonts w:ascii="Times New Roman" w:eastAsia="黑体" w:hAnsi="Times New Roman" w:cs="Times New Roman"/>
          <w:b/>
          <w:color w:val="000000" w:themeColor="text1"/>
          <w:sz w:val="32"/>
          <w:szCs w:val="32"/>
        </w:rPr>
      </w:pPr>
      <w:bookmarkStart w:id="17" w:name="_Toc516583160"/>
      <w:bookmarkStart w:id="18" w:name="_Toc41930360"/>
      <w:bookmarkStart w:id="19" w:name="_Toc19192962"/>
      <w:bookmarkStart w:id="20" w:name="_Toc6937102"/>
      <w:bookmarkStart w:id="21" w:name="_Toc4144214"/>
      <w:bookmarkStart w:id="22" w:name="_Toc516582933"/>
      <w:bookmarkStart w:id="23" w:name="_Toc521329016"/>
      <w:bookmarkStart w:id="24" w:name="_Toc4503192"/>
      <w:bookmarkStart w:id="25" w:name="_Toc41930290"/>
      <w:bookmarkStart w:id="26" w:name="_Toc83911856"/>
      <w:r w:rsidRPr="00BC20B8">
        <w:rPr>
          <w:rFonts w:ascii="Times New Roman" w:eastAsia="黑体" w:hAnsi="Times New Roman" w:cs="Times New Roman"/>
          <w:b/>
          <w:color w:val="000000" w:themeColor="text1"/>
          <w:sz w:val="32"/>
          <w:szCs w:val="32"/>
        </w:rPr>
        <w:lastRenderedPageBreak/>
        <w:t>Contents</w:t>
      </w:r>
      <w:bookmarkEnd w:id="17"/>
      <w:bookmarkEnd w:id="18"/>
      <w:bookmarkEnd w:id="19"/>
      <w:bookmarkEnd w:id="20"/>
      <w:bookmarkEnd w:id="21"/>
      <w:bookmarkEnd w:id="22"/>
      <w:bookmarkEnd w:id="23"/>
      <w:bookmarkEnd w:id="24"/>
      <w:bookmarkEnd w:id="25"/>
      <w:bookmarkEnd w:id="26"/>
    </w:p>
    <w:p w:rsidR="00FC7262" w:rsidRPr="00BC20B8" w:rsidRDefault="00F12C6B">
      <w:pPr>
        <w:pStyle w:val="10"/>
        <w:rPr>
          <w:rStyle w:val="af6"/>
          <w:rFonts w:ascii="Times New Roman" w:hAnsi="Times New Roman"/>
          <w:color w:val="000000" w:themeColor="text1"/>
        </w:rPr>
      </w:pPr>
      <w:r w:rsidRPr="00F12C6B">
        <w:rPr>
          <w:rFonts w:ascii="Times New Roman" w:hAnsi="Times New Roman" w:cs="Times New Roman"/>
        </w:rPr>
        <w:fldChar w:fldCharType="begin"/>
      </w:r>
      <w:r w:rsidR="00052EB5" w:rsidRPr="00BC20B8">
        <w:rPr>
          <w:rFonts w:ascii="Times New Roman" w:hAnsi="Times New Roman" w:cs="Times New Roman"/>
        </w:rPr>
        <w:instrText xml:space="preserve">TOC \o "1-2" \h  \u </w:instrText>
      </w:r>
      <w:r w:rsidRPr="00F12C6B">
        <w:rPr>
          <w:rFonts w:ascii="Times New Roman" w:hAnsi="Times New Roman" w:cs="Times New Roman"/>
        </w:rPr>
        <w:fldChar w:fldCharType="separate"/>
      </w:r>
      <w:hyperlink w:anchor="_Toc460853768" w:history="1">
        <w:r w:rsidR="00052EB5" w:rsidRPr="00BC20B8">
          <w:rPr>
            <w:rStyle w:val="af6"/>
            <w:rFonts w:ascii="Times New Roman" w:hAnsi="Times New Roman"/>
            <w:color w:val="000000" w:themeColor="text1"/>
          </w:rPr>
          <w:t>1  General provisions</w:t>
        </w:r>
        <w:r w:rsidR="00052EB5" w:rsidRPr="00BC20B8">
          <w:rPr>
            <w:rStyle w:val="af6"/>
            <w:rFonts w:ascii="Times New Roman" w:hAnsi="Times New Roman"/>
            <w:color w:val="000000" w:themeColor="text1"/>
          </w:rPr>
          <w:tab/>
          <w:t>1</w:t>
        </w:r>
      </w:hyperlink>
    </w:p>
    <w:p w:rsidR="00FC7262" w:rsidRPr="00BC20B8" w:rsidRDefault="00F12C6B">
      <w:pPr>
        <w:pStyle w:val="10"/>
        <w:rPr>
          <w:rStyle w:val="af6"/>
          <w:rFonts w:ascii="Times New Roman" w:eastAsia="宋体" w:hAnsi="Times New Roman"/>
          <w:color w:val="000000" w:themeColor="text1"/>
        </w:rPr>
      </w:pPr>
      <w:hyperlink w:anchor="_Toc460853769" w:history="1">
        <w:r w:rsidR="00052EB5" w:rsidRPr="00BC20B8">
          <w:rPr>
            <w:rStyle w:val="af6"/>
            <w:rFonts w:ascii="Times New Roman" w:hAnsi="Times New Roman"/>
            <w:color w:val="000000" w:themeColor="text1"/>
          </w:rPr>
          <w:t>2  Terms</w:t>
        </w:r>
        <w:r w:rsidR="00B663FB" w:rsidRPr="00BC20B8">
          <w:rPr>
            <w:rStyle w:val="af6"/>
            <w:rFonts w:ascii="Times New Roman" w:hAnsi="Times New Roman"/>
            <w:color w:val="000000" w:themeColor="text1"/>
          </w:rPr>
          <w:t xml:space="preserve"> and </w:t>
        </w:r>
        <w:r w:rsidR="00B663FB" w:rsidRPr="00BC20B8">
          <w:rPr>
            <w:rStyle w:val="af6"/>
            <w:rFonts w:ascii="Times New Roman" w:eastAsia="宋体" w:hAnsi="Times New Roman"/>
            <w:color w:val="000000" w:themeColor="text1"/>
          </w:rPr>
          <w:t>symbols</w:t>
        </w:r>
        <w:r w:rsidR="00052EB5" w:rsidRPr="00BC20B8">
          <w:rPr>
            <w:rStyle w:val="af6"/>
            <w:rFonts w:ascii="Times New Roman" w:hAnsi="Times New Roman"/>
            <w:color w:val="000000" w:themeColor="text1"/>
          </w:rPr>
          <w:tab/>
          <w:t>2</w:t>
        </w:r>
      </w:hyperlink>
    </w:p>
    <w:p w:rsidR="00B663FB" w:rsidRPr="00BC20B8"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59" w:history="1">
        <w:r w:rsidR="00B663FB" w:rsidRPr="00BC20B8">
          <w:rPr>
            <w:rStyle w:val="af6"/>
            <w:rFonts w:ascii="Times New Roman" w:eastAsia="宋体" w:hAnsi="Times New Roman"/>
            <w:noProof/>
            <w:sz w:val="24"/>
            <w:szCs w:val="24"/>
          </w:rPr>
          <w:t xml:space="preserve">2.1  </w:t>
        </w:r>
        <w:r w:rsidR="00B663FB" w:rsidRPr="00BC20B8">
          <w:rPr>
            <w:rStyle w:val="af6"/>
            <w:rFonts w:ascii="Times New Roman" w:hAnsi="Times New Roman"/>
            <w:smallCaps w:val="0"/>
            <w:noProof/>
            <w:sz w:val="24"/>
            <w:szCs w:val="24"/>
          </w:rPr>
          <w:t>Terms</w:t>
        </w:r>
        <w:r w:rsidR="00B663FB" w:rsidRPr="00BC20B8">
          <w:rPr>
            <w:rFonts w:ascii="Times New Roman" w:eastAsia="宋体" w:hAnsi="Times New Roman" w:cs="Times New Roman"/>
            <w:noProof/>
            <w:sz w:val="24"/>
            <w:szCs w:val="24"/>
          </w:rPr>
          <w:tab/>
        </w:r>
        <w:r w:rsidRPr="00BC20B8">
          <w:rPr>
            <w:rFonts w:ascii="Times New Roman" w:eastAsia="宋体" w:hAnsi="Times New Roman" w:cs="Times New Roman"/>
            <w:noProof/>
            <w:sz w:val="24"/>
            <w:szCs w:val="24"/>
          </w:rPr>
          <w:fldChar w:fldCharType="begin"/>
        </w:r>
        <w:r w:rsidR="00B663FB" w:rsidRPr="00BC20B8">
          <w:rPr>
            <w:rFonts w:ascii="Times New Roman" w:eastAsia="宋体" w:hAnsi="Times New Roman" w:cs="Times New Roman"/>
            <w:noProof/>
            <w:sz w:val="24"/>
            <w:szCs w:val="24"/>
          </w:rPr>
          <w:instrText xml:space="preserve"> PAGEREF _Toc83911859 \h </w:instrText>
        </w:r>
        <w:r w:rsidRPr="00BC20B8">
          <w:rPr>
            <w:rFonts w:ascii="Times New Roman" w:eastAsia="宋体" w:hAnsi="Times New Roman" w:cs="Times New Roman"/>
            <w:noProof/>
            <w:sz w:val="24"/>
            <w:szCs w:val="24"/>
          </w:rPr>
        </w:r>
        <w:r w:rsidRPr="00BC20B8">
          <w:rPr>
            <w:rFonts w:ascii="Times New Roman" w:eastAsia="宋体" w:hAnsi="Times New Roman" w:cs="Times New Roman"/>
            <w:noProof/>
            <w:sz w:val="24"/>
            <w:szCs w:val="24"/>
          </w:rPr>
          <w:fldChar w:fldCharType="separate"/>
        </w:r>
        <w:r w:rsidR="00B663FB" w:rsidRPr="00BC20B8">
          <w:rPr>
            <w:rFonts w:ascii="Times New Roman" w:eastAsia="宋体" w:hAnsi="Times New Roman" w:cs="Times New Roman"/>
            <w:noProof/>
            <w:sz w:val="24"/>
            <w:szCs w:val="24"/>
          </w:rPr>
          <w:t>2</w:t>
        </w:r>
        <w:r w:rsidRPr="00BC20B8">
          <w:rPr>
            <w:rFonts w:ascii="Times New Roman" w:eastAsia="宋体" w:hAnsi="Times New Roman" w:cs="Times New Roman"/>
            <w:noProof/>
            <w:sz w:val="24"/>
            <w:szCs w:val="24"/>
          </w:rPr>
          <w:fldChar w:fldCharType="end"/>
        </w:r>
      </w:hyperlink>
    </w:p>
    <w:p w:rsidR="00B663FB" w:rsidRPr="00BC20B8" w:rsidRDefault="00F12C6B" w:rsidP="00B663FB">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0" w:history="1">
        <w:r w:rsidR="00B663FB" w:rsidRPr="00BC20B8">
          <w:rPr>
            <w:rStyle w:val="af6"/>
            <w:rFonts w:ascii="Times New Roman" w:eastAsia="宋体" w:hAnsi="Times New Roman"/>
            <w:noProof/>
            <w:sz w:val="24"/>
            <w:szCs w:val="24"/>
          </w:rPr>
          <w:t xml:space="preserve">2.2  </w:t>
        </w:r>
        <w:r w:rsidR="00B663FB" w:rsidRPr="00BC20B8">
          <w:rPr>
            <w:rStyle w:val="af6"/>
            <w:rFonts w:ascii="Times New Roman" w:hAnsi="Times New Roman"/>
            <w:smallCaps w:val="0"/>
            <w:noProof/>
            <w:sz w:val="24"/>
            <w:szCs w:val="24"/>
          </w:rPr>
          <w:t>Symbols</w:t>
        </w:r>
        <w:r w:rsidR="00B663FB" w:rsidRPr="00BC20B8">
          <w:rPr>
            <w:rFonts w:ascii="Times New Roman" w:eastAsia="宋体" w:hAnsi="Times New Roman" w:cs="Times New Roman"/>
            <w:noProof/>
            <w:sz w:val="24"/>
            <w:szCs w:val="24"/>
          </w:rPr>
          <w:tab/>
        </w:r>
        <w:r w:rsidR="00876F1C">
          <w:rPr>
            <w:rFonts w:ascii="Times New Roman" w:eastAsia="宋体" w:hAnsi="Times New Roman" w:cs="Times New Roman"/>
            <w:noProof/>
            <w:sz w:val="24"/>
            <w:szCs w:val="24"/>
          </w:rPr>
          <w:t>2</w:t>
        </w:r>
      </w:hyperlink>
    </w:p>
    <w:p w:rsidR="00FC7262" w:rsidRPr="00BC20B8" w:rsidRDefault="00F12C6B">
      <w:pPr>
        <w:pStyle w:val="10"/>
        <w:rPr>
          <w:rFonts w:ascii="Times New Roman" w:hAnsi="Times New Roman" w:cs="Times New Roman"/>
          <w:color w:val="000000" w:themeColor="text1"/>
        </w:rPr>
      </w:pPr>
      <w:hyperlink w:anchor="_Toc460853771" w:history="1">
        <w:r w:rsidR="00052EB5" w:rsidRPr="00BC20B8">
          <w:rPr>
            <w:rStyle w:val="af6"/>
            <w:rFonts w:ascii="Times New Roman" w:hAnsi="Times New Roman"/>
            <w:color w:val="000000" w:themeColor="text1"/>
          </w:rPr>
          <w:t xml:space="preserve">3  Materials </w:t>
        </w:r>
        <w:r w:rsidR="00052EB5" w:rsidRPr="00BC20B8">
          <w:rPr>
            <w:rFonts w:ascii="Times New Roman" w:hAnsi="Times New Roman" w:cs="Times New Roman"/>
            <w:color w:val="000000" w:themeColor="text1"/>
          </w:rPr>
          <w:tab/>
          <w:t>3</w:t>
        </w:r>
      </w:hyperlink>
    </w:p>
    <w:p w:rsidR="00BC20B8" w:rsidRPr="00BC20B8" w:rsidRDefault="00F12C6B" w:rsidP="00BC20B8">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2" w:history="1">
        <w:r w:rsidR="00BC20B8" w:rsidRPr="00BC20B8">
          <w:rPr>
            <w:rStyle w:val="af6"/>
            <w:rFonts w:ascii="Times New Roman" w:eastAsia="宋体" w:hAnsi="Times New Roman"/>
            <w:noProof/>
            <w:sz w:val="24"/>
            <w:szCs w:val="24"/>
          </w:rPr>
          <w:t xml:space="preserve">3.1  </w:t>
        </w:r>
        <w:r w:rsidR="00BC20B8" w:rsidRPr="00BC20B8">
          <w:rPr>
            <w:rStyle w:val="af6"/>
            <w:rFonts w:ascii="Times New Roman" w:hAnsi="Times New Roman"/>
            <w:smallCaps w:val="0"/>
            <w:noProof/>
            <w:sz w:val="24"/>
            <w:szCs w:val="24"/>
          </w:rPr>
          <w:t>General requirements</w:t>
        </w:r>
        <w:r w:rsidR="00BC20B8" w:rsidRPr="00BC20B8">
          <w:rPr>
            <w:rFonts w:ascii="Times New Roman" w:eastAsia="宋体" w:hAnsi="Times New Roman" w:cs="Times New Roman"/>
            <w:noProof/>
            <w:sz w:val="24"/>
            <w:szCs w:val="24"/>
          </w:rPr>
          <w:tab/>
        </w:r>
        <w:r w:rsidRPr="00BC20B8">
          <w:rPr>
            <w:rFonts w:ascii="Times New Roman" w:eastAsia="宋体" w:hAnsi="Times New Roman" w:cs="Times New Roman"/>
            <w:noProof/>
            <w:sz w:val="24"/>
            <w:szCs w:val="24"/>
          </w:rPr>
          <w:fldChar w:fldCharType="begin"/>
        </w:r>
        <w:r w:rsidR="00BC20B8" w:rsidRPr="00BC20B8">
          <w:rPr>
            <w:rFonts w:ascii="Times New Roman" w:eastAsia="宋体" w:hAnsi="Times New Roman" w:cs="Times New Roman"/>
            <w:noProof/>
            <w:sz w:val="24"/>
            <w:szCs w:val="24"/>
          </w:rPr>
          <w:instrText xml:space="preserve"> PAGEREF _Toc83911862 \h </w:instrText>
        </w:r>
        <w:r w:rsidRPr="00BC20B8">
          <w:rPr>
            <w:rFonts w:ascii="Times New Roman" w:eastAsia="宋体" w:hAnsi="Times New Roman" w:cs="Times New Roman"/>
            <w:noProof/>
            <w:sz w:val="24"/>
            <w:szCs w:val="24"/>
          </w:rPr>
        </w:r>
        <w:r w:rsidRPr="00BC20B8">
          <w:rPr>
            <w:rFonts w:ascii="Times New Roman" w:eastAsia="宋体" w:hAnsi="Times New Roman" w:cs="Times New Roman"/>
            <w:noProof/>
            <w:sz w:val="24"/>
            <w:szCs w:val="24"/>
          </w:rPr>
          <w:fldChar w:fldCharType="separate"/>
        </w:r>
        <w:r w:rsidR="00BC20B8" w:rsidRPr="00BC20B8">
          <w:rPr>
            <w:rFonts w:ascii="Times New Roman" w:eastAsia="宋体" w:hAnsi="Times New Roman" w:cs="Times New Roman"/>
            <w:noProof/>
            <w:sz w:val="24"/>
            <w:szCs w:val="24"/>
          </w:rPr>
          <w:t>3</w:t>
        </w:r>
        <w:r w:rsidRPr="00BC20B8">
          <w:rPr>
            <w:rFonts w:ascii="Times New Roman" w:eastAsia="宋体" w:hAnsi="Times New Roman" w:cs="Times New Roman"/>
            <w:noProof/>
            <w:sz w:val="24"/>
            <w:szCs w:val="24"/>
          </w:rPr>
          <w:fldChar w:fldCharType="end"/>
        </w:r>
      </w:hyperlink>
    </w:p>
    <w:p w:rsidR="00BC20B8" w:rsidRPr="00BC20B8" w:rsidRDefault="00F12C6B" w:rsidP="00BC20B8">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3" w:history="1">
        <w:r w:rsidR="00BC20B8" w:rsidRPr="00BC20B8">
          <w:rPr>
            <w:rStyle w:val="af6"/>
            <w:rFonts w:ascii="Times New Roman" w:eastAsia="宋体" w:hAnsi="Times New Roman"/>
            <w:noProof/>
            <w:sz w:val="24"/>
            <w:szCs w:val="24"/>
          </w:rPr>
          <w:t xml:space="preserve">3.2  </w:t>
        </w:r>
        <w:r w:rsidR="00BC20B8" w:rsidRPr="00BC20B8">
          <w:rPr>
            <w:rStyle w:val="af6"/>
            <w:rFonts w:ascii="Times New Roman" w:eastAsia="宋体" w:hAnsi="Times New Roman" w:hint="eastAsia"/>
            <w:smallCaps w:val="0"/>
            <w:noProof/>
            <w:sz w:val="24"/>
            <w:szCs w:val="24"/>
          </w:rPr>
          <w:t>Steel</w:t>
        </w:r>
        <w:r w:rsidR="00BC20B8" w:rsidRPr="00BC20B8">
          <w:rPr>
            <w:rFonts w:ascii="Times New Roman" w:eastAsia="宋体" w:hAnsi="Times New Roman" w:cs="Times New Roman"/>
            <w:noProof/>
            <w:sz w:val="24"/>
            <w:szCs w:val="24"/>
          </w:rPr>
          <w:tab/>
        </w:r>
        <w:r w:rsidRPr="00BC20B8">
          <w:rPr>
            <w:rFonts w:ascii="Times New Roman" w:eastAsia="宋体" w:hAnsi="Times New Roman" w:cs="Times New Roman"/>
            <w:noProof/>
            <w:sz w:val="24"/>
            <w:szCs w:val="24"/>
          </w:rPr>
          <w:fldChar w:fldCharType="begin"/>
        </w:r>
        <w:r w:rsidR="00BC20B8" w:rsidRPr="00BC20B8">
          <w:rPr>
            <w:rFonts w:ascii="Times New Roman" w:eastAsia="宋体" w:hAnsi="Times New Roman" w:cs="Times New Roman"/>
            <w:noProof/>
            <w:sz w:val="24"/>
            <w:szCs w:val="24"/>
          </w:rPr>
          <w:instrText xml:space="preserve"> PAGEREF _Toc83911863 \h </w:instrText>
        </w:r>
        <w:r w:rsidRPr="00BC20B8">
          <w:rPr>
            <w:rFonts w:ascii="Times New Roman" w:eastAsia="宋体" w:hAnsi="Times New Roman" w:cs="Times New Roman"/>
            <w:noProof/>
            <w:sz w:val="24"/>
            <w:szCs w:val="24"/>
          </w:rPr>
        </w:r>
        <w:r w:rsidRPr="00BC20B8">
          <w:rPr>
            <w:rFonts w:ascii="Times New Roman" w:eastAsia="宋体" w:hAnsi="Times New Roman" w:cs="Times New Roman"/>
            <w:noProof/>
            <w:sz w:val="24"/>
            <w:szCs w:val="24"/>
          </w:rPr>
          <w:fldChar w:fldCharType="separate"/>
        </w:r>
        <w:r w:rsidR="00BC20B8" w:rsidRPr="00BC20B8">
          <w:rPr>
            <w:rFonts w:ascii="Times New Roman" w:eastAsia="宋体" w:hAnsi="Times New Roman" w:cs="Times New Roman"/>
            <w:noProof/>
            <w:sz w:val="24"/>
            <w:szCs w:val="24"/>
          </w:rPr>
          <w:t>3</w:t>
        </w:r>
        <w:r w:rsidRPr="00BC20B8">
          <w:rPr>
            <w:rFonts w:ascii="Times New Roman" w:eastAsia="宋体" w:hAnsi="Times New Roman" w:cs="Times New Roman"/>
            <w:noProof/>
            <w:sz w:val="24"/>
            <w:szCs w:val="24"/>
          </w:rPr>
          <w:fldChar w:fldCharType="end"/>
        </w:r>
      </w:hyperlink>
    </w:p>
    <w:p w:rsidR="00BC20B8" w:rsidRPr="00BC20B8" w:rsidRDefault="00F12C6B" w:rsidP="00BC20B8">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4" w:history="1">
        <w:r w:rsidR="00BC20B8" w:rsidRPr="00BC20B8">
          <w:rPr>
            <w:rStyle w:val="af6"/>
            <w:rFonts w:ascii="Times New Roman" w:eastAsia="宋体" w:hAnsi="Times New Roman"/>
            <w:noProof/>
            <w:sz w:val="24"/>
            <w:szCs w:val="24"/>
          </w:rPr>
          <w:t xml:space="preserve">3.3  </w:t>
        </w:r>
        <w:r w:rsidR="00BC20B8" w:rsidRPr="00BC20B8">
          <w:rPr>
            <w:rStyle w:val="af6"/>
            <w:rFonts w:ascii="Times New Roman" w:eastAsia="宋体" w:hAnsi="Times New Roman" w:hint="eastAsia"/>
            <w:smallCaps w:val="0"/>
            <w:noProof/>
            <w:sz w:val="24"/>
            <w:szCs w:val="24"/>
          </w:rPr>
          <w:t>Glass</w:t>
        </w:r>
        <w:r w:rsidR="00BC20B8" w:rsidRPr="00BC20B8">
          <w:rPr>
            <w:rFonts w:ascii="Times New Roman" w:eastAsia="宋体" w:hAnsi="Times New Roman" w:cs="Times New Roman"/>
            <w:noProof/>
            <w:sz w:val="24"/>
            <w:szCs w:val="24"/>
          </w:rPr>
          <w:tab/>
        </w:r>
        <w:r w:rsidRPr="00BC20B8">
          <w:rPr>
            <w:rFonts w:ascii="Times New Roman" w:eastAsia="宋体" w:hAnsi="Times New Roman" w:cs="Times New Roman"/>
            <w:noProof/>
            <w:sz w:val="24"/>
            <w:szCs w:val="24"/>
          </w:rPr>
          <w:fldChar w:fldCharType="begin"/>
        </w:r>
        <w:r w:rsidR="00BC20B8" w:rsidRPr="00BC20B8">
          <w:rPr>
            <w:rFonts w:ascii="Times New Roman" w:eastAsia="宋体" w:hAnsi="Times New Roman" w:cs="Times New Roman"/>
            <w:noProof/>
            <w:sz w:val="24"/>
            <w:szCs w:val="24"/>
          </w:rPr>
          <w:instrText xml:space="preserve"> PAGEREF _Toc83911864 \h </w:instrText>
        </w:r>
        <w:r w:rsidRPr="00BC20B8">
          <w:rPr>
            <w:rFonts w:ascii="Times New Roman" w:eastAsia="宋体" w:hAnsi="Times New Roman" w:cs="Times New Roman"/>
            <w:noProof/>
            <w:sz w:val="24"/>
            <w:szCs w:val="24"/>
          </w:rPr>
        </w:r>
        <w:r w:rsidRPr="00BC20B8">
          <w:rPr>
            <w:rFonts w:ascii="Times New Roman" w:eastAsia="宋体" w:hAnsi="Times New Roman" w:cs="Times New Roman"/>
            <w:noProof/>
            <w:sz w:val="24"/>
            <w:szCs w:val="24"/>
          </w:rPr>
          <w:fldChar w:fldCharType="separate"/>
        </w:r>
        <w:r w:rsidR="00BC20B8" w:rsidRPr="00BC20B8">
          <w:rPr>
            <w:rFonts w:ascii="Times New Roman" w:eastAsia="宋体" w:hAnsi="Times New Roman" w:cs="Times New Roman"/>
            <w:noProof/>
            <w:sz w:val="24"/>
            <w:szCs w:val="24"/>
          </w:rPr>
          <w:t>4</w:t>
        </w:r>
        <w:r w:rsidRPr="00BC20B8">
          <w:rPr>
            <w:rFonts w:ascii="Times New Roman" w:eastAsia="宋体" w:hAnsi="Times New Roman" w:cs="Times New Roman"/>
            <w:noProof/>
            <w:sz w:val="24"/>
            <w:szCs w:val="24"/>
          </w:rPr>
          <w:fldChar w:fldCharType="end"/>
        </w:r>
      </w:hyperlink>
    </w:p>
    <w:p w:rsidR="00BC20B8" w:rsidRPr="00BC20B8" w:rsidRDefault="00F12C6B" w:rsidP="00BC20B8">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5" w:history="1">
        <w:r w:rsidR="00BC20B8" w:rsidRPr="00BC20B8">
          <w:rPr>
            <w:rStyle w:val="af6"/>
            <w:rFonts w:ascii="Times New Roman" w:eastAsia="宋体" w:hAnsi="Times New Roman"/>
            <w:noProof/>
            <w:sz w:val="24"/>
            <w:szCs w:val="24"/>
          </w:rPr>
          <w:t xml:space="preserve">3.4  </w:t>
        </w:r>
        <w:r w:rsidR="0068525D" w:rsidRPr="0068525D">
          <w:rPr>
            <w:rStyle w:val="af6"/>
            <w:rFonts w:ascii="Times New Roman" w:eastAsia="宋体" w:hAnsi="Times New Roman"/>
            <w:smallCaps w:val="0"/>
            <w:noProof/>
            <w:sz w:val="24"/>
            <w:szCs w:val="24"/>
          </w:rPr>
          <w:t>Structural and weather sealant</w:t>
        </w:r>
        <w:r w:rsidR="00BC20B8" w:rsidRPr="00BC20B8">
          <w:rPr>
            <w:rFonts w:ascii="Times New Roman" w:eastAsia="宋体" w:hAnsi="Times New Roman" w:cs="Times New Roman"/>
            <w:noProof/>
            <w:sz w:val="24"/>
            <w:szCs w:val="24"/>
          </w:rPr>
          <w:tab/>
        </w:r>
        <w:r w:rsidRPr="00BC20B8">
          <w:rPr>
            <w:rFonts w:ascii="Times New Roman" w:eastAsia="宋体" w:hAnsi="Times New Roman" w:cs="Times New Roman"/>
            <w:noProof/>
            <w:sz w:val="24"/>
            <w:szCs w:val="24"/>
          </w:rPr>
          <w:fldChar w:fldCharType="begin"/>
        </w:r>
        <w:r w:rsidR="00BC20B8" w:rsidRPr="00BC20B8">
          <w:rPr>
            <w:rFonts w:ascii="Times New Roman" w:eastAsia="宋体" w:hAnsi="Times New Roman" w:cs="Times New Roman"/>
            <w:noProof/>
            <w:sz w:val="24"/>
            <w:szCs w:val="24"/>
          </w:rPr>
          <w:instrText xml:space="preserve"> PAGEREF _Toc83911865 \h </w:instrText>
        </w:r>
        <w:r w:rsidRPr="00BC20B8">
          <w:rPr>
            <w:rFonts w:ascii="Times New Roman" w:eastAsia="宋体" w:hAnsi="Times New Roman" w:cs="Times New Roman"/>
            <w:noProof/>
            <w:sz w:val="24"/>
            <w:szCs w:val="24"/>
          </w:rPr>
        </w:r>
        <w:r w:rsidRPr="00BC20B8">
          <w:rPr>
            <w:rFonts w:ascii="Times New Roman" w:eastAsia="宋体" w:hAnsi="Times New Roman" w:cs="Times New Roman"/>
            <w:noProof/>
            <w:sz w:val="24"/>
            <w:szCs w:val="24"/>
          </w:rPr>
          <w:fldChar w:fldCharType="separate"/>
        </w:r>
        <w:r w:rsidR="00BC20B8" w:rsidRPr="00BC20B8">
          <w:rPr>
            <w:rFonts w:ascii="Times New Roman" w:eastAsia="宋体" w:hAnsi="Times New Roman" w:cs="Times New Roman"/>
            <w:noProof/>
            <w:sz w:val="24"/>
            <w:szCs w:val="24"/>
          </w:rPr>
          <w:t>5</w:t>
        </w:r>
        <w:r w:rsidRPr="00BC20B8">
          <w:rPr>
            <w:rFonts w:ascii="Times New Roman" w:eastAsia="宋体" w:hAnsi="Times New Roman" w:cs="Times New Roman"/>
            <w:noProof/>
            <w:sz w:val="24"/>
            <w:szCs w:val="24"/>
          </w:rPr>
          <w:fldChar w:fldCharType="end"/>
        </w:r>
      </w:hyperlink>
    </w:p>
    <w:p w:rsidR="00BC20B8" w:rsidRPr="00BC20B8" w:rsidRDefault="00F12C6B" w:rsidP="00BC20B8">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66" w:history="1">
        <w:r w:rsidR="00BC20B8" w:rsidRPr="00BC20B8">
          <w:rPr>
            <w:rStyle w:val="af6"/>
            <w:rFonts w:ascii="Times New Roman" w:eastAsia="宋体" w:hAnsi="Times New Roman"/>
            <w:noProof/>
            <w:sz w:val="24"/>
            <w:szCs w:val="24"/>
          </w:rPr>
          <w:t xml:space="preserve">3.5  </w:t>
        </w:r>
        <w:r w:rsidR="0068525D" w:rsidRPr="0068525D">
          <w:rPr>
            <w:rStyle w:val="af6"/>
            <w:rFonts w:ascii="Times New Roman" w:eastAsia="宋体" w:hAnsi="Times New Roman" w:hint="eastAsia"/>
            <w:smallCaps w:val="0"/>
            <w:noProof/>
            <w:sz w:val="24"/>
            <w:szCs w:val="24"/>
          </w:rPr>
          <w:t>Other</w:t>
        </w:r>
        <w:r w:rsidR="0068525D" w:rsidRPr="0068525D">
          <w:rPr>
            <w:rStyle w:val="af6"/>
            <w:rFonts w:ascii="Times New Roman" w:eastAsia="宋体" w:hAnsi="Times New Roman"/>
            <w:smallCaps w:val="0"/>
            <w:noProof/>
            <w:sz w:val="24"/>
            <w:szCs w:val="24"/>
          </w:rPr>
          <w:t xml:space="preserve"> </w:t>
        </w:r>
        <w:r w:rsidR="0068525D" w:rsidRPr="0068525D">
          <w:rPr>
            <w:rStyle w:val="af6"/>
            <w:rFonts w:ascii="Times New Roman" w:eastAsia="宋体" w:hAnsi="Times New Roman" w:hint="eastAsia"/>
            <w:smallCaps w:val="0"/>
            <w:noProof/>
            <w:sz w:val="24"/>
            <w:szCs w:val="24"/>
          </w:rPr>
          <w:t>materials</w:t>
        </w:r>
        <w:r w:rsidR="00BC20B8" w:rsidRPr="00BC20B8">
          <w:rPr>
            <w:rFonts w:ascii="Times New Roman" w:eastAsia="宋体" w:hAnsi="Times New Roman" w:cs="Times New Roman"/>
            <w:noProof/>
            <w:sz w:val="24"/>
            <w:szCs w:val="24"/>
          </w:rPr>
          <w:tab/>
        </w:r>
        <w:r w:rsidRPr="00BC20B8">
          <w:rPr>
            <w:rFonts w:ascii="Times New Roman" w:eastAsia="宋体" w:hAnsi="Times New Roman" w:cs="Times New Roman"/>
            <w:noProof/>
            <w:sz w:val="24"/>
            <w:szCs w:val="24"/>
          </w:rPr>
          <w:fldChar w:fldCharType="begin"/>
        </w:r>
        <w:r w:rsidR="00BC20B8" w:rsidRPr="00BC20B8">
          <w:rPr>
            <w:rFonts w:ascii="Times New Roman" w:eastAsia="宋体" w:hAnsi="Times New Roman" w:cs="Times New Roman"/>
            <w:noProof/>
            <w:sz w:val="24"/>
            <w:szCs w:val="24"/>
          </w:rPr>
          <w:instrText xml:space="preserve"> PAGEREF _Toc83911866 \h </w:instrText>
        </w:r>
        <w:r w:rsidRPr="00BC20B8">
          <w:rPr>
            <w:rFonts w:ascii="Times New Roman" w:eastAsia="宋体" w:hAnsi="Times New Roman" w:cs="Times New Roman"/>
            <w:noProof/>
            <w:sz w:val="24"/>
            <w:szCs w:val="24"/>
          </w:rPr>
        </w:r>
        <w:r w:rsidRPr="00BC20B8">
          <w:rPr>
            <w:rFonts w:ascii="Times New Roman" w:eastAsia="宋体" w:hAnsi="Times New Roman" w:cs="Times New Roman"/>
            <w:noProof/>
            <w:sz w:val="24"/>
            <w:szCs w:val="24"/>
          </w:rPr>
          <w:fldChar w:fldCharType="separate"/>
        </w:r>
        <w:r w:rsidR="00BC20B8" w:rsidRPr="00BC20B8">
          <w:rPr>
            <w:rFonts w:ascii="Times New Roman" w:eastAsia="宋体" w:hAnsi="Times New Roman" w:cs="Times New Roman"/>
            <w:noProof/>
            <w:sz w:val="24"/>
            <w:szCs w:val="24"/>
          </w:rPr>
          <w:t>6</w:t>
        </w:r>
        <w:r w:rsidRPr="00BC20B8">
          <w:rPr>
            <w:rFonts w:ascii="Times New Roman" w:eastAsia="宋体" w:hAnsi="Times New Roman" w:cs="Times New Roman"/>
            <w:noProof/>
            <w:sz w:val="24"/>
            <w:szCs w:val="24"/>
          </w:rPr>
          <w:fldChar w:fldCharType="end"/>
        </w:r>
      </w:hyperlink>
    </w:p>
    <w:p w:rsidR="00FC7262" w:rsidRPr="00BC20B8" w:rsidRDefault="00F12C6B">
      <w:pPr>
        <w:pStyle w:val="10"/>
        <w:rPr>
          <w:rFonts w:ascii="Times New Roman" w:hAnsi="Times New Roman" w:cs="Times New Roman"/>
          <w:caps/>
          <w:color w:val="000000" w:themeColor="text1"/>
        </w:rPr>
      </w:pPr>
      <w:hyperlink w:anchor="_Toc460853774" w:history="1">
        <w:r w:rsidR="00052EB5" w:rsidRPr="00BC20B8">
          <w:rPr>
            <w:rStyle w:val="af6"/>
            <w:rFonts w:ascii="Times New Roman" w:hAnsi="Times New Roman"/>
            <w:color w:val="000000" w:themeColor="text1"/>
          </w:rPr>
          <w:t xml:space="preserve">4  </w:t>
        </w:r>
        <w:r w:rsidR="0068525D" w:rsidRPr="0068525D">
          <w:rPr>
            <w:rStyle w:val="af6"/>
            <w:rFonts w:ascii="Times New Roman" w:hAnsi="Times New Roman"/>
            <w:color w:val="000000" w:themeColor="text1"/>
          </w:rPr>
          <w:t>Architectural d</w:t>
        </w:r>
        <w:r w:rsidR="00052EB5" w:rsidRPr="00BC20B8">
          <w:rPr>
            <w:rStyle w:val="af6"/>
            <w:rFonts w:ascii="Times New Roman" w:hAnsi="Times New Roman"/>
            <w:color w:val="000000" w:themeColor="text1"/>
          </w:rPr>
          <w:t>esign</w:t>
        </w:r>
        <w:r w:rsidR="00052EB5" w:rsidRPr="00BC20B8">
          <w:rPr>
            <w:rFonts w:ascii="Times New Roman" w:hAnsi="Times New Roman" w:cs="Times New Roman"/>
            <w:color w:val="000000" w:themeColor="text1"/>
          </w:rPr>
          <w:tab/>
        </w:r>
        <w:r w:rsidR="00876F1C">
          <w:rPr>
            <w:rFonts w:ascii="Times New Roman" w:hAnsi="Times New Roman" w:cs="Times New Roman"/>
            <w:color w:val="000000" w:themeColor="text1"/>
          </w:rPr>
          <w:t>7</w:t>
        </w:r>
      </w:hyperlink>
    </w:p>
    <w:p w:rsidR="00FC7262" w:rsidRPr="00BC20B8" w:rsidRDefault="00F12C6B">
      <w:pPr>
        <w:pStyle w:val="23"/>
        <w:tabs>
          <w:tab w:val="right" w:leader="dot" w:pos="8296"/>
        </w:tabs>
        <w:spacing w:line="360" w:lineRule="auto"/>
        <w:rPr>
          <w:rFonts w:ascii="Times New Roman" w:hAnsi="Times New Roman" w:cs="Times New Roman"/>
        </w:rPr>
      </w:pPr>
      <w:hyperlink w:anchor="_Toc460853775" w:history="1">
        <w:r w:rsidR="00052EB5" w:rsidRPr="00BC20B8">
          <w:rPr>
            <w:rStyle w:val="af6"/>
            <w:rFonts w:ascii="Times New Roman" w:hAnsi="Times New Roman"/>
            <w:color w:val="000000" w:themeColor="text1"/>
            <w:sz w:val="24"/>
            <w:szCs w:val="24"/>
          </w:rPr>
          <w:t xml:space="preserve">4.1  </w:t>
        </w:r>
        <w:r w:rsidR="00052EB5" w:rsidRPr="00BC20B8">
          <w:rPr>
            <w:rStyle w:val="af6"/>
            <w:rFonts w:ascii="Times New Roman" w:hAnsi="Times New Roman"/>
            <w:bCs/>
            <w:smallCaps w:val="0"/>
            <w:color w:val="000000" w:themeColor="text1"/>
            <w:kern w:val="44"/>
            <w:sz w:val="24"/>
            <w:szCs w:val="24"/>
          </w:rPr>
          <w:t>General requirement</w:t>
        </w:r>
        <w:r w:rsidR="00BC20B8" w:rsidRPr="00BC20B8">
          <w:rPr>
            <w:rStyle w:val="af6"/>
            <w:rFonts w:ascii="Times New Roman" w:hAnsi="Times New Roman"/>
            <w:bCs/>
            <w:smallCaps w:val="0"/>
            <w:color w:val="000000" w:themeColor="text1"/>
            <w:kern w:val="44"/>
            <w:sz w:val="24"/>
            <w:szCs w:val="24"/>
          </w:rPr>
          <w:t>s</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7</w:t>
        </w:r>
      </w:hyperlink>
    </w:p>
    <w:p w:rsidR="00FC7262" w:rsidRPr="00BC20B8" w:rsidRDefault="00F12C6B">
      <w:pPr>
        <w:pStyle w:val="23"/>
        <w:tabs>
          <w:tab w:val="right" w:leader="dot" w:pos="8296"/>
        </w:tabs>
        <w:spacing w:line="360" w:lineRule="auto"/>
        <w:rPr>
          <w:rFonts w:ascii="Times New Roman" w:hAnsi="Times New Roman" w:cs="Times New Roman"/>
        </w:rPr>
      </w:pPr>
      <w:hyperlink w:anchor="_Toc460853776" w:history="1">
        <w:r w:rsidR="00052EB5" w:rsidRPr="00BC20B8">
          <w:rPr>
            <w:rStyle w:val="af6"/>
            <w:rFonts w:ascii="Times New Roman" w:hAnsi="Times New Roman"/>
            <w:color w:val="000000" w:themeColor="text1"/>
            <w:sz w:val="24"/>
            <w:szCs w:val="24"/>
          </w:rPr>
          <w:t xml:space="preserve">4.2  </w:t>
        </w:r>
        <w:r w:rsidR="0068525D">
          <w:rPr>
            <w:rStyle w:val="af6"/>
            <w:rFonts w:ascii="Times New Roman" w:hAnsi="Times New Roman"/>
            <w:bCs/>
            <w:smallCaps w:val="0"/>
            <w:color w:val="000000" w:themeColor="text1"/>
            <w:kern w:val="44"/>
            <w:sz w:val="24"/>
            <w:szCs w:val="24"/>
          </w:rPr>
          <w:t>P</w:t>
        </w:r>
        <w:r w:rsidR="0068525D">
          <w:rPr>
            <w:rStyle w:val="af6"/>
            <w:rFonts w:ascii="Times New Roman" w:hAnsi="Times New Roman" w:hint="eastAsia"/>
            <w:bCs/>
            <w:smallCaps w:val="0"/>
            <w:color w:val="000000" w:themeColor="text1"/>
            <w:kern w:val="44"/>
            <w:sz w:val="24"/>
            <w:szCs w:val="24"/>
          </w:rPr>
          <w:t>erforanance</w:t>
        </w:r>
        <w:r w:rsidR="00052EB5" w:rsidRPr="00BC20B8">
          <w:rPr>
            <w:rStyle w:val="af6"/>
            <w:rFonts w:ascii="Times New Roman" w:hAnsi="Times New Roman"/>
            <w:bCs/>
            <w:smallCaps w:val="0"/>
            <w:color w:val="000000" w:themeColor="text1"/>
            <w:kern w:val="44"/>
            <w:sz w:val="24"/>
            <w:szCs w:val="24"/>
          </w:rPr>
          <w:t xml:space="preserve"> design</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7</w:t>
        </w:r>
      </w:hyperlink>
    </w:p>
    <w:p w:rsidR="00FC7262" w:rsidRPr="00BC20B8" w:rsidRDefault="00F12C6B">
      <w:pPr>
        <w:pStyle w:val="23"/>
        <w:tabs>
          <w:tab w:val="right" w:leader="dot" w:pos="8296"/>
        </w:tabs>
        <w:spacing w:line="360" w:lineRule="auto"/>
        <w:rPr>
          <w:rFonts w:ascii="Times New Roman" w:hAnsi="Times New Roman" w:cs="Times New Roman"/>
        </w:rPr>
      </w:pPr>
      <w:hyperlink w:anchor="_Toc460853776" w:history="1">
        <w:r w:rsidR="00052EB5" w:rsidRPr="00BC20B8">
          <w:rPr>
            <w:rStyle w:val="af6"/>
            <w:rFonts w:ascii="Times New Roman" w:hAnsi="Times New Roman"/>
            <w:color w:val="000000" w:themeColor="text1"/>
            <w:sz w:val="24"/>
            <w:szCs w:val="24"/>
          </w:rPr>
          <w:t xml:space="preserve">4.3  </w:t>
        </w:r>
        <w:r w:rsidR="00052EB5" w:rsidRPr="00BC20B8">
          <w:rPr>
            <w:rStyle w:val="af6"/>
            <w:rFonts w:ascii="Times New Roman" w:hAnsi="Times New Roman"/>
            <w:bCs/>
            <w:smallCaps w:val="0"/>
            <w:color w:val="000000" w:themeColor="text1"/>
            <w:kern w:val="44"/>
            <w:sz w:val="24"/>
            <w:szCs w:val="24"/>
          </w:rPr>
          <w:t>Structure design</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7</w:t>
        </w:r>
      </w:hyperlink>
    </w:p>
    <w:p w:rsidR="0068525D" w:rsidRPr="00B663FB" w:rsidRDefault="00F12C6B" w:rsidP="0068525D">
      <w:pPr>
        <w:pStyle w:val="10"/>
        <w:rPr>
          <w:rFonts w:ascii="Times New Roman" w:eastAsia="宋体" w:hAnsi="Times New Roman" w:cs="Times New Roman"/>
          <w:bCs w:val="0"/>
          <w:noProof/>
          <w:kern w:val="2"/>
        </w:rPr>
      </w:pPr>
      <w:hyperlink w:anchor="_Toc83911871" w:history="1">
        <w:r w:rsidR="0068525D" w:rsidRPr="00B663FB">
          <w:rPr>
            <w:rStyle w:val="af6"/>
            <w:rFonts w:ascii="Times New Roman" w:eastAsia="宋体" w:hAnsi="Times New Roman"/>
            <w:noProof/>
          </w:rPr>
          <w:t xml:space="preserve">5  </w:t>
        </w:r>
        <w:r w:rsidR="0068525D" w:rsidRPr="0068525D">
          <w:rPr>
            <w:rStyle w:val="af6"/>
            <w:rFonts w:ascii="Times New Roman" w:eastAsia="宋体" w:hAnsi="Times New Roman"/>
            <w:noProof/>
          </w:rPr>
          <w:t xml:space="preserve">Basic </w:t>
        </w:r>
        <w:r w:rsidR="0068525D">
          <w:rPr>
            <w:rStyle w:val="af6"/>
            <w:rFonts w:ascii="Times New Roman" w:eastAsia="宋体" w:hAnsi="Times New Roman" w:hint="eastAsia"/>
            <w:noProof/>
          </w:rPr>
          <w:t>r</w:t>
        </w:r>
        <w:r w:rsidR="0068525D" w:rsidRPr="0068525D">
          <w:rPr>
            <w:rStyle w:val="af6"/>
            <w:rFonts w:ascii="Times New Roman" w:eastAsia="宋体" w:hAnsi="Times New Roman"/>
            <w:noProof/>
          </w:rPr>
          <w:t xml:space="preserve">equirements </w:t>
        </w:r>
        <w:r w:rsidR="0068525D">
          <w:rPr>
            <w:rStyle w:val="af6"/>
            <w:rFonts w:ascii="Times New Roman" w:eastAsia="宋体" w:hAnsi="Times New Roman" w:hint="eastAsia"/>
            <w:noProof/>
          </w:rPr>
          <w:t>of</w:t>
        </w:r>
        <w:r w:rsidR="0068525D">
          <w:rPr>
            <w:rStyle w:val="af6"/>
            <w:rFonts w:ascii="Times New Roman" w:eastAsia="宋体" w:hAnsi="Times New Roman"/>
            <w:noProof/>
          </w:rPr>
          <w:t xml:space="preserve"> </w:t>
        </w:r>
        <w:r w:rsidR="0068525D">
          <w:rPr>
            <w:rStyle w:val="af6"/>
            <w:rFonts w:ascii="Times New Roman" w:eastAsia="宋体" w:hAnsi="Times New Roman" w:hint="eastAsia"/>
            <w:noProof/>
          </w:rPr>
          <w:t>s</w:t>
        </w:r>
        <w:r w:rsidR="0068525D" w:rsidRPr="0068525D">
          <w:rPr>
            <w:rStyle w:val="af6"/>
            <w:rFonts w:ascii="Times New Roman" w:hAnsi="Times New Roman"/>
            <w:color w:val="000000" w:themeColor="text1"/>
          </w:rPr>
          <w:t>tructural design</w:t>
        </w:r>
        <w:r w:rsidR="0068525D"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68525D" w:rsidRPr="00B663FB">
          <w:rPr>
            <w:rFonts w:ascii="Times New Roman" w:eastAsia="宋体" w:hAnsi="Times New Roman" w:cs="Times New Roman"/>
            <w:noProof/>
          </w:rPr>
          <w:instrText xml:space="preserve"> PAGEREF _Toc83911871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68525D" w:rsidRPr="00B663FB">
          <w:rPr>
            <w:rFonts w:ascii="Times New Roman" w:eastAsia="宋体" w:hAnsi="Times New Roman" w:cs="Times New Roman"/>
            <w:noProof/>
          </w:rPr>
          <w:t>9</w:t>
        </w:r>
        <w:r w:rsidRPr="00B663FB">
          <w:rPr>
            <w:rFonts w:ascii="Times New Roman" w:eastAsia="宋体" w:hAnsi="Times New Roman" w:cs="Times New Roman"/>
            <w:noProof/>
          </w:rPr>
          <w:fldChar w:fldCharType="end"/>
        </w:r>
      </w:hyperlink>
    </w:p>
    <w:p w:rsidR="0068525D" w:rsidRPr="00B663FB" w:rsidRDefault="00F12C6B"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2" w:history="1">
        <w:r w:rsidR="0068525D" w:rsidRPr="00B663FB">
          <w:rPr>
            <w:rStyle w:val="af6"/>
            <w:rFonts w:ascii="Times New Roman" w:eastAsia="宋体" w:hAnsi="Times New Roman"/>
            <w:noProof/>
            <w:sz w:val="24"/>
            <w:szCs w:val="24"/>
          </w:rPr>
          <w:t xml:space="preserve">5.1  </w:t>
        </w:r>
        <w:r w:rsidR="0068525D" w:rsidRPr="0068525D">
          <w:rPr>
            <w:rStyle w:val="af6"/>
            <w:rFonts w:ascii="Times New Roman" w:eastAsia="宋体" w:hAnsi="Times New Roman"/>
            <w:smallCaps w:val="0"/>
            <w:noProof/>
            <w:sz w:val="24"/>
            <w:szCs w:val="24"/>
          </w:rPr>
          <w:t xml:space="preserve">General </w:t>
        </w:r>
        <w:r w:rsidR="0068525D" w:rsidRPr="0068525D">
          <w:rPr>
            <w:rStyle w:val="af6"/>
            <w:rFonts w:ascii="Times New Roman" w:eastAsia="宋体" w:hAnsi="Times New Roman" w:hint="eastAsia"/>
            <w:smallCaps w:val="0"/>
            <w:noProof/>
            <w:sz w:val="24"/>
            <w:szCs w:val="24"/>
          </w:rPr>
          <w:t>r</w:t>
        </w:r>
        <w:r w:rsidR="0068525D" w:rsidRPr="0068525D">
          <w:rPr>
            <w:rStyle w:val="af6"/>
            <w:rFonts w:ascii="Times New Roman" w:eastAsia="宋体" w:hAnsi="Times New Roman"/>
            <w:smallCaps w:val="0"/>
            <w:noProof/>
            <w:sz w:val="24"/>
            <w:szCs w:val="24"/>
          </w:rPr>
          <w:t>equirements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_Toc83911872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9</w:t>
        </w:r>
        <w:r w:rsidRPr="00B663FB">
          <w:rPr>
            <w:rFonts w:ascii="Times New Roman" w:eastAsia="宋体" w:hAnsi="Times New Roman" w:cs="Times New Roman"/>
            <w:noProof/>
            <w:sz w:val="24"/>
            <w:szCs w:val="24"/>
          </w:rPr>
          <w:fldChar w:fldCharType="end"/>
        </w:r>
      </w:hyperlink>
    </w:p>
    <w:p w:rsidR="0068525D" w:rsidRPr="00B663FB" w:rsidRDefault="00F12C6B"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3" w:history="1">
        <w:r w:rsidR="0068525D" w:rsidRPr="00B663FB">
          <w:rPr>
            <w:rStyle w:val="af6"/>
            <w:rFonts w:ascii="Times New Roman" w:eastAsia="宋体" w:hAnsi="Times New Roman"/>
            <w:noProof/>
            <w:sz w:val="24"/>
            <w:szCs w:val="24"/>
          </w:rPr>
          <w:t xml:space="preserve">5.2  </w:t>
        </w:r>
        <w:r w:rsidR="00AD5CA4" w:rsidRPr="00AD5CA4">
          <w:rPr>
            <w:rStyle w:val="af6"/>
            <w:rFonts w:ascii="Times New Roman" w:eastAsia="宋体" w:hAnsi="Times New Roman"/>
            <w:smallCaps w:val="0"/>
            <w:noProof/>
            <w:sz w:val="24"/>
            <w:szCs w:val="24"/>
          </w:rPr>
          <w:t>Mechanical</w:t>
        </w:r>
        <w:r w:rsidR="00AD5CA4">
          <w:rPr>
            <w:rStyle w:val="af6"/>
            <w:rFonts w:ascii="Times New Roman" w:eastAsia="宋体" w:hAnsi="Times New Roman"/>
            <w:smallCaps w:val="0"/>
            <w:noProof/>
            <w:sz w:val="24"/>
            <w:szCs w:val="24"/>
          </w:rPr>
          <w:t xml:space="preserve"> </w:t>
        </w:r>
        <w:r w:rsidR="00AD5CA4">
          <w:rPr>
            <w:rStyle w:val="af6"/>
            <w:rFonts w:ascii="Times New Roman" w:eastAsia="宋体" w:hAnsi="Times New Roman" w:hint="eastAsia"/>
            <w:smallCaps w:val="0"/>
            <w:noProof/>
            <w:sz w:val="24"/>
            <w:szCs w:val="24"/>
          </w:rPr>
          <w:t>and</w:t>
        </w:r>
        <w:r w:rsidR="00AD5CA4">
          <w:rPr>
            <w:rStyle w:val="af6"/>
            <w:rFonts w:ascii="Times New Roman" w:eastAsia="宋体" w:hAnsi="Times New Roman"/>
            <w:smallCaps w:val="0"/>
            <w:noProof/>
            <w:sz w:val="24"/>
            <w:szCs w:val="24"/>
          </w:rPr>
          <w:t xml:space="preserve"> </w:t>
        </w:r>
        <w:r w:rsidR="00AD5CA4">
          <w:rPr>
            <w:rStyle w:val="af6"/>
            <w:rFonts w:ascii="Times New Roman" w:eastAsia="宋体" w:hAnsi="Times New Roman" w:hint="eastAsia"/>
            <w:smallCaps w:val="0"/>
            <w:noProof/>
            <w:sz w:val="24"/>
            <w:szCs w:val="24"/>
          </w:rPr>
          <w:t>physical</w:t>
        </w:r>
        <w:r w:rsidR="00AD5CA4">
          <w:rPr>
            <w:rStyle w:val="af6"/>
            <w:rFonts w:ascii="Times New Roman" w:eastAsia="宋体" w:hAnsi="Times New Roman"/>
            <w:smallCaps w:val="0"/>
            <w:noProof/>
            <w:sz w:val="24"/>
            <w:szCs w:val="24"/>
          </w:rPr>
          <w:t xml:space="preserve"> </w:t>
        </w:r>
        <w:r w:rsidR="00AD5CA4">
          <w:rPr>
            <w:rStyle w:val="af6"/>
            <w:rFonts w:ascii="Times New Roman" w:eastAsia="宋体" w:hAnsi="Times New Roman" w:hint="eastAsia"/>
            <w:smallCaps w:val="0"/>
            <w:noProof/>
            <w:sz w:val="24"/>
            <w:szCs w:val="24"/>
          </w:rPr>
          <w:t>p</w:t>
        </w:r>
        <w:r w:rsidR="00AD5CA4" w:rsidRPr="00AD5CA4">
          <w:rPr>
            <w:rStyle w:val="af6"/>
            <w:rFonts w:ascii="Times New Roman" w:eastAsia="宋体" w:hAnsi="Times New Roman"/>
            <w:smallCaps w:val="0"/>
            <w:noProof/>
            <w:sz w:val="24"/>
            <w:szCs w:val="24"/>
          </w:rPr>
          <w:t xml:space="preserve">roperties of </w:t>
        </w:r>
        <w:r w:rsidR="00AD5CA4">
          <w:rPr>
            <w:rStyle w:val="af6"/>
            <w:rFonts w:ascii="Times New Roman" w:eastAsia="宋体" w:hAnsi="Times New Roman" w:hint="eastAsia"/>
            <w:smallCaps w:val="0"/>
            <w:noProof/>
            <w:sz w:val="24"/>
            <w:szCs w:val="24"/>
          </w:rPr>
          <w:t>m</w:t>
        </w:r>
        <w:r w:rsidR="00AD5CA4" w:rsidRPr="00AD5CA4">
          <w:rPr>
            <w:rStyle w:val="af6"/>
            <w:rFonts w:ascii="Times New Roman" w:eastAsia="宋体" w:hAnsi="Times New Roman"/>
            <w:smallCaps w:val="0"/>
            <w:noProof/>
            <w:sz w:val="24"/>
            <w:szCs w:val="24"/>
          </w:rPr>
          <w:t>aterials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_Toc83911873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10</w:t>
        </w:r>
        <w:r w:rsidRPr="00B663FB">
          <w:rPr>
            <w:rFonts w:ascii="Times New Roman" w:eastAsia="宋体" w:hAnsi="Times New Roman" w:cs="Times New Roman"/>
            <w:noProof/>
            <w:sz w:val="24"/>
            <w:szCs w:val="24"/>
          </w:rPr>
          <w:fldChar w:fldCharType="end"/>
        </w:r>
      </w:hyperlink>
    </w:p>
    <w:p w:rsidR="0068525D" w:rsidRPr="00B663FB" w:rsidRDefault="00F12C6B"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4" w:history="1">
        <w:r w:rsidR="0068525D" w:rsidRPr="00B663FB">
          <w:rPr>
            <w:rStyle w:val="af6"/>
            <w:rFonts w:ascii="Times New Roman" w:eastAsia="宋体" w:hAnsi="Times New Roman"/>
            <w:noProof/>
            <w:sz w:val="24"/>
            <w:szCs w:val="24"/>
          </w:rPr>
          <w:t xml:space="preserve">5.3  </w:t>
        </w:r>
        <w:r w:rsidR="00AD5CA4" w:rsidRPr="00AD5CA4">
          <w:rPr>
            <w:rStyle w:val="af6"/>
            <w:rFonts w:ascii="Times New Roman" w:eastAsia="宋体" w:hAnsi="Times New Roman"/>
            <w:smallCaps w:val="0"/>
            <w:noProof/>
            <w:sz w:val="24"/>
            <w:szCs w:val="24"/>
          </w:rPr>
          <w:t>Loads and actions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_Toc83911874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11</w:t>
        </w:r>
        <w:r w:rsidRPr="00B663FB">
          <w:rPr>
            <w:rFonts w:ascii="Times New Roman" w:eastAsia="宋体" w:hAnsi="Times New Roman" w:cs="Times New Roman"/>
            <w:noProof/>
            <w:sz w:val="24"/>
            <w:szCs w:val="24"/>
          </w:rPr>
          <w:fldChar w:fldCharType="end"/>
        </w:r>
      </w:hyperlink>
    </w:p>
    <w:p w:rsidR="0068525D" w:rsidRPr="00B663FB" w:rsidRDefault="00F12C6B"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5" w:history="1">
        <w:r w:rsidR="0068525D" w:rsidRPr="00B663FB">
          <w:rPr>
            <w:rStyle w:val="af6"/>
            <w:rFonts w:ascii="Times New Roman" w:eastAsia="宋体" w:hAnsi="Times New Roman"/>
            <w:noProof/>
            <w:sz w:val="24"/>
            <w:szCs w:val="24"/>
          </w:rPr>
          <w:t xml:space="preserve">5.4  </w:t>
        </w:r>
        <w:r w:rsidR="00AD5CA4" w:rsidRPr="00AD5CA4">
          <w:rPr>
            <w:rStyle w:val="af6"/>
            <w:rFonts w:ascii="Times New Roman" w:eastAsia="宋体" w:hAnsi="Times New Roman"/>
            <w:smallCaps w:val="0"/>
            <w:noProof/>
            <w:sz w:val="24"/>
            <w:szCs w:val="24"/>
          </w:rPr>
          <w:t xml:space="preserve">Loads and </w:t>
        </w:r>
        <w:r w:rsidR="00AD5CA4" w:rsidRPr="00AD5CA4">
          <w:rPr>
            <w:rStyle w:val="af6"/>
            <w:rFonts w:ascii="Times New Roman" w:eastAsia="宋体" w:hAnsi="Times New Roman" w:hint="eastAsia"/>
            <w:smallCaps w:val="0"/>
            <w:noProof/>
            <w:sz w:val="24"/>
            <w:szCs w:val="24"/>
          </w:rPr>
          <w:t>c</w:t>
        </w:r>
        <w:r w:rsidR="00AD5CA4" w:rsidRPr="00AD5CA4">
          <w:rPr>
            <w:rStyle w:val="af6"/>
            <w:rFonts w:ascii="Times New Roman" w:eastAsia="宋体" w:hAnsi="Times New Roman"/>
            <w:smallCaps w:val="0"/>
            <w:noProof/>
            <w:sz w:val="24"/>
            <w:szCs w:val="24"/>
          </w:rPr>
          <w:t xml:space="preserve">ombination of </w:t>
        </w:r>
        <w:r w:rsidR="00AD5CA4" w:rsidRPr="00AD5CA4">
          <w:rPr>
            <w:rStyle w:val="af6"/>
            <w:rFonts w:ascii="Times New Roman" w:eastAsia="宋体" w:hAnsi="Times New Roman" w:hint="eastAsia"/>
            <w:smallCaps w:val="0"/>
            <w:noProof/>
            <w:sz w:val="24"/>
            <w:szCs w:val="24"/>
          </w:rPr>
          <w:t>a</w:t>
        </w:r>
        <w:r w:rsidR="00AD5CA4" w:rsidRPr="00AD5CA4">
          <w:rPr>
            <w:rStyle w:val="af6"/>
            <w:rFonts w:ascii="Times New Roman" w:eastAsia="宋体" w:hAnsi="Times New Roman"/>
            <w:smallCaps w:val="0"/>
            <w:noProof/>
            <w:sz w:val="24"/>
            <w:szCs w:val="24"/>
          </w:rPr>
          <w:t xml:space="preserve">ction </w:t>
        </w:r>
        <w:r w:rsidR="00AD5CA4" w:rsidRPr="00AD5CA4">
          <w:rPr>
            <w:rStyle w:val="af6"/>
            <w:rFonts w:ascii="Times New Roman" w:eastAsia="宋体" w:hAnsi="Times New Roman" w:hint="eastAsia"/>
            <w:smallCaps w:val="0"/>
            <w:noProof/>
            <w:sz w:val="24"/>
            <w:szCs w:val="24"/>
          </w:rPr>
          <w:t>e</w:t>
        </w:r>
        <w:r w:rsidR="00AD5CA4" w:rsidRPr="00AD5CA4">
          <w:rPr>
            <w:rStyle w:val="af6"/>
            <w:rFonts w:ascii="Times New Roman" w:eastAsia="宋体" w:hAnsi="Times New Roman"/>
            <w:smallCaps w:val="0"/>
            <w:noProof/>
            <w:sz w:val="24"/>
            <w:szCs w:val="24"/>
          </w:rPr>
          <w:t>ffects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_Toc83911875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11</w:t>
        </w:r>
        <w:r w:rsidRPr="00B663FB">
          <w:rPr>
            <w:rFonts w:ascii="Times New Roman" w:eastAsia="宋体" w:hAnsi="Times New Roman" w:cs="Times New Roman"/>
            <w:noProof/>
            <w:sz w:val="24"/>
            <w:szCs w:val="24"/>
          </w:rPr>
          <w:fldChar w:fldCharType="end"/>
        </w:r>
      </w:hyperlink>
    </w:p>
    <w:p w:rsidR="0068525D" w:rsidRPr="00B663FB" w:rsidRDefault="00F12C6B" w:rsidP="0068525D">
      <w:pPr>
        <w:pStyle w:val="10"/>
        <w:rPr>
          <w:rFonts w:ascii="Times New Roman" w:eastAsia="宋体" w:hAnsi="Times New Roman" w:cs="Times New Roman"/>
          <w:bCs w:val="0"/>
          <w:noProof/>
          <w:kern w:val="2"/>
        </w:rPr>
      </w:pPr>
      <w:hyperlink w:anchor="_Toc83911876" w:history="1">
        <w:r w:rsidR="0068525D" w:rsidRPr="00B663FB">
          <w:rPr>
            <w:rStyle w:val="af6"/>
            <w:rFonts w:ascii="Times New Roman" w:eastAsia="宋体" w:hAnsi="Times New Roman"/>
            <w:noProof/>
          </w:rPr>
          <w:t xml:space="preserve">6  </w:t>
        </w:r>
        <w:r w:rsidR="000532E2">
          <w:rPr>
            <w:rStyle w:val="af6"/>
            <w:rFonts w:ascii="Times New Roman" w:eastAsia="宋体" w:hAnsi="Times New Roman"/>
            <w:noProof/>
          </w:rPr>
          <w:t>S</w:t>
        </w:r>
        <w:r w:rsidR="000532E2">
          <w:rPr>
            <w:rStyle w:val="af6"/>
            <w:rFonts w:ascii="Times New Roman" w:eastAsia="宋体" w:hAnsi="Times New Roman" w:hint="eastAsia"/>
            <w:noProof/>
          </w:rPr>
          <w:t>ystem</w:t>
        </w:r>
        <w:r w:rsidR="000532E2">
          <w:rPr>
            <w:rStyle w:val="af6"/>
            <w:rFonts w:ascii="Times New Roman" w:eastAsia="宋体" w:hAnsi="Times New Roman"/>
            <w:noProof/>
          </w:rPr>
          <w:t xml:space="preserve"> </w:t>
        </w:r>
        <w:r w:rsidR="000532E2">
          <w:rPr>
            <w:rStyle w:val="af6"/>
            <w:rFonts w:ascii="Times New Roman" w:eastAsia="宋体" w:hAnsi="Times New Roman" w:hint="eastAsia"/>
            <w:noProof/>
          </w:rPr>
          <w:t>design</w:t>
        </w:r>
        <w:r w:rsidR="0068525D"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68525D" w:rsidRPr="00B663FB">
          <w:rPr>
            <w:rFonts w:ascii="Times New Roman" w:eastAsia="宋体" w:hAnsi="Times New Roman" w:cs="Times New Roman"/>
            <w:noProof/>
          </w:rPr>
          <w:instrText xml:space="preserve"> PAGEREF _Toc83911876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68525D" w:rsidRPr="00B663FB">
          <w:rPr>
            <w:rFonts w:ascii="Times New Roman" w:eastAsia="宋体" w:hAnsi="Times New Roman" w:cs="Times New Roman"/>
            <w:noProof/>
          </w:rPr>
          <w:t>13</w:t>
        </w:r>
        <w:r w:rsidRPr="00B663FB">
          <w:rPr>
            <w:rFonts w:ascii="Times New Roman" w:eastAsia="宋体" w:hAnsi="Times New Roman" w:cs="Times New Roman"/>
            <w:noProof/>
          </w:rPr>
          <w:fldChar w:fldCharType="end"/>
        </w:r>
      </w:hyperlink>
    </w:p>
    <w:p w:rsidR="0068525D" w:rsidRPr="00B663FB" w:rsidRDefault="00F12C6B"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7" w:history="1">
        <w:r w:rsidR="0068525D" w:rsidRPr="00B663FB">
          <w:rPr>
            <w:rStyle w:val="af6"/>
            <w:rFonts w:ascii="Times New Roman" w:eastAsia="宋体" w:hAnsi="Times New Roman"/>
            <w:noProof/>
            <w:sz w:val="24"/>
            <w:szCs w:val="24"/>
          </w:rPr>
          <w:t xml:space="preserve">6.1  </w:t>
        </w:r>
        <w:r w:rsidR="000532E2" w:rsidRPr="000532E2">
          <w:rPr>
            <w:rStyle w:val="af6"/>
            <w:rFonts w:ascii="Times New Roman" w:eastAsia="宋体" w:hAnsi="Times New Roman"/>
            <w:smallCaps w:val="0"/>
            <w:noProof/>
            <w:sz w:val="24"/>
            <w:szCs w:val="24"/>
          </w:rPr>
          <w:t xml:space="preserve">General </w:t>
        </w:r>
        <w:r w:rsidR="000532E2" w:rsidRPr="000532E2">
          <w:rPr>
            <w:rStyle w:val="af6"/>
            <w:rFonts w:ascii="Times New Roman" w:eastAsia="宋体" w:hAnsi="Times New Roman" w:hint="eastAsia"/>
            <w:smallCaps w:val="0"/>
            <w:noProof/>
            <w:sz w:val="24"/>
            <w:szCs w:val="24"/>
          </w:rPr>
          <w:t>r</w:t>
        </w:r>
        <w:r w:rsidR="000532E2" w:rsidRPr="000532E2">
          <w:rPr>
            <w:rStyle w:val="af6"/>
            <w:rFonts w:ascii="Times New Roman" w:eastAsia="宋体" w:hAnsi="Times New Roman"/>
            <w:smallCaps w:val="0"/>
            <w:noProof/>
            <w:sz w:val="24"/>
            <w:szCs w:val="24"/>
          </w:rPr>
          <w:t>equirements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_Toc83911877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13</w:t>
        </w:r>
        <w:r w:rsidRPr="00B663FB">
          <w:rPr>
            <w:rFonts w:ascii="Times New Roman" w:eastAsia="宋体" w:hAnsi="Times New Roman" w:cs="Times New Roman"/>
            <w:noProof/>
            <w:sz w:val="24"/>
            <w:szCs w:val="24"/>
          </w:rPr>
          <w:fldChar w:fldCharType="end"/>
        </w:r>
      </w:hyperlink>
    </w:p>
    <w:p w:rsidR="0068525D" w:rsidRPr="00B663FB" w:rsidRDefault="00F12C6B"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8" w:history="1">
        <w:r w:rsidR="0068525D" w:rsidRPr="00B663FB">
          <w:rPr>
            <w:rStyle w:val="af6"/>
            <w:rFonts w:ascii="Times New Roman" w:eastAsia="宋体" w:hAnsi="Times New Roman"/>
            <w:noProof/>
            <w:sz w:val="24"/>
            <w:szCs w:val="24"/>
          </w:rPr>
          <w:t xml:space="preserve">6.2  </w:t>
        </w:r>
        <w:r w:rsidR="000532E2" w:rsidRPr="000532E2">
          <w:rPr>
            <w:rStyle w:val="af6"/>
            <w:rFonts w:ascii="Times New Roman" w:eastAsia="宋体" w:hAnsi="Times New Roman"/>
            <w:smallCaps w:val="0"/>
            <w:noProof/>
            <w:sz w:val="24"/>
            <w:szCs w:val="24"/>
          </w:rPr>
          <w:t>Glass panels design</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_Toc83911878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13</w:t>
        </w:r>
        <w:r w:rsidRPr="00B663FB">
          <w:rPr>
            <w:rFonts w:ascii="Times New Roman" w:eastAsia="宋体" w:hAnsi="Times New Roman" w:cs="Times New Roman"/>
            <w:noProof/>
            <w:sz w:val="24"/>
            <w:szCs w:val="24"/>
          </w:rPr>
          <w:fldChar w:fldCharType="end"/>
        </w:r>
      </w:hyperlink>
    </w:p>
    <w:p w:rsidR="0068525D" w:rsidRPr="00B663FB" w:rsidRDefault="00F12C6B"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79" w:history="1">
        <w:r w:rsidR="0068525D" w:rsidRPr="00B663FB">
          <w:rPr>
            <w:rStyle w:val="af6"/>
            <w:rFonts w:ascii="Times New Roman" w:eastAsia="宋体" w:hAnsi="Times New Roman"/>
            <w:noProof/>
            <w:sz w:val="24"/>
            <w:szCs w:val="24"/>
          </w:rPr>
          <w:t xml:space="preserve">6.3  </w:t>
        </w:r>
        <w:r w:rsidR="000532E2">
          <w:rPr>
            <w:rStyle w:val="af6"/>
            <w:rFonts w:ascii="Times New Roman" w:eastAsia="宋体" w:hAnsi="Times New Roman"/>
            <w:smallCaps w:val="0"/>
            <w:noProof/>
            <w:sz w:val="24"/>
            <w:szCs w:val="24"/>
          </w:rPr>
          <w:t>D</w:t>
        </w:r>
        <w:r w:rsidR="000532E2" w:rsidRPr="000532E2">
          <w:rPr>
            <w:rStyle w:val="af6"/>
            <w:rFonts w:ascii="Times New Roman" w:eastAsia="宋体" w:hAnsi="Times New Roman"/>
            <w:smallCaps w:val="0"/>
            <w:noProof/>
            <w:sz w:val="24"/>
            <w:szCs w:val="24"/>
          </w:rPr>
          <w:t>esign of transom</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_Toc83911879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17</w:t>
        </w:r>
        <w:r w:rsidRPr="00B663FB">
          <w:rPr>
            <w:rFonts w:ascii="Times New Roman" w:eastAsia="宋体" w:hAnsi="Times New Roman" w:cs="Times New Roman"/>
            <w:noProof/>
            <w:sz w:val="24"/>
            <w:szCs w:val="24"/>
          </w:rPr>
          <w:fldChar w:fldCharType="end"/>
        </w:r>
      </w:hyperlink>
    </w:p>
    <w:p w:rsidR="0068525D" w:rsidRPr="00B663FB" w:rsidRDefault="00F12C6B"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0" w:history="1">
        <w:r w:rsidR="0068525D" w:rsidRPr="00B663FB">
          <w:rPr>
            <w:rStyle w:val="af6"/>
            <w:rFonts w:ascii="Times New Roman" w:eastAsia="宋体" w:hAnsi="Times New Roman"/>
            <w:noProof/>
            <w:sz w:val="24"/>
            <w:szCs w:val="24"/>
          </w:rPr>
          <w:t xml:space="preserve">6.4  </w:t>
        </w:r>
        <w:r w:rsidR="000532E2" w:rsidRPr="000532E2">
          <w:rPr>
            <w:rStyle w:val="af6"/>
            <w:rFonts w:ascii="Times New Roman" w:eastAsia="宋体" w:hAnsi="Times New Roman"/>
            <w:smallCaps w:val="0"/>
            <w:noProof/>
            <w:sz w:val="24"/>
            <w:szCs w:val="24"/>
          </w:rPr>
          <w:t>Design of mullion</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_Toc83911880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18</w:t>
        </w:r>
        <w:r w:rsidRPr="00B663FB">
          <w:rPr>
            <w:rFonts w:ascii="Times New Roman" w:eastAsia="宋体" w:hAnsi="Times New Roman" w:cs="Times New Roman"/>
            <w:noProof/>
            <w:sz w:val="24"/>
            <w:szCs w:val="24"/>
          </w:rPr>
          <w:fldChar w:fldCharType="end"/>
        </w:r>
      </w:hyperlink>
    </w:p>
    <w:p w:rsidR="0068525D" w:rsidRPr="00B663FB" w:rsidRDefault="00F12C6B"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1" w:history="1">
        <w:r w:rsidR="0068525D" w:rsidRPr="00B663FB">
          <w:rPr>
            <w:rStyle w:val="af6"/>
            <w:rFonts w:ascii="Times New Roman" w:eastAsia="宋体" w:hAnsi="Times New Roman"/>
            <w:noProof/>
            <w:sz w:val="24"/>
            <w:szCs w:val="24"/>
          </w:rPr>
          <w:t xml:space="preserve">6.5  </w:t>
        </w:r>
        <w:r w:rsidR="008E2732" w:rsidRPr="008E2732">
          <w:rPr>
            <w:rStyle w:val="af6"/>
            <w:rFonts w:ascii="Times New Roman" w:eastAsia="宋体" w:hAnsi="Times New Roman"/>
            <w:smallCaps w:val="0"/>
            <w:noProof/>
            <w:sz w:val="24"/>
            <w:szCs w:val="24"/>
          </w:rPr>
          <w:t>Connector</w:t>
        </w:r>
        <w:r w:rsidR="008E2732">
          <w:rPr>
            <w:rStyle w:val="af6"/>
            <w:rFonts w:ascii="Times New Roman" w:eastAsia="宋体" w:hAnsi="Times New Roman"/>
            <w:smallCaps w:val="0"/>
            <w:noProof/>
            <w:sz w:val="24"/>
            <w:szCs w:val="24"/>
          </w:rPr>
          <w:t xml:space="preserve"> </w:t>
        </w:r>
        <w:r w:rsidR="00F628F3" w:rsidRPr="008E2732">
          <w:rPr>
            <w:rStyle w:val="af6"/>
            <w:rFonts w:ascii="Times New Roman" w:eastAsia="宋体" w:hAnsi="Times New Roman" w:hint="eastAsia"/>
            <w:smallCaps w:val="0"/>
            <w:noProof/>
            <w:sz w:val="24"/>
            <w:szCs w:val="24"/>
          </w:rPr>
          <w:t>and</w:t>
        </w:r>
        <w:r w:rsidR="00F628F3" w:rsidRPr="008E2732">
          <w:rPr>
            <w:rStyle w:val="af6"/>
            <w:rFonts w:ascii="Times New Roman" w:eastAsia="宋体" w:hAnsi="Times New Roman"/>
            <w:smallCaps w:val="0"/>
            <w:noProof/>
            <w:sz w:val="24"/>
            <w:szCs w:val="24"/>
          </w:rPr>
          <w:t xml:space="preserve"> </w:t>
        </w:r>
        <w:r w:rsidR="00F628F3" w:rsidRPr="008E2732">
          <w:rPr>
            <w:rStyle w:val="af6"/>
            <w:rFonts w:ascii="Times New Roman" w:eastAsia="宋体" w:hAnsi="Times New Roman" w:hint="eastAsia"/>
            <w:smallCaps w:val="0"/>
            <w:noProof/>
            <w:sz w:val="24"/>
            <w:szCs w:val="24"/>
          </w:rPr>
          <w:t>embedded</w:t>
        </w:r>
        <w:r w:rsidR="00F628F3" w:rsidRPr="008E2732">
          <w:rPr>
            <w:rStyle w:val="af6"/>
            <w:rFonts w:ascii="Times New Roman" w:eastAsia="宋体" w:hAnsi="Times New Roman"/>
            <w:smallCaps w:val="0"/>
            <w:noProof/>
            <w:sz w:val="24"/>
            <w:szCs w:val="24"/>
          </w:rPr>
          <w:t xml:space="preserve"> </w:t>
        </w:r>
        <w:r w:rsidR="00F628F3" w:rsidRPr="008E2732">
          <w:rPr>
            <w:rStyle w:val="af6"/>
            <w:rFonts w:ascii="Times New Roman" w:eastAsia="宋体" w:hAnsi="Times New Roman" w:hint="eastAsia"/>
            <w:smallCaps w:val="0"/>
            <w:noProof/>
            <w:sz w:val="24"/>
            <w:szCs w:val="24"/>
          </w:rPr>
          <w:t>parts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_Toc83911881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19</w:t>
        </w:r>
        <w:r w:rsidRPr="00B663FB">
          <w:rPr>
            <w:rFonts w:ascii="Times New Roman" w:eastAsia="宋体" w:hAnsi="Times New Roman" w:cs="Times New Roman"/>
            <w:noProof/>
            <w:sz w:val="24"/>
            <w:szCs w:val="24"/>
          </w:rPr>
          <w:fldChar w:fldCharType="end"/>
        </w:r>
      </w:hyperlink>
    </w:p>
    <w:p w:rsidR="0068525D" w:rsidRPr="00B663FB" w:rsidRDefault="00F12C6B" w:rsidP="0068525D">
      <w:pPr>
        <w:pStyle w:val="10"/>
        <w:rPr>
          <w:rFonts w:ascii="Times New Roman" w:eastAsia="宋体" w:hAnsi="Times New Roman" w:cs="Times New Roman"/>
          <w:bCs w:val="0"/>
          <w:noProof/>
          <w:kern w:val="2"/>
        </w:rPr>
      </w:pPr>
      <w:hyperlink w:anchor="_Toc83911882" w:history="1">
        <w:r w:rsidR="0068525D" w:rsidRPr="00B663FB">
          <w:rPr>
            <w:rStyle w:val="af6"/>
            <w:rFonts w:ascii="Times New Roman" w:eastAsia="宋体" w:hAnsi="Times New Roman"/>
            <w:noProof/>
          </w:rPr>
          <w:t xml:space="preserve">7  </w:t>
        </w:r>
        <w:r w:rsidR="006906C5">
          <w:rPr>
            <w:rStyle w:val="af6"/>
            <w:rFonts w:ascii="Times New Roman" w:eastAsia="宋体" w:hAnsi="Times New Roman"/>
            <w:noProof/>
          </w:rPr>
          <w:t>M</w:t>
        </w:r>
        <w:r w:rsidR="006906C5" w:rsidRPr="006906C5">
          <w:rPr>
            <w:rStyle w:val="af6"/>
            <w:rFonts w:ascii="Times New Roman" w:eastAsia="宋体" w:hAnsi="Times New Roman"/>
            <w:bCs w:val="0"/>
            <w:noProof/>
            <w:kern w:val="0"/>
          </w:rPr>
          <w:t>anufacture and fabrication</w:t>
        </w:r>
        <w:r w:rsidR="0068525D"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68525D" w:rsidRPr="00B663FB">
          <w:rPr>
            <w:rFonts w:ascii="Times New Roman" w:eastAsia="宋体" w:hAnsi="Times New Roman" w:cs="Times New Roman"/>
            <w:noProof/>
          </w:rPr>
          <w:instrText xml:space="preserve"> PAGEREF _Toc83911882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68525D" w:rsidRPr="00B663FB">
          <w:rPr>
            <w:rFonts w:ascii="Times New Roman" w:eastAsia="宋体" w:hAnsi="Times New Roman" w:cs="Times New Roman"/>
            <w:noProof/>
          </w:rPr>
          <w:t>21</w:t>
        </w:r>
        <w:r w:rsidRPr="00B663FB">
          <w:rPr>
            <w:rFonts w:ascii="Times New Roman" w:eastAsia="宋体" w:hAnsi="Times New Roman" w:cs="Times New Roman"/>
            <w:noProof/>
          </w:rPr>
          <w:fldChar w:fldCharType="end"/>
        </w:r>
      </w:hyperlink>
    </w:p>
    <w:p w:rsidR="0068525D" w:rsidRPr="00B663FB" w:rsidRDefault="00F12C6B"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3" w:history="1">
        <w:r w:rsidR="0068525D" w:rsidRPr="00B663FB">
          <w:rPr>
            <w:rStyle w:val="af6"/>
            <w:rFonts w:ascii="Times New Roman" w:eastAsia="宋体" w:hAnsi="Times New Roman"/>
            <w:noProof/>
            <w:sz w:val="24"/>
            <w:szCs w:val="24"/>
          </w:rPr>
          <w:t xml:space="preserve">7.1  </w:t>
        </w:r>
        <w:r w:rsidR="006906C5" w:rsidRPr="006906C5">
          <w:rPr>
            <w:rStyle w:val="af6"/>
            <w:rFonts w:ascii="Times New Roman" w:eastAsia="宋体" w:hAnsi="Times New Roman"/>
            <w:smallCaps w:val="0"/>
            <w:noProof/>
            <w:sz w:val="24"/>
            <w:szCs w:val="24"/>
          </w:rPr>
          <w:t xml:space="preserve">General </w:t>
        </w:r>
        <w:r w:rsidR="006906C5" w:rsidRPr="006906C5">
          <w:rPr>
            <w:rStyle w:val="af6"/>
            <w:rFonts w:ascii="Times New Roman" w:eastAsia="宋体" w:hAnsi="Times New Roman" w:hint="eastAsia"/>
            <w:smallCaps w:val="0"/>
            <w:noProof/>
            <w:sz w:val="24"/>
            <w:szCs w:val="24"/>
          </w:rPr>
          <w:t>r</w:t>
        </w:r>
        <w:r w:rsidR="006906C5" w:rsidRPr="006906C5">
          <w:rPr>
            <w:rStyle w:val="af6"/>
            <w:rFonts w:ascii="Times New Roman" w:eastAsia="宋体" w:hAnsi="Times New Roman"/>
            <w:smallCaps w:val="0"/>
            <w:noProof/>
            <w:sz w:val="24"/>
            <w:szCs w:val="24"/>
          </w:rPr>
          <w:t>equirements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_Toc83911883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21</w:t>
        </w:r>
        <w:r w:rsidRPr="00B663FB">
          <w:rPr>
            <w:rFonts w:ascii="Times New Roman" w:eastAsia="宋体" w:hAnsi="Times New Roman" w:cs="Times New Roman"/>
            <w:noProof/>
            <w:sz w:val="24"/>
            <w:szCs w:val="24"/>
          </w:rPr>
          <w:fldChar w:fldCharType="end"/>
        </w:r>
      </w:hyperlink>
    </w:p>
    <w:p w:rsidR="0068525D" w:rsidRPr="00B663FB" w:rsidRDefault="00F12C6B"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4" w:history="1">
        <w:r w:rsidR="0068525D" w:rsidRPr="00B663FB">
          <w:rPr>
            <w:rStyle w:val="af6"/>
            <w:rFonts w:ascii="Times New Roman" w:eastAsia="宋体" w:hAnsi="Times New Roman"/>
            <w:noProof/>
            <w:sz w:val="24"/>
            <w:szCs w:val="24"/>
          </w:rPr>
          <w:t xml:space="preserve">7.2  </w:t>
        </w:r>
        <w:r w:rsidR="006906C5" w:rsidRPr="006906C5">
          <w:rPr>
            <w:rStyle w:val="af6"/>
            <w:rFonts w:ascii="Times New Roman" w:eastAsia="宋体" w:hAnsi="Times New Roman"/>
            <w:smallCaps w:val="0"/>
            <w:noProof/>
            <w:sz w:val="24"/>
            <w:szCs w:val="24"/>
          </w:rPr>
          <w:t>S</w:t>
        </w:r>
        <w:r w:rsidR="006906C5" w:rsidRPr="006906C5">
          <w:rPr>
            <w:rStyle w:val="af6"/>
            <w:rFonts w:ascii="Times New Roman" w:eastAsia="宋体" w:hAnsi="Times New Roman" w:hint="eastAsia"/>
            <w:smallCaps w:val="0"/>
            <w:noProof/>
            <w:sz w:val="24"/>
            <w:szCs w:val="24"/>
          </w:rPr>
          <w:t>teel</w:t>
        </w:r>
        <w:r w:rsidR="006906C5" w:rsidRPr="006906C5">
          <w:rPr>
            <w:rStyle w:val="af6"/>
            <w:rFonts w:ascii="Times New Roman" w:eastAsia="宋体" w:hAnsi="Times New Roman"/>
            <w:smallCaps w:val="0"/>
            <w:noProof/>
            <w:sz w:val="24"/>
            <w:szCs w:val="24"/>
          </w:rPr>
          <w:t xml:space="preserve"> components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_Toc83911884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21</w:t>
        </w:r>
        <w:r w:rsidRPr="00B663FB">
          <w:rPr>
            <w:rFonts w:ascii="Times New Roman" w:eastAsia="宋体" w:hAnsi="Times New Roman" w:cs="Times New Roman"/>
            <w:noProof/>
            <w:sz w:val="24"/>
            <w:szCs w:val="24"/>
          </w:rPr>
          <w:fldChar w:fldCharType="end"/>
        </w:r>
      </w:hyperlink>
    </w:p>
    <w:p w:rsidR="0068525D" w:rsidRPr="00B663FB" w:rsidRDefault="00F12C6B"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5" w:history="1">
        <w:r w:rsidR="0068525D" w:rsidRPr="00B663FB">
          <w:rPr>
            <w:rStyle w:val="af6"/>
            <w:rFonts w:ascii="Times New Roman" w:eastAsia="宋体" w:hAnsi="Times New Roman"/>
            <w:noProof/>
            <w:sz w:val="24"/>
            <w:szCs w:val="24"/>
          </w:rPr>
          <w:t xml:space="preserve">7.3  </w:t>
        </w:r>
        <w:r w:rsidR="006906C5" w:rsidRPr="006906C5">
          <w:rPr>
            <w:rStyle w:val="af6"/>
            <w:rFonts w:ascii="Times New Roman" w:eastAsia="宋体" w:hAnsi="Times New Roman"/>
            <w:smallCaps w:val="0"/>
            <w:noProof/>
            <w:sz w:val="24"/>
            <w:szCs w:val="24"/>
          </w:rPr>
          <w:t>Glass panels</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_Toc83911885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22</w:t>
        </w:r>
        <w:r w:rsidRPr="00B663FB">
          <w:rPr>
            <w:rFonts w:ascii="Times New Roman" w:eastAsia="宋体" w:hAnsi="Times New Roman" w:cs="Times New Roman"/>
            <w:noProof/>
            <w:sz w:val="24"/>
            <w:szCs w:val="24"/>
          </w:rPr>
          <w:fldChar w:fldCharType="end"/>
        </w:r>
      </w:hyperlink>
    </w:p>
    <w:p w:rsidR="0068525D" w:rsidRPr="00B663FB" w:rsidRDefault="00F12C6B" w:rsidP="0068525D">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86" w:history="1">
        <w:r w:rsidR="0068525D" w:rsidRPr="00B663FB">
          <w:rPr>
            <w:rStyle w:val="af6"/>
            <w:rFonts w:ascii="Times New Roman" w:eastAsia="宋体" w:hAnsi="Times New Roman"/>
            <w:noProof/>
            <w:sz w:val="24"/>
            <w:szCs w:val="24"/>
          </w:rPr>
          <w:t xml:space="preserve">7.4  </w:t>
        </w:r>
        <w:r w:rsidR="006906C5" w:rsidRPr="006906C5">
          <w:rPr>
            <w:rStyle w:val="af6"/>
            <w:rFonts w:ascii="Times New Roman" w:eastAsia="宋体" w:hAnsi="Times New Roman"/>
            <w:smallCaps w:val="0"/>
            <w:noProof/>
            <w:sz w:val="24"/>
            <w:szCs w:val="24"/>
          </w:rPr>
          <w:t>Components inspection</w:t>
        </w:r>
        <w:r w:rsidR="0068525D"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8525D" w:rsidRPr="00B663FB">
          <w:rPr>
            <w:rFonts w:ascii="Times New Roman" w:eastAsia="宋体" w:hAnsi="Times New Roman" w:cs="Times New Roman"/>
            <w:noProof/>
            <w:sz w:val="24"/>
            <w:szCs w:val="24"/>
          </w:rPr>
          <w:instrText xml:space="preserve"> PAGEREF _Toc83911886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8525D" w:rsidRPr="00B663FB">
          <w:rPr>
            <w:rFonts w:ascii="Times New Roman" w:eastAsia="宋体" w:hAnsi="Times New Roman" w:cs="Times New Roman"/>
            <w:noProof/>
            <w:sz w:val="24"/>
            <w:szCs w:val="24"/>
          </w:rPr>
          <w:t>23</w:t>
        </w:r>
        <w:r w:rsidRPr="00B663FB">
          <w:rPr>
            <w:rFonts w:ascii="Times New Roman" w:eastAsia="宋体" w:hAnsi="Times New Roman" w:cs="Times New Roman"/>
            <w:noProof/>
            <w:sz w:val="24"/>
            <w:szCs w:val="24"/>
          </w:rPr>
          <w:fldChar w:fldCharType="end"/>
        </w:r>
      </w:hyperlink>
    </w:p>
    <w:p w:rsidR="00FC7262" w:rsidRPr="00BC20B8" w:rsidRDefault="00F12C6B">
      <w:pPr>
        <w:pStyle w:val="10"/>
        <w:rPr>
          <w:rFonts w:ascii="Times New Roman" w:hAnsi="Times New Roman" w:cs="Times New Roman"/>
          <w:caps/>
          <w:color w:val="000000" w:themeColor="text1"/>
        </w:rPr>
      </w:pPr>
      <w:hyperlink w:anchor="_Toc460853777" w:history="1">
        <w:r w:rsidR="006906C5">
          <w:rPr>
            <w:rStyle w:val="af6"/>
            <w:rFonts w:ascii="Times New Roman" w:hAnsi="Times New Roman"/>
            <w:color w:val="000000" w:themeColor="text1"/>
          </w:rPr>
          <w:t>8</w:t>
        </w:r>
        <w:r w:rsidR="00052EB5" w:rsidRPr="00BC20B8">
          <w:rPr>
            <w:rStyle w:val="af6"/>
            <w:rFonts w:ascii="Times New Roman" w:hAnsi="Times New Roman"/>
            <w:color w:val="000000" w:themeColor="text1"/>
          </w:rPr>
          <w:t xml:space="preserve">  </w:t>
        </w:r>
        <w:r w:rsidR="006906C5" w:rsidRPr="006906C5">
          <w:rPr>
            <w:rStyle w:val="af6"/>
            <w:rFonts w:ascii="Times New Roman" w:hAnsi="Times New Roman"/>
            <w:color w:val="000000" w:themeColor="text1"/>
          </w:rPr>
          <w:t xml:space="preserve">Installation </w:t>
        </w:r>
        <w:r w:rsidR="006906C5">
          <w:rPr>
            <w:rStyle w:val="af6"/>
            <w:rFonts w:ascii="Times New Roman" w:hAnsi="Times New Roman" w:hint="eastAsia"/>
            <w:color w:val="000000" w:themeColor="text1"/>
          </w:rPr>
          <w:t>and</w:t>
        </w:r>
        <w:r w:rsidR="006906C5">
          <w:rPr>
            <w:rStyle w:val="af6"/>
            <w:rFonts w:ascii="Times New Roman" w:hAnsi="Times New Roman"/>
            <w:color w:val="000000" w:themeColor="text1"/>
          </w:rPr>
          <w:t xml:space="preserve"> </w:t>
        </w:r>
        <w:r w:rsidR="006906C5">
          <w:rPr>
            <w:rStyle w:val="af6"/>
            <w:rFonts w:ascii="Times New Roman" w:hAnsi="Times New Roman" w:hint="eastAsia"/>
            <w:color w:val="000000" w:themeColor="text1"/>
          </w:rPr>
          <w:t>c</w:t>
        </w:r>
        <w:r w:rsidR="00052EB5" w:rsidRPr="00BC20B8">
          <w:rPr>
            <w:rStyle w:val="af6"/>
            <w:rFonts w:ascii="Times New Roman" w:hAnsi="Times New Roman"/>
            <w:color w:val="000000" w:themeColor="text1"/>
          </w:rPr>
          <w:t>onstruction</w:t>
        </w:r>
        <w:r w:rsidR="00052EB5" w:rsidRPr="00BC20B8">
          <w:rPr>
            <w:rFonts w:ascii="Times New Roman" w:hAnsi="Times New Roman" w:cs="Times New Roman"/>
            <w:color w:val="000000" w:themeColor="text1"/>
          </w:rPr>
          <w:tab/>
        </w:r>
        <w:r w:rsidR="00876F1C">
          <w:rPr>
            <w:rFonts w:ascii="Times New Roman" w:hAnsi="Times New Roman" w:cs="Times New Roman"/>
            <w:color w:val="000000" w:themeColor="text1"/>
          </w:rPr>
          <w:t>24</w:t>
        </w:r>
      </w:hyperlink>
    </w:p>
    <w:p w:rsidR="00FC7262" w:rsidRPr="00BC20B8" w:rsidRDefault="00F12C6B">
      <w:pPr>
        <w:pStyle w:val="23"/>
        <w:tabs>
          <w:tab w:val="right" w:leader="dot" w:pos="8296"/>
        </w:tabs>
        <w:spacing w:line="360" w:lineRule="auto"/>
        <w:rPr>
          <w:rFonts w:ascii="Times New Roman" w:hAnsi="Times New Roman" w:cs="Times New Roman"/>
          <w:smallCaps w:val="0"/>
          <w:color w:val="000000" w:themeColor="text1"/>
          <w:sz w:val="24"/>
          <w:szCs w:val="24"/>
        </w:rPr>
      </w:pPr>
      <w:hyperlink w:anchor="_Toc460853778" w:history="1">
        <w:r w:rsidR="006906C5">
          <w:rPr>
            <w:rStyle w:val="af6"/>
            <w:rFonts w:ascii="Times New Roman" w:hAnsi="Times New Roman"/>
            <w:color w:val="000000" w:themeColor="text1"/>
            <w:sz w:val="24"/>
            <w:szCs w:val="24"/>
          </w:rPr>
          <w:t>8</w:t>
        </w:r>
        <w:r w:rsidR="00052EB5" w:rsidRPr="00BC20B8">
          <w:rPr>
            <w:rStyle w:val="af6"/>
            <w:rFonts w:ascii="Times New Roman" w:hAnsi="Times New Roman"/>
            <w:color w:val="000000" w:themeColor="text1"/>
            <w:sz w:val="24"/>
            <w:szCs w:val="24"/>
          </w:rPr>
          <w:t xml:space="preserve">.1  </w:t>
        </w:r>
        <w:r w:rsidR="00052EB5" w:rsidRPr="00BC20B8">
          <w:rPr>
            <w:rStyle w:val="af6"/>
            <w:rFonts w:ascii="Times New Roman" w:hAnsi="Times New Roman"/>
            <w:bCs/>
            <w:smallCaps w:val="0"/>
            <w:color w:val="000000" w:themeColor="text1"/>
            <w:kern w:val="44"/>
            <w:sz w:val="24"/>
            <w:szCs w:val="24"/>
          </w:rPr>
          <w:t>General requirement</w:t>
        </w:r>
        <w:r w:rsidR="006906C5">
          <w:rPr>
            <w:rStyle w:val="af6"/>
            <w:rFonts w:ascii="Times New Roman" w:hAnsi="Times New Roman" w:hint="eastAsia"/>
            <w:bCs/>
            <w:smallCaps w:val="0"/>
            <w:color w:val="000000" w:themeColor="text1"/>
            <w:kern w:val="44"/>
            <w:sz w:val="24"/>
            <w:szCs w:val="24"/>
          </w:rPr>
          <w:t>s</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24</w:t>
        </w:r>
      </w:hyperlink>
    </w:p>
    <w:p w:rsidR="00FC7262" w:rsidRPr="00BC20B8" w:rsidRDefault="00F12C6B">
      <w:pPr>
        <w:pStyle w:val="23"/>
        <w:tabs>
          <w:tab w:val="right" w:leader="dot" w:pos="8296"/>
        </w:tabs>
        <w:spacing w:line="360" w:lineRule="auto"/>
        <w:rPr>
          <w:rFonts w:ascii="Times New Roman" w:hAnsi="Times New Roman" w:cs="Times New Roman"/>
        </w:rPr>
      </w:pPr>
      <w:hyperlink w:anchor="_Toc460853780" w:history="1">
        <w:r w:rsidR="006906C5">
          <w:rPr>
            <w:rStyle w:val="af6"/>
            <w:rFonts w:ascii="Times New Roman" w:hAnsi="Times New Roman"/>
            <w:color w:val="000000" w:themeColor="text1"/>
            <w:sz w:val="24"/>
            <w:szCs w:val="24"/>
          </w:rPr>
          <w:t>8</w:t>
        </w:r>
        <w:r w:rsidR="00052EB5" w:rsidRPr="00BC20B8">
          <w:rPr>
            <w:rStyle w:val="af6"/>
            <w:rFonts w:ascii="Times New Roman" w:hAnsi="Times New Roman"/>
            <w:color w:val="000000" w:themeColor="text1"/>
            <w:sz w:val="24"/>
            <w:szCs w:val="24"/>
          </w:rPr>
          <w:t xml:space="preserve">.2  </w:t>
        </w:r>
        <w:r w:rsidR="006906C5" w:rsidRPr="006906C5">
          <w:rPr>
            <w:rStyle w:val="af6"/>
            <w:rFonts w:ascii="Times New Roman" w:hAnsi="Times New Roman"/>
            <w:bCs/>
            <w:smallCaps w:val="0"/>
            <w:color w:val="000000" w:themeColor="text1"/>
            <w:kern w:val="44"/>
            <w:sz w:val="24"/>
            <w:szCs w:val="24"/>
          </w:rPr>
          <w:t>Installation</w:t>
        </w:r>
        <w:r w:rsidR="00052EB5" w:rsidRPr="006906C5">
          <w:rPr>
            <w:rStyle w:val="af6"/>
            <w:rFonts w:ascii="Times New Roman" w:hAnsi="Times New Roman"/>
            <w:bCs/>
            <w:smallCaps w:val="0"/>
            <w:color w:val="000000" w:themeColor="text1"/>
            <w:kern w:val="44"/>
            <w:sz w:val="24"/>
            <w:szCs w:val="24"/>
          </w:rPr>
          <w:t xml:space="preserve"> </w:t>
        </w:r>
        <w:r w:rsidR="00052EB5" w:rsidRPr="00BC20B8">
          <w:rPr>
            <w:rStyle w:val="af6"/>
            <w:rFonts w:ascii="Times New Roman" w:hAnsi="Times New Roman"/>
            <w:bCs/>
            <w:smallCaps w:val="0"/>
            <w:color w:val="000000" w:themeColor="text1"/>
            <w:kern w:val="44"/>
            <w:sz w:val="24"/>
            <w:szCs w:val="24"/>
          </w:rPr>
          <w:t>preparation</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24</w:t>
        </w:r>
      </w:hyperlink>
    </w:p>
    <w:p w:rsidR="00FC7262" w:rsidRDefault="00F12C6B">
      <w:pPr>
        <w:pStyle w:val="23"/>
        <w:tabs>
          <w:tab w:val="right" w:leader="dot" w:pos="8296"/>
        </w:tabs>
        <w:spacing w:line="360" w:lineRule="auto"/>
        <w:rPr>
          <w:rFonts w:ascii="Times New Roman" w:hAnsi="Times New Roman" w:cs="Times New Roman"/>
          <w:color w:val="000000" w:themeColor="text1"/>
          <w:sz w:val="24"/>
          <w:szCs w:val="24"/>
        </w:rPr>
      </w:pPr>
      <w:hyperlink w:anchor="_Toc460853780" w:history="1">
        <w:r w:rsidR="006906C5">
          <w:rPr>
            <w:rStyle w:val="af6"/>
            <w:rFonts w:ascii="Times New Roman" w:hAnsi="Times New Roman"/>
            <w:color w:val="000000" w:themeColor="text1"/>
            <w:sz w:val="24"/>
            <w:szCs w:val="24"/>
          </w:rPr>
          <w:t>8</w:t>
        </w:r>
        <w:r w:rsidR="00052EB5" w:rsidRPr="00BC20B8">
          <w:rPr>
            <w:rStyle w:val="af6"/>
            <w:rFonts w:ascii="Times New Roman" w:hAnsi="Times New Roman"/>
            <w:color w:val="000000" w:themeColor="text1"/>
            <w:sz w:val="24"/>
            <w:szCs w:val="24"/>
          </w:rPr>
          <w:t xml:space="preserve">.3  </w:t>
        </w:r>
        <w:r w:rsidR="006906C5" w:rsidRPr="006906C5">
          <w:rPr>
            <w:rStyle w:val="af6"/>
            <w:rFonts w:ascii="Times New Roman" w:hAnsi="Times New Roman"/>
            <w:bCs/>
            <w:smallCaps w:val="0"/>
            <w:color w:val="000000" w:themeColor="text1"/>
            <w:kern w:val="44"/>
            <w:sz w:val="24"/>
            <w:szCs w:val="24"/>
          </w:rPr>
          <w:t>Installation</w:t>
        </w:r>
        <w:r w:rsidR="006906C5">
          <w:rPr>
            <w:rStyle w:val="af6"/>
            <w:rFonts w:ascii="Times New Roman" w:hAnsi="Times New Roman"/>
            <w:bCs/>
            <w:smallCaps w:val="0"/>
            <w:color w:val="000000" w:themeColor="text1"/>
            <w:kern w:val="44"/>
            <w:sz w:val="24"/>
            <w:szCs w:val="24"/>
          </w:rPr>
          <w:t xml:space="preserve"> </w:t>
        </w:r>
        <w:r w:rsidR="006906C5">
          <w:rPr>
            <w:rStyle w:val="af6"/>
            <w:rFonts w:ascii="Times New Roman" w:hAnsi="Times New Roman" w:hint="eastAsia"/>
            <w:bCs/>
            <w:smallCaps w:val="0"/>
            <w:color w:val="000000" w:themeColor="text1"/>
            <w:kern w:val="44"/>
            <w:sz w:val="24"/>
            <w:szCs w:val="24"/>
          </w:rPr>
          <w:t>of</w:t>
        </w:r>
        <w:r w:rsidR="006906C5">
          <w:rPr>
            <w:rStyle w:val="af6"/>
            <w:rFonts w:ascii="Times New Roman" w:hAnsi="Times New Roman"/>
            <w:bCs/>
            <w:smallCaps w:val="0"/>
            <w:color w:val="000000" w:themeColor="text1"/>
            <w:kern w:val="44"/>
            <w:sz w:val="24"/>
            <w:szCs w:val="24"/>
          </w:rPr>
          <w:t xml:space="preserve"> </w:t>
        </w:r>
        <w:r w:rsidR="006906C5">
          <w:rPr>
            <w:rStyle w:val="af6"/>
            <w:rFonts w:ascii="Times New Roman" w:hAnsi="Times New Roman" w:hint="eastAsia"/>
            <w:bCs/>
            <w:smallCaps w:val="0"/>
            <w:color w:val="000000" w:themeColor="text1"/>
            <w:kern w:val="44"/>
            <w:sz w:val="24"/>
            <w:szCs w:val="24"/>
          </w:rPr>
          <w:t>curtain</w:t>
        </w:r>
        <w:r w:rsidR="006906C5">
          <w:rPr>
            <w:rStyle w:val="af6"/>
            <w:rFonts w:ascii="Times New Roman" w:hAnsi="Times New Roman"/>
            <w:bCs/>
            <w:smallCaps w:val="0"/>
            <w:color w:val="000000" w:themeColor="text1"/>
            <w:kern w:val="44"/>
            <w:sz w:val="24"/>
            <w:szCs w:val="24"/>
          </w:rPr>
          <w:t xml:space="preserve"> </w:t>
        </w:r>
        <w:r w:rsidR="006906C5">
          <w:rPr>
            <w:rStyle w:val="af6"/>
            <w:rFonts w:ascii="Times New Roman" w:hAnsi="Times New Roman" w:hint="eastAsia"/>
            <w:bCs/>
            <w:smallCaps w:val="0"/>
            <w:color w:val="000000" w:themeColor="text1"/>
            <w:kern w:val="44"/>
            <w:sz w:val="24"/>
            <w:szCs w:val="24"/>
          </w:rPr>
          <w:t>wall</w:t>
        </w:r>
        <w:r w:rsidR="00052EB5" w:rsidRPr="006906C5">
          <w:rPr>
            <w:rStyle w:val="af6"/>
            <w:rFonts w:ascii="Times New Roman" w:hAnsi="Times New Roman"/>
            <w:bCs/>
            <w:smallCaps w:val="0"/>
            <w:color w:val="000000" w:themeColor="text1"/>
            <w:kern w:val="44"/>
            <w:sz w:val="24"/>
            <w:szCs w:val="24"/>
          </w:rPr>
          <w:tab/>
        </w:r>
        <w:r w:rsidR="00876F1C">
          <w:rPr>
            <w:rFonts w:ascii="Times New Roman" w:hAnsi="Times New Roman" w:cs="Times New Roman"/>
            <w:color w:val="000000" w:themeColor="text1"/>
            <w:sz w:val="24"/>
            <w:szCs w:val="24"/>
          </w:rPr>
          <w:t>25</w:t>
        </w:r>
      </w:hyperlink>
    </w:p>
    <w:p w:rsidR="006906C5" w:rsidRPr="00B663FB" w:rsidRDefault="00F12C6B" w:rsidP="006906C5">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1" w:history="1">
        <w:r w:rsidR="006906C5" w:rsidRPr="00B663FB">
          <w:rPr>
            <w:rStyle w:val="af6"/>
            <w:rFonts w:ascii="Times New Roman" w:eastAsia="宋体" w:hAnsi="Times New Roman"/>
            <w:noProof/>
            <w:sz w:val="24"/>
            <w:szCs w:val="24"/>
          </w:rPr>
          <w:t>8.</w:t>
        </w:r>
        <w:r w:rsidR="006906C5">
          <w:rPr>
            <w:rStyle w:val="af6"/>
            <w:rFonts w:ascii="Times New Roman" w:eastAsia="宋体" w:hAnsi="Times New Roman"/>
            <w:noProof/>
            <w:sz w:val="24"/>
            <w:szCs w:val="24"/>
          </w:rPr>
          <w:t>4</w:t>
        </w:r>
        <w:r w:rsidR="006906C5" w:rsidRPr="00B663FB">
          <w:rPr>
            <w:rStyle w:val="af6"/>
            <w:rFonts w:ascii="Times New Roman" w:eastAsia="宋体" w:hAnsi="Times New Roman"/>
            <w:noProof/>
            <w:sz w:val="24"/>
            <w:szCs w:val="24"/>
          </w:rPr>
          <w:t xml:space="preserve">  </w:t>
        </w:r>
        <w:r w:rsidR="006906C5" w:rsidRPr="006906C5">
          <w:rPr>
            <w:rStyle w:val="af6"/>
            <w:rFonts w:ascii="Times New Roman" w:hAnsi="Times New Roman"/>
            <w:bCs/>
            <w:smallCaps w:val="0"/>
            <w:color w:val="000000" w:themeColor="text1"/>
            <w:kern w:val="44"/>
            <w:sz w:val="24"/>
            <w:szCs w:val="24"/>
          </w:rPr>
          <w:t>Safety requirements</w:t>
        </w:r>
        <w:r w:rsidR="006906C5"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6906C5" w:rsidRPr="00B663FB">
          <w:rPr>
            <w:rFonts w:ascii="Times New Roman" w:eastAsia="宋体" w:hAnsi="Times New Roman" w:cs="Times New Roman"/>
            <w:noProof/>
            <w:sz w:val="24"/>
            <w:szCs w:val="24"/>
          </w:rPr>
          <w:instrText xml:space="preserve"> PAGEREF _Toc83911891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6906C5" w:rsidRPr="00B663FB">
          <w:rPr>
            <w:rFonts w:ascii="Times New Roman" w:eastAsia="宋体" w:hAnsi="Times New Roman" w:cs="Times New Roman"/>
            <w:noProof/>
            <w:sz w:val="24"/>
            <w:szCs w:val="24"/>
          </w:rPr>
          <w:t>26</w:t>
        </w:r>
        <w:r w:rsidRPr="00B663FB">
          <w:rPr>
            <w:rFonts w:ascii="Times New Roman" w:eastAsia="宋体" w:hAnsi="Times New Roman" w:cs="Times New Roman"/>
            <w:noProof/>
            <w:sz w:val="24"/>
            <w:szCs w:val="24"/>
          </w:rPr>
          <w:fldChar w:fldCharType="end"/>
        </w:r>
      </w:hyperlink>
    </w:p>
    <w:p w:rsidR="00FC7262" w:rsidRPr="00BC20B8" w:rsidRDefault="00F12C6B">
      <w:pPr>
        <w:pStyle w:val="10"/>
        <w:rPr>
          <w:rFonts w:ascii="Times New Roman" w:hAnsi="Times New Roman" w:cs="Times New Roman"/>
          <w:caps/>
          <w:color w:val="000000" w:themeColor="text1"/>
        </w:rPr>
      </w:pPr>
      <w:hyperlink w:anchor="_Toc460853782" w:history="1">
        <w:r w:rsidR="006906C5">
          <w:rPr>
            <w:rStyle w:val="af6"/>
            <w:rFonts w:ascii="Times New Roman" w:hAnsi="Times New Roman"/>
            <w:color w:val="000000" w:themeColor="text1"/>
          </w:rPr>
          <w:t>9</w:t>
        </w:r>
        <w:r w:rsidR="00052EB5" w:rsidRPr="00BC20B8">
          <w:rPr>
            <w:rStyle w:val="af6"/>
            <w:rFonts w:ascii="Times New Roman" w:hAnsi="Times New Roman"/>
            <w:color w:val="000000" w:themeColor="text1"/>
          </w:rPr>
          <w:t xml:space="preserve">  Quality acceptance</w:t>
        </w:r>
        <w:r w:rsidR="00052EB5" w:rsidRPr="00BC20B8">
          <w:rPr>
            <w:rFonts w:ascii="Times New Roman" w:hAnsi="Times New Roman" w:cs="Times New Roman"/>
            <w:color w:val="000000" w:themeColor="text1"/>
          </w:rPr>
          <w:tab/>
        </w:r>
        <w:r w:rsidR="00876F1C">
          <w:rPr>
            <w:rFonts w:ascii="Times New Roman" w:hAnsi="Times New Roman" w:cs="Times New Roman"/>
            <w:color w:val="000000" w:themeColor="text1"/>
          </w:rPr>
          <w:t>28</w:t>
        </w:r>
      </w:hyperlink>
    </w:p>
    <w:p w:rsidR="00FC7262" w:rsidRPr="00BC20B8" w:rsidRDefault="00F12C6B">
      <w:pPr>
        <w:pStyle w:val="23"/>
        <w:tabs>
          <w:tab w:val="right" w:leader="dot" w:pos="8296"/>
        </w:tabs>
        <w:spacing w:line="360" w:lineRule="auto"/>
        <w:rPr>
          <w:rFonts w:ascii="Times New Roman" w:hAnsi="Times New Roman" w:cs="Times New Roman"/>
          <w:smallCaps w:val="0"/>
          <w:color w:val="000000" w:themeColor="text1"/>
          <w:sz w:val="24"/>
          <w:szCs w:val="24"/>
        </w:rPr>
      </w:pPr>
      <w:hyperlink w:anchor="_Toc460853783" w:history="1">
        <w:r w:rsidR="00AD46C9">
          <w:rPr>
            <w:rStyle w:val="af6"/>
            <w:rFonts w:ascii="Times New Roman" w:hAnsi="Times New Roman"/>
            <w:color w:val="000000" w:themeColor="text1"/>
            <w:sz w:val="24"/>
            <w:szCs w:val="24"/>
          </w:rPr>
          <w:t>9</w:t>
        </w:r>
        <w:r w:rsidR="00052EB5" w:rsidRPr="00BC20B8">
          <w:rPr>
            <w:rStyle w:val="af6"/>
            <w:rFonts w:ascii="Times New Roman" w:hAnsi="Times New Roman"/>
            <w:color w:val="000000" w:themeColor="text1"/>
            <w:sz w:val="24"/>
            <w:szCs w:val="24"/>
          </w:rPr>
          <w:t xml:space="preserve">.1  </w:t>
        </w:r>
        <w:r w:rsidR="00052EB5" w:rsidRPr="00BC20B8">
          <w:rPr>
            <w:rStyle w:val="af6"/>
            <w:rFonts w:ascii="Times New Roman" w:hAnsi="Times New Roman"/>
            <w:bCs/>
            <w:smallCaps w:val="0"/>
            <w:color w:val="000000" w:themeColor="text1"/>
            <w:kern w:val="44"/>
            <w:sz w:val="24"/>
            <w:szCs w:val="24"/>
          </w:rPr>
          <w:t>General requirement</w:t>
        </w:r>
        <w:r w:rsidR="00AD46C9">
          <w:rPr>
            <w:rStyle w:val="af6"/>
            <w:rFonts w:ascii="Times New Roman" w:hAnsi="Times New Roman" w:hint="eastAsia"/>
            <w:bCs/>
            <w:smallCaps w:val="0"/>
            <w:color w:val="000000" w:themeColor="text1"/>
            <w:kern w:val="44"/>
            <w:sz w:val="24"/>
            <w:szCs w:val="24"/>
          </w:rPr>
          <w:t>s</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28</w:t>
        </w:r>
      </w:hyperlink>
    </w:p>
    <w:p w:rsidR="00FC7262" w:rsidRPr="00BC20B8" w:rsidRDefault="00F12C6B">
      <w:pPr>
        <w:pStyle w:val="23"/>
        <w:tabs>
          <w:tab w:val="right" w:leader="dot" w:pos="8296"/>
        </w:tabs>
        <w:spacing w:line="360" w:lineRule="auto"/>
        <w:rPr>
          <w:rFonts w:ascii="Times New Roman" w:hAnsi="Times New Roman" w:cs="Times New Roman"/>
          <w:smallCaps w:val="0"/>
          <w:color w:val="000000" w:themeColor="text1"/>
          <w:sz w:val="24"/>
          <w:szCs w:val="24"/>
        </w:rPr>
      </w:pPr>
      <w:hyperlink w:anchor="_Toc460853784" w:history="1">
        <w:r w:rsidR="00AD46C9">
          <w:rPr>
            <w:rStyle w:val="af6"/>
            <w:rFonts w:ascii="Times New Roman" w:hAnsi="Times New Roman"/>
            <w:color w:val="000000" w:themeColor="text1"/>
            <w:sz w:val="24"/>
            <w:szCs w:val="24"/>
          </w:rPr>
          <w:t>9</w:t>
        </w:r>
        <w:r w:rsidR="00052EB5" w:rsidRPr="00BC20B8">
          <w:rPr>
            <w:rStyle w:val="af6"/>
            <w:rFonts w:ascii="Times New Roman" w:hAnsi="Times New Roman"/>
            <w:color w:val="000000" w:themeColor="text1"/>
            <w:sz w:val="24"/>
            <w:szCs w:val="24"/>
          </w:rPr>
          <w:t xml:space="preserve">.2  </w:t>
        </w:r>
        <w:r w:rsidR="00052EB5" w:rsidRPr="00BC20B8">
          <w:rPr>
            <w:rStyle w:val="af6"/>
            <w:rFonts w:ascii="Times New Roman" w:hAnsi="Times New Roman"/>
            <w:bCs/>
            <w:smallCaps w:val="0"/>
            <w:color w:val="000000" w:themeColor="text1"/>
            <w:kern w:val="44"/>
            <w:sz w:val="24"/>
            <w:szCs w:val="24"/>
          </w:rPr>
          <w:t>Key Items</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29</w:t>
        </w:r>
      </w:hyperlink>
    </w:p>
    <w:p w:rsidR="00FC7262" w:rsidRDefault="00F12C6B">
      <w:pPr>
        <w:pStyle w:val="23"/>
        <w:tabs>
          <w:tab w:val="right" w:leader="dot" w:pos="8296"/>
        </w:tabs>
        <w:spacing w:line="360" w:lineRule="auto"/>
        <w:rPr>
          <w:rFonts w:ascii="Times New Roman" w:hAnsi="Times New Roman" w:cs="Times New Roman"/>
          <w:color w:val="000000" w:themeColor="text1"/>
          <w:sz w:val="24"/>
          <w:szCs w:val="24"/>
        </w:rPr>
      </w:pPr>
      <w:hyperlink w:anchor="_Toc460853785" w:history="1">
        <w:r w:rsidR="00AD46C9">
          <w:rPr>
            <w:rStyle w:val="af6"/>
            <w:rFonts w:ascii="Times New Roman" w:hAnsi="Times New Roman"/>
            <w:color w:val="000000" w:themeColor="text1"/>
            <w:sz w:val="24"/>
            <w:szCs w:val="24"/>
          </w:rPr>
          <w:t>9</w:t>
        </w:r>
        <w:r w:rsidR="00052EB5" w:rsidRPr="00BC20B8">
          <w:rPr>
            <w:rStyle w:val="af6"/>
            <w:rFonts w:ascii="Times New Roman" w:hAnsi="Times New Roman"/>
            <w:color w:val="000000" w:themeColor="text1"/>
            <w:sz w:val="24"/>
            <w:szCs w:val="24"/>
          </w:rPr>
          <w:t xml:space="preserve">.3  </w:t>
        </w:r>
        <w:r w:rsidR="00052EB5" w:rsidRPr="00BC20B8">
          <w:rPr>
            <w:rStyle w:val="af6"/>
            <w:rFonts w:ascii="Times New Roman" w:hAnsi="Times New Roman"/>
            <w:bCs/>
            <w:smallCaps w:val="0"/>
            <w:color w:val="000000" w:themeColor="text1"/>
            <w:kern w:val="44"/>
            <w:sz w:val="24"/>
            <w:szCs w:val="24"/>
          </w:rPr>
          <w:t>General Items</w:t>
        </w:r>
        <w:r w:rsidR="00052EB5" w:rsidRPr="00BC20B8">
          <w:rPr>
            <w:rFonts w:ascii="Times New Roman" w:hAnsi="Times New Roman" w:cs="Times New Roman"/>
            <w:color w:val="000000" w:themeColor="text1"/>
            <w:sz w:val="24"/>
            <w:szCs w:val="24"/>
          </w:rPr>
          <w:tab/>
        </w:r>
        <w:r w:rsidR="00876F1C">
          <w:rPr>
            <w:rFonts w:ascii="Times New Roman" w:hAnsi="Times New Roman" w:cs="Times New Roman"/>
            <w:color w:val="000000" w:themeColor="text1"/>
            <w:sz w:val="24"/>
            <w:szCs w:val="24"/>
          </w:rPr>
          <w:t>30</w:t>
        </w:r>
      </w:hyperlink>
    </w:p>
    <w:p w:rsidR="00AD46C9" w:rsidRPr="00B663FB" w:rsidRDefault="00F12C6B" w:rsidP="00AD46C9">
      <w:pPr>
        <w:pStyle w:val="10"/>
        <w:rPr>
          <w:rFonts w:ascii="Times New Roman" w:eastAsia="宋体" w:hAnsi="Times New Roman" w:cs="Times New Roman"/>
          <w:bCs w:val="0"/>
          <w:noProof/>
          <w:kern w:val="2"/>
        </w:rPr>
      </w:pPr>
      <w:hyperlink w:anchor="_Toc83911896" w:history="1">
        <w:r w:rsidR="00AD46C9" w:rsidRPr="00B663FB">
          <w:rPr>
            <w:rStyle w:val="af6"/>
            <w:rFonts w:ascii="Times New Roman" w:eastAsia="宋体" w:hAnsi="Times New Roman"/>
            <w:noProof/>
          </w:rPr>
          <w:t xml:space="preserve">10  </w:t>
        </w:r>
        <w:r w:rsidR="00AD46C9">
          <w:rPr>
            <w:rStyle w:val="af6"/>
            <w:rFonts w:ascii="Times New Roman" w:hAnsi="Times New Roman" w:hint="eastAsia"/>
            <w:color w:val="000000" w:themeColor="text1"/>
          </w:rPr>
          <w:t>M</w:t>
        </w:r>
        <w:r w:rsidR="00AD46C9" w:rsidRPr="00AD46C9">
          <w:rPr>
            <w:rStyle w:val="af6"/>
            <w:rFonts w:ascii="Times New Roman" w:hAnsi="Times New Roman"/>
            <w:color w:val="000000" w:themeColor="text1"/>
          </w:rPr>
          <w:t>aintenance</w:t>
        </w:r>
        <w:r w:rsidR="00AD46C9" w:rsidRPr="00B663FB">
          <w:rPr>
            <w:rFonts w:ascii="Times New Roman" w:eastAsia="宋体" w:hAnsi="Times New Roman" w:cs="Times New Roman"/>
            <w:noProof/>
          </w:rPr>
          <w:tab/>
        </w:r>
        <w:r w:rsidRPr="00B663FB">
          <w:rPr>
            <w:rFonts w:ascii="Times New Roman" w:eastAsia="宋体" w:hAnsi="Times New Roman" w:cs="Times New Roman"/>
            <w:noProof/>
          </w:rPr>
          <w:fldChar w:fldCharType="begin"/>
        </w:r>
        <w:r w:rsidR="00AD46C9" w:rsidRPr="00B663FB">
          <w:rPr>
            <w:rFonts w:ascii="Times New Roman" w:eastAsia="宋体" w:hAnsi="Times New Roman" w:cs="Times New Roman"/>
            <w:noProof/>
          </w:rPr>
          <w:instrText xml:space="preserve"> PAGEREF _Toc83911896 \h </w:instrText>
        </w:r>
        <w:r w:rsidRPr="00B663FB">
          <w:rPr>
            <w:rFonts w:ascii="Times New Roman" w:eastAsia="宋体" w:hAnsi="Times New Roman" w:cs="Times New Roman"/>
            <w:noProof/>
          </w:rPr>
        </w:r>
        <w:r w:rsidRPr="00B663FB">
          <w:rPr>
            <w:rFonts w:ascii="Times New Roman" w:eastAsia="宋体" w:hAnsi="Times New Roman" w:cs="Times New Roman"/>
            <w:noProof/>
          </w:rPr>
          <w:fldChar w:fldCharType="separate"/>
        </w:r>
        <w:r w:rsidR="00AD46C9" w:rsidRPr="00B663FB">
          <w:rPr>
            <w:rFonts w:ascii="Times New Roman" w:eastAsia="宋体" w:hAnsi="Times New Roman" w:cs="Times New Roman"/>
            <w:noProof/>
          </w:rPr>
          <w:t>32</w:t>
        </w:r>
        <w:r w:rsidRPr="00B663FB">
          <w:rPr>
            <w:rFonts w:ascii="Times New Roman" w:eastAsia="宋体" w:hAnsi="Times New Roman" w:cs="Times New Roman"/>
            <w:noProof/>
          </w:rPr>
          <w:fldChar w:fldCharType="end"/>
        </w:r>
      </w:hyperlink>
    </w:p>
    <w:p w:rsidR="00AD46C9" w:rsidRPr="00B663FB" w:rsidRDefault="00F12C6B" w:rsidP="00AD46C9">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7" w:history="1">
        <w:r w:rsidR="00AD46C9" w:rsidRPr="00B663FB">
          <w:rPr>
            <w:rStyle w:val="af6"/>
            <w:rFonts w:ascii="Times New Roman" w:eastAsia="宋体" w:hAnsi="Times New Roman"/>
            <w:noProof/>
            <w:sz w:val="24"/>
            <w:szCs w:val="24"/>
          </w:rPr>
          <w:t xml:space="preserve">10.1  </w:t>
        </w:r>
        <w:r w:rsidR="00AD46C9" w:rsidRPr="00AD46C9">
          <w:rPr>
            <w:rStyle w:val="af6"/>
            <w:rFonts w:ascii="Times New Roman" w:hAnsi="Times New Roman"/>
            <w:bCs/>
            <w:smallCaps w:val="0"/>
            <w:color w:val="000000" w:themeColor="text1"/>
            <w:kern w:val="44"/>
            <w:sz w:val="24"/>
            <w:szCs w:val="24"/>
          </w:rPr>
          <w:t>General requirements</w:t>
        </w:r>
        <w:r w:rsidR="00AD46C9"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AD46C9" w:rsidRPr="00B663FB">
          <w:rPr>
            <w:rFonts w:ascii="Times New Roman" w:eastAsia="宋体" w:hAnsi="Times New Roman" w:cs="Times New Roman"/>
            <w:noProof/>
            <w:sz w:val="24"/>
            <w:szCs w:val="24"/>
          </w:rPr>
          <w:instrText xml:space="preserve"> PAGEREF _Toc83911897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AD46C9" w:rsidRPr="00B663FB">
          <w:rPr>
            <w:rFonts w:ascii="Times New Roman" w:eastAsia="宋体" w:hAnsi="Times New Roman" w:cs="Times New Roman"/>
            <w:noProof/>
            <w:sz w:val="24"/>
            <w:szCs w:val="24"/>
          </w:rPr>
          <w:t>32</w:t>
        </w:r>
        <w:r w:rsidRPr="00B663FB">
          <w:rPr>
            <w:rFonts w:ascii="Times New Roman" w:eastAsia="宋体" w:hAnsi="Times New Roman" w:cs="Times New Roman"/>
            <w:noProof/>
            <w:sz w:val="24"/>
            <w:szCs w:val="24"/>
          </w:rPr>
          <w:fldChar w:fldCharType="end"/>
        </w:r>
      </w:hyperlink>
    </w:p>
    <w:p w:rsidR="00AD46C9" w:rsidRPr="00B663FB" w:rsidRDefault="00F12C6B" w:rsidP="00AD46C9">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8" w:history="1">
        <w:r w:rsidR="00AD46C9" w:rsidRPr="00B663FB">
          <w:rPr>
            <w:rStyle w:val="af6"/>
            <w:rFonts w:ascii="Times New Roman" w:eastAsia="宋体" w:hAnsi="Times New Roman"/>
            <w:noProof/>
            <w:sz w:val="24"/>
            <w:szCs w:val="24"/>
          </w:rPr>
          <w:t xml:space="preserve">10.2  </w:t>
        </w:r>
        <w:r w:rsidR="00AD46C9" w:rsidRPr="00AD46C9">
          <w:rPr>
            <w:rStyle w:val="af6"/>
            <w:rFonts w:ascii="Times New Roman" w:hAnsi="Times New Roman"/>
            <w:bCs/>
            <w:smallCaps w:val="0"/>
            <w:color w:val="000000" w:themeColor="text1"/>
            <w:kern w:val="44"/>
            <w:sz w:val="24"/>
            <w:szCs w:val="24"/>
          </w:rPr>
          <w:t>Investigation and repairing</w:t>
        </w:r>
        <w:r w:rsidR="00AD46C9"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AD46C9" w:rsidRPr="00B663FB">
          <w:rPr>
            <w:rFonts w:ascii="Times New Roman" w:eastAsia="宋体" w:hAnsi="Times New Roman" w:cs="Times New Roman"/>
            <w:noProof/>
            <w:sz w:val="24"/>
            <w:szCs w:val="24"/>
          </w:rPr>
          <w:instrText xml:space="preserve"> PAGEREF _Toc83911898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AD46C9" w:rsidRPr="00B663FB">
          <w:rPr>
            <w:rFonts w:ascii="Times New Roman" w:eastAsia="宋体" w:hAnsi="Times New Roman" w:cs="Times New Roman"/>
            <w:noProof/>
            <w:sz w:val="24"/>
            <w:szCs w:val="24"/>
          </w:rPr>
          <w:t>33</w:t>
        </w:r>
        <w:r w:rsidRPr="00B663FB">
          <w:rPr>
            <w:rFonts w:ascii="Times New Roman" w:eastAsia="宋体" w:hAnsi="Times New Roman" w:cs="Times New Roman"/>
            <w:noProof/>
            <w:sz w:val="24"/>
            <w:szCs w:val="24"/>
          </w:rPr>
          <w:fldChar w:fldCharType="end"/>
        </w:r>
      </w:hyperlink>
    </w:p>
    <w:p w:rsidR="00AD46C9" w:rsidRPr="00B663FB" w:rsidRDefault="00F12C6B" w:rsidP="00AD46C9">
      <w:pPr>
        <w:pStyle w:val="23"/>
        <w:tabs>
          <w:tab w:val="right" w:leader="dot" w:pos="8296"/>
        </w:tabs>
        <w:spacing w:line="360" w:lineRule="auto"/>
        <w:rPr>
          <w:rFonts w:ascii="Times New Roman" w:eastAsia="宋体" w:hAnsi="Times New Roman" w:cs="Times New Roman"/>
          <w:smallCaps w:val="0"/>
          <w:noProof/>
          <w:sz w:val="24"/>
          <w:szCs w:val="24"/>
        </w:rPr>
      </w:pPr>
      <w:hyperlink w:anchor="_Toc83911899" w:history="1">
        <w:r w:rsidR="00AD46C9" w:rsidRPr="00B663FB">
          <w:rPr>
            <w:rStyle w:val="af6"/>
            <w:rFonts w:ascii="Times New Roman" w:eastAsia="宋体" w:hAnsi="Times New Roman"/>
            <w:noProof/>
            <w:sz w:val="24"/>
            <w:szCs w:val="24"/>
          </w:rPr>
          <w:t xml:space="preserve">10.3  </w:t>
        </w:r>
        <w:r w:rsidR="00AD46C9">
          <w:rPr>
            <w:rStyle w:val="af6"/>
            <w:rFonts w:ascii="Times New Roman" w:eastAsia="宋体" w:hAnsi="Times New Roman"/>
            <w:noProof/>
            <w:sz w:val="24"/>
            <w:szCs w:val="24"/>
          </w:rPr>
          <w:t>C</w:t>
        </w:r>
        <w:r w:rsidR="00AD46C9" w:rsidRPr="00AD46C9">
          <w:rPr>
            <w:rStyle w:val="af6"/>
            <w:rFonts w:ascii="Times New Roman" w:hAnsi="Times New Roman"/>
            <w:bCs/>
            <w:smallCaps w:val="0"/>
            <w:color w:val="000000" w:themeColor="text1"/>
            <w:kern w:val="44"/>
            <w:sz w:val="24"/>
            <w:szCs w:val="24"/>
          </w:rPr>
          <w:t>leaning</w:t>
        </w:r>
        <w:r w:rsidR="00AD46C9" w:rsidRPr="00B663FB">
          <w:rPr>
            <w:rFonts w:ascii="Times New Roman" w:eastAsia="宋体" w:hAnsi="Times New Roman" w:cs="Times New Roman"/>
            <w:noProof/>
            <w:sz w:val="24"/>
            <w:szCs w:val="24"/>
          </w:rPr>
          <w:tab/>
        </w:r>
        <w:r w:rsidRPr="00B663FB">
          <w:rPr>
            <w:rFonts w:ascii="Times New Roman" w:eastAsia="宋体" w:hAnsi="Times New Roman" w:cs="Times New Roman"/>
            <w:noProof/>
            <w:sz w:val="24"/>
            <w:szCs w:val="24"/>
          </w:rPr>
          <w:fldChar w:fldCharType="begin"/>
        </w:r>
        <w:r w:rsidR="00AD46C9" w:rsidRPr="00B663FB">
          <w:rPr>
            <w:rFonts w:ascii="Times New Roman" w:eastAsia="宋体" w:hAnsi="Times New Roman" w:cs="Times New Roman"/>
            <w:noProof/>
            <w:sz w:val="24"/>
            <w:szCs w:val="24"/>
          </w:rPr>
          <w:instrText xml:space="preserve"> PAGEREF _Toc83911899 \h </w:instrText>
        </w:r>
        <w:r w:rsidRPr="00B663FB">
          <w:rPr>
            <w:rFonts w:ascii="Times New Roman" w:eastAsia="宋体" w:hAnsi="Times New Roman" w:cs="Times New Roman"/>
            <w:noProof/>
            <w:sz w:val="24"/>
            <w:szCs w:val="24"/>
          </w:rPr>
        </w:r>
        <w:r w:rsidRPr="00B663FB">
          <w:rPr>
            <w:rFonts w:ascii="Times New Roman" w:eastAsia="宋体" w:hAnsi="Times New Roman" w:cs="Times New Roman"/>
            <w:noProof/>
            <w:sz w:val="24"/>
            <w:szCs w:val="24"/>
          </w:rPr>
          <w:fldChar w:fldCharType="separate"/>
        </w:r>
        <w:r w:rsidR="00AD46C9" w:rsidRPr="00B663FB">
          <w:rPr>
            <w:rFonts w:ascii="Times New Roman" w:eastAsia="宋体" w:hAnsi="Times New Roman" w:cs="Times New Roman"/>
            <w:noProof/>
            <w:sz w:val="24"/>
            <w:szCs w:val="24"/>
          </w:rPr>
          <w:t>34</w:t>
        </w:r>
        <w:r w:rsidRPr="00B663FB">
          <w:rPr>
            <w:rFonts w:ascii="Times New Roman" w:eastAsia="宋体" w:hAnsi="Times New Roman" w:cs="Times New Roman"/>
            <w:noProof/>
            <w:sz w:val="24"/>
            <w:szCs w:val="24"/>
          </w:rPr>
          <w:fldChar w:fldCharType="end"/>
        </w:r>
      </w:hyperlink>
    </w:p>
    <w:p w:rsidR="00FC7262" w:rsidRPr="00BC20B8" w:rsidRDefault="00F12C6B">
      <w:pPr>
        <w:pStyle w:val="10"/>
        <w:rPr>
          <w:rFonts w:ascii="Times New Roman" w:hAnsi="Times New Roman" w:cs="Times New Roman"/>
          <w:caps/>
        </w:rPr>
      </w:pPr>
      <w:hyperlink w:anchor="_Toc460853786" w:history="1">
        <w:r w:rsidR="00052EB5" w:rsidRPr="00BC20B8">
          <w:rPr>
            <w:rStyle w:val="af6"/>
            <w:rFonts w:ascii="Times New Roman" w:hAnsi="Times New Roman"/>
            <w:color w:val="000000" w:themeColor="text1"/>
          </w:rPr>
          <w:t>Explanation of wording in this specification</w:t>
        </w:r>
        <w:r w:rsidR="00052EB5" w:rsidRPr="00BC20B8">
          <w:rPr>
            <w:rFonts w:ascii="Times New Roman" w:hAnsi="Times New Roman" w:cs="Times New Roman"/>
          </w:rPr>
          <w:tab/>
        </w:r>
        <w:r w:rsidR="00876F1C">
          <w:rPr>
            <w:rFonts w:ascii="Times New Roman" w:hAnsi="Times New Roman" w:cs="Times New Roman"/>
          </w:rPr>
          <w:t>35</w:t>
        </w:r>
      </w:hyperlink>
    </w:p>
    <w:p w:rsidR="00FC7262" w:rsidRPr="00BC20B8" w:rsidRDefault="00F12C6B">
      <w:pPr>
        <w:pStyle w:val="10"/>
        <w:rPr>
          <w:rFonts w:ascii="Times New Roman" w:hAnsi="Times New Roman" w:cs="Times New Roman"/>
        </w:rPr>
      </w:pPr>
      <w:hyperlink w:anchor="_Toc460853787" w:history="1">
        <w:r w:rsidR="00052EB5" w:rsidRPr="00BC20B8">
          <w:rPr>
            <w:rStyle w:val="af6"/>
            <w:rFonts w:ascii="Times New Roman" w:hAnsi="Times New Roman"/>
            <w:color w:val="000000" w:themeColor="text1"/>
          </w:rPr>
          <w:t>List of quoted standards</w:t>
        </w:r>
        <w:r w:rsidR="00052EB5" w:rsidRPr="00BC20B8">
          <w:rPr>
            <w:rFonts w:ascii="Times New Roman" w:hAnsi="Times New Roman" w:cs="Times New Roman"/>
            <w:color w:val="000000" w:themeColor="text1"/>
          </w:rPr>
          <w:tab/>
        </w:r>
        <w:r w:rsidR="00876F1C">
          <w:rPr>
            <w:rFonts w:ascii="Times New Roman" w:hAnsi="Times New Roman" w:cs="Times New Roman"/>
            <w:color w:val="000000" w:themeColor="text1"/>
          </w:rPr>
          <w:t>36</w:t>
        </w:r>
      </w:hyperlink>
    </w:p>
    <w:p w:rsidR="00FC7262" w:rsidRPr="00BC20B8" w:rsidRDefault="00052EB5">
      <w:pPr>
        <w:pStyle w:val="10"/>
        <w:rPr>
          <w:rFonts w:ascii="Times New Roman" w:hAnsi="Times New Roman" w:cs="Times New Roman"/>
        </w:rPr>
      </w:pPr>
      <w:r w:rsidRPr="00BC20B8">
        <w:rPr>
          <w:rFonts w:ascii="Times New Roman" w:hAnsi="Times New Roman" w:cs="Times New Roman"/>
        </w:rPr>
        <w:t>Addition:Explanation</w:t>
      </w:r>
      <w:hyperlink w:anchor="_Toc460853787" w:history="1">
        <w:r w:rsidRPr="00BC20B8">
          <w:rPr>
            <w:rStyle w:val="af6"/>
            <w:rFonts w:ascii="Times New Roman" w:hAnsi="Times New Roman"/>
            <w:color w:val="000000" w:themeColor="text1"/>
          </w:rPr>
          <w:t xml:space="preserve"> of provisions</w:t>
        </w:r>
        <w:r w:rsidRPr="00BC20B8">
          <w:rPr>
            <w:rFonts w:ascii="Times New Roman" w:hAnsi="Times New Roman" w:cs="Times New Roman"/>
            <w:color w:val="000000" w:themeColor="text1"/>
          </w:rPr>
          <w:tab/>
        </w:r>
        <w:r w:rsidR="00876F1C">
          <w:rPr>
            <w:rFonts w:ascii="Times New Roman" w:hAnsi="Times New Roman" w:cs="Times New Roman"/>
            <w:color w:val="000000" w:themeColor="text1"/>
          </w:rPr>
          <w:t>38</w:t>
        </w:r>
      </w:hyperlink>
    </w:p>
    <w:p w:rsidR="00FC7262" w:rsidRPr="00BC20B8" w:rsidRDefault="00FC7262">
      <w:pPr>
        <w:rPr>
          <w:rFonts w:ascii="Times New Roman" w:hAnsi="Times New Roman" w:cs="Times New Roman"/>
        </w:rPr>
      </w:pPr>
    </w:p>
    <w:p w:rsidR="00FC7262" w:rsidRDefault="00F12C6B">
      <w:pPr>
        <w:tabs>
          <w:tab w:val="right" w:leader="dot" w:pos="8306"/>
        </w:tabs>
        <w:spacing w:line="360" w:lineRule="auto"/>
        <w:jc w:val="center"/>
        <w:rPr>
          <w:bCs/>
          <w:color w:val="000000" w:themeColor="text1"/>
        </w:rPr>
        <w:sectPr w:rsidR="00FC7262">
          <w:pgSz w:w="11906" w:h="16838"/>
          <w:pgMar w:top="1440" w:right="1800" w:bottom="1440" w:left="1800" w:header="851" w:footer="992" w:gutter="0"/>
          <w:pgNumType w:start="1"/>
          <w:cols w:space="720"/>
          <w:docGrid w:type="lines" w:linePitch="312"/>
        </w:sectPr>
      </w:pPr>
      <w:r w:rsidRPr="00BC20B8">
        <w:rPr>
          <w:rFonts w:ascii="Times New Roman" w:hAnsi="Times New Roman" w:cs="Times New Roman"/>
          <w:bCs/>
          <w:color w:val="000000" w:themeColor="text1"/>
          <w:sz w:val="24"/>
          <w:szCs w:val="24"/>
        </w:rPr>
        <w:fldChar w:fldCharType="end"/>
      </w:r>
    </w:p>
    <w:p w:rsidR="00FC7262" w:rsidRPr="001075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27" w:name="_Toc421912679"/>
      <w:bookmarkStart w:id="28" w:name="_Toc41930361"/>
      <w:bookmarkStart w:id="29" w:name="_Toc83911857"/>
      <w:r w:rsidRPr="00107572">
        <w:rPr>
          <w:rFonts w:ascii="Times New Roman" w:eastAsia="宋体" w:hAnsi="Times New Roman" w:cs="Times New Roman"/>
          <w:b/>
          <w:bCs/>
          <w:color w:val="000000" w:themeColor="text1"/>
          <w:kern w:val="44"/>
          <w:sz w:val="30"/>
          <w:szCs w:val="30"/>
        </w:rPr>
        <w:lastRenderedPageBreak/>
        <w:t xml:space="preserve">1  </w:t>
      </w:r>
      <w:r w:rsidRPr="00107572">
        <w:rPr>
          <w:rFonts w:ascii="Times New Roman" w:eastAsia="宋体" w:hAnsi="Times New Roman" w:cs="Times New Roman"/>
          <w:b/>
          <w:bCs/>
          <w:color w:val="000000" w:themeColor="text1"/>
          <w:kern w:val="44"/>
          <w:sz w:val="30"/>
          <w:szCs w:val="30"/>
        </w:rPr>
        <w:t>总</w:t>
      </w:r>
      <w:r w:rsidRPr="00107572">
        <w:rPr>
          <w:rFonts w:ascii="Times New Roman" w:eastAsia="宋体" w:hAnsi="Times New Roman" w:cs="Times New Roman"/>
          <w:b/>
          <w:bCs/>
          <w:color w:val="000000" w:themeColor="text1"/>
          <w:kern w:val="44"/>
          <w:sz w:val="30"/>
          <w:szCs w:val="30"/>
        </w:rPr>
        <w:t xml:space="preserve">    </w:t>
      </w:r>
      <w:r w:rsidRPr="00107572">
        <w:rPr>
          <w:rFonts w:ascii="Times New Roman" w:eastAsia="宋体" w:hAnsi="Times New Roman" w:cs="Times New Roman"/>
          <w:b/>
          <w:bCs/>
          <w:color w:val="000000" w:themeColor="text1"/>
          <w:kern w:val="44"/>
          <w:sz w:val="30"/>
          <w:szCs w:val="30"/>
        </w:rPr>
        <w:t>则</w:t>
      </w:r>
      <w:bookmarkEnd w:id="27"/>
      <w:bookmarkEnd w:id="28"/>
      <w:bookmarkEnd w:id="29"/>
    </w:p>
    <w:p w:rsidR="00FC7262" w:rsidRDefault="00052EB5">
      <w:pPr>
        <w:spacing w:line="360" w:lineRule="auto"/>
        <w:rPr>
          <w:rFonts w:ascii="Times New Roman" w:hAnsi="Times New Roman" w:cs="Times New Roman"/>
          <w:color w:val="000000"/>
          <w:sz w:val="24"/>
          <w:szCs w:val="24"/>
        </w:rPr>
      </w:pPr>
      <w:r w:rsidRPr="007433BA">
        <w:rPr>
          <w:rFonts w:ascii="Times New Roman" w:hAnsi="Times New Roman" w:cs="Times New Roman"/>
          <w:b/>
          <w:bCs/>
          <w:color w:val="000000"/>
          <w:sz w:val="24"/>
          <w:szCs w:val="24"/>
        </w:rPr>
        <w:t>1.0.1</w:t>
      </w:r>
      <w:r w:rsidRPr="007433BA">
        <w:rPr>
          <w:rFonts w:ascii="Times New Roman" w:hAnsi="Times New Roman" w:cs="Times New Roman"/>
          <w:color w:val="000000"/>
          <w:sz w:val="24"/>
          <w:szCs w:val="24"/>
        </w:rPr>
        <w:t xml:space="preserve">  </w:t>
      </w:r>
      <w:r w:rsidRPr="007433BA">
        <w:rPr>
          <w:rFonts w:ascii="Times New Roman" w:hAnsi="Times New Roman" w:cs="Times New Roman"/>
          <w:color w:val="000000"/>
          <w:sz w:val="24"/>
          <w:szCs w:val="24"/>
        </w:rPr>
        <w:t>为促进断热钢型材玻璃幕墙工程的应用，做到安全可靠、技术先进、经济合理、美观适用，制定本规范。</w:t>
      </w:r>
    </w:p>
    <w:p w:rsidR="00630E12" w:rsidRPr="00303770" w:rsidRDefault="00630E12" w:rsidP="00303770">
      <w:pPr>
        <w:spacing w:line="360" w:lineRule="auto"/>
        <w:ind w:firstLineChars="200" w:firstLine="440"/>
        <w:rPr>
          <w:rFonts w:ascii="楷体" w:eastAsia="楷体" w:hAnsi="楷体"/>
          <w:bCs/>
          <w:sz w:val="22"/>
        </w:rPr>
      </w:pPr>
      <w:r w:rsidRPr="00303770">
        <w:rPr>
          <w:rFonts w:ascii="楷体" w:eastAsia="楷体" w:hAnsi="楷体" w:hint="eastAsia"/>
          <w:bCs/>
          <w:sz w:val="22"/>
        </w:rPr>
        <w:t>【条文说明】随着我国经济的快速发展和城市化进程的推进，建筑幕墙行业实现了从无到有、从外资一统天下到国内企业主导、从模仿引进到自主创新的跨越式发展，到21世纪初我国已发展成为幕墙行业世界第一生产大国和使用大国。目前，我国建筑幕墙门窗的需求量占全球需求总量2/3以上，其中玻璃幕墙占到全部幕墙的60%以上。</w:t>
      </w:r>
    </w:p>
    <w:p w:rsidR="00630E12" w:rsidRPr="00303770" w:rsidRDefault="00630E12" w:rsidP="00303770">
      <w:pPr>
        <w:spacing w:line="360" w:lineRule="auto"/>
        <w:ind w:firstLineChars="200" w:firstLine="440"/>
        <w:rPr>
          <w:rFonts w:ascii="楷体" w:eastAsia="楷体" w:hAnsi="楷体"/>
          <w:bCs/>
          <w:sz w:val="22"/>
        </w:rPr>
      </w:pPr>
      <w:r w:rsidRPr="00303770">
        <w:rPr>
          <w:rFonts w:ascii="楷体" w:eastAsia="楷体" w:hAnsi="楷体" w:hint="eastAsia"/>
          <w:bCs/>
          <w:sz w:val="22"/>
        </w:rPr>
        <w:t>玻璃幕墙多采用铝合金型材，可满足气密性、水密性、抗风压、保温性、隔声等基本功能，但防火安全性较差，同时，由于铝合金型材强度问题，铝合金型材玻璃幕墙很难实现大跨度结构系统。</w:t>
      </w:r>
      <w:r w:rsidRPr="00303770">
        <w:rPr>
          <w:rFonts w:ascii="楷体" w:eastAsia="楷体" w:hAnsi="楷体"/>
          <w:bCs/>
          <w:sz w:val="22"/>
        </w:rPr>
        <w:t>随着科技的进步和环保意识的提高，钢</w:t>
      </w:r>
      <w:r w:rsidRPr="00303770">
        <w:rPr>
          <w:rFonts w:ascii="楷体" w:eastAsia="楷体" w:hAnsi="楷体" w:hint="eastAsia"/>
          <w:bCs/>
          <w:sz w:val="22"/>
        </w:rPr>
        <w:t>型材玻璃</w:t>
      </w:r>
      <w:r w:rsidRPr="00303770">
        <w:rPr>
          <w:rFonts w:ascii="楷体" w:eastAsia="楷体" w:hAnsi="楷体"/>
          <w:bCs/>
          <w:sz w:val="22"/>
        </w:rPr>
        <w:t>幕墙得到了很大的发展。</w:t>
      </w:r>
    </w:p>
    <w:p w:rsidR="008D3E99" w:rsidRPr="00303770" w:rsidRDefault="008D3E99" w:rsidP="00303770">
      <w:pPr>
        <w:spacing w:line="360" w:lineRule="auto"/>
        <w:ind w:firstLineChars="200" w:firstLine="440"/>
        <w:rPr>
          <w:rFonts w:ascii="楷体" w:eastAsia="楷体" w:hAnsi="楷体"/>
          <w:bCs/>
          <w:sz w:val="22"/>
        </w:rPr>
      </w:pPr>
      <w:r w:rsidRPr="00303770">
        <w:rPr>
          <w:rFonts w:ascii="楷体" w:eastAsia="楷体" w:hAnsi="楷体" w:hint="eastAsia"/>
          <w:bCs/>
          <w:sz w:val="22"/>
        </w:rPr>
        <w:t>幕墙用钢型材是采用精密冷弯成型工艺制成的具有断热几何截面的钢制构件，既</w:t>
      </w:r>
      <w:r w:rsidRPr="00303770">
        <w:rPr>
          <w:rFonts w:ascii="楷体" w:eastAsia="楷体" w:hAnsi="楷体"/>
          <w:bCs/>
          <w:sz w:val="22"/>
        </w:rPr>
        <w:t>延续了钢的先天优势，又具备与铝合金型材相媲美的精致外观</w:t>
      </w:r>
      <w:r w:rsidRPr="00303770">
        <w:rPr>
          <w:rFonts w:ascii="楷体" w:eastAsia="楷体" w:hAnsi="楷体" w:hint="eastAsia"/>
          <w:bCs/>
          <w:sz w:val="22"/>
        </w:rPr>
        <w:t>。与铝合金型材相比具有如下优点：</w:t>
      </w:r>
    </w:p>
    <w:p w:rsidR="008D3E99" w:rsidRPr="00303770" w:rsidRDefault="008D3E99" w:rsidP="00303770">
      <w:pPr>
        <w:spacing w:line="360" w:lineRule="auto"/>
        <w:ind w:firstLineChars="200" w:firstLine="440"/>
        <w:rPr>
          <w:rFonts w:ascii="楷体" w:eastAsia="楷体" w:hAnsi="楷体"/>
          <w:bCs/>
          <w:sz w:val="22"/>
        </w:rPr>
      </w:pPr>
      <w:r w:rsidRPr="00303770">
        <w:rPr>
          <w:rFonts w:ascii="楷体" w:eastAsia="楷体" w:hAnsi="楷体"/>
          <w:bCs/>
          <w:sz w:val="22"/>
        </w:rPr>
        <w:t>（1）弹性模量是</w:t>
      </w:r>
      <w:r w:rsidRPr="00303770">
        <w:rPr>
          <w:rFonts w:ascii="楷体" w:eastAsia="楷体" w:hAnsi="楷体" w:hint="eastAsia"/>
          <w:bCs/>
          <w:sz w:val="22"/>
        </w:rPr>
        <w:t>铝合金的</w:t>
      </w:r>
      <w:r w:rsidRPr="00303770">
        <w:rPr>
          <w:rFonts w:ascii="楷体" w:eastAsia="楷体" w:hAnsi="楷体"/>
          <w:bCs/>
          <w:sz w:val="22"/>
        </w:rPr>
        <w:t>3</w:t>
      </w:r>
      <w:r w:rsidRPr="00303770">
        <w:rPr>
          <w:rFonts w:ascii="楷体" w:eastAsia="楷体" w:hAnsi="楷体" w:hint="eastAsia"/>
          <w:bCs/>
          <w:sz w:val="22"/>
        </w:rPr>
        <w:t>倍</w:t>
      </w:r>
      <w:r w:rsidRPr="00303770">
        <w:rPr>
          <w:rFonts w:ascii="楷体" w:eastAsia="楷体" w:hAnsi="楷体"/>
          <w:bCs/>
          <w:sz w:val="22"/>
        </w:rPr>
        <w:t>,</w:t>
      </w:r>
      <w:r w:rsidRPr="00303770">
        <w:rPr>
          <w:rFonts w:ascii="楷体" w:eastAsia="楷体" w:hAnsi="楷体" w:hint="eastAsia"/>
          <w:bCs/>
          <w:sz w:val="22"/>
        </w:rPr>
        <w:t>具有更大的静态弹力：在相同的型材断面下</w:t>
      </w:r>
      <w:r w:rsidRPr="00303770">
        <w:rPr>
          <w:rFonts w:ascii="楷体" w:eastAsia="楷体" w:hAnsi="楷体"/>
          <w:bCs/>
          <w:sz w:val="22"/>
        </w:rPr>
        <w:t>,</w:t>
      </w:r>
      <w:r w:rsidRPr="00303770">
        <w:rPr>
          <w:rFonts w:ascii="楷体" w:eastAsia="楷体" w:hAnsi="楷体" w:hint="eastAsia"/>
          <w:bCs/>
          <w:sz w:val="22"/>
        </w:rPr>
        <w:t>钢材的基点距离是铝合金的</w:t>
      </w:r>
      <w:r w:rsidRPr="00303770">
        <w:rPr>
          <w:rFonts w:ascii="楷体" w:eastAsia="楷体" w:hAnsi="楷体"/>
          <w:bCs/>
          <w:sz w:val="22"/>
        </w:rPr>
        <w:t>3</w:t>
      </w:r>
      <w:r w:rsidRPr="00303770">
        <w:rPr>
          <w:rFonts w:ascii="楷体" w:eastAsia="楷体" w:hAnsi="楷体" w:hint="eastAsia"/>
          <w:bCs/>
          <w:sz w:val="22"/>
        </w:rPr>
        <w:t>倍；在相同的风荷载和基点距离上</w:t>
      </w:r>
      <w:r w:rsidRPr="00303770">
        <w:rPr>
          <w:rFonts w:ascii="楷体" w:eastAsia="楷体" w:hAnsi="楷体"/>
          <w:bCs/>
          <w:sz w:val="22"/>
        </w:rPr>
        <w:t>,</w:t>
      </w:r>
      <w:r w:rsidRPr="00303770">
        <w:rPr>
          <w:rFonts w:ascii="楷体" w:eastAsia="楷体" w:hAnsi="楷体" w:hint="eastAsia"/>
          <w:bCs/>
          <w:sz w:val="22"/>
        </w:rPr>
        <w:t>钢材断面可以更小；在相同的型材断面下</w:t>
      </w:r>
      <w:r w:rsidRPr="00303770">
        <w:rPr>
          <w:rFonts w:ascii="楷体" w:eastAsia="楷体" w:hAnsi="楷体"/>
          <w:bCs/>
          <w:sz w:val="22"/>
        </w:rPr>
        <w:t>,</w:t>
      </w:r>
      <w:r w:rsidRPr="00303770">
        <w:rPr>
          <w:rFonts w:ascii="楷体" w:eastAsia="楷体" w:hAnsi="楷体" w:hint="eastAsia"/>
          <w:bCs/>
          <w:sz w:val="22"/>
        </w:rPr>
        <w:t>钢材可做到更大的跨度。</w:t>
      </w:r>
    </w:p>
    <w:p w:rsidR="008D3E99" w:rsidRPr="00303770" w:rsidRDefault="008D3E99" w:rsidP="00303770">
      <w:pPr>
        <w:spacing w:line="360" w:lineRule="auto"/>
        <w:ind w:firstLineChars="200" w:firstLine="440"/>
        <w:rPr>
          <w:rFonts w:ascii="楷体" w:eastAsia="楷体" w:hAnsi="楷体"/>
          <w:bCs/>
          <w:sz w:val="22"/>
        </w:rPr>
      </w:pPr>
      <w:r w:rsidRPr="00303770">
        <w:rPr>
          <w:rFonts w:ascii="楷体" w:eastAsia="楷体" w:hAnsi="楷体"/>
          <w:bCs/>
          <w:sz w:val="22"/>
        </w:rPr>
        <w:t>（2）</w:t>
      </w:r>
      <w:r w:rsidRPr="00303770">
        <w:rPr>
          <w:rFonts w:ascii="楷体" w:eastAsia="楷体" w:hAnsi="楷体" w:hint="eastAsia"/>
          <w:bCs/>
          <w:sz w:val="22"/>
        </w:rPr>
        <w:t>膨胀系数是铝合金的一半，且钢材、玻璃和混凝土的组合体具有几乎相同的伸缩量，因此钢型材玻璃幕墙系统内部无需采取措施来吸收因材料产生的膨胀变量，具有隔音效果好、密封性能优、节省安装费用、节省材料费用，且因为没有伸缩缝</w:t>
      </w:r>
      <w:r w:rsidRPr="00303770">
        <w:rPr>
          <w:rFonts w:ascii="楷体" w:eastAsia="楷体" w:hAnsi="楷体"/>
          <w:bCs/>
          <w:sz w:val="22"/>
        </w:rPr>
        <w:t>,</w:t>
      </w:r>
      <w:r w:rsidRPr="00303770">
        <w:rPr>
          <w:rFonts w:ascii="楷体" w:eastAsia="楷体" w:hAnsi="楷体" w:hint="eastAsia"/>
          <w:bCs/>
          <w:sz w:val="22"/>
        </w:rPr>
        <w:t>外立面视觉更为美观等优势。</w:t>
      </w:r>
    </w:p>
    <w:p w:rsidR="008D3E99" w:rsidRPr="00303770" w:rsidRDefault="008D3E99" w:rsidP="00303770">
      <w:pPr>
        <w:spacing w:line="360" w:lineRule="auto"/>
        <w:ind w:firstLineChars="200" w:firstLine="440"/>
        <w:rPr>
          <w:rFonts w:ascii="楷体" w:eastAsia="楷体" w:hAnsi="楷体"/>
          <w:bCs/>
          <w:sz w:val="22"/>
        </w:rPr>
      </w:pPr>
      <w:r w:rsidRPr="00303770">
        <w:rPr>
          <w:rFonts w:ascii="楷体" w:eastAsia="楷体" w:hAnsi="楷体"/>
          <w:bCs/>
          <w:sz w:val="22"/>
        </w:rPr>
        <w:t>（3）</w:t>
      </w:r>
      <w:r w:rsidRPr="00303770">
        <w:rPr>
          <w:rFonts w:ascii="楷体" w:eastAsia="楷体" w:hAnsi="楷体" w:hint="eastAsia"/>
          <w:bCs/>
          <w:sz w:val="22"/>
        </w:rPr>
        <w:t>导热系数是铝合金的1/4，冷流变钢型材玻璃幕墙具有更好的保温性能，可节约能源，改善结露现象。</w:t>
      </w:r>
    </w:p>
    <w:p w:rsidR="008D3E99" w:rsidRPr="00303770" w:rsidRDefault="008D3E99" w:rsidP="00303770">
      <w:pPr>
        <w:spacing w:line="360" w:lineRule="auto"/>
        <w:ind w:firstLineChars="200" w:firstLine="440"/>
        <w:rPr>
          <w:rFonts w:ascii="楷体" w:eastAsia="楷体" w:hAnsi="楷体"/>
          <w:bCs/>
          <w:sz w:val="22"/>
        </w:rPr>
      </w:pPr>
      <w:r w:rsidRPr="00303770">
        <w:rPr>
          <w:rFonts w:ascii="楷体" w:eastAsia="楷体" w:hAnsi="楷体"/>
          <w:bCs/>
          <w:sz w:val="22"/>
        </w:rPr>
        <w:t>（4）高环保，钢材是一种低碳建筑材料，可循环利用，是循环经济社会最佳的绿色建材之一，符合国家节能减排的政策导向，具有巨大的社会价值。</w:t>
      </w:r>
    </w:p>
    <w:p w:rsidR="008D3E99" w:rsidRPr="00303770" w:rsidRDefault="008D3E99" w:rsidP="00303770">
      <w:pPr>
        <w:spacing w:line="360" w:lineRule="auto"/>
        <w:ind w:firstLineChars="200" w:firstLine="440"/>
        <w:rPr>
          <w:rFonts w:ascii="楷体" w:eastAsia="楷体" w:hAnsi="楷体"/>
          <w:bCs/>
          <w:sz w:val="22"/>
        </w:rPr>
      </w:pPr>
      <w:r w:rsidRPr="00303770">
        <w:rPr>
          <w:rFonts w:ascii="楷体" w:eastAsia="楷体" w:hAnsi="楷体" w:hint="eastAsia"/>
          <w:bCs/>
          <w:sz w:val="22"/>
        </w:rPr>
        <w:t>为规范钢型材玻璃</w:t>
      </w:r>
      <w:r w:rsidRPr="00303770">
        <w:rPr>
          <w:rFonts w:ascii="楷体" w:eastAsia="楷体" w:hAnsi="楷体"/>
          <w:bCs/>
          <w:sz w:val="22"/>
        </w:rPr>
        <w:t>幕墙</w:t>
      </w:r>
      <w:r w:rsidRPr="00303770">
        <w:rPr>
          <w:rFonts w:ascii="楷体" w:eastAsia="楷体" w:hAnsi="楷体" w:hint="eastAsia"/>
          <w:bCs/>
          <w:sz w:val="22"/>
        </w:rPr>
        <w:t>的</w:t>
      </w:r>
      <w:r w:rsidR="00A21BA5" w:rsidRPr="00303770">
        <w:rPr>
          <w:rFonts w:ascii="楷体" w:eastAsia="楷体" w:hAnsi="楷体" w:hint="eastAsia"/>
          <w:bCs/>
          <w:sz w:val="22"/>
        </w:rPr>
        <w:t>工程应用</w:t>
      </w:r>
      <w:r w:rsidR="00A21BA5" w:rsidRPr="00303770">
        <w:rPr>
          <w:rFonts w:ascii="楷体" w:eastAsia="楷体" w:hAnsi="楷体"/>
          <w:bCs/>
          <w:sz w:val="22"/>
        </w:rPr>
        <w:t>和使用安全</w:t>
      </w:r>
      <w:r w:rsidR="00A21BA5" w:rsidRPr="00303770">
        <w:rPr>
          <w:rFonts w:ascii="楷体" w:eastAsia="楷体" w:hAnsi="楷体" w:hint="eastAsia"/>
          <w:bCs/>
          <w:sz w:val="22"/>
        </w:rPr>
        <w:t>，保证工程质量，应</w:t>
      </w:r>
      <w:r w:rsidRPr="00303770">
        <w:rPr>
          <w:rFonts w:ascii="楷体" w:eastAsia="楷体" w:hAnsi="楷体"/>
          <w:bCs/>
          <w:sz w:val="22"/>
        </w:rPr>
        <w:t>对</w:t>
      </w:r>
      <w:r w:rsidRPr="00303770">
        <w:rPr>
          <w:rFonts w:ascii="楷体" w:eastAsia="楷体" w:hAnsi="楷体" w:hint="eastAsia"/>
          <w:bCs/>
          <w:sz w:val="22"/>
        </w:rPr>
        <w:t>钢型材玻璃幕墙</w:t>
      </w:r>
      <w:r w:rsidRPr="00303770">
        <w:rPr>
          <w:rFonts w:ascii="楷体" w:eastAsia="楷体" w:hAnsi="楷体"/>
          <w:bCs/>
          <w:sz w:val="22"/>
        </w:rPr>
        <w:t>的</w:t>
      </w:r>
      <w:r w:rsidRPr="00303770">
        <w:rPr>
          <w:rFonts w:ascii="楷体" w:eastAsia="楷体" w:hAnsi="楷体" w:hint="eastAsia"/>
          <w:bCs/>
          <w:sz w:val="22"/>
        </w:rPr>
        <w:t>设计、</w:t>
      </w:r>
      <w:r w:rsidRPr="00303770">
        <w:rPr>
          <w:rFonts w:ascii="楷体" w:eastAsia="楷体" w:hAnsi="楷体"/>
          <w:bCs/>
          <w:sz w:val="22"/>
        </w:rPr>
        <w:t>施工安装和工程验收做出明确规定。</w:t>
      </w:r>
    </w:p>
    <w:p w:rsidR="00FC7262" w:rsidRDefault="00052EB5">
      <w:pPr>
        <w:spacing w:line="360" w:lineRule="auto"/>
        <w:rPr>
          <w:rFonts w:ascii="Times New Roman" w:hAnsi="Times New Roman" w:cs="Times New Roman"/>
          <w:color w:val="000000"/>
          <w:sz w:val="24"/>
          <w:szCs w:val="24"/>
        </w:rPr>
      </w:pPr>
      <w:r w:rsidRPr="007433BA">
        <w:rPr>
          <w:rFonts w:ascii="Times New Roman" w:hAnsi="Times New Roman" w:cs="Times New Roman"/>
          <w:b/>
          <w:color w:val="000000"/>
          <w:sz w:val="24"/>
          <w:szCs w:val="24"/>
        </w:rPr>
        <w:t>1.0.2</w:t>
      </w:r>
      <w:r w:rsidRPr="007433BA">
        <w:rPr>
          <w:rFonts w:ascii="Times New Roman" w:hAnsi="Times New Roman" w:cs="Times New Roman"/>
          <w:color w:val="000000"/>
          <w:sz w:val="24"/>
          <w:szCs w:val="24"/>
        </w:rPr>
        <w:t xml:space="preserve">  </w:t>
      </w:r>
      <w:r w:rsidRPr="007433BA">
        <w:rPr>
          <w:rFonts w:ascii="Times New Roman" w:hAnsi="Times New Roman" w:cs="Times New Roman"/>
          <w:color w:val="000000"/>
          <w:sz w:val="24"/>
          <w:szCs w:val="24"/>
        </w:rPr>
        <w:t>本</w:t>
      </w:r>
      <w:r w:rsidR="001307A4" w:rsidRPr="007433BA">
        <w:rPr>
          <w:rFonts w:ascii="Times New Roman" w:hAnsi="Times New Roman" w:cs="Times New Roman"/>
          <w:color w:val="000000"/>
          <w:sz w:val="24"/>
          <w:szCs w:val="24"/>
        </w:rPr>
        <w:t>规程</w:t>
      </w:r>
      <w:r w:rsidRPr="007433BA">
        <w:rPr>
          <w:rFonts w:ascii="Times New Roman" w:hAnsi="Times New Roman" w:cs="Times New Roman"/>
          <w:color w:val="000000"/>
          <w:sz w:val="24"/>
          <w:szCs w:val="24"/>
        </w:rPr>
        <w:t>适用于抗震设防烈度不大于</w:t>
      </w:r>
      <w:r w:rsidRPr="007433BA">
        <w:rPr>
          <w:rFonts w:ascii="Times New Roman" w:hAnsi="Times New Roman" w:cs="Times New Roman"/>
          <w:color w:val="000000"/>
          <w:sz w:val="24"/>
          <w:szCs w:val="24"/>
        </w:rPr>
        <w:t>8</w:t>
      </w:r>
      <w:r w:rsidRPr="007433BA">
        <w:rPr>
          <w:rFonts w:ascii="Times New Roman" w:hAnsi="Times New Roman" w:cs="Times New Roman"/>
          <w:color w:val="000000"/>
          <w:sz w:val="24"/>
          <w:szCs w:val="24"/>
        </w:rPr>
        <w:t>度（含</w:t>
      </w:r>
      <w:r w:rsidRPr="007433BA">
        <w:rPr>
          <w:rFonts w:ascii="Times New Roman" w:hAnsi="Times New Roman" w:cs="Times New Roman"/>
          <w:color w:val="000000"/>
          <w:sz w:val="24"/>
          <w:szCs w:val="24"/>
        </w:rPr>
        <w:t>8</w:t>
      </w:r>
      <w:r w:rsidRPr="007433BA">
        <w:rPr>
          <w:rFonts w:ascii="Times New Roman" w:hAnsi="Times New Roman" w:cs="Times New Roman"/>
          <w:color w:val="000000"/>
          <w:sz w:val="24"/>
          <w:szCs w:val="24"/>
        </w:rPr>
        <w:t>度）的构件式断热钢型材</w:t>
      </w:r>
      <w:r w:rsidRPr="007433BA">
        <w:rPr>
          <w:rFonts w:ascii="Times New Roman" w:hAnsi="Times New Roman" w:cs="Times New Roman"/>
          <w:color w:val="000000"/>
          <w:sz w:val="24"/>
          <w:szCs w:val="24"/>
        </w:rPr>
        <w:lastRenderedPageBreak/>
        <w:t>玻璃幕墙工程的设计、加工制作、安装施工、工程验收及维护</w:t>
      </w:r>
      <w:r w:rsidR="00CA7AF8" w:rsidRPr="007433BA">
        <w:rPr>
          <w:rFonts w:ascii="Times New Roman" w:hAnsi="Times New Roman" w:cs="Times New Roman"/>
          <w:color w:val="000000"/>
          <w:sz w:val="24"/>
          <w:szCs w:val="24"/>
        </w:rPr>
        <w:t>和</w:t>
      </w:r>
      <w:r w:rsidRPr="007433BA">
        <w:rPr>
          <w:rFonts w:ascii="Times New Roman" w:hAnsi="Times New Roman" w:cs="Times New Roman"/>
          <w:color w:val="000000"/>
          <w:sz w:val="24"/>
          <w:szCs w:val="24"/>
        </w:rPr>
        <w:t>保养。</w:t>
      </w:r>
    </w:p>
    <w:p w:rsidR="00C56F03" w:rsidRPr="00303770" w:rsidRDefault="00C56F03" w:rsidP="00303770">
      <w:pPr>
        <w:spacing w:line="360" w:lineRule="auto"/>
        <w:ind w:firstLineChars="200" w:firstLine="440"/>
        <w:rPr>
          <w:rFonts w:ascii="楷体" w:eastAsia="楷体" w:hAnsi="楷体"/>
          <w:bCs/>
          <w:sz w:val="22"/>
        </w:rPr>
      </w:pPr>
      <w:r w:rsidRPr="00303770">
        <w:rPr>
          <w:rFonts w:ascii="楷体" w:eastAsia="楷体" w:hAnsi="楷体" w:hint="eastAsia"/>
          <w:bCs/>
          <w:sz w:val="22"/>
        </w:rPr>
        <w:t>【条文说明】本规程适用的断热钢型材应符合现行协会标准《建筑幕墙用钢型材》的</w:t>
      </w:r>
      <w:r w:rsidR="00F32056" w:rsidRPr="00303770">
        <w:rPr>
          <w:rFonts w:ascii="楷体" w:eastAsia="楷体" w:hAnsi="楷体" w:hint="eastAsia"/>
          <w:bCs/>
          <w:sz w:val="22"/>
        </w:rPr>
        <w:t>有关</w:t>
      </w:r>
      <w:r w:rsidRPr="00303770">
        <w:rPr>
          <w:rFonts w:ascii="楷体" w:eastAsia="楷体" w:hAnsi="楷体" w:hint="eastAsia"/>
          <w:bCs/>
          <w:sz w:val="22"/>
        </w:rPr>
        <w:t>规定，不适用于刨槽冷弯工艺的钢型材。</w:t>
      </w:r>
      <w:r w:rsidR="00E25744" w:rsidRPr="00303770">
        <w:rPr>
          <w:rFonts w:ascii="楷体" w:eastAsia="楷体" w:hAnsi="楷体" w:hint="eastAsia"/>
          <w:bCs/>
          <w:sz w:val="22"/>
        </w:rPr>
        <w:t>其他适用规定与现行行业标准</w:t>
      </w:r>
      <w:r w:rsidR="00E25744" w:rsidRPr="00303770">
        <w:rPr>
          <w:rFonts w:ascii="楷体" w:eastAsia="楷体" w:hAnsi="楷体"/>
          <w:bCs/>
          <w:sz w:val="22"/>
        </w:rPr>
        <w:t>《玻璃幕墙工程技术规范》JGJ 102</w:t>
      </w:r>
      <w:r w:rsidR="00E25744" w:rsidRPr="00303770">
        <w:rPr>
          <w:rFonts w:ascii="楷体" w:eastAsia="楷体" w:hAnsi="楷体" w:hint="eastAsia"/>
          <w:bCs/>
          <w:sz w:val="22"/>
        </w:rPr>
        <w:t>协调一致。</w:t>
      </w:r>
    </w:p>
    <w:p w:rsidR="00FC7262" w:rsidRDefault="00052EB5">
      <w:pPr>
        <w:spacing w:line="360" w:lineRule="auto"/>
        <w:rPr>
          <w:rFonts w:ascii="Times New Roman" w:hAnsi="Times New Roman" w:cs="Times New Roman"/>
          <w:color w:val="000000"/>
          <w:sz w:val="24"/>
          <w:szCs w:val="24"/>
        </w:rPr>
      </w:pPr>
      <w:r w:rsidRPr="007433BA">
        <w:rPr>
          <w:rFonts w:ascii="Times New Roman" w:hAnsi="Times New Roman" w:cs="Times New Roman"/>
          <w:b/>
          <w:bCs/>
          <w:color w:val="000000"/>
          <w:sz w:val="24"/>
          <w:szCs w:val="24"/>
        </w:rPr>
        <w:t>1.0.3</w:t>
      </w:r>
      <w:r w:rsidRPr="007433BA">
        <w:rPr>
          <w:rFonts w:ascii="Times New Roman" w:hAnsi="Times New Roman" w:cs="Times New Roman"/>
          <w:color w:val="000000"/>
          <w:sz w:val="24"/>
          <w:szCs w:val="24"/>
        </w:rPr>
        <w:t xml:space="preserve">  </w:t>
      </w:r>
      <w:r w:rsidRPr="007433BA">
        <w:rPr>
          <w:rFonts w:ascii="Times New Roman" w:hAnsi="Times New Roman" w:cs="Times New Roman"/>
          <w:color w:val="000000"/>
          <w:sz w:val="24"/>
          <w:szCs w:val="24"/>
        </w:rPr>
        <w:t>在正常使用和正常维护下，断热钢型材玻璃幕墙在规定的设计使用年限内应具有良好的工作性能、安全性和耐久性。抗震设计的断热钢型材玻璃幕墙，当遭受低于本地区抗震设防烈度的多遇地震影响时，一般不需修理即可继续使用；当遭受相当于本地区抗震设防烈度的设防地震影响时，可能发生损坏，但经一般修理仍可继续使用；当遭受高于本地区抗震设防烈度的罕遇地震影响时，幕墙支承结构构件不得脱落。</w:t>
      </w:r>
    </w:p>
    <w:p w:rsidR="00EB39D4" w:rsidRPr="00303770" w:rsidRDefault="00EB39D4" w:rsidP="00303770">
      <w:pPr>
        <w:spacing w:line="360" w:lineRule="auto"/>
        <w:ind w:firstLineChars="200" w:firstLine="440"/>
        <w:rPr>
          <w:rFonts w:ascii="楷体" w:eastAsia="楷体" w:hAnsi="楷体"/>
          <w:bCs/>
          <w:sz w:val="22"/>
        </w:rPr>
      </w:pPr>
      <w:r w:rsidRPr="00303770">
        <w:rPr>
          <w:rFonts w:ascii="楷体" w:eastAsia="楷体" w:hAnsi="楷体" w:hint="eastAsia"/>
          <w:bCs/>
          <w:sz w:val="22"/>
        </w:rPr>
        <w:t>【条文说明】与现行行业标准《</w:t>
      </w:r>
      <w:r w:rsidRPr="00303770">
        <w:rPr>
          <w:rFonts w:ascii="楷体" w:eastAsia="楷体" w:hAnsi="楷体"/>
          <w:bCs/>
          <w:sz w:val="22"/>
        </w:rPr>
        <w:t>玻璃幕墙工程技术规范》JGJ 102</w:t>
      </w:r>
      <w:r w:rsidRPr="00303770">
        <w:rPr>
          <w:rFonts w:ascii="楷体" w:eastAsia="楷体" w:hAnsi="楷体" w:hint="eastAsia"/>
          <w:bCs/>
          <w:sz w:val="22"/>
        </w:rPr>
        <w:t>、《人造板材幕墙工程技术规范》JGJ 336的要求协调一致。</w:t>
      </w:r>
    </w:p>
    <w:p w:rsidR="00FC7262" w:rsidRPr="007433BA" w:rsidRDefault="00052EB5">
      <w:pPr>
        <w:spacing w:line="360" w:lineRule="auto"/>
        <w:rPr>
          <w:rFonts w:ascii="Times New Roman" w:hAnsi="Times New Roman" w:cs="Times New Roman"/>
          <w:color w:val="000000"/>
          <w:sz w:val="24"/>
          <w:szCs w:val="24"/>
        </w:rPr>
      </w:pPr>
      <w:r w:rsidRPr="007433BA">
        <w:rPr>
          <w:rFonts w:ascii="Times New Roman" w:hAnsi="Times New Roman" w:cs="Times New Roman"/>
          <w:b/>
          <w:bCs/>
          <w:color w:val="000000"/>
          <w:sz w:val="24"/>
          <w:szCs w:val="24"/>
        </w:rPr>
        <w:t xml:space="preserve">1.0.4  </w:t>
      </w:r>
      <w:r w:rsidRPr="007433BA">
        <w:rPr>
          <w:rFonts w:ascii="Times New Roman" w:hAnsi="Times New Roman" w:cs="Times New Roman"/>
          <w:color w:val="000000"/>
          <w:sz w:val="24"/>
          <w:szCs w:val="24"/>
        </w:rPr>
        <w:t>断热钢型材玻璃幕墙工程的</w:t>
      </w:r>
      <w:r w:rsidR="00CA7AF8" w:rsidRPr="007433BA">
        <w:rPr>
          <w:rFonts w:ascii="Times New Roman" w:hAnsi="Times New Roman" w:cs="Times New Roman"/>
          <w:color w:val="000000"/>
          <w:sz w:val="24"/>
          <w:szCs w:val="24"/>
        </w:rPr>
        <w:t>应用</w:t>
      </w:r>
      <w:r w:rsidRPr="007433BA">
        <w:rPr>
          <w:rFonts w:ascii="Times New Roman" w:hAnsi="Times New Roman" w:cs="Times New Roman"/>
          <w:color w:val="000000"/>
          <w:sz w:val="24"/>
          <w:szCs w:val="24"/>
        </w:rPr>
        <w:t>，除应符合本</w:t>
      </w:r>
      <w:r w:rsidR="001307A4" w:rsidRPr="007433BA">
        <w:rPr>
          <w:rFonts w:ascii="Times New Roman" w:hAnsi="Times New Roman" w:cs="Times New Roman"/>
          <w:color w:val="000000"/>
          <w:sz w:val="24"/>
          <w:szCs w:val="24"/>
        </w:rPr>
        <w:t>规程</w:t>
      </w:r>
      <w:r w:rsidRPr="007433BA">
        <w:rPr>
          <w:rFonts w:ascii="Times New Roman" w:hAnsi="Times New Roman" w:cs="Times New Roman"/>
          <w:color w:val="000000"/>
          <w:sz w:val="24"/>
          <w:szCs w:val="24"/>
        </w:rPr>
        <w:t>外，尚应符合国家现行有关标准的规定。</w:t>
      </w:r>
    </w:p>
    <w:p w:rsidR="00FC7262" w:rsidRPr="007433BA" w:rsidRDefault="00FC7262">
      <w:pPr>
        <w:snapToGrid w:val="0"/>
        <w:spacing w:line="360" w:lineRule="auto"/>
        <w:ind w:firstLineChars="200" w:firstLine="480"/>
        <w:rPr>
          <w:rFonts w:ascii="Times New Roman" w:eastAsia="楷体" w:hAnsi="Times New Roman" w:cs="Times New Roman"/>
          <w:color w:val="000000" w:themeColor="text1"/>
          <w:sz w:val="24"/>
          <w:szCs w:val="24"/>
        </w:rPr>
        <w:sectPr w:rsidR="00FC7262" w:rsidRPr="007433BA">
          <w:footerReference w:type="default" r:id="rId17"/>
          <w:pgSz w:w="11906" w:h="16838"/>
          <w:pgMar w:top="1440" w:right="1797" w:bottom="1440" w:left="1797" w:header="851" w:footer="992" w:gutter="0"/>
          <w:pgNumType w:start="1"/>
          <w:cols w:space="425"/>
          <w:docGrid w:type="linesAndChars" w:linePitch="312"/>
        </w:sectPr>
      </w:pPr>
    </w:p>
    <w:p w:rsidR="00FC7262" w:rsidRPr="001075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30" w:name="_Toc5515"/>
      <w:bookmarkStart w:id="31" w:name="_Toc6623"/>
      <w:bookmarkStart w:id="32" w:name="_Toc17403"/>
      <w:bookmarkStart w:id="33" w:name="_Toc421912680"/>
      <w:bookmarkStart w:id="34" w:name="_Toc41930362"/>
      <w:bookmarkStart w:id="35" w:name="_Toc83911858"/>
      <w:r w:rsidRPr="00107572">
        <w:rPr>
          <w:rFonts w:ascii="Times New Roman" w:eastAsia="宋体" w:hAnsi="Times New Roman" w:cs="Times New Roman"/>
          <w:b/>
          <w:bCs/>
          <w:color w:val="000000" w:themeColor="text1"/>
          <w:kern w:val="44"/>
          <w:sz w:val="30"/>
          <w:szCs w:val="30"/>
        </w:rPr>
        <w:lastRenderedPageBreak/>
        <w:t xml:space="preserve">2  </w:t>
      </w:r>
      <w:r w:rsidRPr="00107572">
        <w:rPr>
          <w:rFonts w:ascii="Times New Roman" w:eastAsia="宋体" w:hAnsi="Times New Roman" w:cs="Times New Roman"/>
          <w:b/>
          <w:bCs/>
          <w:color w:val="000000" w:themeColor="text1"/>
          <w:kern w:val="44"/>
          <w:sz w:val="30"/>
          <w:szCs w:val="30"/>
        </w:rPr>
        <w:t>术语</w:t>
      </w:r>
      <w:bookmarkEnd w:id="30"/>
      <w:bookmarkEnd w:id="31"/>
      <w:bookmarkEnd w:id="32"/>
      <w:bookmarkEnd w:id="33"/>
      <w:bookmarkEnd w:id="34"/>
      <w:r w:rsidRPr="00107572">
        <w:rPr>
          <w:rFonts w:ascii="Times New Roman" w:eastAsia="宋体" w:hAnsi="Times New Roman" w:cs="Times New Roman"/>
          <w:b/>
          <w:bCs/>
          <w:color w:val="000000" w:themeColor="text1"/>
          <w:kern w:val="44"/>
          <w:sz w:val="30"/>
          <w:szCs w:val="30"/>
        </w:rPr>
        <w:t>和符号</w:t>
      </w:r>
      <w:bookmarkEnd w:id="35"/>
    </w:p>
    <w:p w:rsidR="00FC7262" w:rsidRPr="00107572" w:rsidRDefault="00052EB5" w:rsidP="00A750AA">
      <w:pPr>
        <w:keepNext/>
        <w:keepLines/>
        <w:spacing w:beforeLines="50" w:afterLines="50" w:line="360" w:lineRule="auto"/>
        <w:jc w:val="center"/>
        <w:outlineLvl w:val="1"/>
        <w:rPr>
          <w:rFonts w:ascii="黑体" w:eastAsia="黑体" w:hAnsi="黑体"/>
          <w:sz w:val="28"/>
          <w:szCs w:val="28"/>
        </w:rPr>
      </w:pPr>
      <w:bookmarkStart w:id="36" w:name="_Toc83911859"/>
      <w:r w:rsidRPr="00107572">
        <w:rPr>
          <w:rFonts w:ascii="黑体" w:eastAsia="黑体" w:hAnsi="黑体"/>
          <w:sz w:val="28"/>
          <w:szCs w:val="28"/>
        </w:rPr>
        <w:t>2</w:t>
      </w:r>
      <w:r w:rsidRPr="00107572">
        <w:rPr>
          <w:rFonts w:ascii="黑体" w:eastAsia="黑体" w:hAnsi="黑体" w:hint="eastAsia"/>
          <w:sz w:val="28"/>
          <w:szCs w:val="28"/>
        </w:rPr>
        <w:t>.1</w:t>
      </w:r>
      <w:r w:rsidRPr="00107572">
        <w:rPr>
          <w:rFonts w:ascii="黑体" w:eastAsia="黑体" w:hAnsi="黑体"/>
          <w:sz w:val="28"/>
          <w:szCs w:val="28"/>
        </w:rPr>
        <w:t xml:space="preserve">  </w:t>
      </w:r>
      <w:r w:rsidRPr="00107572">
        <w:rPr>
          <w:rFonts w:ascii="黑体" w:eastAsia="黑体" w:hAnsi="黑体" w:hint="eastAsia"/>
          <w:sz w:val="28"/>
          <w:szCs w:val="28"/>
        </w:rPr>
        <w:t>术语</w:t>
      </w:r>
      <w:bookmarkEnd w:id="36"/>
    </w:p>
    <w:p w:rsidR="00FC7262" w:rsidRPr="00107572" w:rsidRDefault="00052EB5">
      <w:pPr>
        <w:spacing w:line="360" w:lineRule="auto"/>
        <w:rPr>
          <w:rFonts w:ascii="Times New Roman" w:hAnsi="Times New Roman" w:cs="Times New Roman"/>
          <w:color w:val="000000"/>
          <w:sz w:val="24"/>
          <w:szCs w:val="24"/>
        </w:rPr>
      </w:pPr>
      <w:r w:rsidRPr="00107572">
        <w:rPr>
          <w:rFonts w:ascii="Times New Roman" w:hAnsi="Times New Roman" w:cs="Times New Roman"/>
          <w:b/>
          <w:sz w:val="24"/>
          <w:szCs w:val="24"/>
        </w:rPr>
        <w:t>2.1.1</w:t>
      </w:r>
      <w:r w:rsidRPr="00107572">
        <w:rPr>
          <w:rFonts w:ascii="Times New Roman" w:hAnsi="Times New Roman" w:cs="Times New Roman"/>
          <w:sz w:val="24"/>
          <w:szCs w:val="24"/>
        </w:rPr>
        <w:t xml:space="preserve">  </w:t>
      </w:r>
      <w:r w:rsidRPr="00107572">
        <w:rPr>
          <w:rFonts w:ascii="Times New Roman" w:hAnsi="Times New Roman" w:cs="Times New Roman"/>
          <w:color w:val="000000"/>
          <w:sz w:val="24"/>
          <w:szCs w:val="24"/>
        </w:rPr>
        <w:t>断热钢型材玻璃幕墙</w:t>
      </w:r>
      <w:r w:rsidRPr="00107572">
        <w:rPr>
          <w:rFonts w:ascii="Times New Roman" w:hAnsi="Times New Roman" w:cs="Times New Roman"/>
          <w:color w:val="000000"/>
          <w:sz w:val="24"/>
          <w:szCs w:val="24"/>
        </w:rPr>
        <w:t xml:space="preserve">    glass curtain wall with thermal insulation steel profiles</w:t>
      </w:r>
    </w:p>
    <w:p w:rsidR="00FC7262" w:rsidRPr="00107572" w:rsidRDefault="00052EB5">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sz w:val="24"/>
          <w:szCs w:val="24"/>
        </w:rPr>
        <w:t>由玻璃面板与钢型材支承结构体系组成的、具有规定的承载能力和变形能力、不分担主体结构所受作用的建筑外围护墙或装饰墙。</w:t>
      </w:r>
    </w:p>
    <w:p w:rsidR="00FC7262" w:rsidRPr="00107572" w:rsidRDefault="00052EB5">
      <w:pPr>
        <w:spacing w:line="360" w:lineRule="auto"/>
        <w:rPr>
          <w:rFonts w:ascii="Times New Roman" w:hAnsi="Times New Roman" w:cs="Times New Roman"/>
          <w:sz w:val="24"/>
          <w:szCs w:val="24"/>
        </w:rPr>
      </w:pPr>
      <w:r w:rsidRPr="00107572">
        <w:rPr>
          <w:rFonts w:ascii="Times New Roman" w:hAnsi="Times New Roman" w:cs="Times New Roman"/>
          <w:b/>
          <w:sz w:val="24"/>
          <w:szCs w:val="24"/>
        </w:rPr>
        <w:t>2.1.2</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断热钢型材</w:t>
      </w:r>
      <w:r w:rsidRPr="00107572">
        <w:rPr>
          <w:rFonts w:ascii="Times New Roman" w:hAnsi="Times New Roman" w:cs="Times New Roman"/>
          <w:sz w:val="24"/>
          <w:szCs w:val="24"/>
        </w:rPr>
        <w:t xml:space="preserve">    </w:t>
      </w:r>
      <w:r w:rsidRPr="00107572">
        <w:rPr>
          <w:rFonts w:ascii="Times New Roman" w:hAnsi="Times New Roman" w:cs="Times New Roman"/>
          <w:color w:val="000000"/>
          <w:sz w:val="24"/>
          <w:szCs w:val="24"/>
        </w:rPr>
        <w:t>thermal insulation steel profiles</w:t>
      </w:r>
    </w:p>
    <w:p w:rsidR="00FC7262" w:rsidRDefault="00052EB5">
      <w:pPr>
        <w:spacing w:line="360" w:lineRule="auto"/>
        <w:ind w:firstLineChars="200" w:firstLine="480"/>
        <w:rPr>
          <w:rFonts w:ascii="Times New Roman" w:hAnsi="Times New Roman" w:cs="Times New Roman"/>
          <w:color w:val="000000" w:themeColor="text1"/>
          <w:sz w:val="24"/>
          <w:szCs w:val="24"/>
        </w:rPr>
      </w:pPr>
      <w:r w:rsidRPr="00107572">
        <w:rPr>
          <w:rFonts w:ascii="Times New Roman" w:hAnsi="Times New Roman" w:cs="Times New Roman"/>
          <w:color w:val="000000" w:themeColor="text1"/>
          <w:sz w:val="24"/>
          <w:szCs w:val="24"/>
        </w:rPr>
        <w:t>采用标准化、规模化生产方式，使用冷轧钢板等材料制作，具有</w:t>
      </w:r>
      <w:r w:rsidR="005847A4" w:rsidRPr="00107572">
        <w:rPr>
          <w:rFonts w:ascii="Times New Roman" w:hAnsi="Times New Roman" w:cs="Times New Roman"/>
          <w:color w:val="000000" w:themeColor="text1"/>
          <w:sz w:val="24"/>
          <w:szCs w:val="24"/>
        </w:rPr>
        <w:t>结构断热</w:t>
      </w:r>
      <w:r w:rsidRPr="00107572">
        <w:rPr>
          <w:rFonts w:ascii="Times New Roman" w:hAnsi="Times New Roman" w:cs="Times New Roman"/>
          <w:color w:val="000000" w:themeColor="text1"/>
          <w:sz w:val="24"/>
          <w:szCs w:val="24"/>
        </w:rPr>
        <w:t>特定几何截面，专用于幕墙工程制作的钢质构件。</w:t>
      </w:r>
    </w:p>
    <w:p w:rsidR="00DE063A" w:rsidRPr="00303770" w:rsidRDefault="00DE063A" w:rsidP="00303770">
      <w:pPr>
        <w:spacing w:line="360" w:lineRule="auto"/>
        <w:ind w:firstLineChars="200" w:firstLine="440"/>
        <w:rPr>
          <w:rFonts w:ascii="楷体" w:eastAsia="楷体" w:hAnsi="楷体"/>
          <w:bCs/>
          <w:sz w:val="22"/>
        </w:rPr>
      </w:pPr>
      <w:r w:rsidRPr="00303770">
        <w:rPr>
          <w:rFonts w:ascii="楷体" w:eastAsia="楷体" w:hAnsi="楷体" w:hint="eastAsia"/>
          <w:bCs/>
          <w:sz w:val="22"/>
        </w:rPr>
        <w:t>【条文说明】断热钢型材采用精密冷弯成型工艺制成，精度高、尺寸偏差小，外观平整度高、直线度高，可达铝合金幕墙装饰效果。同时，钢型材选型丰富、截面复杂，同一截面可根据需要定制不同板厚，不规则形状的截面型材。</w:t>
      </w:r>
    </w:p>
    <w:p w:rsidR="00FC7262" w:rsidRPr="00107572" w:rsidRDefault="00052EB5">
      <w:pPr>
        <w:spacing w:line="360" w:lineRule="auto"/>
        <w:rPr>
          <w:rFonts w:ascii="Times New Roman" w:hAnsi="Times New Roman" w:cs="Times New Roman"/>
          <w:sz w:val="24"/>
          <w:szCs w:val="24"/>
        </w:rPr>
      </w:pPr>
      <w:r w:rsidRPr="00107572">
        <w:rPr>
          <w:rFonts w:ascii="Times New Roman" w:hAnsi="Times New Roman" w:cs="Times New Roman"/>
          <w:b/>
          <w:sz w:val="24"/>
          <w:szCs w:val="24"/>
        </w:rPr>
        <w:t>2.1.3</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框支承玻璃幕墙</w:t>
      </w:r>
      <w:r w:rsidRPr="00107572">
        <w:rPr>
          <w:rFonts w:ascii="Times New Roman" w:hAnsi="Times New Roman" w:cs="Times New Roman"/>
          <w:sz w:val="24"/>
          <w:szCs w:val="24"/>
        </w:rPr>
        <w:t xml:space="preserve">    frame supported glass curtain wall</w:t>
      </w:r>
    </w:p>
    <w:p w:rsidR="00FC7262" w:rsidRPr="00107572" w:rsidRDefault="00052EB5">
      <w:pPr>
        <w:spacing w:line="360" w:lineRule="auto"/>
        <w:ind w:firstLineChars="200" w:firstLine="480"/>
        <w:rPr>
          <w:rFonts w:ascii="Times New Roman" w:hAnsi="Times New Roman" w:cs="Times New Roman"/>
          <w:color w:val="000000" w:themeColor="text1"/>
          <w:sz w:val="24"/>
          <w:szCs w:val="24"/>
        </w:rPr>
      </w:pPr>
      <w:r w:rsidRPr="00107572">
        <w:rPr>
          <w:rFonts w:ascii="Times New Roman" w:hAnsi="Times New Roman" w:cs="Times New Roman"/>
          <w:color w:val="000000" w:themeColor="text1"/>
          <w:sz w:val="24"/>
          <w:szCs w:val="24"/>
        </w:rPr>
        <w:t>玻璃面板周边由断热钢型材框架支承的玻璃幕墙。</w:t>
      </w:r>
    </w:p>
    <w:p w:rsidR="00FC7262" w:rsidRPr="00107572" w:rsidRDefault="00052EB5">
      <w:pPr>
        <w:spacing w:line="360" w:lineRule="auto"/>
        <w:rPr>
          <w:rFonts w:ascii="Times New Roman" w:hAnsi="Times New Roman" w:cs="Times New Roman"/>
          <w:sz w:val="24"/>
          <w:szCs w:val="24"/>
        </w:rPr>
      </w:pPr>
      <w:r w:rsidRPr="00107572">
        <w:rPr>
          <w:rFonts w:ascii="Times New Roman" w:hAnsi="Times New Roman" w:cs="Times New Roman"/>
          <w:b/>
          <w:sz w:val="24"/>
          <w:szCs w:val="24"/>
        </w:rPr>
        <w:t>2.1.4</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明框玻璃幕墙</w:t>
      </w:r>
      <w:r w:rsidRPr="00107572">
        <w:rPr>
          <w:rFonts w:ascii="Times New Roman" w:hAnsi="Times New Roman" w:cs="Times New Roman"/>
          <w:sz w:val="24"/>
          <w:szCs w:val="24"/>
        </w:rPr>
        <w:t xml:space="preserve">    exposed frame supported glass curtain wall</w:t>
      </w:r>
    </w:p>
    <w:p w:rsidR="00FC7262" w:rsidRPr="00107572" w:rsidRDefault="00052EB5">
      <w:pPr>
        <w:spacing w:line="360" w:lineRule="auto"/>
        <w:ind w:firstLineChars="200" w:firstLine="480"/>
        <w:rPr>
          <w:rFonts w:ascii="Times New Roman" w:hAnsi="Times New Roman" w:cs="Times New Roman"/>
          <w:color w:val="000000" w:themeColor="text1"/>
          <w:sz w:val="24"/>
          <w:szCs w:val="24"/>
        </w:rPr>
      </w:pPr>
      <w:r w:rsidRPr="00107572">
        <w:rPr>
          <w:rFonts w:ascii="Times New Roman" w:hAnsi="Times New Roman" w:cs="Times New Roman"/>
          <w:color w:val="000000" w:themeColor="text1"/>
          <w:sz w:val="24"/>
          <w:szCs w:val="24"/>
        </w:rPr>
        <w:t>钢框架的构件显露于面板外表面的框支承玻璃幕墙。</w:t>
      </w:r>
    </w:p>
    <w:p w:rsidR="00FC7262" w:rsidRPr="00107572" w:rsidRDefault="00052EB5">
      <w:pPr>
        <w:spacing w:line="360" w:lineRule="auto"/>
        <w:rPr>
          <w:rFonts w:ascii="Times New Roman" w:hAnsi="Times New Roman" w:cs="Times New Roman"/>
          <w:sz w:val="24"/>
          <w:szCs w:val="24"/>
        </w:rPr>
      </w:pPr>
      <w:r w:rsidRPr="00107572">
        <w:rPr>
          <w:rFonts w:ascii="Times New Roman" w:hAnsi="Times New Roman" w:cs="Times New Roman"/>
          <w:b/>
          <w:sz w:val="24"/>
          <w:szCs w:val="24"/>
        </w:rPr>
        <w:t>2.1.5</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半隐框玻璃幕墙</w:t>
      </w:r>
      <w:r w:rsidRPr="00107572">
        <w:rPr>
          <w:rFonts w:ascii="Times New Roman" w:hAnsi="Times New Roman" w:cs="Times New Roman"/>
          <w:sz w:val="24"/>
          <w:szCs w:val="24"/>
        </w:rPr>
        <w:t xml:space="preserve">    semi-hidden frame supported glass curtain wall</w:t>
      </w:r>
    </w:p>
    <w:p w:rsidR="00FC7262" w:rsidRPr="00107572" w:rsidRDefault="00052EB5">
      <w:pPr>
        <w:spacing w:line="360" w:lineRule="auto"/>
        <w:ind w:firstLineChars="200" w:firstLine="480"/>
        <w:rPr>
          <w:rFonts w:ascii="Times New Roman" w:hAnsi="Times New Roman" w:cs="Times New Roman"/>
          <w:color w:val="000000" w:themeColor="text1"/>
          <w:sz w:val="24"/>
          <w:szCs w:val="24"/>
        </w:rPr>
      </w:pPr>
      <w:r w:rsidRPr="00107572">
        <w:rPr>
          <w:rFonts w:ascii="Times New Roman" w:hAnsi="Times New Roman" w:cs="Times New Roman"/>
          <w:color w:val="000000" w:themeColor="text1"/>
          <w:sz w:val="24"/>
          <w:szCs w:val="24"/>
        </w:rPr>
        <w:t>钢框架的竖向或横向构件显露于面板外表面的框支承玻璃幕墙。</w:t>
      </w:r>
    </w:p>
    <w:p w:rsidR="00FC7262" w:rsidRPr="00107572" w:rsidRDefault="00052EB5">
      <w:pPr>
        <w:spacing w:line="360" w:lineRule="auto"/>
        <w:rPr>
          <w:rFonts w:ascii="Times New Roman" w:hAnsi="Times New Roman" w:cs="Times New Roman"/>
          <w:sz w:val="24"/>
          <w:szCs w:val="24"/>
        </w:rPr>
      </w:pPr>
      <w:r w:rsidRPr="00107572">
        <w:rPr>
          <w:rFonts w:ascii="Times New Roman" w:hAnsi="Times New Roman" w:cs="Times New Roman"/>
          <w:b/>
          <w:sz w:val="24"/>
          <w:szCs w:val="24"/>
        </w:rPr>
        <w:t>2.1.6</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隐框玻璃幕墙</w:t>
      </w:r>
      <w:r w:rsidRPr="00107572">
        <w:rPr>
          <w:rFonts w:ascii="Times New Roman" w:hAnsi="Times New Roman" w:cs="Times New Roman"/>
          <w:sz w:val="24"/>
          <w:szCs w:val="24"/>
        </w:rPr>
        <w:t xml:space="preserve">    hidden-frame supported glass curtain wall</w:t>
      </w:r>
    </w:p>
    <w:p w:rsidR="00FC7262" w:rsidRPr="00107572" w:rsidRDefault="00052EB5">
      <w:pPr>
        <w:spacing w:line="360" w:lineRule="auto"/>
        <w:ind w:firstLineChars="200" w:firstLine="480"/>
        <w:rPr>
          <w:rFonts w:ascii="Times New Roman" w:hAnsi="Times New Roman" w:cs="Times New Roman"/>
          <w:sz w:val="24"/>
          <w:szCs w:val="24"/>
        </w:rPr>
      </w:pPr>
      <w:r w:rsidRPr="00107572">
        <w:rPr>
          <w:rFonts w:ascii="Times New Roman" w:hAnsi="Times New Roman" w:cs="Times New Roman"/>
          <w:color w:val="000000" w:themeColor="text1"/>
          <w:sz w:val="24"/>
          <w:szCs w:val="24"/>
        </w:rPr>
        <w:t>金属框架的构件完全不显露于面板外表面</w:t>
      </w:r>
      <w:r w:rsidRPr="00107572">
        <w:rPr>
          <w:rFonts w:ascii="Times New Roman" w:hAnsi="Times New Roman" w:cs="Times New Roman"/>
          <w:sz w:val="24"/>
          <w:szCs w:val="24"/>
        </w:rPr>
        <w:t>的框支承玻瑞幕墙。</w:t>
      </w:r>
    </w:p>
    <w:p w:rsidR="00FC7262" w:rsidRPr="00107572" w:rsidRDefault="00052EB5">
      <w:pPr>
        <w:spacing w:line="360" w:lineRule="auto"/>
        <w:rPr>
          <w:rFonts w:ascii="Times New Roman" w:hAnsi="Times New Roman" w:cs="Times New Roman"/>
          <w:sz w:val="24"/>
          <w:szCs w:val="24"/>
        </w:rPr>
      </w:pPr>
      <w:r w:rsidRPr="00107572">
        <w:rPr>
          <w:rFonts w:ascii="Times New Roman" w:hAnsi="Times New Roman" w:cs="Times New Roman"/>
          <w:b/>
          <w:sz w:val="24"/>
          <w:szCs w:val="24"/>
        </w:rPr>
        <w:t>2.1.8</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构件式玻璃幕墙</w:t>
      </w:r>
      <w:r w:rsidRPr="00107572">
        <w:rPr>
          <w:rFonts w:ascii="Times New Roman" w:hAnsi="Times New Roman" w:cs="Times New Roman"/>
          <w:sz w:val="24"/>
          <w:szCs w:val="24"/>
        </w:rPr>
        <w:t xml:space="preserve">    frame supported glass curtain wall assembled in elements</w:t>
      </w:r>
    </w:p>
    <w:p w:rsidR="00FC7262" w:rsidRDefault="00052EB5">
      <w:pPr>
        <w:spacing w:line="360" w:lineRule="auto"/>
        <w:ind w:firstLineChars="200" w:firstLine="480"/>
        <w:rPr>
          <w:rFonts w:ascii="Times New Roman" w:hAnsi="Times New Roman" w:cs="Times New Roman"/>
          <w:color w:val="000000" w:themeColor="text1"/>
          <w:sz w:val="24"/>
          <w:szCs w:val="24"/>
        </w:rPr>
      </w:pPr>
      <w:r w:rsidRPr="00107572">
        <w:rPr>
          <w:rFonts w:ascii="Times New Roman" w:hAnsi="Times New Roman" w:cs="Times New Roman"/>
          <w:color w:val="000000" w:themeColor="text1"/>
          <w:sz w:val="24"/>
          <w:szCs w:val="24"/>
        </w:rPr>
        <w:t>在主体结构上依次安装支承框架和玻璃面板的框支承玻璃幕墙。</w:t>
      </w:r>
      <w:bookmarkStart w:id="37" w:name="_Toc41930363"/>
    </w:p>
    <w:p w:rsidR="00E65345" w:rsidRPr="00303770" w:rsidRDefault="00E65345" w:rsidP="00303770">
      <w:pPr>
        <w:spacing w:line="360" w:lineRule="auto"/>
        <w:ind w:firstLineChars="200" w:firstLine="440"/>
        <w:rPr>
          <w:rFonts w:ascii="楷体" w:eastAsia="楷体" w:hAnsi="楷体"/>
          <w:bCs/>
          <w:sz w:val="22"/>
        </w:rPr>
      </w:pPr>
      <w:r w:rsidRPr="00303770">
        <w:rPr>
          <w:rFonts w:ascii="楷体" w:eastAsia="楷体" w:hAnsi="楷体" w:hint="eastAsia"/>
          <w:bCs/>
          <w:sz w:val="22"/>
        </w:rPr>
        <w:t>【2.1.3～2.1.8说明】与现行行业标准《</w:t>
      </w:r>
      <w:r w:rsidRPr="00303770">
        <w:rPr>
          <w:rFonts w:ascii="楷体" w:eastAsia="楷体" w:hAnsi="楷体"/>
          <w:bCs/>
          <w:sz w:val="22"/>
        </w:rPr>
        <w:t>玻璃幕墙工程技术规范》JGJ 102</w:t>
      </w:r>
      <w:r w:rsidRPr="00303770">
        <w:rPr>
          <w:rFonts w:ascii="楷体" w:eastAsia="楷体" w:hAnsi="楷体" w:hint="eastAsia"/>
          <w:bCs/>
          <w:sz w:val="22"/>
        </w:rPr>
        <w:t>协调一致。</w:t>
      </w:r>
      <w:bookmarkStart w:id="38" w:name="_Toc83911860"/>
    </w:p>
    <w:p w:rsidR="00FC7262" w:rsidRDefault="00052EB5" w:rsidP="00A750AA">
      <w:pPr>
        <w:keepNext/>
        <w:keepLines/>
        <w:spacing w:beforeLines="50" w:afterLines="50" w:line="360" w:lineRule="auto"/>
        <w:jc w:val="center"/>
        <w:outlineLvl w:val="1"/>
        <w:rPr>
          <w:rFonts w:ascii="黑体" w:eastAsia="黑体" w:hAnsi="黑体"/>
          <w:sz w:val="28"/>
          <w:szCs w:val="28"/>
        </w:rPr>
      </w:pPr>
      <w:r>
        <w:rPr>
          <w:rFonts w:ascii="黑体" w:eastAsia="黑体" w:hAnsi="黑体"/>
          <w:sz w:val="28"/>
          <w:szCs w:val="28"/>
        </w:rPr>
        <w:lastRenderedPageBreak/>
        <w:t>2</w:t>
      </w:r>
      <w:r>
        <w:rPr>
          <w:rFonts w:ascii="黑体" w:eastAsia="黑体" w:hAnsi="黑体" w:hint="eastAsia"/>
          <w:sz w:val="28"/>
          <w:szCs w:val="28"/>
        </w:rPr>
        <w:t>.</w:t>
      </w:r>
      <w:r>
        <w:rPr>
          <w:rFonts w:ascii="黑体" w:eastAsia="黑体" w:hAnsi="黑体"/>
          <w:sz w:val="28"/>
          <w:szCs w:val="28"/>
        </w:rPr>
        <w:t xml:space="preserve">2  </w:t>
      </w:r>
      <w:r>
        <w:rPr>
          <w:rFonts w:ascii="黑体" w:eastAsia="黑体" w:hAnsi="黑体" w:hint="eastAsia"/>
          <w:sz w:val="28"/>
          <w:szCs w:val="28"/>
        </w:rPr>
        <w:t>符号</w:t>
      </w:r>
      <w:bookmarkEnd w:id="38"/>
    </w:p>
    <w:p w:rsidR="003F0BB7" w:rsidRPr="00670E45" w:rsidRDefault="003F0BB7" w:rsidP="003F0BB7">
      <w:pPr>
        <w:spacing w:line="400" w:lineRule="exact"/>
        <w:rPr>
          <w:rFonts w:ascii="Times New Roman" w:hAnsi="Times New Roman" w:cs="Times New Roman"/>
          <w:sz w:val="24"/>
          <w:szCs w:val="24"/>
        </w:rPr>
      </w:pPr>
      <w:r w:rsidRPr="003F0BB7">
        <w:rPr>
          <w:rFonts w:ascii="Times New Roman" w:hAnsi="Times New Roman" w:cs="Times New Roman"/>
          <w:b/>
          <w:sz w:val="24"/>
          <w:szCs w:val="24"/>
        </w:rPr>
        <w:t>2</w:t>
      </w:r>
      <w:r w:rsidRPr="00670E45">
        <w:rPr>
          <w:rFonts w:ascii="Times New Roman" w:hAnsi="Times New Roman" w:cs="Times New Roman"/>
          <w:b/>
          <w:sz w:val="24"/>
          <w:szCs w:val="24"/>
        </w:rPr>
        <w:t>.2.1</w:t>
      </w:r>
      <w:r w:rsidRPr="00670E45">
        <w:rPr>
          <w:rFonts w:ascii="Times New Roman" w:hAnsi="Times New Roman" w:cs="Times New Roman"/>
          <w:sz w:val="24"/>
          <w:szCs w:val="24"/>
        </w:rPr>
        <w:t xml:space="preserve">  </w:t>
      </w:r>
      <w:r w:rsidRPr="00670E45">
        <w:rPr>
          <w:rFonts w:ascii="Times New Roman" w:cs="Times New Roman"/>
          <w:sz w:val="24"/>
          <w:szCs w:val="24"/>
        </w:rPr>
        <w:t>材料力学性能</w:t>
      </w:r>
    </w:p>
    <w:tbl>
      <w:tblPr>
        <w:tblW w:w="0" w:type="auto"/>
        <w:tblLayout w:type="fixed"/>
        <w:tblLook w:val="0000"/>
      </w:tblPr>
      <w:tblGrid>
        <w:gridCol w:w="1045"/>
        <w:gridCol w:w="696"/>
        <w:gridCol w:w="6780"/>
      </w:tblGrid>
      <w:tr w:rsidR="003F0BB7" w:rsidRPr="00670E45" w:rsidTr="003F0BB7">
        <w:tc>
          <w:tcPr>
            <w:tcW w:w="1045" w:type="dxa"/>
          </w:tcPr>
          <w:p w:rsidR="003F0BB7" w:rsidRPr="00670E45" w:rsidRDefault="003F0BB7" w:rsidP="003F0BB7">
            <w:pPr>
              <w:spacing w:line="400" w:lineRule="exact"/>
              <w:jc w:val="right"/>
              <w:rPr>
                <w:rFonts w:ascii="Times New Roman" w:hAnsi="Times New Roman" w:cs="Times New Roman"/>
                <w:i/>
                <w:sz w:val="24"/>
                <w:szCs w:val="24"/>
                <w:lang w:eastAsia="en-US" w:bidi="en-US"/>
              </w:rPr>
            </w:pPr>
            <w:r w:rsidRPr="00670E45">
              <w:rPr>
                <w:rFonts w:ascii="Times New Roman" w:hAnsi="Times New Roman" w:cs="Times New Roman"/>
                <w:i/>
                <w:sz w:val="24"/>
                <w:szCs w:val="24"/>
              </w:rPr>
              <w:t>E</w:t>
            </w:r>
          </w:p>
        </w:tc>
        <w:tc>
          <w:tcPr>
            <w:tcW w:w="696" w:type="dxa"/>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80" w:type="dxa"/>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cs="Times New Roman"/>
                <w:sz w:val="24"/>
                <w:szCs w:val="24"/>
              </w:rPr>
              <w:t>材料弹性模量；</w:t>
            </w:r>
          </w:p>
        </w:tc>
      </w:tr>
      <w:tr w:rsidR="003F0BB7" w:rsidRPr="00670E45" w:rsidTr="003F0BB7">
        <w:tc>
          <w:tcPr>
            <w:tcW w:w="1045" w:type="dxa"/>
            <w:vAlign w:val="center"/>
          </w:tcPr>
          <w:p w:rsidR="003F0BB7" w:rsidRPr="00670E45" w:rsidRDefault="003F0BB7" w:rsidP="003F0BB7">
            <w:pPr>
              <w:spacing w:line="400" w:lineRule="exact"/>
              <w:jc w:val="right"/>
              <w:rPr>
                <w:rFonts w:ascii="Times New Roman" w:hAnsi="Times New Roman" w:cs="Times New Roman"/>
                <w:i/>
                <w:sz w:val="24"/>
                <w:szCs w:val="24"/>
                <w:lang w:eastAsia="en-US" w:bidi="en-US"/>
              </w:rPr>
            </w:pPr>
            <w:r w:rsidRPr="00670E45">
              <w:rPr>
                <w:rFonts w:ascii="Times New Roman" w:hAnsi="Times New Roman" w:cs="Times New Roman"/>
                <w:i/>
                <w:iCs/>
                <w:sz w:val="24"/>
                <w:szCs w:val="24"/>
              </w:rPr>
              <w:t>f</w:t>
            </w:r>
          </w:p>
        </w:tc>
        <w:tc>
          <w:tcPr>
            <w:tcW w:w="696" w:type="dxa"/>
            <w:vAlign w:val="center"/>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8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材料抗拉、抗压和抗弯强度设计值；</w:t>
            </w:r>
          </w:p>
        </w:tc>
      </w:tr>
      <w:tr w:rsidR="003F0BB7" w:rsidRPr="00670E45" w:rsidTr="003F0BB7">
        <w:tc>
          <w:tcPr>
            <w:tcW w:w="1045" w:type="dxa"/>
          </w:tcPr>
          <w:p w:rsidR="003F0BB7" w:rsidRPr="00670E45" w:rsidRDefault="003F0BB7" w:rsidP="003F0BB7">
            <w:pPr>
              <w:spacing w:line="400" w:lineRule="exact"/>
              <w:jc w:val="right"/>
              <w:rPr>
                <w:rFonts w:ascii="Times New Roman" w:hAnsi="Times New Roman" w:cs="Times New Roman"/>
                <w:i/>
                <w:sz w:val="24"/>
                <w:szCs w:val="24"/>
                <w:lang w:eastAsia="en-US" w:bidi="en-US"/>
              </w:rPr>
            </w:pPr>
            <w:r w:rsidRPr="00670E45">
              <w:rPr>
                <w:rFonts w:ascii="Times New Roman" w:hAnsi="Times New Roman" w:cs="Times New Roman"/>
                <w:i/>
                <w:sz w:val="24"/>
                <w:szCs w:val="24"/>
              </w:rPr>
              <w:t>f</w:t>
            </w:r>
            <w:r w:rsidRPr="00670E45">
              <w:rPr>
                <w:rFonts w:ascii="Times New Roman" w:hAnsi="Times New Roman" w:cs="Times New Roman"/>
                <w:sz w:val="24"/>
                <w:szCs w:val="24"/>
                <w:vertAlign w:val="subscript"/>
              </w:rPr>
              <w:t>v</w:t>
            </w:r>
          </w:p>
        </w:tc>
        <w:tc>
          <w:tcPr>
            <w:tcW w:w="696" w:type="dxa"/>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80" w:type="dxa"/>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材料抗剪强度设计值；</w:t>
            </w:r>
          </w:p>
        </w:tc>
      </w:tr>
    </w:tbl>
    <w:p w:rsidR="003F0BB7" w:rsidRPr="00670E45" w:rsidRDefault="003F0BB7" w:rsidP="003F0BB7">
      <w:pPr>
        <w:spacing w:line="400" w:lineRule="exact"/>
        <w:rPr>
          <w:rFonts w:ascii="Times New Roman" w:hAnsi="Times New Roman" w:cs="Times New Roman"/>
          <w:sz w:val="24"/>
          <w:szCs w:val="24"/>
        </w:rPr>
      </w:pPr>
      <w:r w:rsidRPr="00670E45">
        <w:rPr>
          <w:rFonts w:ascii="Times New Roman" w:hAnsi="Times New Roman" w:cs="Times New Roman"/>
          <w:b/>
          <w:sz w:val="24"/>
          <w:szCs w:val="24"/>
        </w:rPr>
        <w:t>2.2.2</w:t>
      </w:r>
      <w:r w:rsidRPr="00670E45">
        <w:rPr>
          <w:rFonts w:ascii="Times New Roman" w:hAnsi="Times New Roman" w:cs="Times New Roman"/>
          <w:sz w:val="24"/>
          <w:szCs w:val="24"/>
        </w:rPr>
        <w:t xml:space="preserve">  </w:t>
      </w:r>
      <w:r w:rsidRPr="00670E45">
        <w:rPr>
          <w:rFonts w:ascii="Times New Roman" w:cs="Times New Roman"/>
          <w:sz w:val="24"/>
          <w:szCs w:val="24"/>
        </w:rPr>
        <w:t>作用和作用效应</w:t>
      </w:r>
    </w:p>
    <w:tbl>
      <w:tblPr>
        <w:tblW w:w="0" w:type="auto"/>
        <w:tblLayout w:type="fixed"/>
        <w:tblLook w:val="0000"/>
      </w:tblPr>
      <w:tblGrid>
        <w:gridCol w:w="1032"/>
        <w:gridCol w:w="700"/>
        <w:gridCol w:w="6790"/>
      </w:tblGrid>
      <w:tr w:rsidR="003F0BB7" w:rsidRPr="00670E45" w:rsidTr="003F0BB7">
        <w:tc>
          <w:tcPr>
            <w:tcW w:w="1032" w:type="dxa"/>
          </w:tcPr>
          <w:p w:rsidR="003F0BB7" w:rsidRPr="00670E45" w:rsidRDefault="003F0BB7" w:rsidP="003F0BB7">
            <w:pPr>
              <w:spacing w:line="400" w:lineRule="exact"/>
              <w:jc w:val="right"/>
              <w:rPr>
                <w:rFonts w:ascii="Times New Roman" w:hAnsi="Times New Roman" w:cs="Times New Roman"/>
                <w:i/>
                <w:sz w:val="24"/>
                <w:szCs w:val="24"/>
                <w:lang w:eastAsia="en-US" w:bidi="en-US"/>
              </w:rPr>
            </w:pPr>
            <w:r w:rsidRPr="00670E45">
              <w:rPr>
                <w:rFonts w:ascii="Times New Roman" w:hAnsi="Times New Roman" w:cs="Times New Roman"/>
                <w:i/>
                <w:sz w:val="24"/>
                <w:szCs w:val="24"/>
              </w:rPr>
              <w:t>G</w:t>
            </w:r>
            <w:r w:rsidRPr="00670E45">
              <w:rPr>
                <w:rFonts w:ascii="Times New Roman" w:hAnsi="Times New Roman" w:cs="Times New Roman"/>
                <w:i/>
                <w:sz w:val="24"/>
                <w:szCs w:val="24"/>
                <w:vertAlign w:val="subscript"/>
              </w:rPr>
              <w:t>k</w:t>
            </w:r>
          </w:p>
        </w:tc>
        <w:tc>
          <w:tcPr>
            <w:tcW w:w="700" w:type="dxa"/>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tcPr>
          <w:p w:rsidR="003F0BB7" w:rsidRPr="00670E45" w:rsidRDefault="003F0BB7" w:rsidP="003F0BB7">
            <w:pPr>
              <w:spacing w:line="400" w:lineRule="exact"/>
              <w:rPr>
                <w:rFonts w:ascii="Times New Roman" w:hAnsi="Times New Roman" w:cs="Times New Roman"/>
                <w:sz w:val="24"/>
                <w:szCs w:val="24"/>
              </w:rPr>
            </w:pPr>
            <w:r w:rsidRPr="00670E45">
              <w:rPr>
                <w:rFonts w:ascii="Times New Roman" w:cs="Times New Roman"/>
                <w:sz w:val="24"/>
                <w:szCs w:val="24"/>
              </w:rPr>
              <w:t>重力荷载标准值；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proofErr w:type="spellStart"/>
            <w:r w:rsidRPr="00670E45">
              <w:rPr>
                <w:rFonts w:ascii="Times New Roman" w:hAnsi="Times New Roman" w:cs="Times New Roman"/>
                <w:i/>
                <w:iCs/>
                <w:sz w:val="24"/>
                <w:szCs w:val="24"/>
              </w:rPr>
              <w:t>P</w:t>
            </w:r>
            <w:r w:rsidRPr="00670E45">
              <w:rPr>
                <w:rFonts w:ascii="Times New Roman" w:hAnsi="Times New Roman" w:cs="Times New Roman"/>
                <w:sz w:val="24"/>
                <w:szCs w:val="24"/>
                <w:vertAlign w:val="subscript"/>
              </w:rPr>
              <w:t>Ek</w:t>
            </w:r>
            <w:proofErr w:type="spellEnd"/>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平行于幕墙平面的集中地震作用标准值；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proofErr w:type="spellStart"/>
            <w:r w:rsidRPr="00670E45">
              <w:rPr>
                <w:rFonts w:ascii="Times New Roman" w:hAnsi="Times New Roman" w:cs="Times New Roman"/>
                <w:i/>
                <w:iCs/>
                <w:sz w:val="24"/>
                <w:szCs w:val="24"/>
              </w:rPr>
              <w:t>q</w:t>
            </w:r>
            <w:r w:rsidRPr="00670E45">
              <w:rPr>
                <w:rFonts w:ascii="Times New Roman" w:hAnsi="Times New Roman" w:cs="Times New Roman"/>
                <w:sz w:val="24"/>
                <w:szCs w:val="24"/>
                <w:vertAlign w:val="subscript"/>
              </w:rPr>
              <w:t>Ek</w:t>
            </w:r>
            <w:proofErr w:type="spellEnd"/>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垂直于幕墙平面的水平地震作用标准值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R</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构件截面承载力设计值；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S</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作用效应组合的设计值；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S</w:t>
            </w:r>
            <w:r w:rsidRPr="00670E45">
              <w:rPr>
                <w:rFonts w:ascii="Times New Roman" w:hAnsi="Times New Roman" w:cs="Times New Roman"/>
                <w:sz w:val="24"/>
                <w:szCs w:val="24"/>
                <w:vertAlign w:val="subscript"/>
              </w:rPr>
              <w:t>E</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地震作用效应设计值；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proofErr w:type="spellStart"/>
            <w:r w:rsidRPr="00670E45">
              <w:rPr>
                <w:rFonts w:ascii="Times New Roman" w:hAnsi="Times New Roman" w:cs="Times New Roman"/>
                <w:i/>
                <w:iCs/>
                <w:sz w:val="24"/>
                <w:szCs w:val="24"/>
              </w:rPr>
              <w:t>S</w:t>
            </w:r>
            <w:r w:rsidRPr="00670E45">
              <w:rPr>
                <w:rFonts w:ascii="Times New Roman" w:hAnsi="Times New Roman" w:cs="Times New Roman"/>
                <w:sz w:val="24"/>
                <w:szCs w:val="24"/>
                <w:vertAlign w:val="subscript"/>
              </w:rPr>
              <w:t>Ek</w:t>
            </w:r>
            <w:proofErr w:type="spellEnd"/>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地震作用效应标准值；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proofErr w:type="spellStart"/>
            <w:r w:rsidRPr="00670E45">
              <w:rPr>
                <w:rFonts w:ascii="Times New Roman" w:hAnsi="Times New Roman" w:cs="Times New Roman"/>
                <w:i/>
                <w:iCs/>
                <w:sz w:val="24"/>
                <w:szCs w:val="24"/>
              </w:rPr>
              <w:t>S</w:t>
            </w:r>
            <w:r w:rsidRPr="00670E45">
              <w:rPr>
                <w:rFonts w:ascii="Times New Roman" w:hAnsi="Times New Roman" w:cs="Times New Roman"/>
                <w:sz w:val="24"/>
                <w:szCs w:val="24"/>
                <w:vertAlign w:val="subscript"/>
              </w:rPr>
              <w:t>Gk</w:t>
            </w:r>
            <w:proofErr w:type="spellEnd"/>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永久荷载效应标准值；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proofErr w:type="spellStart"/>
            <w:r w:rsidRPr="00670E45">
              <w:rPr>
                <w:rFonts w:ascii="Times New Roman" w:hAnsi="Times New Roman" w:cs="Times New Roman"/>
                <w:i/>
                <w:iCs/>
                <w:sz w:val="24"/>
                <w:szCs w:val="24"/>
              </w:rPr>
              <w:t>S</w:t>
            </w:r>
            <w:r w:rsidRPr="00670E45">
              <w:rPr>
                <w:rFonts w:ascii="Times New Roman" w:hAnsi="Times New Roman" w:cs="Times New Roman"/>
                <w:sz w:val="24"/>
                <w:szCs w:val="24"/>
                <w:vertAlign w:val="subscript"/>
              </w:rPr>
              <w:t>Wk</w:t>
            </w:r>
            <w:proofErr w:type="spellEnd"/>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cs="Times New Roman"/>
                <w:sz w:val="24"/>
                <w:szCs w:val="24"/>
              </w:rPr>
              <w:t>风荷载效应标准值；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i/>
                <w:iCs/>
                <w:sz w:val="24"/>
                <w:szCs w:val="24"/>
              </w:rPr>
            </w:pPr>
            <w:proofErr w:type="spellStart"/>
            <w:r w:rsidRPr="00670E45">
              <w:rPr>
                <w:rFonts w:ascii="Times New Roman" w:hAnsi="Times New Roman" w:cs="Times New Roman"/>
                <w:i/>
                <w:snapToGrid w:val="0"/>
                <w:color w:val="000000"/>
                <w:sz w:val="24"/>
                <w:szCs w:val="24"/>
              </w:rPr>
              <w:t>S</w:t>
            </w:r>
            <w:r w:rsidRPr="00670E45">
              <w:rPr>
                <w:rFonts w:ascii="Times New Roman" w:hAnsi="Times New Roman" w:cs="Times New Roman"/>
                <w:snapToGrid w:val="0"/>
                <w:color w:val="000000"/>
                <w:sz w:val="24"/>
                <w:szCs w:val="24"/>
                <w:vertAlign w:val="subscript"/>
              </w:rPr>
              <w:t>Tk</w:t>
            </w:r>
            <w:proofErr w:type="spellEnd"/>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pStyle w:val="17"/>
              <w:spacing w:line="400" w:lineRule="exact"/>
              <w:ind w:firstLineChars="0" w:firstLine="0"/>
              <w:rPr>
                <w:sz w:val="24"/>
              </w:rPr>
            </w:pPr>
            <w:r w:rsidRPr="00670E45">
              <w:rPr>
                <w:snapToGrid w:val="0"/>
                <w:color w:val="000000"/>
                <w:kern w:val="0"/>
                <w:sz w:val="24"/>
              </w:rPr>
              <w:t>温度作用效应标准值</w:t>
            </w:r>
            <w:r w:rsidRPr="00670E45">
              <w:rPr>
                <w:sz w:val="24"/>
              </w:rPr>
              <w:t>；</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iCs/>
                <w:sz w:val="24"/>
                <w:szCs w:val="24"/>
                <w:vertAlign w:val="subscript"/>
                <w:lang w:eastAsia="en-US" w:bidi="en-US"/>
              </w:rPr>
            </w:pPr>
            <w:proofErr w:type="spellStart"/>
            <w:r w:rsidRPr="00670E45">
              <w:rPr>
                <w:rFonts w:ascii="Times New Roman" w:hAnsi="Times New Roman" w:cs="Times New Roman"/>
                <w:i/>
                <w:iCs/>
                <w:sz w:val="24"/>
                <w:szCs w:val="24"/>
              </w:rPr>
              <w:t>γ</w:t>
            </w:r>
            <w:r w:rsidRPr="00670E45">
              <w:rPr>
                <w:rFonts w:ascii="Times New Roman" w:hAnsi="Times New Roman" w:cs="Times New Roman"/>
                <w:iCs/>
                <w:sz w:val="24"/>
                <w:szCs w:val="24"/>
                <w:vertAlign w:val="subscript"/>
              </w:rPr>
              <w:t>gk</w:t>
            </w:r>
            <w:proofErr w:type="spellEnd"/>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材料重力密度标准值；</w:t>
            </w:r>
          </w:p>
        </w:tc>
      </w:tr>
      <w:tr w:rsidR="00670E45" w:rsidRPr="00670E45" w:rsidTr="003F0BB7">
        <w:tc>
          <w:tcPr>
            <w:tcW w:w="1032" w:type="dxa"/>
            <w:vAlign w:val="center"/>
          </w:tcPr>
          <w:p w:rsidR="00670E45" w:rsidRPr="00670E45" w:rsidRDefault="00670E45" w:rsidP="003F0BB7">
            <w:pPr>
              <w:spacing w:line="400" w:lineRule="exact"/>
              <w:jc w:val="right"/>
              <w:rPr>
                <w:rFonts w:ascii="Times New Roman" w:hAnsi="Times New Roman" w:cs="Times New Roman"/>
                <w:i/>
                <w:iCs/>
                <w:sz w:val="24"/>
                <w:szCs w:val="24"/>
              </w:rPr>
            </w:pPr>
            <w:proofErr w:type="spellStart"/>
            <w:r w:rsidRPr="00670E45">
              <w:rPr>
                <w:rFonts w:ascii="Times New Roman" w:hAnsi="Times New Roman" w:cs="Times New Roman"/>
                <w:i/>
                <w:sz w:val="24"/>
                <w:szCs w:val="24"/>
              </w:rPr>
              <w:t>ω</w:t>
            </w:r>
            <w:r w:rsidRPr="00670E45">
              <w:rPr>
                <w:rFonts w:ascii="Times New Roman" w:hAnsi="Times New Roman" w:cs="Times New Roman"/>
                <w:sz w:val="24"/>
                <w:szCs w:val="24"/>
                <w:vertAlign w:val="subscript"/>
              </w:rPr>
              <w:t>k</w:t>
            </w:r>
            <w:proofErr w:type="spellEnd"/>
          </w:p>
        </w:tc>
        <w:tc>
          <w:tcPr>
            <w:tcW w:w="700" w:type="dxa"/>
            <w:vAlign w:val="center"/>
          </w:tcPr>
          <w:p w:rsidR="00670E45" w:rsidRPr="00670E45" w:rsidRDefault="00670E45" w:rsidP="003F0BB7">
            <w:pPr>
              <w:spacing w:line="400" w:lineRule="exact"/>
              <w:jc w:val="center"/>
              <w:rPr>
                <w:rFonts w:ascii="Times New Roman" w:hAnsi="Times New Roman" w:cs="Times New Roman"/>
                <w:sz w:val="24"/>
                <w:szCs w:val="24"/>
              </w:rPr>
            </w:pPr>
            <w:r w:rsidRPr="00670E45">
              <w:rPr>
                <w:rFonts w:ascii="Times New Roman" w:hAnsi="Times New Roman"/>
                <w:sz w:val="24"/>
                <w:szCs w:val="24"/>
              </w:rPr>
              <w:t>——</w:t>
            </w:r>
          </w:p>
        </w:tc>
        <w:tc>
          <w:tcPr>
            <w:tcW w:w="6790" w:type="dxa"/>
            <w:vAlign w:val="center"/>
          </w:tcPr>
          <w:p w:rsidR="00670E45" w:rsidRPr="00670E45" w:rsidRDefault="00670E45" w:rsidP="00670E45">
            <w:pPr>
              <w:spacing w:line="400" w:lineRule="exact"/>
              <w:rPr>
                <w:rFonts w:ascii="Times New Roman" w:cs="Times New Roman"/>
                <w:sz w:val="24"/>
                <w:szCs w:val="24"/>
              </w:rPr>
            </w:pPr>
            <w:r w:rsidRPr="00670E45">
              <w:rPr>
                <w:rFonts w:ascii="Times New Roman"/>
                <w:sz w:val="24"/>
                <w:szCs w:val="24"/>
              </w:rPr>
              <w:t>风荷载标准值</w:t>
            </w:r>
            <w:r w:rsidRPr="00670E45">
              <w:rPr>
                <w:rFonts w:ascii="Times New Roman" w:hint="eastAsia"/>
                <w:sz w:val="24"/>
                <w:szCs w:val="24"/>
              </w:rPr>
              <w:t>；</w:t>
            </w:r>
          </w:p>
        </w:tc>
      </w:tr>
      <w:tr w:rsidR="00670E45" w:rsidRPr="00670E45" w:rsidTr="003F0BB7">
        <w:tc>
          <w:tcPr>
            <w:tcW w:w="1032" w:type="dxa"/>
            <w:vAlign w:val="center"/>
          </w:tcPr>
          <w:p w:rsidR="00670E45" w:rsidRPr="00670E45" w:rsidRDefault="00670E45" w:rsidP="003F0BB7">
            <w:pPr>
              <w:spacing w:line="400" w:lineRule="exact"/>
              <w:jc w:val="right"/>
              <w:rPr>
                <w:rFonts w:ascii="Times New Roman" w:hAnsi="Times New Roman" w:cs="Times New Roman"/>
                <w:i/>
                <w:iCs/>
                <w:sz w:val="24"/>
                <w:szCs w:val="24"/>
              </w:rPr>
            </w:pPr>
            <w:r w:rsidRPr="00670E45">
              <w:rPr>
                <w:rFonts w:ascii="Times New Roman" w:hAnsi="Times New Roman" w:cs="Times New Roman"/>
                <w:i/>
                <w:sz w:val="24"/>
                <w:szCs w:val="24"/>
              </w:rPr>
              <w:t>ω</w:t>
            </w:r>
            <w:r w:rsidRPr="00670E45">
              <w:rPr>
                <w:rFonts w:ascii="Times New Roman" w:hAnsi="Times New Roman" w:cs="Times New Roman" w:hint="eastAsia"/>
                <w:sz w:val="24"/>
                <w:szCs w:val="24"/>
                <w:vertAlign w:val="subscript"/>
              </w:rPr>
              <w:t>0</w:t>
            </w:r>
          </w:p>
        </w:tc>
        <w:tc>
          <w:tcPr>
            <w:tcW w:w="700" w:type="dxa"/>
            <w:vAlign w:val="center"/>
          </w:tcPr>
          <w:p w:rsidR="00670E45" w:rsidRPr="00670E45" w:rsidRDefault="00670E45" w:rsidP="003F0BB7">
            <w:pPr>
              <w:spacing w:line="400" w:lineRule="exact"/>
              <w:jc w:val="center"/>
              <w:rPr>
                <w:rFonts w:ascii="Times New Roman" w:hAnsi="Times New Roman" w:cs="Times New Roman"/>
                <w:sz w:val="24"/>
                <w:szCs w:val="24"/>
              </w:rPr>
            </w:pPr>
            <w:r w:rsidRPr="00670E45">
              <w:rPr>
                <w:rFonts w:ascii="Times New Roman" w:hAnsi="Times New Roman"/>
                <w:sz w:val="24"/>
                <w:szCs w:val="24"/>
              </w:rPr>
              <w:t>——</w:t>
            </w:r>
          </w:p>
        </w:tc>
        <w:tc>
          <w:tcPr>
            <w:tcW w:w="6790" w:type="dxa"/>
            <w:vAlign w:val="center"/>
          </w:tcPr>
          <w:p w:rsidR="00670E45" w:rsidRPr="00670E45" w:rsidRDefault="00670E45" w:rsidP="003F0BB7">
            <w:pPr>
              <w:spacing w:line="400" w:lineRule="exact"/>
              <w:rPr>
                <w:rFonts w:ascii="Times New Roman" w:cs="Times New Roman"/>
                <w:sz w:val="24"/>
                <w:szCs w:val="24"/>
              </w:rPr>
            </w:pPr>
            <w:r w:rsidRPr="00670E45">
              <w:rPr>
                <w:rFonts w:ascii="Times New Roman"/>
                <w:sz w:val="24"/>
                <w:szCs w:val="24"/>
              </w:rPr>
              <w:t>基本风压</w:t>
            </w:r>
          </w:p>
        </w:tc>
      </w:tr>
    </w:tbl>
    <w:p w:rsidR="003F0BB7" w:rsidRPr="00670E45" w:rsidRDefault="003F0BB7" w:rsidP="003F0BB7">
      <w:pPr>
        <w:spacing w:line="400" w:lineRule="exact"/>
        <w:rPr>
          <w:rFonts w:ascii="Times New Roman" w:hAnsi="Times New Roman" w:cs="Times New Roman"/>
          <w:sz w:val="24"/>
          <w:szCs w:val="24"/>
        </w:rPr>
      </w:pPr>
      <w:r w:rsidRPr="00670E45">
        <w:rPr>
          <w:rFonts w:ascii="Times New Roman" w:hAnsi="Times New Roman" w:cs="Times New Roman"/>
          <w:b/>
          <w:sz w:val="24"/>
          <w:szCs w:val="24"/>
        </w:rPr>
        <w:t>2.2.3</w:t>
      </w:r>
      <w:r w:rsidRPr="00670E45">
        <w:rPr>
          <w:rFonts w:ascii="Times New Roman" w:hAnsi="Times New Roman" w:cs="Times New Roman"/>
          <w:sz w:val="24"/>
          <w:szCs w:val="24"/>
        </w:rPr>
        <w:t xml:space="preserve">  </w:t>
      </w:r>
      <w:r w:rsidRPr="00670E45">
        <w:rPr>
          <w:rFonts w:ascii="Times New Roman" w:cs="Times New Roman"/>
          <w:sz w:val="24"/>
          <w:szCs w:val="24"/>
        </w:rPr>
        <w:t>参数</w:t>
      </w:r>
    </w:p>
    <w:tbl>
      <w:tblPr>
        <w:tblW w:w="0" w:type="auto"/>
        <w:tblLayout w:type="fixed"/>
        <w:tblLook w:val="0000"/>
      </w:tblPr>
      <w:tblGrid>
        <w:gridCol w:w="1032"/>
        <w:gridCol w:w="700"/>
        <w:gridCol w:w="6790"/>
      </w:tblGrid>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A</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幕墙平面面积；</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L</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cs="Times New Roman"/>
                <w:sz w:val="24"/>
                <w:szCs w:val="24"/>
              </w:rPr>
              <w:t>跨度；</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i/>
                <w:iCs/>
                <w:sz w:val="24"/>
                <w:szCs w:val="24"/>
                <w:lang w:eastAsia="en-US" w:bidi="en-US"/>
              </w:rPr>
            </w:pPr>
            <w:r w:rsidRPr="00670E45">
              <w:rPr>
                <w:rFonts w:ascii="Times New Roman" w:hAnsi="Times New Roman" w:cs="Times New Roman"/>
                <w:i/>
                <w:iCs/>
                <w:sz w:val="24"/>
                <w:szCs w:val="24"/>
              </w:rPr>
              <w:t>ν</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670E45">
            <w:pPr>
              <w:spacing w:line="400" w:lineRule="exact"/>
              <w:rPr>
                <w:rFonts w:ascii="Times New Roman" w:hAnsi="Times New Roman" w:cs="Times New Roman"/>
                <w:sz w:val="24"/>
                <w:szCs w:val="24"/>
                <w:lang w:eastAsia="en-US" w:bidi="en-US"/>
              </w:rPr>
            </w:pPr>
            <w:r w:rsidRPr="00670E45">
              <w:rPr>
                <w:rFonts w:ascii="Times New Roman" w:cs="Times New Roman"/>
                <w:sz w:val="24"/>
                <w:szCs w:val="24"/>
              </w:rPr>
              <w:t>材料的泊松比</w:t>
            </w:r>
            <w:r w:rsidR="00670E45" w:rsidRPr="00670E45">
              <w:rPr>
                <w:rFonts w:ascii="Times New Roman" w:cs="Times New Roman" w:hint="eastAsia"/>
                <w:sz w:val="24"/>
                <w:szCs w:val="24"/>
              </w:rPr>
              <w:t>；</w:t>
            </w:r>
          </w:p>
        </w:tc>
      </w:tr>
    </w:tbl>
    <w:p w:rsidR="003F0BB7" w:rsidRPr="00670E45" w:rsidRDefault="003F0BB7" w:rsidP="003F0BB7">
      <w:pPr>
        <w:spacing w:line="400" w:lineRule="exact"/>
        <w:rPr>
          <w:rFonts w:ascii="Times New Roman" w:hAnsi="Times New Roman" w:cs="Times New Roman"/>
          <w:sz w:val="24"/>
          <w:szCs w:val="24"/>
        </w:rPr>
      </w:pPr>
      <w:r w:rsidRPr="00670E45">
        <w:rPr>
          <w:rFonts w:ascii="Times New Roman" w:eastAsia="黑体" w:hAnsi="Times New Roman" w:cs="Times New Roman"/>
          <w:b/>
          <w:sz w:val="24"/>
          <w:szCs w:val="24"/>
        </w:rPr>
        <w:t>2.2.4</w:t>
      </w:r>
      <w:r w:rsidRPr="00670E45">
        <w:rPr>
          <w:rFonts w:ascii="Times New Roman" w:hAnsi="Times New Roman" w:cs="Times New Roman"/>
          <w:sz w:val="24"/>
          <w:szCs w:val="24"/>
        </w:rPr>
        <w:t xml:space="preserve">  </w:t>
      </w:r>
      <w:r w:rsidRPr="00670E45">
        <w:rPr>
          <w:rFonts w:ascii="Times New Roman" w:cs="Times New Roman"/>
          <w:sz w:val="24"/>
          <w:szCs w:val="24"/>
        </w:rPr>
        <w:t>系数</w:t>
      </w:r>
    </w:p>
    <w:tbl>
      <w:tblPr>
        <w:tblW w:w="0" w:type="auto"/>
        <w:tblLayout w:type="fixed"/>
        <w:tblLook w:val="0000"/>
      </w:tblPr>
      <w:tblGrid>
        <w:gridCol w:w="1032"/>
        <w:gridCol w:w="700"/>
        <w:gridCol w:w="6790"/>
      </w:tblGrid>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r w:rsidRPr="00670E45">
              <w:rPr>
                <w:rFonts w:ascii="Times New Roman" w:hAnsi="Times New Roman" w:cs="Times New Roman"/>
                <w:i/>
                <w:iCs/>
                <w:sz w:val="24"/>
                <w:szCs w:val="24"/>
              </w:rPr>
              <w:t>α</w:t>
            </w:r>
          </w:p>
        </w:tc>
        <w:tc>
          <w:tcPr>
            <w:tcW w:w="700" w:type="dxa"/>
            <w:vAlign w:val="center"/>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ind w:left="720" w:hangingChars="300" w:hanging="720"/>
              <w:rPr>
                <w:rFonts w:ascii="Times New Roman" w:hAnsi="Times New Roman" w:cs="Times New Roman"/>
                <w:sz w:val="24"/>
                <w:szCs w:val="24"/>
                <w:lang w:eastAsia="en-US" w:bidi="en-US"/>
              </w:rPr>
            </w:pPr>
            <w:r w:rsidRPr="00670E45">
              <w:rPr>
                <w:rFonts w:ascii="Times New Roman" w:cs="Times New Roman"/>
                <w:sz w:val="24"/>
                <w:szCs w:val="24"/>
              </w:rPr>
              <w:t>材料线膨胀系数；</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proofErr w:type="spellStart"/>
            <w:r w:rsidRPr="00670E45">
              <w:rPr>
                <w:rFonts w:ascii="Times New Roman" w:hAnsi="Times New Roman" w:cs="Times New Roman"/>
                <w:i/>
                <w:iCs/>
                <w:sz w:val="24"/>
                <w:szCs w:val="24"/>
              </w:rPr>
              <w:t>α</w:t>
            </w:r>
            <w:r w:rsidRPr="00670E45">
              <w:rPr>
                <w:rFonts w:ascii="Times New Roman" w:hAnsi="Times New Roman" w:cs="Times New Roman"/>
                <w:iCs/>
                <w:sz w:val="24"/>
                <w:szCs w:val="24"/>
                <w:vertAlign w:val="subscript"/>
              </w:rPr>
              <w:t>max</w:t>
            </w:r>
            <w:proofErr w:type="spellEnd"/>
          </w:p>
        </w:tc>
        <w:tc>
          <w:tcPr>
            <w:tcW w:w="700" w:type="dxa"/>
            <w:vAlign w:val="center"/>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ind w:left="720" w:hangingChars="300" w:hanging="720"/>
              <w:rPr>
                <w:rFonts w:ascii="Times New Roman" w:hAnsi="Times New Roman" w:cs="Times New Roman"/>
                <w:sz w:val="24"/>
                <w:szCs w:val="24"/>
                <w:lang w:bidi="en-US"/>
              </w:rPr>
            </w:pPr>
            <w:r w:rsidRPr="00670E45">
              <w:rPr>
                <w:rFonts w:ascii="Times New Roman" w:cs="Times New Roman"/>
                <w:sz w:val="24"/>
                <w:szCs w:val="24"/>
              </w:rPr>
              <w:t>水平地震影响系数最大值；</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proofErr w:type="spellStart"/>
            <w:r w:rsidRPr="00670E45">
              <w:rPr>
                <w:rFonts w:ascii="Times New Roman" w:hAnsi="Times New Roman" w:cs="Times New Roman"/>
                <w:i/>
                <w:iCs/>
                <w:sz w:val="24"/>
                <w:szCs w:val="24"/>
              </w:rPr>
              <w:t>β</w:t>
            </w:r>
            <w:r w:rsidRPr="00670E45">
              <w:rPr>
                <w:rFonts w:ascii="Times New Roman" w:hAnsi="Times New Roman" w:cs="Times New Roman"/>
                <w:sz w:val="24"/>
                <w:szCs w:val="24"/>
                <w:vertAlign w:val="subscript"/>
              </w:rPr>
              <w:t>E</w:t>
            </w:r>
            <w:proofErr w:type="spellEnd"/>
          </w:p>
        </w:tc>
        <w:tc>
          <w:tcPr>
            <w:tcW w:w="700" w:type="dxa"/>
            <w:vAlign w:val="center"/>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地震作用动力放大系数；</w:t>
            </w:r>
          </w:p>
        </w:tc>
      </w:tr>
      <w:tr w:rsidR="001D7AF5" w:rsidRPr="00670E45" w:rsidTr="003F0BB7">
        <w:tc>
          <w:tcPr>
            <w:tcW w:w="1032" w:type="dxa"/>
            <w:vAlign w:val="center"/>
          </w:tcPr>
          <w:p w:rsidR="001D7AF5" w:rsidRPr="00670E45" w:rsidRDefault="001D7AF5" w:rsidP="003F0BB7">
            <w:pPr>
              <w:spacing w:line="400" w:lineRule="exact"/>
              <w:jc w:val="right"/>
              <w:rPr>
                <w:rFonts w:ascii="Times New Roman" w:hAnsi="Times New Roman" w:cs="Times New Roman"/>
                <w:i/>
                <w:iCs/>
                <w:sz w:val="24"/>
                <w:szCs w:val="24"/>
              </w:rPr>
            </w:pPr>
            <w:r w:rsidRPr="00670E45">
              <w:rPr>
                <w:rFonts w:ascii="Times New Roman" w:hAnsi="Times New Roman" w:cs="Times New Roman" w:hint="eastAsia"/>
                <w:i/>
                <w:sz w:val="24"/>
                <w:szCs w:val="24"/>
              </w:rPr>
              <w:t>β</w:t>
            </w:r>
            <w:proofErr w:type="spellStart"/>
            <w:r w:rsidRPr="00670E45">
              <w:rPr>
                <w:rFonts w:ascii="Times New Roman" w:hAnsi="Times New Roman" w:cs="Times New Roman"/>
                <w:sz w:val="24"/>
                <w:szCs w:val="24"/>
                <w:vertAlign w:val="subscript"/>
              </w:rPr>
              <w:t>gz</w:t>
            </w:r>
            <w:proofErr w:type="spellEnd"/>
          </w:p>
        </w:tc>
        <w:tc>
          <w:tcPr>
            <w:tcW w:w="700" w:type="dxa"/>
            <w:vAlign w:val="center"/>
          </w:tcPr>
          <w:p w:rsidR="001D7AF5" w:rsidRPr="00670E45" w:rsidRDefault="001D7AF5" w:rsidP="003F0BB7">
            <w:pPr>
              <w:spacing w:line="400" w:lineRule="exact"/>
              <w:rPr>
                <w:rFonts w:ascii="Times New Roman" w:hAnsi="Times New Roman" w:cs="Times New Roman"/>
                <w:sz w:val="24"/>
                <w:szCs w:val="24"/>
              </w:rPr>
            </w:pPr>
            <w:r w:rsidRPr="00670E45">
              <w:rPr>
                <w:rFonts w:ascii="Times New Roman" w:hAnsi="Times New Roman"/>
                <w:sz w:val="24"/>
                <w:szCs w:val="24"/>
              </w:rPr>
              <w:t>——</w:t>
            </w:r>
          </w:p>
        </w:tc>
        <w:tc>
          <w:tcPr>
            <w:tcW w:w="6790" w:type="dxa"/>
            <w:vAlign w:val="center"/>
          </w:tcPr>
          <w:p w:rsidR="001D7AF5" w:rsidRPr="00670E45" w:rsidRDefault="001D7AF5" w:rsidP="003F0BB7">
            <w:pPr>
              <w:spacing w:line="400" w:lineRule="exact"/>
              <w:rPr>
                <w:rFonts w:ascii="Times New Roman" w:cs="Times New Roman"/>
                <w:sz w:val="24"/>
                <w:szCs w:val="24"/>
              </w:rPr>
            </w:pPr>
            <w:r w:rsidRPr="00670E45">
              <w:rPr>
                <w:rFonts w:ascii="Times New Roman"/>
                <w:sz w:val="24"/>
                <w:szCs w:val="24"/>
              </w:rPr>
              <w:t>阵风系数</w:t>
            </w:r>
            <w:r w:rsidRPr="00670E45">
              <w:rPr>
                <w:rFonts w:ascii="Times New Roman" w:hint="eastAsia"/>
                <w:sz w:val="24"/>
                <w:szCs w:val="24"/>
              </w:rPr>
              <w:t>；</w:t>
            </w:r>
          </w:p>
        </w:tc>
      </w:tr>
      <w:tr w:rsidR="003F0BB7" w:rsidRPr="00670E45" w:rsidTr="003F0BB7">
        <w:tc>
          <w:tcPr>
            <w:tcW w:w="1032" w:type="dxa"/>
          </w:tcPr>
          <w:p w:rsidR="003F0BB7" w:rsidRPr="00670E45" w:rsidRDefault="003F0BB7" w:rsidP="003F0BB7">
            <w:pPr>
              <w:spacing w:line="400" w:lineRule="exact"/>
              <w:jc w:val="right"/>
              <w:rPr>
                <w:rFonts w:ascii="Times New Roman" w:hAnsi="Times New Roman" w:cs="Times New Roman"/>
                <w:i/>
                <w:iCs/>
                <w:sz w:val="24"/>
                <w:szCs w:val="24"/>
                <w:lang w:eastAsia="en-US" w:bidi="en-US"/>
              </w:rPr>
            </w:pPr>
            <w:r w:rsidRPr="00670E45">
              <w:rPr>
                <w:rFonts w:ascii="Times New Roman" w:hAnsi="Times New Roman" w:cs="Times New Roman"/>
                <w:i/>
                <w:iCs/>
                <w:sz w:val="24"/>
                <w:szCs w:val="24"/>
              </w:rPr>
              <w:t>γ</w:t>
            </w:r>
            <w:r w:rsidRPr="00670E45">
              <w:rPr>
                <w:rFonts w:ascii="Times New Roman" w:hAnsi="Times New Roman" w:cs="Times New Roman"/>
                <w:sz w:val="24"/>
                <w:szCs w:val="24"/>
                <w:vertAlign w:val="subscript"/>
              </w:rPr>
              <w:t>0</w:t>
            </w:r>
          </w:p>
        </w:tc>
        <w:tc>
          <w:tcPr>
            <w:tcW w:w="700" w:type="dxa"/>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tcPr>
          <w:p w:rsidR="003F0BB7" w:rsidRPr="00670E45" w:rsidRDefault="003F0BB7" w:rsidP="003F0BB7">
            <w:pPr>
              <w:spacing w:line="400" w:lineRule="exact"/>
              <w:ind w:left="720" w:hangingChars="300" w:hanging="720"/>
              <w:rPr>
                <w:rFonts w:ascii="Times New Roman" w:hAnsi="Times New Roman" w:cs="Times New Roman"/>
                <w:sz w:val="24"/>
                <w:szCs w:val="24"/>
                <w:lang w:bidi="en-US"/>
              </w:rPr>
            </w:pPr>
            <w:r w:rsidRPr="00670E45">
              <w:rPr>
                <w:rFonts w:ascii="Times New Roman" w:cs="Times New Roman"/>
                <w:sz w:val="24"/>
                <w:szCs w:val="24"/>
              </w:rPr>
              <w:t>结构构件重要性系数；</w:t>
            </w:r>
          </w:p>
        </w:tc>
      </w:tr>
      <w:tr w:rsidR="003F0BB7" w:rsidRPr="00670E45" w:rsidTr="003F0BB7">
        <w:tc>
          <w:tcPr>
            <w:tcW w:w="1032" w:type="dxa"/>
          </w:tcPr>
          <w:p w:rsidR="003F0BB7" w:rsidRPr="00670E45" w:rsidRDefault="003F0BB7" w:rsidP="003F0BB7">
            <w:pPr>
              <w:spacing w:line="400" w:lineRule="exact"/>
              <w:jc w:val="right"/>
              <w:rPr>
                <w:rFonts w:ascii="Times New Roman" w:hAnsi="Times New Roman" w:cs="Times New Roman"/>
                <w:i/>
                <w:iCs/>
                <w:sz w:val="24"/>
                <w:szCs w:val="24"/>
                <w:lang w:eastAsia="en-US" w:bidi="en-US"/>
              </w:rPr>
            </w:pPr>
            <w:proofErr w:type="spellStart"/>
            <w:r w:rsidRPr="00670E45">
              <w:rPr>
                <w:rFonts w:ascii="Times New Roman" w:hAnsi="Times New Roman" w:cs="Times New Roman"/>
                <w:i/>
                <w:iCs/>
                <w:sz w:val="24"/>
                <w:szCs w:val="24"/>
              </w:rPr>
              <w:t>γ</w:t>
            </w:r>
            <w:r w:rsidRPr="00670E45">
              <w:rPr>
                <w:rFonts w:ascii="Times New Roman" w:hAnsi="Times New Roman" w:cs="Times New Roman"/>
                <w:sz w:val="24"/>
                <w:szCs w:val="24"/>
                <w:vertAlign w:val="subscript"/>
              </w:rPr>
              <w:t>E</w:t>
            </w:r>
            <w:proofErr w:type="spellEnd"/>
          </w:p>
        </w:tc>
        <w:tc>
          <w:tcPr>
            <w:tcW w:w="700" w:type="dxa"/>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tcPr>
          <w:p w:rsidR="003F0BB7" w:rsidRPr="00670E45" w:rsidRDefault="003F0BB7" w:rsidP="003F0BB7">
            <w:pPr>
              <w:spacing w:line="400" w:lineRule="exact"/>
              <w:ind w:left="720" w:hangingChars="300" w:hanging="720"/>
              <w:rPr>
                <w:rFonts w:ascii="Times New Roman" w:hAnsi="Times New Roman" w:cs="Times New Roman"/>
                <w:sz w:val="24"/>
                <w:szCs w:val="24"/>
                <w:lang w:eastAsia="en-US" w:bidi="en-US"/>
              </w:rPr>
            </w:pPr>
            <w:r w:rsidRPr="00670E45">
              <w:rPr>
                <w:rFonts w:ascii="Times New Roman" w:cs="Times New Roman"/>
                <w:sz w:val="24"/>
                <w:szCs w:val="24"/>
              </w:rPr>
              <w:t>地震作用分项系数；</w:t>
            </w:r>
          </w:p>
        </w:tc>
      </w:tr>
      <w:tr w:rsidR="003F0BB7" w:rsidRPr="00670E45" w:rsidTr="003F0BB7">
        <w:tc>
          <w:tcPr>
            <w:tcW w:w="1032" w:type="dxa"/>
          </w:tcPr>
          <w:p w:rsidR="003F0BB7" w:rsidRPr="00670E45" w:rsidRDefault="003F0BB7" w:rsidP="003F0BB7">
            <w:pPr>
              <w:spacing w:line="400" w:lineRule="exact"/>
              <w:jc w:val="right"/>
              <w:rPr>
                <w:rFonts w:ascii="Times New Roman" w:hAnsi="Times New Roman" w:cs="Times New Roman"/>
                <w:i/>
                <w:iCs/>
                <w:sz w:val="24"/>
                <w:szCs w:val="24"/>
                <w:lang w:eastAsia="en-US" w:bidi="en-US"/>
              </w:rPr>
            </w:pPr>
            <w:proofErr w:type="spellStart"/>
            <w:r w:rsidRPr="00670E45">
              <w:rPr>
                <w:rFonts w:ascii="Times New Roman" w:hAnsi="Times New Roman" w:cs="Times New Roman"/>
                <w:i/>
                <w:iCs/>
                <w:sz w:val="24"/>
                <w:szCs w:val="24"/>
              </w:rPr>
              <w:t>γ</w:t>
            </w:r>
            <w:r w:rsidRPr="00670E45">
              <w:rPr>
                <w:rFonts w:ascii="Times New Roman" w:hAnsi="Times New Roman" w:cs="Times New Roman"/>
                <w:sz w:val="24"/>
                <w:szCs w:val="24"/>
                <w:vertAlign w:val="subscript"/>
              </w:rPr>
              <w:t>G</w:t>
            </w:r>
            <w:proofErr w:type="spellEnd"/>
          </w:p>
        </w:tc>
        <w:tc>
          <w:tcPr>
            <w:tcW w:w="700" w:type="dxa"/>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tcPr>
          <w:p w:rsidR="003F0BB7" w:rsidRPr="00670E45" w:rsidRDefault="003F0BB7" w:rsidP="003F0BB7">
            <w:pPr>
              <w:spacing w:line="400" w:lineRule="exact"/>
              <w:ind w:left="720" w:hangingChars="300" w:hanging="720"/>
              <w:rPr>
                <w:rFonts w:ascii="Times New Roman" w:hAnsi="Times New Roman" w:cs="Times New Roman"/>
                <w:sz w:val="24"/>
                <w:szCs w:val="24"/>
                <w:lang w:eastAsia="en-US" w:bidi="en-US"/>
              </w:rPr>
            </w:pPr>
            <w:r w:rsidRPr="00670E45">
              <w:rPr>
                <w:rFonts w:ascii="Times New Roman" w:cs="Times New Roman"/>
                <w:sz w:val="24"/>
                <w:szCs w:val="24"/>
              </w:rPr>
              <w:t>永久荷载分项系数；</w:t>
            </w:r>
          </w:p>
        </w:tc>
      </w:tr>
      <w:tr w:rsidR="003F0BB7" w:rsidRPr="00670E45" w:rsidTr="003F0BB7">
        <w:tc>
          <w:tcPr>
            <w:tcW w:w="1032" w:type="dxa"/>
          </w:tcPr>
          <w:p w:rsidR="003F0BB7" w:rsidRPr="00670E45" w:rsidRDefault="003F0BB7" w:rsidP="003F0BB7">
            <w:pPr>
              <w:spacing w:line="400" w:lineRule="exact"/>
              <w:jc w:val="right"/>
              <w:rPr>
                <w:rFonts w:ascii="Times New Roman" w:hAnsi="Times New Roman" w:cs="Times New Roman"/>
                <w:i/>
                <w:iCs/>
                <w:sz w:val="24"/>
                <w:szCs w:val="24"/>
              </w:rPr>
            </w:pPr>
            <w:proofErr w:type="spellStart"/>
            <w:r w:rsidRPr="00670E45">
              <w:rPr>
                <w:rFonts w:ascii="Times New Roman" w:hAnsi="Times New Roman" w:cs="Times New Roman"/>
                <w:i/>
                <w:iCs/>
                <w:sz w:val="24"/>
                <w:szCs w:val="24"/>
              </w:rPr>
              <w:t>γ</w:t>
            </w:r>
            <w:r w:rsidRPr="00670E45">
              <w:rPr>
                <w:rFonts w:ascii="Times New Roman" w:hAnsi="Times New Roman" w:cs="Times New Roman"/>
                <w:sz w:val="24"/>
                <w:szCs w:val="24"/>
                <w:vertAlign w:val="subscript"/>
              </w:rPr>
              <w:t>RE</w:t>
            </w:r>
            <w:proofErr w:type="spellEnd"/>
          </w:p>
        </w:tc>
        <w:tc>
          <w:tcPr>
            <w:tcW w:w="700" w:type="dxa"/>
          </w:tcPr>
          <w:p w:rsidR="003F0BB7" w:rsidRPr="00670E45" w:rsidRDefault="003F0BB7" w:rsidP="003F0BB7">
            <w:pPr>
              <w:spacing w:line="400" w:lineRule="exact"/>
              <w:rPr>
                <w:rFonts w:ascii="Times New Roman" w:hAnsi="Times New Roman" w:cs="Times New Roman"/>
                <w:sz w:val="24"/>
                <w:szCs w:val="24"/>
              </w:rPr>
            </w:pPr>
            <w:r w:rsidRPr="00670E45">
              <w:rPr>
                <w:rFonts w:ascii="Times New Roman" w:eastAsia="SymbolMT" w:hAnsi="Times New Roman" w:cs="Times New Roman"/>
                <w:sz w:val="24"/>
                <w:szCs w:val="24"/>
              </w:rPr>
              <w:t>——</w:t>
            </w:r>
          </w:p>
        </w:tc>
        <w:tc>
          <w:tcPr>
            <w:tcW w:w="6790" w:type="dxa"/>
          </w:tcPr>
          <w:p w:rsidR="003F0BB7" w:rsidRPr="00670E45" w:rsidRDefault="003F0BB7" w:rsidP="003F0BB7">
            <w:pPr>
              <w:spacing w:line="400" w:lineRule="exact"/>
              <w:ind w:left="720" w:hangingChars="300" w:hanging="720"/>
              <w:rPr>
                <w:rFonts w:ascii="Times New Roman" w:hAnsi="Times New Roman" w:cs="Times New Roman"/>
                <w:sz w:val="24"/>
                <w:szCs w:val="24"/>
              </w:rPr>
            </w:pPr>
            <w:r w:rsidRPr="00670E45">
              <w:rPr>
                <w:rFonts w:ascii="Times New Roman" w:hAnsi="Times New Roman" w:cs="Times New Roman"/>
                <w:sz w:val="24"/>
                <w:szCs w:val="24"/>
              </w:rPr>
              <w:t>结构构件承载力抗震调整系数；</w:t>
            </w:r>
          </w:p>
        </w:tc>
      </w:tr>
      <w:tr w:rsidR="003F0BB7" w:rsidRPr="00670E45" w:rsidTr="003F0BB7">
        <w:tc>
          <w:tcPr>
            <w:tcW w:w="1032" w:type="dxa"/>
          </w:tcPr>
          <w:p w:rsidR="003F0BB7" w:rsidRPr="00670E45" w:rsidRDefault="003F0BB7" w:rsidP="003F0BB7">
            <w:pPr>
              <w:spacing w:line="400" w:lineRule="exact"/>
              <w:jc w:val="right"/>
              <w:rPr>
                <w:rFonts w:ascii="Times New Roman" w:hAnsi="Times New Roman" w:cs="Times New Roman"/>
                <w:i/>
                <w:iCs/>
                <w:sz w:val="24"/>
                <w:szCs w:val="24"/>
                <w:lang w:eastAsia="en-US" w:bidi="en-US"/>
              </w:rPr>
            </w:pPr>
            <w:proofErr w:type="spellStart"/>
            <w:r w:rsidRPr="00670E45">
              <w:rPr>
                <w:rFonts w:ascii="Times New Roman" w:hAnsi="Times New Roman" w:cs="Times New Roman"/>
                <w:i/>
                <w:iCs/>
                <w:sz w:val="24"/>
                <w:szCs w:val="24"/>
              </w:rPr>
              <w:t>γ</w:t>
            </w:r>
            <w:r w:rsidRPr="00670E45">
              <w:rPr>
                <w:rFonts w:ascii="Times New Roman" w:hAnsi="Times New Roman" w:cs="Times New Roman"/>
                <w:sz w:val="24"/>
                <w:szCs w:val="24"/>
                <w:vertAlign w:val="subscript"/>
              </w:rPr>
              <w:t>w</w:t>
            </w:r>
            <w:proofErr w:type="spellEnd"/>
          </w:p>
        </w:tc>
        <w:tc>
          <w:tcPr>
            <w:tcW w:w="700" w:type="dxa"/>
          </w:tcPr>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tcPr>
          <w:p w:rsidR="003F0BB7" w:rsidRPr="00670E45" w:rsidRDefault="003F0BB7" w:rsidP="003F0BB7">
            <w:pPr>
              <w:spacing w:line="400" w:lineRule="exact"/>
              <w:ind w:left="720" w:hangingChars="300" w:hanging="720"/>
              <w:rPr>
                <w:rFonts w:ascii="Times New Roman" w:hAnsi="Times New Roman" w:cs="Times New Roman"/>
                <w:sz w:val="24"/>
                <w:szCs w:val="24"/>
                <w:lang w:eastAsia="en-US" w:bidi="en-US"/>
              </w:rPr>
            </w:pPr>
            <w:r w:rsidRPr="00670E45">
              <w:rPr>
                <w:rFonts w:ascii="Times New Roman" w:cs="Times New Roman"/>
                <w:sz w:val="24"/>
                <w:szCs w:val="24"/>
              </w:rPr>
              <w:t>风荷载分项系数；</w:t>
            </w:r>
          </w:p>
        </w:tc>
      </w:tr>
      <w:tr w:rsidR="003F0BB7" w:rsidRPr="00670E45" w:rsidTr="003F0BB7">
        <w:tc>
          <w:tcPr>
            <w:tcW w:w="1032" w:type="dxa"/>
          </w:tcPr>
          <w:p w:rsidR="003F0BB7" w:rsidRPr="00670E45" w:rsidRDefault="003F0BB7" w:rsidP="003F0BB7">
            <w:pPr>
              <w:spacing w:line="400" w:lineRule="exact"/>
              <w:jc w:val="right"/>
              <w:rPr>
                <w:rFonts w:ascii="Times New Roman" w:hAnsi="Times New Roman" w:cs="Times New Roman"/>
                <w:i/>
                <w:iCs/>
                <w:sz w:val="24"/>
                <w:szCs w:val="24"/>
              </w:rPr>
            </w:pPr>
            <w:proofErr w:type="spellStart"/>
            <w:r w:rsidRPr="00670E45">
              <w:rPr>
                <w:rFonts w:ascii="Times New Roman" w:hAnsi="Times New Roman" w:cs="Times New Roman"/>
                <w:i/>
                <w:snapToGrid w:val="0"/>
                <w:color w:val="000000"/>
                <w:sz w:val="24"/>
                <w:szCs w:val="24"/>
              </w:rPr>
              <w:lastRenderedPageBreak/>
              <w:t>γ</w:t>
            </w:r>
            <w:r w:rsidRPr="00670E45">
              <w:rPr>
                <w:rFonts w:ascii="Times New Roman" w:hAnsi="Times New Roman" w:cs="Times New Roman"/>
                <w:snapToGrid w:val="0"/>
                <w:color w:val="000000"/>
                <w:sz w:val="24"/>
                <w:szCs w:val="24"/>
                <w:vertAlign w:val="subscript"/>
              </w:rPr>
              <w:t>T</w:t>
            </w:r>
            <w:proofErr w:type="spellEnd"/>
          </w:p>
        </w:tc>
        <w:tc>
          <w:tcPr>
            <w:tcW w:w="700" w:type="dxa"/>
          </w:tcPr>
          <w:p w:rsidR="003F0BB7" w:rsidRPr="00670E45" w:rsidRDefault="003F0BB7" w:rsidP="003F0BB7">
            <w:pPr>
              <w:spacing w:line="400" w:lineRule="exact"/>
              <w:rPr>
                <w:rFonts w:ascii="Times New Roman" w:hAnsi="Times New Roman" w:cs="Times New Roman"/>
                <w:sz w:val="24"/>
                <w:szCs w:val="24"/>
              </w:rPr>
            </w:pPr>
            <w:r w:rsidRPr="00670E45">
              <w:rPr>
                <w:rFonts w:ascii="Times New Roman" w:hAnsi="Times New Roman" w:cs="Times New Roman"/>
                <w:snapToGrid w:val="0"/>
                <w:color w:val="000000"/>
                <w:sz w:val="24"/>
                <w:szCs w:val="24"/>
              </w:rPr>
              <w:t>——</w:t>
            </w:r>
          </w:p>
        </w:tc>
        <w:tc>
          <w:tcPr>
            <w:tcW w:w="6790" w:type="dxa"/>
          </w:tcPr>
          <w:p w:rsidR="003F0BB7" w:rsidRPr="00670E45" w:rsidRDefault="003F0BB7" w:rsidP="003F0BB7">
            <w:pPr>
              <w:spacing w:line="400" w:lineRule="exact"/>
              <w:ind w:left="720" w:hangingChars="300" w:hanging="720"/>
              <w:rPr>
                <w:rFonts w:ascii="Times New Roman" w:hAnsi="Times New Roman" w:cs="Times New Roman"/>
                <w:sz w:val="24"/>
                <w:szCs w:val="24"/>
              </w:rPr>
            </w:pPr>
            <w:r w:rsidRPr="00670E45">
              <w:rPr>
                <w:rFonts w:ascii="Times New Roman" w:cs="Times New Roman"/>
                <w:snapToGrid w:val="0"/>
                <w:color w:val="000000"/>
                <w:sz w:val="24"/>
                <w:szCs w:val="24"/>
              </w:rPr>
              <w:t>温度作用分项系数；</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proofErr w:type="spellStart"/>
            <w:r w:rsidRPr="00670E45">
              <w:rPr>
                <w:rFonts w:ascii="Times New Roman" w:hAnsi="Times New Roman" w:cs="Times New Roman"/>
                <w:i/>
                <w:iCs/>
                <w:sz w:val="24"/>
                <w:szCs w:val="24"/>
              </w:rPr>
              <w:t>ψ</w:t>
            </w:r>
            <w:r w:rsidRPr="00670E45">
              <w:rPr>
                <w:rFonts w:ascii="Times New Roman" w:hAnsi="Times New Roman" w:cs="Times New Roman"/>
                <w:iCs/>
                <w:sz w:val="24"/>
                <w:szCs w:val="24"/>
                <w:vertAlign w:val="subscript"/>
              </w:rPr>
              <w:t>E</w:t>
            </w:r>
            <w:proofErr w:type="spellEnd"/>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地震作用效应的组合值系数；</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sz w:val="24"/>
                <w:szCs w:val="24"/>
                <w:lang w:eastAsia="en-US" w:bidi="en-US"/>
              </w:rPr>
            </w:pPr>
            <w:proofErr w:type="spellStart"/>
            <w:r w:rsidRPr="00670E45">
              <w:rPr>
                <w:rFonts w:ascii="Times New Roman" w:hAnsi="Times New Roman" w:cs="Times New Roman"/>
                <w:i/>
                <w:iCs/>
                <w:sz w:val="24"/>
                <w:szCs w:val="24"/>
              </w:rPr>
              <w:t>ψ</w:t>
            </w:r>
            <w:r w:rsidRPr="00670E45">
              <w:rPr>
                <w:rFonts w:ascii="Times New Roman" w:hAnsi="Times New Roman" w:cs="Times New Roman"/>
                <w:iCs/>
                <w:sz w:val="24"/>
                <w:szCs w:val="24"/>
                <w:vertAlign w:val="subscript"/>
              </w:rPr>
              <w:t>w</w:t>
            </w:r>
            <w:proofErr w:type="spellEnd"/>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风荷载作用效应的组合值系数；</w:t>
            </w:r>
          </w:p>
        </w:tc>
      </w:tr>
      <w:tr w:rsidR="003F0BB7" w:rsidRPr="00670E45" w:rsidTr="003F0BB7">
        <w:tc>
          <w:tcPr>
            <w:tcW w:w="1032" w:type="dxa"/>
            <w:vAlign w:val="center"/>
          </w:tcPr>
          <w:p w:rsidR="003F0BB7" w:rsidRPr="00670E45" w:rsidRDefault="003F0BB7" w:rsidP="003F0BB7">
            <w:pPr>
              <w:spacing w:line="400" w:lineRule="exact"/>
              <w:jc w:val="right"/>
              <w:rPr>
                <w:rFonts w:ascii="Times New Roman" w:hAnsi="Times New Roman" w:cs="Times New Roman"/>
                <w:i/>
                <w:iCs/>
                <w:sz w:val="24"/>
                <w:szCs w:val="24"/>
              </w:rPr>
            </w:pPr>
            <w:r w:rsidRPr="00670E45">
              <w:rPr>
                <w:rFonts w:ascii="Times New Roman" w:hAnsi="Times New Roman" w:cs="Times New Roman"/>
                <w:i/>
                <w:iCs/>
                <w:sz w:val="24"/>
                <w:szCs w:val="24"/>
              </w:rPr>
              <w:t>Ψ</w:t>
            </w:r>
            <w:r w:rsidRPr="00670E45">
              <w:rPr>
                <w:rFonts w:ascii="Times New Roman" w:hAnsi="Times New Roman" w:cs="Times New Roman"/>
                <w:sz w:val="24"/>
                <w:szCs w:val="24"/>
                <w:vertAlign w:val="subscript"/>
              </w:rPr>
              <w:t>T</w:t>
            </w:r>
          </w:p>
        </w:tc>
        <w:tc>
          <w:tcPr>
            <w:tcW w:w="700" w:type="dxa"/>
            <w:vAlign w:val="center"/>
          </w:tcPr>
          <w:p w:rsidR="003F0BB7" w:rsidRPr="00670E45" w:rsidRDefault="003F0BB7" w:rsidP="003F0BB7">
            <w:pPr>
              <w:spacing w:line="400" w:lineRule="exact"/>
              <w:jc w:val="center"/>
              <w:rPr>
                <w:rFonts w:ascii="Times New Roman" w:hAnsi="Times New Roman" w:cs="Times New Roman"/>
                <w:sz w:val="24"/>
                <w:szCs w:val="24"/>
              </w:rPr>
            </w:pPr>
            <w:r w:rsidRPr="00670E45">
              <w:rPr>
                <w:rFonts w:ascii="Times New Roman" w:hAnsi="Times New Roman" w:cs="Times New Roman"/>
                <w:snapToGrid w:val="0"/>
                <w:color w:val="000000"/>
                <w:sz w:val="24"/>
                <w:szCs w:val="24"/>
              </w:rPr>
              <w:t>——</w:t>
            </w:r>
          </w:p>
        </w:tc>
        <w:tc>
          <w:tcPr>
            <w:tcW w:w="6790" w:type="dxa"/>
            <w:vAlign w:val="center"/>
          </w:tcPr>
          <w:p w:rsidR="003F0BB7" w:rsidRPr="00670E45" w:rsidRDefault="003F0BB7" w:rsidP="003F0BB7">
            <w:pPr>
              <w:spacing w:line="400" w:lineRule="exact"/>
              <w:rPr>
                <w:rFonts w:ascii="Times New Roman" w:hAnsi="Times New Roman" w:cs="Times New Roman"/>
                <w:sz w:val="24"/>
                <w:szCs w:val="24"/>
              </w:rPr>
            </w:pPr>
            <w:r w:rsidRPr="00670E45">
              <w:rPr>
                <w:rFonts w:ascii="Times New Roman" w:cs="Times New Roman"/>
                <w:snapToGrid w:val="0"/>
                <w:color w:val="000000"/>
                <w:sz w:val="24"/>
                <w:szCs w:val="24"/>
              </w:rPr>
              <w:t>温度作用的组合值系数。</w:t>
            </w:r>
          </w:p>
        </w:tc>
      </w:tr>
      <w:tr w:rsidR="001D7AF5" w:rsidRPr="00670E45" w:rsidTr="003F0BB7">
        <w:tc>
          <w:tcPr>
            <w:tcW w:w="1032" w:type="dxa"/>
            <w:vAlign w:val="center"/>
          </w:tcPr>
          <w:p w:rsidR="001D7AF5" w:rsidRPr="00670E45" w:rsidRDefault="001D7AF5" w:rsidP="003F0BB7">
            <w:pPr>
              <w:spacing w:line="400" w:lineRule="exact"/>
              <w:jc w:val="right"/>
              <w:rPr>
                <w:rFonts w:ascii="Times New Roman" w:hAnsi="Times New Roman" w:cs="Times New Roman"/>
                <w:i/>
                <w:iCs/>
                <w:sz w:val="24"/>
                <w:szCs w:val="24"/>
              </w:rPr>
            </w:pPr>
            <w:r w:rsidRPr="00670E45">
              <w:rPr>
                <w:rFonts w:ascii="Times New Roman" w:hAnsi="Times New Roman" w:hint="eastAsia"/>
                <w:i/>
                <w:sz w:val="24"/>
                <w:szCs w:val="24"/>
              </w:rPr>
              <w:t>μ</w:t>
            </w:r>
            <w:proofErr w:type="spellStart"/>
            <w:r w:rsidRPr="00670E45">
              <w:rPr>
                <w:rFonts w:ascii="Times New Roman" w:hAnsi="Times New Roman" w:hint="eastAsia"/>
                <w:sz w:val="24"/>
                <w:szCs w:val="24"/>
                <w:vertAlign w:val="subscript"/>
              </w:rPr>
              <w:t>sl</w:t>
            </w:r>
            <w:proofErr w:type="spellEnd"/>
          </w:p>
        </w:tc>
        <w:tc>
          <w:tcPr>
            <w:tcW w:w="700" w:type="dxa"/>
            <w:vAlign w:val="center"/>
          </w:tcPr>
          <w:p w:rsidR="001D7AF5" w:rsidRPr="00670E45" w:rsidRDefault="001D7AF5" w:rsidP="003F0BB7">
            <w:pPr>
              <w:spacing w:line="400" w:lineRule="exact"/>
              <w:jc w:val="center"/>
              <w:rPr>
                <w:rFonts w:ascii="Times New Roman" w:hAnsi="Times New Roman" w:cs="Times New Roman"/>
                <w:snapToGrid w:val="0"/>
                <w:color w:val="000000"/>
                <w:sz w:val="24"/>
                <w:szCs w:val="24"/>
              </w:rPr>
            </w:pPr>
            <w:r w:rsidRPr="00670E45">
              <w:rPr>
                <w:rFonts w:ascii="Times New Roman" w:hAnsi="Times New Roman"/>
                <w:sz w:val="24"/>
                <w:szCs w:val="24"/>
              </w:rPr>
              <w:t>——</w:t>
            </w:r>
          </w:p>
        </w:tc>
        <w:tc>
          <w:tcPr>
            <w:tcW w:w="6790" w:type="dxa"/>
            <w:vAlign w:val="center"/>
          </w:tcPr>
          <w:p w:rsidR="001D7AF5" w:rsidRPr="00670E45" w:rsidRDefault="001D7AF5" w:rsidP="003F0BB7">
            <w:pPr>
              <w:spacing w:line="400" w:lineRule="exact"/>
              <w:rPr>
                <w:rFonts w:ascii="Times New Roman" w:cs="Times New Roman"/>
                <w:snapToGrid w:val="0"/>
                <w:color w:val="000000"/>
                <w:sz w:val="24"/>
                <w:szCs w:val="24"/>
              </w:rPr>
            </w:pPr>
            <w:r w:rsidRPr="00670E45">
              <w:rPr>
                <w:rFonts w:ascii="Times New Roman"/>
                <w:sz w:val="24"/>
                <w:szCs w:val="24"/>
              </w:rPr>
              <w:t>局部风压体型系数</w:t>
            </w:r>
          </w:p>
        </w:tc>
      </w:tr>
      <w:tr w:rsidR="001D7AF5" w:rsidRPr="00670E45" w:rsidTr="003F0BB7">
        <w:tc>
          <w:tcPr>
            <w:tcW w:w="1032" w:type="dxa"/>
            <w:vAlign w:val="center"/>
          </w:tcPr>
          <w:p w:rsidR="001D7AF5" w:rsidRPr="00670E45" w:rsidRDefault="001D7AF5" w:rsidP="003F0BB7">
            <w:pPr>
              <w:spacing w:line="400" w:lineRule="exact"/>
              <w:jc w:val="right"/>
              <w:rPr>
                <w:rFonts w:ascii="Times New Roman" w:hAnsi="Times New Roman"/>
                <w:i/>
                <w:sz w:val="24"/>
                <w:szCs w:val="24"/>
              </w:rPr>
            </w:pPr>
            <w:r w:rsidRPr="00670E45">
              <w:rPr>
                <w:rFonts w:ascii="Times New Roman" w:hAnsi="Times New Roman" w:hint="eastAsia"/>
                <w:i/>
                <w:sz w:val="24"/>
                <w:szCs w:val="24"/>
              </w:rPr>
              <w:t>μ</w:t>
            </w:r>
            <w:r w:rsidRPr="00670E45">
              <w:rPr>
                <w:rFonts w:ascii="Times New Roman" w:hAnsi="Times New Roman" w:hint="eastAsia"/>
                <w:sz w:val="24"/>
                <w:szCs w:val="24"/>
                <w:vertAlign w:val="subscript"/>
              </w:rPr>
              <w:t>2</w:t>
            </w:r>
          </w:p>
        </w:tc>
        <w:tc>
          <w:tcPr>
            <w:tcW w:w="700" w:type="dxa"/>
            <w:vAlign w:val="center"/>
          </w:tcPr>
          <w:p w:rsidR="001D7AF5" w:rsidRPr="00670E45" w:rsidRDefault="001D7AF5" w:rsidP="003F0BB7">
            <w:pPr>
              <w:spacing w:line="400" w:lineRule="exact"/>
              <w:jc w:val="center"/>
              <w:rPr>
                <w:rFonts w:ascii="Times New Roman" w:hAnsi="Times New Roman"/>
                <w:sz w:val="24"/>
                <w:szCs w:val="24"/>
              </w:rPr>
            </w:pPr>
            <w:r w:rsidRPr="00670E45">
              <w:rPr>
                <w:rFonts w:ascii="Times New Roman" w:hAnsi="Times New Roman"/>
                <w:sz w:val="24"/>
                <w:szCs w:val="24"/>
              </w:rPr>
              <w:t>——</w:t>
            </w:r>
          </w:p>
        </w:tc>
        <w:tc>
          <w:tcPr>
            <w:tcW w:w="6790" w:type="dxa"/>
            <w:vAlign w:val="center"/>
          </w:tcPr>
          <w:p w:rsidR="001D7AF5" w:rsidRPr="00670E45" w:rsidRDefault="001D7AF5" w:rsidP="003F0BB7">
            <w:pPr>
              <w:spacing w:line="400" w:lineRule="exact"/>
              <w:rPr>
                <w:rFonts w:ascii="Times New Roman"/>
                <w:sz w:val="24"/>
                <w:szCs w:val="24"/>
              </w:rPr>
            </w:pPr>
            <w:r w:rsidRPr="00670E45">
              <w:rPr>
                <w:rFonts w:ascii="Times New Roman"/>
                <w:sz w:val="24"/>
                <w:szCs w:val="24"/>
              </w:rPr>
              <w:t>风压高度变化系数</w:t>
            </w:r>
          </w:p>
        </w:tc>
      </w:tr>
    </w:tbl>
    <w:p w:rsidR="003F0BB7" w:rsidRPr="00670E45" w:rsidRDefault="003F0BB7" w:rsidP="003F0BB7">
      <w:pPr>
        <w:spacing w:line="400" w:lineRule="exact"/>
        <w:rPr>
          <w:rFonts w:ascii="Times New Roman" w:hAnsi="Times New Roman" w:cs="Times New Roman"/>
          <w:sz w:val="24"/>
          <w:szCs w:val="24"/>
          <w:lang w:eastAsia="en-US" w:bidi="en-US"/>
        </w:rPr>
      </w:pPr>
      <w:r w:rsidRPr="00670E45">
        <w:rPr>
          <w:rFonts w:ascii="Times New Roman" w:eastAsia="黑体" w:hAnsi="Times New Roman" w:cs="Times New Roman"/>
          <w:b/>
          <w:sz w:val="24"/>
          <w:szCs w:val="24"/>
        </w:rPr>
        <w:t>2.2.5</w:t>
      </w:r>
      <w:r w:rsidRPr="00670E45">
        <w:rPr>
          <w:rFonts w:ascii="Times New Roman" w:hAnsi="Times New Roman" w:cs="Times New Roman"/>
          <w:sz w:val="24"/>
          <w:szCs w:val="24"/>
        </w:rPr>
        <w:t xml:space="preserve">  </w:t>
      </w:r>
      <w:r w:rsidRPr="00670E45">
        <w:rPr>
          <w:rFonts w:ascii="Times New Roman" w:cs="Times New Roman"/>
          <w:sz w:val="24"/>
          <w:szCs w:val="24"/>
        </w:rPr>
        <w:t>其他</w:t>
      </w:r>
    </w:p>
    <w:tbl>
      <w:tblPr>
        <w:tblW w:w="0" w:type="auto"/>
        <w:tblLayout w:type="fixed"/>
        <w:tblLook w:val="0000"/>
      </w:tblPr>
      <w:tblGrid>
        <w:gridCol w:w="1046"/>
        <w:gridCol w:w="686"/>
        <w:gridCol w:w="6790"/>
      </w:tblGrid>
      <w:tr w:rsidR="003F0BB7" w:rsidRPr="00670E45" w:rsidTr="003F0BB7">
        <w:tc>
          <w:tcPr>
            <w:tcW w:w="1046" w:type="dxa"/>
          </w:tcPr>
          <w:p w:rsidR="003F0BB7" w:rsidRPr="00670E45" w:rsidRDefault="003F0BB7" w:rsidP="003F0BB7">
            <w:pPr>
              <w:spacing w:line="400" w:lineRule="exact"/>
              <w:jc w:val="right"/>
              <w:rPr>
                <w:rFonts w:ascii="Times New Roman" w:hAnsi="Times New Roman" w:cs="Times New Roman"/>
                <w:sz w:val="24"/>
                <w:szCs w:val="24"/>
                <w:lang w:eastAsia="en-US" w:bidi="en-US"/>
              </w:rPr>
            </w:pPr>
            <w:proofErr w:type="spellStart"/>
            <w:r w:rsidRPr="00670E45">
              <w:rPr>
                <w:rFonts w:ascii="Times New Roman" w:hAnsi="Times New Roman" w:cs="Times New Roman"/>
                <w:i/>
                <w:sz w:val="24"/>
                <w:szCs w:val="24"/>
              </w:rPr>
              <w:t>d</w:t>
            </w:r>
            <w:r w:rsidRPr="00670E45">
              <w:rPr>
                <w:rFonts w:ascii="Times New Roman" w:hAnsi="Times New Roman" w:cs="Times New Roman"/>
                <w:sz w:val="24"/>
                <w:szCs w:val="24"/>
                <w:vertAlign w:val="subscript"/>
              </w:rPr>
              <w:t>f</w:t>
            </w:r>
            <w:proofErr w:type="spellEnd"/>
            <w:r w:rsidRPr="00670E45" w:rsidDel="009D76D0">
              <w:rPr>
                <w:rFonts w:ascii="Times New Roman" w:hAnsi="Times New Roman" w:cs="Times New Roman"/>
                <w:i/>
                <w:sz w:val="24"/>
                <w:szCs w:val="24"/>
              </w:rPr>
              <w:t xml:space="preserve"> </w:t>
            </w:r>
          </w:p>
        </w:tc>
        <w:tc>
          <w:tcPr>
            <w:tcW w:w="686" w:type="dxa"/>
          </w:tcPr>
          <w:p w:rsidR="003F0BB7" w:rsidRPr="00670E45" w:rsidRDefault="003F0BB7" w:rsidP="003F0BB7">
            <w:pPr>
              <w:spacing w:line="400" w:lineRule="exact"/>
              <w:ind w:rightChars="-92" w:right="-184"/>
              <w:rPr>
                <w:rFonts w:ascii="Times New Roman" w:hAnsi="Times New Roman" w:cs="Times New Roman"/>
                <w:sz w:val="24"/>
                <w:szCs w:val="24"/>
                <w:lang w:eastAsia="en-US" w:bidi="en-US"/>
              </w:rPr>
            </w:pPr>
            <w:r w:rsidRPr="00670E45">
              <w:rPr>
                <w:rFonts w:ascii="Times New Roman" w:hAnsi="Times New Roman" w:cs="Times New Roman"/>
                <w:sz w:val="24"/>
                <w:szCs w:val="24"/>
              </w:rPr>
              <w:t>——</w:t>
            </w:r>
          </w:p>
        </w:tc>
        <w:tc>
          <w:tcPr>
            <w:tcW w:w="6790" w:type="dxa"/>
          </w:tcPr>
          <w:p w:rsidR="003F0BB7" w:rsidRPr="00670E45" w:rsidRDefault="003F0BB7" w:rsidP="003F0BB7">
            <w:pPr>
              <w:spacing w:line="400" w:lineRule="exact"/>
              <w:rPr>
                <w:rFonts w:ascii="Times New Roman" w:hAnsi="Times New Roman" w:cs="Times New Roman"/>
                <w:sz w:val="24"/>
                <w:szCs w:val="24"/>
                <w:lang w:bidi="en-US"/>
              </w:rPr>
            </w:pPr>
            <w:r w:rsidRPr="00670E45">
              <w:rPr>
                <w:rFonts w:ascii="Times New Roman" w:cs="Times New Roman"/>
                <w:sz w:val="24"/>
                <w:szCs w:val="24"/>
              </w:rPr>
              <w:t>构件在风荷载标准值或永久荷载标准值作用下产生的挠度值；</w:t>
            </w:r>
          </w:p>
        </w:tc>
      </w:tr>
      <w:tr w:rsidR="003F0BB7" w:rsidRPr="00670E45" w:rsidTr="003F0BB7">
        <w:tc>
          <w:tcPr>
            <w:tcW w:w="1046" w:type="dxa"/>
          </w:tcPr>
          <w:p w:rsidR="003F0BB7" w:rsidRPr="00670E45" w:rsidRDefault="003F0BB7" w:rsidP="003F0BB7">
            <w:pPr>
              <w:spacing w:line="400" w:lineRule="exact"/>
              <w:jc w:val="right"/>
              <w:rPr>
                <w:rFonts w:ascii="Times New Roman" w:hAnsi="Times New Roman" w:cs="Times New Roman"/>
                <w:i/>
                <w:sz w:val="24"/>
                <w:szCs w:val="24"/>
              </w:rPr>
            </w:pPr>
            <w:proofErr w:type="spellStart"/>
            <w:r w:rsidRPr="00670E45">
              <w:rPr>
                <w:rFonts w:ascii="Times New Roman" w:hAnsi="Times New Roman" w:cs="Times New Roman"/>
                <w:i/>
                <w:sz w:val="24"/>
                <w:szCs w:val="24"/>
              </w:rPr>
              <w:t>d</w:t>
            </w:r>
            <w:r w:rsidRPr="00670E45">
              <w:rPr>
                <w:rFonts w:ascii="Times New Roman" w:hAnsi="Times New Roman" w:cs="Times New Roman"/>
                <w:sz w:val="24"/>
                <w:szCs w:val="24"/>
                <w:vertAlign w:val="subscript"/>
              </w:rPr>
              <w:t>f,lim</w:t>
            </w:r>
            <w:proofErr w:type="spellEnd"/>
          </w:p>
        </w:tc>
        <w:tc>
          <w:tcPr>
            <w:tcW w:w="686" w:type="dxa"/>
          </w:tcPr>
          <w:p w:rsidR="003F0BB7" w:rsidRPr="00670E45" w:rsidRDefault="003F0BB7" w:rsidP="003F0BB7">
            <w:pPr>
              <w:spacing w:line="400" w:lineRule="exact"/>
              <w:ind w:rightChars="-92" w:right="-184"/>
              <w:rPr>
                <w:rFonts w:ascii="Times New Roman" w:hAnsi="Times New Roman" w:cs="Times New Roman"/>
                <w:sz w:val="24"/>
                <w:szCs w:val="24"/>
              </w:rPr>
            </w:pPr>
            <w:r w:rsidRPr="00670E45">
              <w:rPr>
                <w:rFonts w:ascii="Times New Roman" w:hAnsi="Times New Roman" w:cs="Times New Roman"/>
                <w:sz w:val="24"/>
                <w:szCs w:val="24"/>
              </w:rPr>
              <w:t>——</w:t>
            </w:r>
          </w:p>
        </w:tc>
        <w:tc>
          <w:tcPr>
            <w:tcW w:w="6790" w:type="dxa"/>
          </w:tcPr>
          <w:p w:rsidR="003F0BB7" w:rsidRPr="00670E45" w:rsidRDefault="003F0BB7" w:rsidP="003F0BB7">
            <w:pPr>
              <w:spacing w:line="400" w:lineRule="exact"/>
              <w:rPr>
                <w:rFonts w:ascii="Times New Roman" w:hAnsi="Times New Roman" w:cs="Times New Roman"/>
                <w:sz w:val="24"/>
                <w:szCs w:val="24"/>
              </w:rPr>
            </w:pPr>
            <w:r w:rsidRPr="00670E45">
              <w:rPr>
                <w:rFonts w:ascii="Times New Roman" w:cs="Times New Roman"/>
                <w:sz w:val="24"/>
                <w:szCs w:val="24"/>
              </w:rPr>
              <w:t>构件的挠度限值；</w:t>
            </w:r>
          </w:p>
        </w:tc>
      </w:tr>
    </w:tbl>
    <w:p w:rsidR="003F0BB7" w:rsidRDefault="003F0BB7" w:rsidP="003F0BB7">
      <w:pPr>
        <w:spacing w:line="360" w:lineRule="auto"/>
        <w:ind w:firstLineChars="200" w:firstLine="480"/>
        <w:rPr>
          <w:sz w:val="24"/>
          <w:szCs w:val="24"/>
        </w:rPr>
      </w:pPr>
    </w:p>
    <w:p w:rsidR="001D7AF5" w:rsidRPr="003F0BB7" w:rsidRDefault="001D7AF5" w:rsidP="003F0BB7">
      <w:pPr>
        <w:spacing w:line="360" w:lineRule="auto"/>
        <w:ind w:firstLineChars="200" w:firstLine="480"/>
        <w:rPr>
          <w:rFonts w:ascii="Times New Roman" w:hAnsi="Times New Roman" w:cs="Times New Roman"/>
          <w:color w:val="000000" w:themeColor="text1"/>
          <w:sz w:val="24"/>
          <w:szCs w:val="24"/>
        </w:rPr>
      </w:pPr>
    </w:p>
    <w:p w:rsidR="00FC7262" w:rsidRDefault="00052EB5">
      <w:pPr>
        <w:widowControl/>
        <w:jc w:val="left"/>
        <w:rPr>
          <w:b/>
          <w:bCs/>
          <w:color w:val="000000" w:themeColor="text1"/>
          <w:kern w:val="44"/>
          <w:sz w:val="30"/>
          <w:szCs w:val="30"/>
        </w:rPr>
      </w:pPr>
      <w:r>
        <w:rPr>
          <w:b/>
          <w:bCs/>
          <w:color w:val="000000" w:themeColor="text1"/>
          <w:kern w:val="44"/>
          <w:sz w:val="30"/>
          <w:szCs w:val="30"/>
        </w:rPr>
        <w:br w:type="page"/>
      </w:r>
    </w:p>
    <w:p w:rsidR="00FC7262" w:rsidRPr="001075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39" w:name="_Toc83911861"/>
      <w:r w:rsidRPr="00107572">
        <w:rPr>
          <w:rFonts w:ascii="Times New Roman" w:eastAsia="宋体" w:hAnsi="Times New Roman" w:cs="Times New Roman" w:hint="eastAsia"/>
          <w:b/>
          <w:bCs/>
          <w:color w:val="000000" w:themeColor="text1"/>
          <w:kern w:val="44"/>
          <w:sz w:val="30"/>
          <w:szCs w:val="30"/>
        </w:rPr>
        <w:lastRenderedPageBreak/>
        <w:t>3</w:t>
      </w:r>
      <w:r w:rsidRPr="00107572">
        <w:rPr>
          <w:rFonts w:ascii="Times New Roman" w:eastAsia="宋体" w:hAnsi="Times New Roman" w:cs="Times New Roman"/>
          <w:b/>
          <w:bCs/>
          <w:color w:val="000000" w:themeColor="text1"/>
          <w:kern w:val="44"/>
          <w:sz w:val="30"/>
          <w:szCs w:val="30"/>
        </w:rPr>
        <w:t xml:space="preserve">  </w:t>
      </w:r>
      <w:r w:rsidRPr="00107572">
        <w:rPr>
          <w:rFonts w:ascii="Times New Roman" w:eastAsia="宋体" w:hAnsi="Times New Roman" w:cs="Times New Roman" w:hint="eastAsia"/>
          <w:b/>
          <w:bCs/>
          <w:color w:val="000000" w:themeColor="text1"/>
          <w:kern w:val="44"/>
          <w:sz w:val="30"/>
          <w:szCs w:val="30"/>
        </w:rPr>
        <w:t>材</w:t>
      </w:r>
      <w:r w:rsidRPr="00107572">
        <w:rPr>
          <w:rFonts w:ascii="Times New Roman" w:eastAsia="宋体" w:hAnsi="Times New Roman" w:cs="Times New Roman" w:hint="eastAsia"/>
          <w:b/>
          <w:bCs/>
          <w:color w:val="000000" w:themeColor="text1"/>
          <w:kern w:val="44"/>
          <w:sz w:val="30"/>
          <w:szCs w:val="30"/>
        </w:rPr>
        <w:t xml:space="preserve"> </w:t>
      </w:r>
      <w:r w:rsidRPr="00107572">
        <w:rPr>
          <w:rFonts w:ascii="Times New Roman" w:eastAsia="宋体" w:hAnsi="Times New Roman" w:cs="Times New Roman"/>
          <w:b/>
          <w:bCs/>
          <w:color w:val="000000" w:themeColor="text1"/>
          <w:kern w:val="44"/>
          <w:sz w:val="30"/>
          <w:szCs w:val="30"/>
        </w:rPr>
        <w:t xml:space="preserve">   </w:t>
      </w:r>
      <w:r w:rsidRPr="00107572">
        <w:rPr>
          <w:rFonts w:ascii="Times New Roman" w:eastAsia="宋体" w:hAnsi="Times New Roman" w:cs="Times New Roman" w:hint="eastAsia"/>
          <w:b/>
          <w:bCs/>
          <w:color w:val="000000" w:themeColor="text1"/>
          <w:kern w:val="44"/>
          <w:sz w:val="30"/>
          <w:szCs w:val="30"/>
        </w:rPr>
        <w:t>料</w:t>
      </w:r>
      <w:bookmarkEnd w:id="37"/>
      <w:bookmarkEnd w:id="39"/>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40" w:name="_Toc83911862"/>
      <w:r>
        <w:rPr>
          <w:rFonts w:ascii="黑体" w:eastAsia="黑体" w:hAnsi="黑体"/>
          <w:sz w:val="28"/>
          <w:szCs w:val="28"/>
        </w:rPr>
        <w:t>3</w:t>
      </w:r>
      <w:r>
        <w:rPr>
          <w:rFonts w:ascii="黑体" w:eastAsia="黑体" w:hAnsi="黑体" w:hint="eastAsia"/>
          <w:sz w:val="28"/>
          <w:szCs w:val="28"/>
        </w:rPr>
        <w:t>.1</w:t>
      </w:r>
      <w:r>
        <w:rPr>
          <w:rFonts w:ascii="黑体" w:eastAsia="黑体" w:hAnsi="黑体"/>
          <w:sz w:val="28"/>
          <w:szCs w:val="28"/>
        </w:rPr>
        <w:t xml:space="preserve">  </w:t>
      </w:r>
      <w:r>
        <w:rPr>
          <w:rFonts w:ascii="黑体" w:eastAsia="黑体" w:hAnsi="黑体" w:hint="eastAsia"/>
          <w:sz w:val="28"/>
          <w:szCs w:val="28"/>
        </w:rPr>
        <w:t>一般规定</w:t>
      </w:r>
      <w:bookmarkEnd w:id="40"/>
    </w:p>
    <w:p w:rsidR="00FC7262" w:rsidRDefault="00052EB5">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3.1.1</w:t>
      </w:r>
      <w:r w:rsidRPr="00107572">
        <w:rPr>
          <w:rFonts w:ascii="Times New Roman" w:hAnsi="Times New Roman" w:cs="Times New Roman"/>
          <w:sz w:val="24"/>
          <w:szCs w:val="24"/>
        </w:rPr>
        <w:t xml:space="preserve">  </w:t>
      </w:r>
      <w:r w:rsidR="00D1019C">
        <w:rPr>
          <w:rFonts w:ascii="Times New Roman" w:hAnsi="Times New Roman" w:cs="Times New Roman" w:hint="eastAsia"/>
          <w:sz w:val="24"/>
          <w:szCs w:val="24"/>
        </w:rPr>
        <w:t>断</w:t>
      </w:r>
      <w:r w:rsidR="00D1019C" w:rsidRPr="00107572">
        <w:rPr>
          <w:rFonts w:ascii="Times New Roman" w:hAnsi="Times New Roman" w:cs="Times New Roman"/>
          <w:sz w:val="24"/>
          <w:szCs w:val="24"/>
        </w:rPr>
        <w:t>热钢型材玻璃</w:t>
      </w:r>
      <w:r w:rsidRPr="00107572">
        <w:rPr>
          <w:rFonts w:ascii="Times New Roman" w:hAnsi="Times New Roman" w:cs="Times New Roman"/>
          <w:sz w:val="24"/>
          <w:szCs w:val="24"/>
        </w:rPr>
        <w:t>幕墙材料应满足安全性、耐久性、环境保护和防火要求。</w:t>
      </w:r>
    </w:p>
    <w:p w:rsidR="00544BA6" w:rsidRPr="00303770" w:rsidRDefault="006376A7" w:rsidP="00303770">
      <w:pPr>
        <w:spacing w:line="360" w:lineRule="auto"/>
        <w:ind w:firstLineChars="200" w:firstLine="440"/>
        <w:rPr>
          <w:rFonts w:ascii="楷体" w:eastAsia="楷体" w:hAnsi="楷体"/>
          <w:bCs/>
          <w:sz w:val="22"/>
        </w:rPr>
      </w:pPr>
      <w:r w:rsidRPr="00303770">
        <w:rPr>
          <w:rFonts w:ascii="楷体" w:eastAsia="楷体" w:hAnsi="楷体" w:hint="eastAsia"/>
          <w:bCs/>
          <w:sz w:val="22"/>
        </w:rPr>
        <w:t>【条文说明】</w:t>
      </w:r>
      <w:r w:rsidR="00D1019C" w:rsidRPr="00303770">
        <w:rPr>
          <w:rFonts w:ascii="楷体" w:eastAsia="楷体" w:hAnsi="楷体" w:hint="eastAsia"/>
          <w:bCs/>
          <w:sz w:val="22"/>
        </w:rPr>
        <w:t>断热钢型材玻璃幕墙</w:t>
      </w:r>
      <w:r w:rsidR="00544BA6" w:rsidRPr="00303770">
        <w:rPr>
          <w:rFonts w:ascii="楷体" w:eastAsia="楷体" w:hAnsi="楷体" w:hint="eastAsia"/>
          <w:bCs/>
          <w:sz w:val="22"/>
        </w:rPr>
        <w:t>处于建筑物的表面，</w:t>
      </w:r>
      <w:r w:rsidR="009C22D7" w:rsidRPr="00303770">
        <w:rPr>
          <w:rFonts w:ascii="楷体" w:eastAsia="楷体" w:hAnsi="楷体" w:hint="eastAsia"/>
          <w:bCs/>
          <w:sz w:val="22"/>
        </w:rPr>
        <w:t>需经受自然环境如日晒、雨淋、风沙等的作用，故</w:t>
      </w:r>
      <w:r w:rsidR="00544BA6" w:rsidRPr="00303770">
        <w:rPr>
          <w:rFonts w:ascii="楷体" w:eastAsia="楷体" w:hAnsi="楷体" w:hint="eastAsia"/>
          <w:bCs/>
          <w:sz w:val="22"/>
        </w:rPr>
        <w:t>幕墙材料要有足够的耐候性和耐久</w:t>
      </w:r>
      <w:r w:rsidR="009C22D7" w:rsidRPr="00303770">
        <w:rPr>
          <w:rFonts w:ascii="楷体" w:eastAsia="楷体" w:hAnsi="楷体" w:hint="eastAsia"/>
          <w:bCs/>
          <w:sz w:val="22"/>
        </w:rPr>
        <w:t>性，具备使用安全性。</w:t>
      </w:r>
    </w:p>
    <w:p w:rsidR="00FC7262" w:rsidRDefault="00052EB5" w:rsidP="00544BA6">
      <w:pPr>
        <w:tabs>
          <w:tab w:val="left" w:pos="567"/>
        </w:tabs>
        <w:spacing w:line="360" w:lineRule="auto"/>
        <w:rPr>
          <w:rFonts w:ascii="Times New Roman" w:hAnsi="Times New Roman" w:cs="Times New Roman"/>
          <w:sz w:val="24"/>
          <w:szCs w:val="24"/>
        </w:rPr>
      </w:pPr>
      <w:r w:rsidRPr="00107572">
        <w:rPr>
          <w:rFonts w:ascii="Times New Roman" w:eastAsia="黑体" w:hAnsi="Times New Roman" w:cs="Times New Roman"/>
          <w:b/>
          <w:bCs/>
          <w:snapToGrid w:val="0"/>
          <w:color w:val="000000"/>
          <w:sz w:val="24"/>
          <w:szCs w:val="24"/>
        </w:rPr>
        <w:t xml:space="preserve">3.1.2  </w:t>
      </w:r>
      <w:r w:rsidRPr="00107572">
        <w:rPr>
          <w:rFonts w:ascii="Times New Roman" w:hAnsi="Times New Roman" w:cs="Times New Roman"/>
          <w:sz w:val="24"/>
          <w:szCs w:val="24"/>
        </w:rPr>
        <w:t>断热钢型材玻璃幕墙不应采用在燃烧或高温环境下产生有毒有害气体的材料。</w:t>
      </w:r>
    </w:p>
    <w:p w:rsidR="009C22D7" w:rsidRPr="00303770" w:rsidRDefault="006376A7" w:rsidP="00303770">
      <w:pPr>
        <w:spacing w:line="360" w:lineRule="auto"/>
        <w:ind w:firstLineChars="200" w:firstLine="440"/>
        <w:rPr>
          <w:rFonts w:ascii="楷体" w:eastAsia="楷体" w:hAnsi="楷体"/>
          <w:bCs/>
          <w:sz w:val="22"/>
        </w:rPr>
      </w:pPr>
      <w:r w:rsidRPr="00303770">
        <w:rPr>
          <w:rFonts w:ascii="楷体" w:eastAsia="楷体" w:hAnsi="楷体" w:hint="eastAsia"/>
          <w:bCs/>
          <w:sz w:val="22"/>
        </w:rPr>
        <w:t>【条文说明】</w:t>
      </w:r>
      <w:r w:rsidR="009C22D7" w:rsidRPr="00303770">
        <w:rPr>
          <w:rFonts w:ascii="楷体" w:eastAsia="楷体" w:hAnsi="楷体" w:hint="eastAsia"/>
          <w:bCs/>
          <w:sz w:val="22"/>
        </w:rPr>
        <w:t>统计结果表明，造成火灾中人员伤亡的主要原因之一是烟雾中的有毒</w:t>
      </w:r>
      <w:r w:rsidR="00D1019C" w:rsidRPr="00303770">
        <w:rPr>
          <w:rFonts w:ascii="楷体" w:eastAsia="楷体" w:hAnsi="楷体" w:hint="eastAsia"/>
          <w:bCs/>
          <w:sz w:val="22"/>
        </w:rPr>
        <w:t>有害</w:t>
      </w:r>
      <w:r w:rsidR="009C22D7" w:rsidRPr="00303770">
        <w:rPr>
          <w:rFonts w:ascii="楷体" w:eastAsia="楷体" w:hAnsi="楷体" w:hint="eastAsia"/>
          <w:bCs/>
          <w:sz w:val="22"/>
        </w:rPr>
        <w:t>气体。因此，</w:t>
      </w:r>
      <w:r w:rsidR="00D1019C" w:rsidRPr="00303770">
        <w:rPr>
          <w:rFonts w:ascii="楷体" w:eastAsia="楷体" w:hAnsi="楷体" w:hint="eastAsia"/>
          <w:bCs/>
          <w:sz w:val="22"/>
        </w:rPr>
        <w:t>断热钢型材玻璃</w:t>
      </w:r>
      <w:r w:rsidR="009C22D7" w:rsidRPr="00303770">
        <w:rPr>
          <w:rFonts w:ascii="楷体" w:eastAsia="楷体" w:hAnsi="楷体" w:hint="eastAsia"/>
          <w:bCs/>
          <w:sz w:val="22"/>
        </w:rPr>
        <w:t>幕墙应避免使用燃烧后或者高温环境下产生有毒有害气体的材料。</w:t>
      </w:r>
    </w:p>
    <w:p w:rsidR="00FC7262" w:rsidRPr="00107572" w:rsidRDefault="00052EB5">
      <w:pPr>
        <w:tabs>
          <w:tab w:val="left" w:pos="567"/>
        </w:tabs>
        <w:spacing w:line="360" w:lineRule="auto"/>
        <w:rPr>
          <w:rFonts w:ascii="Times New Roman" w:hAnsi="Times New Roman" w:cs="Times New Roman"/>
          <w:sz w:val="24"/>
          <w:szCs w:val="24"/>
        </w:rPr>
      </w:pPr>
      <w:r w:rsidRPr="00107572">
        <w:rPr>
          <w:rFonts w:ascii="Times New Roman" w:eastAsia="黑体" w:hAnsi="Times New Roman" w:cs="Times New Roman"/>
          <w:b/>
          <w:bCs/>
          <w:snapToGrid w:val="0"/>
          <w:color w:val="000000"/>
          <w:sz w:val="24"/>
          <w:szCs w:val="24"/>
        </w:rPr>
        <w:t xml:space="preserve">3.1.3  </w:t>
      </w:r>
      <w:r w:rsidRPr="00107572">
        <w:rPr>
          <w:rFonts w:ascii="Times New Roman" w:hAnsi="Times New Roman" w:cs="Times New Roman"/>
          <w:sz w:val="24"/>
          <w:szCs w:val="24"/>
        </w:rPr>
        <w:t>幕墙材料应具有出厂合格证书、质量保证书及相关性能检测报告。</w:t>
      </w:r>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41" w:name="_Toc83911863"/>
      <w:bookmarkStart w:id="42" w:name="_Toc41930364"/>
      <w:r>
        <w:rPr>
          <w:rFonts w:ascii="黑体" w:eastAsia="黑体" w:hAnsi="黑体"/>
          <w:sz w:val="28"/>
          <w:szCs w:val="28"/>
        </w:rPr>
        <w:t xml:space="preserve">3.2  </w:t>
      </w:r>
      <w:r>
        <w:rPr>
          <w:rFonts w:ascii="黑体" w:eastAsia="黑体" w:hAnsi="黑体" w:hint="eastAsia"/>
          <w:sz w:val="28"/>
          <w:szCs w:val="28"/>
        </w:rPr>
        <w:t>钢材</w:t>
      </w:r>
      <w:bookmarkEnd w:id="41"/>
    </w:p>
    <w:p w:rsidR="00FC7262" w:rsidRPr="00107572" w:rsidRDefault="00052EB5">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3.2.1</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碳素结构钢和低合金高强度结构钢的钢种、牌号和质量等级应符合现行</w:t>
      </w:r>
      <w:r w:rsidR="00FD273B" w:rsidRPr="00107572">
        <w:rPr>
          <w:rFonts w:ascii="Times New Roman" w:hAnsi="Times New Roman" w:cs="Times New Roman"/>
          <w:sz w:val="24"/>
          <w:szCs w:val="24"/>
        </w:rPr>
        <w:t>国家</w:t>
      </w:r>
      <w:r w:rsidRPr="00107572">
        <w:rPr>
          <w:rFonts w:ascii="Times New Roman" w:hAnsi="Times New Roman" w:cs="Times New Roman"/>
          <w:sz w:val="24"/>
          <w:szCs w:val="24"/>
        </w:rPr>
        <w:t>标准《碳素结构钢》</w:t>
      </w:r>
      <w:r w:rsidRPr="00107572">
        <w:rPr>
          <w:rFonts w:ascii="Times New Roman" w:hAnsi="Times New Roman" w:cs="Times New Roman"/>
          <w:sz w:val="24"/>
          <w:szCs w:val="24"/>
        </w:rPr>
        <w:t>GB/T 700</w:t>
      </w:r>
      <w:r w:rsidRPr="00107572">
        <w:rPr>
          <w:rFonts w:ascii="Times New Roman" w:hAnsi="Times New Roman" w:cs="Times New Roman"/>
          <w:sz w:val="24"/>
          <w:szCs w:val="24"/>
        </w:rPr>
        <w:t>、《优质碳素结构钢》</w:t>
      </w:r>
      <w:r w:rsidRPr="00107572">
        <w:rPr>
          <w:rFonts w:ascii="Times New Roman" w:hAnsi="Times New Roman" w:cs="Times New Roman"/>
          <w:sz w:val="24"/>
          <w:szCs w:val="24"/>
        </w:rPr>
        <w:t>GB/T 699</w:t>
      </w:r>
      <w:r w:rsidRPr="00107572">
        <w:rPr>
          <w:rFonts w:ascii="Times New Roman" w:hAnsi="Times New Roman" w:cs="Times New Roman"/>
          <w:sz w:val="24"/>
          <w:szCs w:val="24"/>
        </w:rPr>
        <w:t>、《合金结构钢》</w:t>
      </w:r>
      <w:r w:rsidRPr="00107572">
        <w:rPr>
          <w:rFonts w:ascii="Times New Roman" w:hAnsi="Times New Roman" w:cs="Times New Roman"/>
          <w:sz w:val="24"/>
          <w:szCs w:val="24"/>
        </w:rPr>
        <w:t>GB/T 3077</w:t>
      </w:r>
      <w:r w:rsidRPr="00107572">
        <w:rPr>
          <w:rFonts w:ascii="Times New Roman" w:hAnsi="Times New Roman" w:cs="Times New Roman"/>
          <w:sz w:val="24"/>
          <w:szCs w:val="24"/>
        </w:rPr>
        <w:t>、《低合金高强度结构钢》</w:t>
      </w:r>
      <w:r w:rsidRPr="00107572">
        <w:rPr>
          <w:rFonts w:ascii="Times New Roman" w:hAnsi="Times New Roman" w:cs="Times New Roman"/>
          <w:sz w:val="24"/>
          <w:szCs w:val="24"/>
        </w:rPr>
        <w:t>GB/T 1591</w:t>
      </w:r>
      <w:r w:rsidRPr="00107572">
        <w:rPr>
          <w:rFonts w:ascii="Times New Roman" w:hAnsi="Times New Roman" w:cs="Times New Roman"/>
          <w:sz w:val="24"/>
          <w:szCs w:val="24"/>
        </w:rPr>
        <w:t>、《碳素结构钢和低合金结构钢热轧钢带》</w:t>
      </w:r>
      <w:r w:rsidRPr="00107572">
        <w:rPr>
          <w:rFonts w:ascii="Times New Roman" w:hAnsi="Times New Roman" w:cs="Times New Roman"/>
          <w:sz w:val="24"/>
          <w:szCs w:val="24"/>
        </w:rPr>
        <w:t>GB/T 3524</w:t>
      </w:r>
      <w:r w:rsidRPr="00107572">
        <w:rPr>
          <w:rFonts w:ascii="Times New Roman" w:hAnsi="Times New Roman" w:cs="Times New Roman"/>
          <w:sz w:val="24"/>
          <w:szCs w:val="24"/>
        </w:rPr>
        <w:t>、《碳素结构钢和低合金结构钢热轧薄钢板及钢带》</w:t>
      </w:r>
      <w:r w:rsidRPr="00107572">
        <w:rPr>
          <w:rFonts w:ascii="Times New Roman" w:hAnsi="Times New Roman" w:cs="Times New Roman"/>
          <w:sz w:val="24"/>
          <w:szCs w:val="24"/>
        </w:rPr>
        <w:t>GB/T 912</w:t>
      </w:r>
      <w:r w:rsidRPr="00107572">
        <w:rPr>
          <w:rFonts w:ascii="Times New Roman" w:hAnsi="Times New Roman" w:cs="Times New Roman"/>
          <w:sz w:val="24"/>
          <w:szCs w:val="24"/>
        </w:rPr>
        <w:t>、《碳素结构钢和低合金结构钢热轧厚钢板及钢带》</w:t>
      </w:r>
      <w:r w:rsidRPr="00107572">
        <w:rPr>
          <w:rFonts w:ascii="Times New Roman" w:hAnsi="Times New Roman" w:cs="Times New Roman"/>
          <w:sz w:val="24"/>
          <w:szCs w:val="24"/>
        </w:rPr>
        <w:t>GB/T 3274</w:t>
      </w:r>
      <w:r w:rsidRPr="00107572">
        <w:rPr>
          <w:rFonts w:ascii="Times New Roman" w:hAnsi="Times New Roman" w:cs="Times New Roman"/>
          <w:sz w:val="24"/>
          <w:szCs w:val="24"/>
        </w:rPr>
        <w:t>等</w:t>
      </w:r>
      <w:r w:rsidR="00FD273B" w:rsidRPr="00107572">
        <w:rPr>
          <w:rFonts w:ascii="Times New Roman" w:hAnsi="Times New Roman" w:cs="Times New Roman"/>
          <w:sz w:val="24"/>
          <w:szCs w:val="24"/>
        </w:rPr>
        <w:t>的</w:t>
      </w:r>
      <w:r w:rsidRPr="00107572">
        <w:rPr>
          <w:rFonts w:ascii="Times New Roman" w:hAnsi="Times New Roman" w:cs="Times New Roman"/>
          <w:sz w:val="24"/>
          <w:szCs w:val="24"/>
        </w:rPr>
        <w:t>有关规定。</w:t>
      </w:r>
    </w:p>
    <w:p w:rsidR="00FC7262" w:rsidRPr="00107572" w:rsidRDefault="00052EB5">
      <w:pPr>
        <w:tabs>
          <w:tab w:val="left" w:pos="567"/>
        </w:tabs>
        <w:spacing w:line="360" w:lineRule="auto"/>
        <w:rPr>
          <w:rFonts w:ascii="Times New Roman" w:hAnsi="Times New Roman" w:cs="Times New Roman"/>
          <w:b/>
          <w:sz w:val="24"/>
          <w:szCs w:val="24"/>
        </w:rPr>
      </w:pPr>
      <w:r w:rsidRPr="00107572">
        <w:rPr>
          <w:rFonts w:ascii="Times New Roman" w:hAnsi="Times New Roman" w:cs="Times New Roman"/>
          <w:b/>
          <w:sz w:val="24"/>
          <w:szCs w:val="24"/>
        </w:rPr>
        <w:t xml:space="preserve">3.2.2  </w:t>
      </w:r>
      <w:r w:rsidRPr="00107572">
        <w:rPr>
          <w:rFonts w:ascii="Times New Roman" w:hAnsi="Times New Roman" w:cs="Times New Roman"/>
          <w:sz w:val="24"/>
          <w:szCs w:val="24"/>
        </w:rPr>
        <w:t>钢型材应符合现行团体标准《建筑幕墙用钢型材》</w:t>
      </w:r>
      <w:r w:rsidRPr="00107572">
        <w:rPr>
          <w:rFonts w:ascii="Times New Roman" w:hAnsi="Times New Roman" w:cs="Times New Roman"/>
          <w:sz w:val="24"/>
          <w:szCs w:val="24"/>
        </w:rPr>
        <w:t>T/CECS XXX</w:t>
      </w:r>
      <w:r w:rsidRPr="00107572">
        <w:rPr>
          <w:rFonts w:ascii="Times New Roman" w:hAnsi="Times New Roman" w:cs="Times New Roman"/>
          <w:sz w:val="24"/>
          <w:szCs w:val="24"/>
        </w:rPr>
        <w:t>的有关规定</w:t>
      </w:r>
      <w:r w:rsidR="00E70E57" w:rsidRPr="00107572">
        <w:rPr>
          <w:rFonts w:ascii="Times New Roman" w:hAnsi="Times New Roman" w:cs="Times New Roman"/>
          <w:sz w:val="24"/>
          <w:szCs w:val="24"/>
        </w:rPr>
        <w:t>。</w:t>
      </w:r>
    </w:p>
    <w:p w:rsidR="00FC7262" w:rsidRPr="00107572" w:rsidRDefault="00052EB5">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3.2.3</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与空气接触的碳素结构钢和低合金高强度结构钢应采取有效的表面防腐处理，并</w:t>
      </w:r>
      <w:r w:rsidR="00EC30D0" w:rsidRPr="00107572">
        <w:rPr>
          <w:rFonts w:ascii="Times New Roman" w:hAnsi="Times New Roman" w:cs="Times New Roman"/>
          <w:sz w:val="24"/>
          <w:szCs w:val="24"/>
        </w:rPr>
        <w:t>宜</w:t>
      </w:r>
      <w:r w:rsidRPr="00107572">
        <w:rPr>
          <w:rFonts w:ascii="Times New Roman" w:hAnsi="Times New Roman" w:cs="Times New Roman"/>
          <w:sz w:val="24"/>
          <w:szCs w:val="24"/>
        </w:rPr>
        <w:t>符合下列要求：</w:t>
      </w:r>
    </w:p>
    <w:p w:rsidR="00FC7262" w:rsidRPr="00107572" w:rsidRDefault="00052EB5">
      <w:pPr>
        <w:tabs>
          <w:tab w:val="left" w:pos="567"/>
        </w:tabs>
        <w:spacing w:line="360" w:lineRule="auto"/>
        <w:ind w:firstLineChars="200" w:firstLine="482"/>
        <w:rPr>
          <w:rFonts w:ascii="Times New Roman" w:hAnsi="Times New Roman" w:cs="Times New Roman"/>
          <w:sz w:val="24"/>
          <w:szCs w:val="24"/>
        </w:rPr>
      </w:pPr>
      <w:r w:rsidRPr="00107572">
        <w:rPr>
          <w:rFonts w:ascii="Times New Roman" w:hAnsi="Times New Roman" w:cs="Times New Roman"/>
          <w:b/>
          <w:sz w:val="24"/>
          <w:szCs w:val="24"/>
        </w:rPr>
        <w:t>1</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当采用热浸镀锌进行表面处理时，锌膜质量和厚度应符合现行国家</w:t>
      </w:r>
      <w:r w:rsidR="00FD273B" w:rsidRPr="00107572">
        <w:rPr>
          <w:rFonts w:ascii="Times New Roman" w:hAnsi="Times New Roman" w:cs="Times New Roman"/>
          <w:sz w:val="24"/>
          <w:szCs w:val="24"/>
        </w:rPr>
        <w:t>标准</w:t>
      </w:r>
      <w:r w:rsidRPr="00107572">
        <w:rPr>
          <w:rFonts w:ascii="Times New Roman" w:hAnsi="Times New Roman" w:cs="Times New Roman"/>
          <w:sz w:val="24"/>
          <w:szCs w:val="24"/>
        </w:rPr>
        <w:t>《金属覆盖层钢铁制品热镀锌层技术要求》</w:t>
      </w:r>
      <w:r w:rsidRPr="00107572">
        <w:rPr>
          <w:rFonts w:ascii="Times New Roman" w:hAnsi="Times New Roman" w:cs="Times New Roman"/>
          <w:sz w:val="24"/>
          <w:szCs w:val="24"/>
        </w:rPr>
        <w:t>GB/T 13912</w:t>
      </w:r>
      <w:r w:rsidRPr="00107572">
        <w:rPr>
          <w:rFonts w:ascii="Times New Roman" w:hAnsi="Times New Roman" w:cs="Times New Roman"/>
          <w:sz w:val="24"/>
          <w:szCs w:val="24"/>
        </w:rPr>
        <w:t>的</w:t>
      </w:r>
      <w:r w:rsidR="007E1D2F" w:rsidRPr="00107572">
        <w:rPr>
          <w:rFonts w:ascii="Times New Roman" w:hAnsi="Times New Roman" w:cs="Times New Roman"/>
          <w:sz w:val="24"/>
          <w:szCs w:val="24"/>
        </w:rPr>
        <w:t>有关</w:t>
      </w:r>
      <w:r w:rsidRPr="00107572">
        <w:rPr>
          <w:rFonts w:ascii="Times New Roman" w:hAnsi="Times New Roman" w:cs="Times New Roman"/>
          <w:sz w:val="24"/>
          <w:szCs w:val="24"/>
        </w:rPr>
        <w:t>规定；</w:t>
      </w:r>
    </w:p>
    <w:p w:rsidR="00FC7262" w:rsidRPr="00107572" w:rsidRDefault="00052EB5">
      <w:pPr>
        <w:tabs>
          <w:tab w:val="left" w:pos="567"/>
        </w:tabs>
        <w:spacing w:line="360" w:lineRule="auto"/>
        <w:ind w:firstLineChars="200" w:firstLine="482"/>
        <w:rPr>
          <w:rFonts w:ascii="Times New Roman" w:hAnsi="Times New Roman" w:cs="Times New Roman"/>
          <w:sz w:val="24"/>
          <w:szCs w:val="24"/>
        </w:rPr>
      </w:pPr>
      <w:r w:rsidRPr="00107572">
        <w:rPr>
          <w:rFonts w:ascii="Times New Roman" w:hAnsi="Times New Roman" w:cs="Times New Roman"/>
          <w:b/>
          <w:sz w:val="24"/>
          <w:szCs w:val="24"/>
        </w:rPr>
        <w:t>2</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当采用防腐涂料进行表面处理时，除密闭的闭口型材的内表面外，涂层应完全覆盖钢材表面，厚度应符合防腐要求；</w:t>
      </w:r>
    </w:p>
    <w:p w:rsidR="00FC7262" w:rsidRPr="00107572" w:rsidRDefault="00052EB5">
      <w:pPr>
        <w:tabs>
          <w:tab w:val="left" w:pos="567"/>
        </w:tabs>
        <w:spacing w:line="360" w:lineRule="auto"/>
        <w:ind w:firstLineChars="200" w:firstLine="482"/>
        <w:rPr>
          <w:rFonts w:ascii="Times New Roman" w:hAnsi="Times New Roman" w:cs="Times New Roman"/>
          <w:sz w:val="24"/>
          <w:szCs w:val="24"/>
        </w:rPr>
      </w:pPr>
      <w:r w:rsidRPr="00107572">
        <w:rPr>
          <w:rFonts w:ascii="Times New Roman" w:hAnsi="Times New Roman" w:cs="Times New Roman"/>
          <w:b/>
          <w:sz w:val="24"/>
          <w:szCs w:val="24"/>
        </w:rPr>
        <w:t>3</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当采用氟碳漆喷涂或聚氨酯漆喷涂时，漆膜厚度不宜小于</w:t>
      </w:r>
      <w:r w:rsidRPr="00107572">
        <w:rPr>
          <w:rFonts w:ascii="Times New Roman" w:hAnsi="Times New Roman" w:cs="Times New Roman"/>
          <w:sz w:val="24"/>
          <w:szCs w:val="24"/>
        </w:rPr>
        <w:t>60μm</w:t>
      </w:r>
      <w:r w:rsidR="00E1475A" w:rsidRPr="00107572">
        <w:rPr>
          <w:rFonts w:ascii="Times New Roman" w:hAnsi="Times New Roman" w:cs="Times New Roman"/>
          <w:sz w:val="24"/>
          <w:szCs w:val="24"/>
        </w:rPr>
        <w:t>；</w:t>
      </w:r>
      <w:r w:rsidRPr="00107572">
        <w:rPr>
          <w:rFonts w:ascii="Times New Roman" w:hAnsi="Times New Roman" w:cs="Times New Roman"/>
          <w:sz w:val="24"/>
          <w:szCs w:val="24"/>
        </w:rPr>
        <w:t>空气</w:t>
      </w:r>
      <w:r w:rsidRPr="00107572">
        <w:rPr>
          <w:rFonts w:ascii="Times New Roman" w:hAnsi="Times New Roman" w:cs="Times New Roman"/>
          <w:sz w:val="24"/>
          <w:szCs w:val="24"/>
        </w:rPr>
        <w:lastRenderedPageBreak/>
        <w:t>污染严重及海滨地区，涂膜厚度不宜小于</w:t>
      </w:r>
      <w:r w:rsidRPr="00107572">
        <w:rPr>
          <w:rFonts w:ascii="Times New Roman" w:hAnsi="Times New Roman" w:cs="Times New Roman"/>
          <w:sz w:val="24"/>
          <w:szCs w:val="24"/>
        </w:rPr>
        <w:t>80μm</w:t>
      </w:r>
      <w:r w:rsidRPr="00107572">
        <w:rPr>
          <w:rFonts w:ascii="Times New Roman" w:hAnsi="Times New Roman" w:cs="Times New Roman"/>
          <w:sz w:val="24"/>
          <w:szCs w:val="24"/>
        </w:rPr>
        <w:t>；</w:t>
      </w:r>
    </w:p>
    <w:p w:rsidR="00FC7262" w:rsidRPr="00107572" w:rsidRDefault="00052EB5">
      <w:pPr>
        <w:tabs>
          <w:tab w:val="left" w:pos="567"/>
        </w:tabs>
        <w:spacing w:line="360" w:lineRule="auto"/>
        <w:ind w:firstLineChars="200" w:firstLine="482"/>
        <w:rPr>
          <w:rFonts w:ascii="Times New Roman" w:hAnsi="Times New Roman" w:cs="Times New Roman"/>
          <w:sz w:val="24"/>
          <w:szCs w:val="24"/>
        </w:rPr>
      </w:pPr>
      <w:r w:rsidRPr="00107572">
        <w:rPr>
          <w:rFonts w:ascii="Times New Roman" w:hAnsi="Times New Roman" w:cs="Times New Roman"/>
          <w:b/>
          <w:bCs/>
          <w:sz w:val="24"/>
          <w:szCs w:val="24"/>
        </w:rPr>
        <w:t>4</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当采用</w:t>
      </w:r>
      <w:r w:rsidRPr="00107572">
        <w:rPr>
          <w:rFonts w:ascii="Times New Roman" w:hAnsi="Times New Roman" w:cs="Times New Roman"/>
          <w:sz w:val="24"/>
          <w:szCs w:val="24"/>
        </w:rPr>
        <w:t>PVF 100%</w:t>
      </w:r>
      <w:r w:rsidRPr="00107572">
        <w:rPr>
          <w:rFonts w:ascii="Times New Roman" w:hAnsi="Times New Roman" w:cs="Times New Roman"/>
          <w:sz w:val="24"/>
          <w:szCs w:val="24"/>
        </w:rPr>
        <w:t>全氟碳喷涂时，漆膜厚度不</w:t>
      </w:r>
      <w:r w:rsidR="006D2DD7" w:rsidRPr="00107572">
        <w:rPr>
          <w:rFonts w:ascii="Times New Roman" w:hAnsi="Times New Roman" w:cs="Times New Roman"/>
          <w:sz w:val="24"/>
          <w:szCs w:val="24"/>
        </w:rPr>
        <w:t>宜小于</w:t>
      </w:r>
      <w:r w:rsidRPr="00107572">
        <w:rPr>
          <w:rFonts w:ascii="Times New Roman" w:hAnsi="Times New Roman" w:cs="Times New Roman"/>
          <w:sz w:val="24"/>
          <w:szCs w:val="24"/>
        </w:rPr>
        <w:t>30μm</w:t>
      </w:r>
      <w:r w:rsidRPr="00107572">
        <w:rPr>
          <w:rFonts w:ascii="Times New Roman" w:hAnsi="Times New Roman" w:cs="Times New Roman"/>
          <w:sz w:val="24"/>
          <w:szCs w:val="24"/>
        </w:rPr>
        <w:t>，</w:t>
      </w:r>
      <w:r w:rsidR="006D2DD7" w:rsidRPr="00107572">
        <w:rPr>
          <w:rFonts w:ascii="Times New Roman" w:hAnsi="Times New Roman" w:cs="Times New Roman"/>
          <w:sz w:val="24"/>
          <w:szCs w:val="24"/>
        </w:rPr>
        <w:t>且</w:t>
      </w:r>
      <w:r w:rsidRPr="00107572">
        <w:rPr>
          <w:rFonts w:ascii="Times New Roman" w:hAnsi="Times New Roman" w:cs="Times New Roman"/>
          <w:sz w:val="24"/>
          <w:szCs w:val="24"/>
        </w:rPr>
        <w:t>不应含有亚克力（丙烯酸酯）等增塑剂，应保证钢型材耐用</w:t>
      </w:r>
      <w:r w:rsidR="00821BE9" w:rsidRPr="00107572">
        <w:rPr>
          <w:rFonts w:ascii="Times New Roman" w:hAnsi="Times New Roman" w:cs="Times New Roman"/>
          <w:sz w:val="24"/>
          <w:szCs w:val="24"/>
        </w:rPr>
        <w:t>年限不宜低于</w:t>
      </w:r>
      <w:r w:rsidRPr="00107572">
        <w:rPr>
          <w:rFonts w:ascii="Times New Roman" w:hAnsi="Times New Roman" w:cs="Times New Roman"/>
          <w:sz w:val="24"/>
          <w:szCs w:val="24"/>
        </w:rPr>
        <w:t>50</w:t>
      </w:r>
      <w:r w:rsidRPr="00107572">
        <w:rPr>
          <w:rFonts w:ascii="Times New Roman" w:hAnsi="Times New Roman" w:cs="Times New Roman"/>
          <w:sz w:val="24"/>
          <w:szCs w:val="24"/>
        </w:rPr>
        <w:t>年</w:t>
      </w:r>
      <w:r w:rsidR="00821BE9" w:rsidRPr="00107572">
        <w:rPr>
          <w:rFonts w:ascii="Times New Roman" w:hAnsi="Times New Roman" w:cs="Times New Roman"/>
          <w:sz w:val="24"/>
          <w:szCs w:val="24"/>
        </w:rPr>
        <w:t>；</w:t>
      </w:r>
    </w:p>
    <w:p w:rsidR="00FC7262" w:rsidRPr="00107572" w:rsidRDefault="00052EB5">
      <w:pPr>
        <w:tabs>
          <w:tab w:val="left" w:pos="567"/>
        </w:tabs>
        <w:spacing w:line="360" w:lineRule="auto"/>
        <w:ind w:firstLineChars="200" w:firstLine="482"/>
        <w:rPr>
          <w:rFonts w:ascii="Times New Roman" w:hAnsi="Times New Roman" w:cs="Times New Roman"/>
          <w:sz w:val="24"/>
          <w:szCs w:val="24"/>
        </w:rPr>
      </w:pPr>
      <w:r w:rsidRPr="00107572">
        <w:rPr>
          <w:rFonts w:ascii="Times New Roman" w:hAnsi="Times New Roman" w:cs="Times New Roman"/>
          <w:b/>
          <w:sz w:val="24"/>
          <w:szCs w:val="24"/>
        </w:rPr>
        <w:t>5</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耐候结构钢</w:t>
      </w:r>
      <w:r w:rsidR="00E1475A" w:rsidRPr="00107572">
        <w:rPr>
          <w:rFonts w:ascii="Times New Roman" w:hAnsi="Times New Roman" w:cs="Times New Roman"/>
          <w:sz w:val="24"/>
          <w:szCs w:val="24"/>
        </w:rPr>
        <w:t>的</w:t>
      </w:r>
      <w:r w:rsidRPr="00107572">
        <w:rPr>
          <w:rFonts w:ascii="Times New Roman" w:hAnsi="Times New Roman" w:cs="Times New Roman"/>
          <w:sz w:val="24"/>
          <w:szCs w:val="24"/>
        </w:rPr>
        <w:t>质量和性能应符合国家现行标准《耐候结构钢》</w:t>
      </w:r>
      <w:r w:rsidRPr="00107572">
        <w:rPr>
          <w:rFonts w:ascii="Times New Roman" w:hAnsi="Times New Roman" w:cs="Times New Roman"/>
          <w:sz w:val="24"/>
          <w:szCs w:val="24"/>
        </w:rPr>
        <w:t>GB/T 4171</w:t>
      </w:r>
      <w:r w:rsidRPr="00107572">
        <w:rPr>
          <w:rFonts w:ascii="Times New Roman" w:hAnsi="Times New Roman" w:cs="Times New Roman"/>
          <w:sz w:val="24"/>
          <w:szCs w:val="24"/>
        </w:rPr>
        <w:t>的</w:t>
      </w:r>
      <w:r w:rsidR="00E1475A" w:rsidRPr="00107572">
        <w:rPr>
          <w:rFonts w:ascii="Times New Roman" w:hAnsi="Times New Roman" w:cs="Times New Roman"/>
          <w:sz w:val="24"/>
          <w:szCs w:val="24"/>
        </w:rPr>
        <w:t>有关</w:t>
      </w:r>
      <w:r w:rsidRPr="00107572">
        <w:rPr>
          <w:rFonts w:ascii="Times New Roman" w:hAnsi="Times New Roman" w:cs="Times New Roman"/>
          <w:sz w:val="24"/>
          <w:szCs w:val="24"/>
        </w:rPr>
        <w:t>规定。</w:t>
      </w:r>
    </w:p>
    <w:p w:rsidR="00FC7262" w:rsidRPr="00107572" w:rsidRDefault="00052EB5">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3.2.4</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焊接材料应符合</w:t>
      </w:r>
      <w:r w:rsidR="00E1475A" w:rsidRPr="00107572">
        <w:rPr>
          <w:rFonts w:ascii="Times New Roman" w:hAnsi="Times New Roman" w:cs="Times New Roman"/>
          <w:sz w:val="24"/>
          <w:szCs w:val="24"/>
        </w:rPr>
        <w:t>国家</w:t>
      </w:r>
      <w:r w:rsidRPr="00107572">
        <w:rPr>
          <w:rFonts w:ascii="Times New Roman" w:hAnsi="Times New Roman" w:cs="Times New Roman"/>
          <w:sz w:val="24"/>
          <w:szCs w:val="24"/>
        </w:rPr>
        <w:t>现行标准《碳钢焊条》</w:t>
      </w:r>
      <w:r w:rsidRPr="00107572">
        <w:rPr>
          <w:rFonts w:ascii="Times New Roman" w:hAnsi="Times New Roman" w:cs="Times New Roman"/>
          <w:sz w:val="24"/>
          <w:szCs w:val="24"/>
        </w:rPr>
        <w:t>GB/T 5117</w:t>
      </w:r>
      <w:r w:rsidRPr="00107572">
        <w:rPr>
          <w:rFonts w:ascii="Times New Roman" w:hAnsi="Times New Roman" w:cs="Times New Roman"/>
          <w:sz w:val="24"/>
          <w:szCs w:val="24"/>
        </w:rPr>
        <w:t>、《低合金钢焊条》</w:t>
      </w:r>
      <w:r w:rsidRPr="00107572">
        <w:rPr>
          <w:rFonts w:ascii="Times New Roman" w:hAnsi="Times New Roman" w:cs="Times New Roman"/>
          <w:sz w:val="24"/>
          <w:szCs w:val="24"/>
        </w:rPr>
        <w:t>GB/T 5118</w:t>
      </w:r>
      <w:r w:rsidRPr="00107572">
        <w:rPr>
          <w:rFonts w:ascii="Times New Roman" w:hAnsi="Times New Roman" w:cs="Times New Roman"/>
          <w:sz w:val="24"/>
          <w:szCs w:val="24"/>
        </w:rPr>
        <w:t>、《建筑钢结构焊接技术规程》</w:t>
      </w:r>
      <w:r w:rsidRPr="00107572">
        <w:rPr>
          <w:rFonts w:ascii="Times New Roman" w:hAnsi="Times New Roman" w:cs="Times New Roman"/>
          <w:sz w:val="24"/>
          <w:szCs w:val="24"/>
        </w:rPr>
        <w:t>JGJ 81</w:t>
      </w:r>
      <w:r w:rsidRPr="00107572">
        <w:rPr>
          <w:rFonts w:ascii="Times New Roman" w:hAnsi="Times New Roman" w:cs="Times New Roman"/>
          <w:sz w:val="24"/>
          <w:szCs w:val="24"/>
        </w:rPr>
        <w:t>的</w:t>
      </w:r>
      <w:r w:rsidR="00E1475A" w:rsidRPr="00107572">
        <w:rPr>
          <w:rFonts w:ascii="Times New Roman" w:hAnsi="Times New Roman" w:cs="Times New Roman"/>
          <w:sz w:val="24"/>
          <w:szCs w:val="24"/>
        </w:rPr>
        <w:t>有关</w:t>
      </w:r>
      <w:r w:rsidRPr="00107572">
        <w:rPr>
          <w:rFonts w:ascii="Times New Roman" w:hAnsi="Times New Roman" w:cs="Times New Roman"/>
          <w:sz w:val="24"/>
          <w:szCs w:val="24"/>
        </w:rPr>
        <w:t>规定。</w:t>
      </w:r>
    </w:p>
    <w:p w:rsidR="00FC7262" w:rsidRPr="00107572" w:rsidRDefault="00052EB5">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3.2.5</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不锈钢宜采用奥氏体型不锈钢材</w:t>
      </w:r>
      <w:r w:rsidR="00E1475A" w:rsidRPr="00107572">
        <w:rPr>
          <w:rFonts w:ascii="Times New Roman" w:hAnsi="Times New Roman" w:cs="Times New Roman"/>
          <w:sz w:val="24"/>
          <w:szCs w:val="24"/>
        </w:rPr>
        <w:t>，</w:t>
      </w:r>
      <w:r w:rsidR="00E000FB" w:rsidRPr="00107572">
        <w:rPr>
          <w:rFonts w:ascii="Times New Roman" w:hAnsi="Times New Roman" w:cs="Times New Roman"/>
          <w:sz w:val="24"/>
          <w:szCs w:val="24"/>
        </w:rPr>
        <w:t>其中</w:t>
      </w:r>
      <w:r w:rsidR="000412E7" w:rsidRPr="00107572">
        <w:rPr>
          <w:rFonts w:ascii="Times New Roman" w:hAnsi="Times New Roman" w:cs="Times New Roman"/>
          <w:sz w:val="24"/>
          <w:szCs w:val="24"/>
        </w:rPr>
        <w:t>铬、镍总含量不宜低于</w:t>
      </w:r>
      <w:r w:rsidR="000412E7" w:rsidRPr="00107572">
        <w:rPr>
          <w:rFonts w:ascii="Times New Roman" w:hAnsi="Times New Roman" w:cs="Times New Roman"/>
          <w:sz w:val="24"/>
          <w:szCs w:val="24"/>
        </w:rPr>
        <w:t>25%</w:t>
      </w:r>
      <w:r w:rsidR="000412E7" w:rsidRPr="00107572">
        <w:rPr>
          <w:rFonts w:ascii="Times New Roman" w:hAnsi="Times New Roman" w:cs="Times New Roman"/>
          <w:sz w:val="24"/>
          <w:szCs w:val="24"/>
        </w:rPr>
        <w:t>，镍含量不宜低于</w:t>
      </w:r>
      <w:r w:rsidR="000412E7" w:rsidRPr="00107572">
        <w:rPr>
          <w:rFonts w:ascii="Times New Roman" w:hAnsi="Times New Roman" w:cs="Times New Roman"/>
          <w:sz w:val="24"/>
          <w:szCs w:val="24"/>
        </w:rPr>
        <w:t>8%</w:t>
      </w:r>
      <w:r w:rsidR="000412E7" w:rsidRPr="00107572">
        <w:rPr>
          <w:rFonts w:ascii="Times New Roman" w:hAnsi="Times New Roman" w:cs="Times New Roman"/>
          <w:sz w:val="24"/>
          <w:szCs w:val="24"/>
        </w:rPr>
        <w:t>，</w:t>
      </w:r>
      <w:r w:rsidR="00E000FB" w:rsidRPr="00107572">
        <w:rPr>
          <w:rFonts w:ascii="Times New Roman" w:hAnsi="Times New Roman" w:cs="Times New Roman"/>
          <w:sz w:val="24"/>
          <w:szCs w:val="24"/>
        </w:rPr>
        <w:t>且</w:t>
      </w:r>
      <w:r w:rsidRPr="00107572">
        <w:rPr>
          <w:rFonts w:ascii="Times New Roman" w:hAnsi="Times New Roman" w:cs="Times New Roman"/>
          <w:sz w:val="24"/>
          <w:szCs w:val="24"/>
        </w:rPr>
        <w:t>应符合现行国家标准《不锈钢及耐热钢</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牌号及化学成份》</w:t>
      </w:r>
      <w:r w:rsidRPr="00107572">
        <w:rPr>
          <w:rFonts w:ascii="Times New Roman" w:hAnsi="Times New Roman" w:cs="Times New Roman"/>
          <w:sz w:val="24"/>
          <w:szCs w:val="24"/>
        </w:rPr>
        <w:t>GB/T 20878</w:t>
      </w:r>
      <w:r w:rsidR="00E000FB" w:rsidRPr="00107572">
        <w:rPr>
          <w:rFonts w:ascii="Times New Roman" w:hAnsi="Times New Roman" w:cs="Times New Roman"/>
          <w:sz w:val="24"/>
          <w:szCs w:val="24"/>
        </w:rPr>
        <w:t>、</w:t>
      </w:r>
      <w:r w:rsidRPr="00107572">
        <w:rPr>
          <w:rFonts w:ascii="Times New Roman" w:hAnsi="Times New Roman" w:cs="Times New Roman"/>
          <w:sz w:val="24"/>
          <w:szCs w:val="24"/>
        </w:rPr>
        <w:t>《不锈钢棒》</w:t>
      </w:r>
      <w:r w:rsidRPr="00107572">
        <w:rPr>
          <w:rFonts w:ascii="Times New Roman" w:hAnsi="Times New Roman" w:cs="Times New Roman"/>
          <w:sz w:val="24"/>
          <w:szCs w:val="24"/>
        </w:rPr>
        <w:t>GB/T 1220</w:t>
      </w:r>
      <w:r w:rsidRPr="00107572">
        <w:rPr>
          <w:rFonts w:ascii="Times New Roman" w:hAnsi="Times New Roman" w:cs="Times New Roman"/>
          <w:sz w:val="24"/>
          <w:szCs w:val="24"/>
        </w:rPr>
        <w:t>、《不锈钢热轧钢板》</w:t>
      </w:r>
      <w:r w:rsidRPr="00107572">
        <w:rPr>
          <w:rFonts w:ascii="Times New Roman" w:hAnsi="Times New Roman" w:cs="Times New Roman"/>
          <w:sz w:val="24"/>
          <w:szCs w:val="24"/>
        </w:rPr>
        <w:t>GB/T 4237</w:t>
      </w:r>
      <w:r w:rsidRPr="00107572">
        <w:rPr>
          <w:rFonts w:ascii="Times New Roman" w:hAnsi="Times New Roman" w:cs="Times New Roman"/>
          <w:sz w:val="24"/>
          <w:szCs w:val="24"/>
        </w:rPr>
        <w:t>、《结构用不锈钢无缝钢管》</w:t>
      </w:r>
      <w:r w:rsidRPr="00107572">
        <w:rPr>
          <w:rFonts w:ascii="Times New Roman" w:hAnsi="Times New Roman" w:cs="Times New Roman"/>
          <w:sz w:val="24"/>
          <w:szCs w:val="24"/>
        </w:rPr>
        <w:t>GB/T 14975</w:t>
      </w:r>
      <w:r w:rsidR="00E000FB" w:rsidRPr="00107572">
        <w:rPr>
          <w:rFonts w:ascii="Times New Roman" w:hAnsi="Times New Roman" w:cs="Times New Roman"/>
          <w:sz w:val="24"/>
          <w:szCs w:val="24"/>
        </w:rPr>
        <w:t>的有关规定</w:t>
      </w:r>
      <w:r w:rsidRPr="00107572">
        <w:rPr>
          <w:rFonts w:ascii="Times New Roman" w:hAnsi="Times New Roman" w:cs="Times New Roman"/>
          <w:sz w:val="24"/>
          <w:szCs w:val="24"/>
        </w:rPr>
        <w:t>。</w:t>
      </w:r>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43" w:name="_Toc83911864"/>
      <w:r>
        <w:rPr>
          <w:rFonts w:ascii="黑体" w:eastAsia="黑体" w:hAnsi="黑体"/>
          <w:sz w:val="28"/>
          <w:szCs w:val="28"/>
        </w:rPr>
        <w:t xml:space="preserve">3.3  </w:t>
      </w:r>
      <w:r>
        <w:rPr>
          <w:rFonts w:ascii="黑体" w:eastAsia="黑体" w:hAnsi="黑体" w:hint="eastAsia"/>
          <w:sz w:val="28"/>
          <w:szCs w:val="28"/>
        </w:rPr>
        <w:t>玻璃</w:t>
      </w:r>
      <w:bookmarkEnd w:id="43"/>
    </w:p>
    <w:p w:rsidR="00FC7262" w:rsidRPr="00107572" w:rsidRDefault="00052EB5">
      <w:pPr>
        <w:spacing w:line="360" w:lineRule="auto"/>
        <w:rPr>
          <w:rFonts w:ascii="Times New Roman" w:hAnsi="Times New Roman" w:cs="Times New Roman"/>
          <w:sz w:val="24"/>
          <w:szCs w:val="24"/>
        </w:rPr>
      </w:pPr>
      <w:r w:rsidRPr="00107572">
        <w:rPr>
          <w:rFonts w:ascii="Times New Roman" w:hAnsi="Times New Roman" w:cs="Times New Roman"/>
          <w:b/>
          <w:sz w:val="24"/>
          <w:szCs w:val="24"/>
        </w:rPr>
        <w:t>3.3.1</w:t>
      </w:r>
      <w:r w:rsidRPr="00107572">
        <w:rPr>
          <w:rFonts w:ascii="Times New Roman" w:hAnsi="Times New Roman" w:cs="Times New Roman"/>
          <w:sz w:val="24"/>
          <w:szCs w:val="24"/>
        </w:rPr>
        <w:t xml:space="preserve">  </w:t>
      </w:r>
      <w:r w:rsidRPr="00107572">
        <w:rPr>
          <w:rFonts w:ascii="Times New Roman" w:hAnsi="Times New Roman" w:cs="Times New Roman"/>
          <w:sz w:val="24"/>
        </w:rPr>
        <w:t>玻璃原片应符合国家现行标准《平板玻璃》</w:t>
      </w:r>
      <w:r w:rsidRPr="00107572">
        <w:rPr>
          <w:rFonts w:ascii="Times New Roman" w:hAnsi="Times New Roman" w:cs="Times New Roman"/>
          <w:sz w:val="24"/>
        </w:rPr>
        <w:t>GB 11614</w:t>
      </w:r>
      <w:r w:rsidRPr="00107572">
        <w:rPr>
          <w:rFonts w:ascii="Times New Roman" w:hAnsi="Times New Roman" w:cs="Times New Roman"/>
          <w:sz w:val="24"/>
        </w:rPr>
        <w:t>、《超白浮法玻璃》</w:t>
      </w:r>
      <w:r w:rsidRPr="00107572">
        <w:rPr>
          <w:rFonts w:ascii="Times New Roman" w:hAnsi="Times New Roman" w:cs="Times New Roman"/>
          <w:sz w:val="24"/>
        </w:rPr>
        <w:t>JC/T</w:t>
      </w:r>
      <w:r w:rsidR="00D41E18" w:rsidRPr="00107572">
        <w:rPr>
          <w:rFonts w:ascii="Times New Roman" w:hAnsi="Times New Roman" w:cs="Times New Roman"/>
          <w:sz w:val="24"/>
        </w:rPr>
        <w:t xml:space="preserve"> </w:t>
      </w:r>
      <w:r w:rsidRPr="00107572">
        <w:rPr>
          <w:rFonts w:ascii="Times New Roman" w:hAnsi="Times New Roman" w:cs="Times New Roman"/>
          <w:sz w:val="24"/>
        </w:rPr>
        <w:t>2128</w:t>
      </w:r>
      <w:r w:rsidR="00D41E18" w:rsidRPr="00107572">
        <w:rPr>
          <w:rFonts w:ascii="Times New Roman" w:hAnsi="Times New Roman" w:cs="Times New Roman"/>
          <w:sz w:val="24"/>
        </w:rPr>
        <w:t>等</w:t>
      </w:r>
      <w:r w:rsidRPr="00107572">
        <w:rPr>
          <w:rFonts w:ascii="Times New Roman" w:hAnsi="Times New Roman" w:cs="Times New Roman"/>
          <w:sz w:val="24"/>
        </w:rPr>
        <w:t>的有关规定</w:t>
      </w:r>
      <w:r w:rsidRPr="00107572">
        <w:rPr>
          <w:rFonts w:ascii="Times New Roman" w:hAnsi="Times New Roman" w:cs="Times New Roman"/>
          <w:sz w:val="24"/>
          <w:szCs w:val="24"/>
        </w:rPr>
        <w:t>。</w:t>
      </w:r>
    </w:p>
    <w:p w:rsidR="00FC7262" w:rsidRPr="00107572" w:rsidRDefault="00052EB5">
      <w:pPr>
        <w:pStyle w:val="BodyTitle"/>
        <w:numPr>
          <w:ilvl w:val="0"/>
          <w:numId w:val="0"/>
        </w:numPr>
        <w:rPr>
          <w:rFonts w:ascii="Times New Roman" w:hAnsi="Times New Roman" w:cs="Times New Roman"/>
          <w:b w:val="0"/>
          <w:color w:val="auto"/>
        </w:rPr>
      </w:pPr>
      <w:bookmarkStart w:id="44" w:name="_Toc531014658"/>
      <w:r w:rsidRPr="00107572">
        <w:rPr>
          <w:rFonts w:ascii="Times New Roman" w:hAnsi="Times New Roman" w:cs="Times New Roman"/>
          <w:color w:val="auto"/>
        </w:rPr>
        <w:t>3.3.2</w:t>
      </w:r>
      <w:r w:rsidRPr="00107572">
        <w:rPr>
          <w:rFonts w:ascii="Times New Roman" w:hAnsi="Times New Roman" w:cs="Times New Roman"/>
          <w:b w:val="0"/>
          <w:color w:val="auto"/>
        </w:rPr>
        <w:t xml:space="preserve">  </w:t>
      </w:r>
      <w:r w:rsidRPr="00107572">
        <w:rPr>
          <w:rFonts w:ascii="Times New Roman" w:hAnsi="Times New Roman" w:cs="Times New Roman"/>
          <w:b w:val="0"/>
          <w:color w:val="auto"/>
        </w:rPr>
        <w:t>钢化玻璃应符合现行国家标准《建筑用安全玻璃</w:t>
      </w:r>
      <w:r w:rsidRPr="00107572">
        <w:rPr>
          <w:rFonts w:ascii="Times New Roman" w:hAnsi="Times New Roman" w:cs="Times New Roman"/>
          <w:b w:val="0"/>
          <w:color w:val="auto"/>
        </w:rPr>
        <w:t xml:space="preserve"> </w:t>
      </w:r>
      <w:r w:rsidRPr="00107572">
        <w:rPr>
          <w:rFonts w:ascii="Times New Roman" w:hAnsi="Times New Roman" w:cs="Times New Roman"/>
          <w:b w:val="0"/>
          <w:color w:val="auto"/>
        </w:rPr>
        <w:t>第</w:t>
      </w:r>
      <w:r w:rsidRPr="00107572">
        <w:rPr>
          <w:rFonts w:ascii="Times New Roman" w:hAnsi="Times New Roman" w:cs="Times New Roman"/>
          <w:b w:val="0"/>
          <w:color w:val="auto"/>
        </w:rPr>
        <w:t>2</w:t>
      </w:r>
      <w:r w:rsidRPr="00107572">
        <w:rPr>
          <w:rFonts w:ascii="Times New Roman" w:hAnsi="Times New Roman" w:cs="Times New Roman"/>
          <w:b w:val="0"/>
          <w:color w:val="auto"/>
        </w:rPr>
        <w:t>部分</w:t>
      </w:r>
      <w:r w:rsidRPr="00107572">
        <w:rPr>
          <w:rFonts w:ascii="Times New Roman" w:hAnsi="Times New Roman" w:cs="Times New Roman"/>
          <w:b w:val="0"/>
          <w:color w:val="auto"/>
        </w:rPr>
        <w:t xml:space="preserve"> </w:t>
      </w:r>
      <w:r w:rsidRPr="00107572">
        <w:rPr>
          <w:rFonts w:ascii="Times New Roman" w:hAnsi="Times New Roman" w:cs="Times New Roman"/>
          <w:b w:val="0"/>
          <w:color w:val="auto"/>
        </w:rPr>
        <w:t>钢化玻璃》</w:t>
      </w:r>
      <w:r w:rsidRPr="00107572">
        <w:rPr>
          <w:rFonts w:ascii="Times New Roman" w:hAnsi="Times New Roman" w:cs="Times New Roman"/>
          <w:b w:val="0"/>
          <w:color w:val="auto"/>
        </w:rPr>
        <w:t>GB 15763.2</w:t>
      </w:r>
      <w:r w:rsidRPr="00107572">
        <w:rPr>
          <w:rFonts w:ascii="Times New Roman" w:hAnsi="Times New Roman" w:cs="Times New Roman"/>
          <w:b w:val="0"/>
          <w:color w:val="auto"/>
        </w:rPr>
        <w:t>、《建筑用安全玻璃</w:t>
      </w:r>
      <w:r w:rsidRPr="00107572">
        <w:rPr>
          <w:rFonts w:ascii="Times New Roman" w:hAnsi="Times New Roman" w:cs="Times New Roman"/>
          <w:b w:val="0"/>
          <w:color w:val="auto"/>
        </w:rPr>
        <w:t xml:space="preserve"> </w:t>
      </w:r>
      <w:r w:rsidRPr="00107572">
        <w:rPr>
          <w:rFonts w:ascii="Times New Roman" w:hAnsi="Times New Roman" w:cs="Times New Roman"/>
          <w:b w:val="0"/>
          <w:color w:val="auto"/>
        </w:rPr>
        <w:t>第</w:t>
      </w:r>
      <w:r w:rsidRPr="00107572">
        <w:rPr>
          <w:rFonts w:ascii="Times New Roman" w:hAnsi="Times New Roman" w:cs="Times New Roman"/>
          <w:b w:val="0"/>
          <w:color w:val="auto"/>
        </w:rPr>
        <w:t>4</w:t>
      </w:r>
      <w:r w:rsidRPr="00107572">
        <w:rPr>
          <w:rFonts w:ascii="Times New Roman" w:hAnsi="Times New Roman" w:cs="Times New Roman"/>
          <w:b w:val="0"/>
          <w:color w:val="auto"/>
        </w:rPr>
        <w:t>部分</w:t>
      </w:r>
      <w:r w:rsidRPr="00107572">
        <w:rPr>
          <w:rFonts w:ascii="Times New Roman" w:hAnsi="Times New Roman" w:cs="Times New Roman"/>
          <w:b w:val="0"/>
          <w:color w:val="auto"/>
        </w:rPr>
        <w:t xml:space="preserve"> </w:t>
      </w:r>
      <w:r w:rsidRPr="00107572">
        <w:rPr>
          <w:rFonts w:ascii="Times New Roman" w:hAnsi="Times New Roman" w:cs="Times New Roman"/>
          <w:b w:val="0"/>
          <w:color w:val="auto"/>
        </w:rPr>
        <w:t>均质钢化玻璃》</w:t>
      </w:r>
      <w:r w:rsidRPr="00107572">
        <w:rPr>
          <w:rFonts w:ascii="Times New Roman" w:hAnsi="Times New Roman" w:cs="Times New Roman"/>
          <w:b w:val="0"/>
          <w:color w:val="auto"/>
        </w:rPr>
        <w:t>GB 15763.4</w:t>
      </w:r>
      <w:r w:rsidRPr="00107572">
        <w:rPr>
          <w:rFonts w:ascii="Times New Roman" w:hAnsi="Times New Roman" w:cs="Times New Roman"/>
          <w:b w:val="0"/>
          <w:color w:val="auto"/>
        </w:rPr>
        <w:t>、《半钢化玻璃》</w:t>
      </w:r>
      <w:r w:rsidRPr="00107572">
        <w:rPr>
          <w:rFonts w:ascii="Times New Roman" w:hAnsi="Times New Roman" w:cs="Times New Roman"/>
          <w:b w:val="0"/>
          <w:color w:val="auto"/>
        </w:rPr>
        <w:t>GB 17841</w:t>
      </w:r>
      <w:r w:rsidRPr="00107572">
        <w:rPr>
          <w:rFonts w:ascii="Times New Roman" w:hAnsi="Times New Roman" w:cs="Times New Roman"/>
          <w:b w:val="0"/>
          <w:color w:val="auto"/>
        </w:rPr>
        <w:t>和《建筑门窗幕墙用钢化玻璃》</w:t>
      </w:r>
      <w:r w:rsidRPr="00107572">
        <w:rPr>
          <w:rFonts w:ascii="Times New Roman" w:hAnsi="Times New Roman" w:cs="Times New Roman"/>
          <w:b w:val="0"/>
          <w:color w:val="auto"/>
        </w:rPr>
        <w:t>JG/T 455</w:t>
      </w:r>
      <w:r w:rsidRPr="00107572">
        <w:rPr>
          <w:rFonts w:ascii="Times New Roman" w:hAnsi="Times New Roman" w:cs="Times New Roman"/>
          <w:b w:val="0"/>
          <w:color w:val="auto"/>
        </w:rPr>
        <w:t>的有关规定。</w:t>
      </w:r>
      <w:bookmarkEnd w:id="44"/>
    </w:p>
    <w:p w:rsidR="00DF2B9F" w:rsidRDefault="00052EB5" w:rsidP="00DF2B9F">
      <w:pPr>
        <w:pStyle w:val="BodyTitle"/>
        <w:numPr>
          <w:ilvl w:val="0"/>
          <w:numId w:val="0"/>
        </w:numPr>
        <w:rPr>
          <w:rFonts w:ascii="Times New Roman" w:hAnsi="Times New Roman" w:cs="Times New Roman"/>
          <w:b w:val="0"/>
          <w:color w:val="auto"/>
        </w:rPr>
      </w:pPr>
      <w:bookmarkStart w:id="45" w:name="_Toc531014659"/>
      <w:r w:rsidRPr="00107572">
        <w:rPr>
          <w:rFonts w:ascii="Times New Roman" w:hAnsi="Times New Roman" w:cs="Times New Roman"/>
          <w:color w:val="auto"/>
        </w:rPr>
        <w:t>3.3.3</w:t>
      </w:r>
      <w:r w:rsidRPr="00107572">
        <w:rPr>
          <w:rFonts w:ascii="Times New Roman" w:hAnsi="Times New Roman" w:cs="Times New Roman"/>
          <w:b w:val="0"/>
          <w:color w:val="auto"/>
        </w:rPr>
        <w:t xml:space="preserve">  </w:t>
      </w:r>
      <w:r w:rsidRPr="00107572">
        <w:rPr>
          <w:rFonts w:ascii="Times New Roman" w:hAnsi="Times New Roman" w:cs="Times New Roman"/>
          <w:b w:val="0"/>
          <w:color w:val="auto"/>
        </w:rPr>
        <w:t>镀膜玻璃除应符合现行国家标准《镀膜玻璃</w:t>
      </w:r>
      <w:r w:rsidRPr="00107572">
        <w:rPr>
          <w:rFonts w:ascii="Times New Roman" w:hAnsi="Times New Roman" w:cs="Times New Roman"/>
          <w:b w:val="0"/>
          <w:color w:val="auto"/>
        </w:rPr>
        <w:t xml:space="preserve"> </w:t>
      </w:r>
      <w:r w:rsidRPr="00107572">
        <w:rPr>
          <w:rFonts w:ascii="Times New Roman" w:hAnsi="Times New Roman" w:cs="Times New Roman"/>
          <w:b w:val="0"/>
          <w:color w:val="auto"/>
        </w:rPr>
        <w:t>第</w:t>
      </w:r>
      <w:r w:rsidRPr="00107572">
        <w:rPr>
          <w:rFonts w:ascii="Times New Roman" w:hAnsi="Times New Roman" w:cs="Times New Roman"/>
          <w:b w:val="0"/>
          <w:color w:val="auto"/>
        </w:rPr>
        <w:t>1</w:t>
      </w:r>
      <w:r w:rsidRPr="00107572">
        <w:rPr>
          <w:rFonts w:ascii="Times New Roman" w:hAnsi="Times New Roman" w:cs="Times New Roman"/>
          <w:b w:val="0"/>
          <w:color w:val="auto"/>
        </w:rPr>
        <w:t>部分：阳光控制镀膜玻璃》</w:t>
      </w:r>
      <w:r w:rsidRPr="00107572">
        <w:rPr>
          <w:rFonts w:ascii="Times New Roman" w:hAnsi="Times New Roman" w:cs="Times New Roman"/>
          <w:b w:val="0"/>
          <w:color w:val="auto"/>
        </w:rPr>
        <w:t>GB/T 18915.1</w:t>
      </w:r>
      <w:r w:rsidRPr="00107572">
        <w:rPr>
          <w:rFonts w:ascii="Times New Roman" w:hAnsi="Times New Roman" w:cs="Times New Roman"/>
          <w:b w:val="0"/>
          <w:color w:val="auto"/>
        </w:rPr>
        <w:t>、《镀膜玻璃</w:t>
      </w:r>
      <w:r w:rsidRPr="00107572">
        <w:rPr>
          <w:rFonts w:ascii="Times New Roman" w:hAnsi="Times New Roman" w:cs="Times New Roman"/>
          <w:b w:val="0"/>
          <w:color w:val="auto"/>
        </w:rPr>
        <w:t xml:space="preserve"> </w:t>
      </w:r>
      <w:r w:rsidRPr="00107572">
        <w:rPr>
          <w:rFonts w:ascii="Times New Roman" w:hAnsi="Times New Roman" w:cs="Times New Roman"/>
          <w:b w:val="0"/>
          <w:color w:val="auto"/>
        </w:rPr>
        <w:t>第</w:t>
      </w:r>
      <w:r w:rsidRPr="00107572">
        <w:rPr>
          <w:rFonts w:ascii="Times New Roman" w:hAnsi="Times New Roman" w:cs="Times New Roman"/>
          <w:b w:val="0"/>
          <w:color w:val="auto"/>
        </w:rPr>
        <w:t>2</w:t>
      </w:r>
      <w:r w:rsidRPr="00107572">
        <w:rPr>
          <w:rFonts w:ascii="Times New Roman" w:hAnsi="Times New Roman" w:cs="Times New Roman"/>
          <w:b w:val="0"/>
          <w:color w:val="auto"/>
        </w:rPr>
        <w:t>部分：低辐射镀膜玻璃》</w:t>
      </w:r>
      <w:r w:rsidRPr="00107572">
        <w:rPr>
          <w:rFonts w:ascii="Times New Roman" w:hAnsi="Times New Roman" w:cs="Times New Roman"/>
          <w:b w:val="0"/>
          <w:color w:val="auto"/>
        </w:rPr>
        <w:t>GB/T 18915.2</w:t>
      </w:r>
      <w:r w:rsidRPr="00107572">
        <w:rPr>
          <w:rFonts w:ascii="Times New Roman" w:hAnsi="Times New Roman" w:cs="Times New Roman"/>
          <w:b w:val="0"/>
          <w:color w:val="auto"/>
        </w:rPr>
        <w:t>的有关规定</w:t>
      </w:r>
      <w:bookmarkEnd w:id="45"/>
      <w:r w:rsidRPr="00107572">
        <w:rPr>
          <w:rFonts w:ascii="Times New Roman" w:hAnsi="Times New Roman" w:cs="Times New Roman"/>
          <w:b w:val="0"/>
          <w:color w:val="auto"/>
        </w:rPr>
        <w:t>。当采用单片或夹层低辐射镀膜玻璃时，应使用在线化学气相沉积法低辐射镀膜玻璃</w:t>
      </w:r>
      <w:r w:rsidR="00DF2B9F">
        <w:rPr>
          <w:rFonts w:ascii="Times New Roman" w:hAnsi="Times New Roman" w:cs="Times New Roman" w:hint="eastAsia"/>
          <w:b w:val="0"/>
          <w:color w:val="auto"/>
        </w:rPr>
        <w:t>；</w:t>
      </w:r>
      <w:r w:rsidR="00DF2B9F" w:rsidRPr="00DF2B9F">
        <w:rPr>
          <w:rFonts w:ascii="Times New Roman" w:hAnsi="Times New Roman" w:cs="Times New Roman" w:hint="eastAsia"/>
          <w:b w:val="0"/>
          <w:color w:val="auto"/>
        </w:rPr>
        <w:t>离线镀膜低辐射玻璃宜加工成中空玻璃，镀膜面应朝向气体层。</w:t>
      </w:r>
    </w:p>
    <w:p w:rsidR="001A2D6E" w:rsidRPr="001A2D6E" w:rsidRDefault="001A2D6E" w:rsidP="001A2D6E">
      <w:pPr>
        <w:spacing w:line="360" w:lineRule="auto"/>
        <w:ind w:firstLineChars="200" w:firstLine="440"/>
        <w:rPr>
          <w:rFonts w:ascii="楷体" w:eastAsia="楷体" w:hAnsi="楷体"/>
          <w:bCs/>
          <w:sz w:val="22"/>
        </w:rPr>
      </w:pPr>
      <w:r w:rsidRPr="00D33F23">
        <w:rPr>
          <w:rFonts w:ascii="楷体" w:eastAsia="楷体" w:hAnsi="楷体" w:hint="eastAsia"/>
          <w:bCs/>
          <w:sz w:val="22"/>
        </w:rPr>
        <w:t>【条文说明】</w:t>
      </w:r>
      <w:r w:rsidRPr="001A2D6E">
        <w:rPr>
          <w:rFonts w:ascii="楷体" w:eastAsia="楷体" w:hAnsi="楷体" w:hint="eastAsia"/>
          <w:bCs/>
          <w:sz w:val="22"/>
        </w:rPr>
        <w:t>在线法生产的低辐射镀膜玻璃</w:t>
      </w:r>
      <w:r w:rsidR="006115C4">
        <w:rPr>
          <w:rFonts w:ascii="楷体" w:eastAsia="楷体" w:hAnsi="楷体" w:hint="eastAsia"/>
          <w:bCs/>
          <w:sz w:val="22"/>
        </w:rPr>
        <w:t>，</w:t>
      </w:r>
      <w:r w:rsidRPr="001A2D6E">
        <w:rPr>
          <w:rFonts w:ascii="楷体" w:eastAsia="楷体" w:hAnsi="楷体" w:hint="eastAsia"/>
          <w:bCs/>
          <w:sz w:val="22"/>
        </w:rPr>
        <w:t>膜层牢固度、耐久性好，</w:t>
      </w:r>
      <w:r w:rsidR="000B6775">
        <w:rPr>
          <w:rFonts w:ascii="楷体" w:eastAsia="楷体" w:hAnsi="楷体" w:hint="eastAsia"/>
          <w:bCs/>
          <w:sz w:val="22"/>
        </w:rPr>
        <w:t>可单片使用</w:t>
      </w:r>
      <w:r w:rsidR="006115C4">
        <w:rPr>
          <w:rFonts w:ascii="楷体" w:eastAsia="楷体" w:hAnsi="楷体" w:hint="eastAsia"/>
          <w:bCs/>
          <w:sz w:val="22"/>
        </w:rPr>
        <w:t>。</w:t>
      </w:r>
      <w:r w:rsidRPr="001A2D6E">
        <w:rPr>
          <w:rFonts w:ascii="楷体" w:eastAsia="楷体" w:hAnsi="楷体" w:hint="eastAsia"/>
          <w:bCs/>
          <w:sz w:val="22"/>
        </w:rPr>
        <w:t>离线法生产的低辐射镀膜玻璃</w:t>
      </w:r>
      <w:r w:rsidR="006115C4">
        <w:rPr>
          <w:rFonts w:ascii="楷体" w:eastAsia="楷体" w:hAnsi="楷体" w:hint="eastAsia"/>
          <w:bCs/>
          <w:sz w:val="22"/>
        </w:rPr>
        <w:t>，</w:t>
      </w:r>
      <w:r w:rsidRPr="001A2D6E">
        <w:rPr>
          <w:rFonts w:ascii="楷体" w:eastAsia="楷体" w:hAnsi="楷体" w:hint="eastAsia"/>
          <w:bCs/>
          <w:sz w:val="22"/>
        </w:rPr>
        <w:t>膜层牢固度、耐久性差，不能单片使用，</w:t>
      </w:r>
      <w:r w:rsidR="006115C4">
        <w:rPr>
          <w:rFonts w:ascii="楷体" w:eastAsia="楷体" w:hAnsi="楷体" w:hint="eastAsia"/>
          <w:bCs/>
          <w:sz w:val="22"/>
        </w:rPr>
        <w:t>可</w:t>
      </w:r>
      <w:r w:rsidRPr="001A2D6E">
        <w:rPr>
          <w:rFonts w:ascii="楷体" w:eastAsia="楷体" w:hAnsi="楷体" w:hint="eastAsia"/>
          <w:bCs/>
          <w:sz w:val="22"/>
        </w:rPr>
        <w:t>加工成中空玻璃，且膜层应朝向中空气体层</w:t>
      </w:r>
      <w:r>
        <w:rPr>
          <w:rFonts w:ascii="楷体" w:eastAsia="楷体" w:hAnsi="楷体" w:hint="eastAsia"/>
          <w:bCs/>
          <w:sz w:val="22"/>
        </w:rPr>
        <w:t>。</w:t>
      </w:r>
      <w:r w:rsidRPr="001A2D6E">
        <w:rPr>
          <w:rFonts w:ascii="楷体" w:eastAsia="楷体" w:hAnsi="楷体" w:hint="eastAsia"/>
          <w:bCs/>
          <w:sz w:val="22"/>
        </w:rPr>
        <w:t>当低辐射镀膜玻璃加工成夹层玻璃时，膜层不宜与胶片结合，以免导致传热系数升高，保温效果变</w:t>
      </w:r>
      <w:r>
        <w:rPr>
          <w:rFonts w:ascii="楷体" w:eastAsia="楷体" w:hAnsi="楷体" w:hint="eastAsia"/>
          <w:bCs/>
          <w:sz w:val="22"/>
        </w:rPr>
        <w:t>差。</w:t>
      </w:r>
    </w:p>
    <w:p w:rsidR="00FC7262" w:rsidRPr="00107572" w:rsidRDefault="00052EB5">
      <w:pPr>
        <w:pStyle w:val="BodyTitle"/>
        <w:numPr>
          <w:ilvl w:val="0"/>
          <w:numId w:val="0"/>
        </w:numPr>
        <w:rPr>
          <w:rFonts w:ascii="Times New Roman" w:hAnsi="Times New Roman" w:cs="Times New Roman"/>
          <w:b w:val="0"/>
          <w:color w:val="auto"/>
        </w:rPr>
      </w:pPr>
      <w:bookmarkStart w:id="46" w:name="_Toc531014662"/>
      <w:r w:rsidRPr="00107572">
        <w:rPr>
          <w:rFonts w:ascii="Times New Roman" w:hAnsi="Times New Roman" w:cs="Times New Roman"/>
          <w:color w:val="auto"/>
        </w:rPr>
        <w:t>3.3.4</w:t>
      </w:r>
      <w:r w:rsidRPr="00107572">
        <w:rPr>
          <w:rFonts w:ascii="Times New Roman" w:hAnsi="Times New Roman" w:cs="Times New Roman"/>
          <w:b w:val="0"/>
          <w:color w:val="auto"/>
        </w:rPr>
        <w:t xml:space="preserve">  </w:t>
      </w:r>
      <w:r w:rsidRPr="00107572">
        <w:rPr>
          <w:rFonts w:ascii="Times New Roman" w:hAnsi="Times New Roman" w:cs="Times New Roman"/>
          <w:b w:val="0"/>
          <w:color w:val="auto"/>
        </w:rPr>
        <w:t>中空玻璃除应符合</w:t>
      </w:r>
      <w:r w:rsidRPr="00107572">
        <w:rPr>
          <w:rFonts w:ascii="Times New Roman" w:eastAsiaTheme="majorEastAsia" w:hAnsi="Times New Roman" w:cs="Times New Roman"/>
          <w:b w:val="0"/>
          <w:color w:val="auto"/>
          <w:szCs w:val="24"/>
        </w:rPr>
        <w:t>现行国家标准《中空玻璃》</w:t>
      </w:r>
      <w:r w:rsidRPr="00107572">
        <w:rPr>
          <w:rFonts w:ascii="Times New Roman" w:eastAsiaTheme="majorEastAsia" w:hAnsi="Times New Roman" w:cs="Times New Roman"/>
          <w:b w:val="0"/>
          <w:color w:val="auto"/>
          <w:szCs w:val="24"/>
        </w:rPr>
        <w:t>GB/T 11944</w:t>
      </w:r>
      <w:r w:rsidRPr="00107572">
        <w:rPr>
          <w:rFonts w:ascii="Times New Roman" w:eastAsiaTheme="majorEastAsia" w:hAnsi="Times New Roman" w:cs="Times New Roman"/>
          <w:b w:val="0"/>
          <w:color w:val="auto"/>
          <w:szCs w:val="24"/>
        </w:rPr>
        <w:t>的</w:t>
      </w:r>
      <w:r w:rsidRPr="00107572">
        <w:rPr>
          <w:rFonts w:ascii="Times New Roman" w:hAnsi="Times New Roman" w:cs="Times New Roman"/>
          <w:b w:val="0"/>
          <w:color w:val="auto"/>
        </w:rPr>
        <w:t>有关</w:t>
      </w:r>
      <w:r w:rsidRPr="00107572">
        <w:rPr>
          <w:rFonts w:ascii="Times New Roman" w:eastAsiaTheme="majorEastAsia" w:hAnsi="Times New Roman" w:cs="Times New Roman"/>
          <w:b w:val="0"/>
          <w:color w:val="auto"/>
          <w:szCs w:val="24"/>
        </w:rPr>
        <w:t>规定外，还</w:t>
      </w:r>
      <w:r w:rsidRPr="00107572">
        <w:rPr>
          <w:rFonts w:ascii="Times New Roman" w:hAnsi="Times New Roman" w:cs="Times New Roman"/>
          <w:b w:val="0"/>
          <w:color w:val="auto"/>
        </w:rPr>
        <w:t>应符合下列规定：</w:t>
      </w:r>
      <w:bookmarkEnd w:id="46"/>
    </w:p>
    <w:p w:rsidR="00FC7262" w:rsidRPr="00107572" w:rsidRDefault="00052EB5">
      <w:pPr>
        <w:pStyle w:val="BodyTitle"/>
        <w:numPr>
          <w:ilvl w:val="0"/>
          <w:numId w:val="0"/>
        </w:numPr>
        <w:ind w:firstLineChars="147" w:firstLine="354"/>
        <w:rPr>
          <w:rFonts w:ascii="Times New Roman" w:eastAsiaTheme="majorEastAsia" w:hAnsi="Times New Roman" w:cs="Times New Roman"/>
          <w:b w:val="0"/>
          <w:szCs w:val="24"/>
        </w:rPr>
      </w:pPr>
      <w:bookmarkStart w:id="47" w:name="_Toc531014663"/>
      <w:r w:rsidRPr="00107572">
        <w:rPr>
          <w:rFonts w:ascii="Times New Roman" w:eastAsiaTheme="majorEastAsia" w:hAnsi="Times New Roman" w:cs="Times New Roman"/>
          <w:szCs w:val="24"/>
        </w:rPr>
        <w:t>1</w:t>
      </w:r>
      <w:r w:rsidRPr="00107572">
        <w:rPr>
          <w:rFonts w:ascii="Times New Roman" w:eastAsiaTheme="majorEastAsia" w:hAnsi="Times New Roman" w:cs="Times New Roman"/>
          <w:b w:val="0"/>
          <w:szCs w:val="24"/>
        </w:rPr>
        <w:t xml:space="preserve">  </w:t>
      </w:r>
      <w:bookmarkStart w:id="48" w:name="_Toc531014664"/>
      <w:bookmarkEnd w:id="47"/>
      <w:r w:rsidRPr="00107572">
        <w:rPr>
          <w:rFonts w:ascii="Times New Roman" w:eastAsiaTheme="majorEastAsia" w:hAnsi="Times New Roman" w:cs="Times New Roman"/>
          <w:b w:val="0"/>
          <w:szCs w:val="24"/>
        </w:rPr>
        <w:t>中空玻璃用干燥剂应符合现行行业标准《中空玻璃用干燥剂》</w:t>
      </w:r>
      <w:r w:rsidRPr="00107572">
        <w:rPr>
          <w:rFonts w:ascii="Times New Roman" w:eastAsiaTheme="majorEastAsia" w:hAnsi="Times New Roman" w:cs="Times New Roman"/>
          <w:b w:val="0"/>
          <w:szCs w:val="24"/>
        </w:rPr>
        <w:t>JC/T 2072</w:t>
      </w:r>
      <w:r w:rsidRPr="00107572">
        <w:rPr>
          <w:rFonts w:ascii="Times New Roman" w:eastAsiaTheme="majorEastAsia" w:hAnsi="Times New Roman" w:cs="Times New Roman"/>
          <w:b w:val="0"/>
          <w:szCs w:val="24"/>
        </w:rPr>
        <w:lastRenderedPageBreak/>
        <w:t>的有关规定；硅酮结构密封胶应符合现行行业标准《建筑门窗幕墙用中空玻璃弹性密封胶》</w:t>
      </w:r>
      <w:r w:rsidRPr="00107572">
        <w:rPr>
          <w:rFonts w:ascii="Times New Roman" w:eastAsiaTheme="majorEastAsia" w:hAnsi="Times New Roman" w:cs="Times New Roman"/>
          <w:b w:val="0"/>
          <w:szCs w:val="24"/>
        </w:rPr>
        <w:t>JG/T 471</w:t>
      </w:r>
      <w:r w:rsidRPr="00107572">
        <w:rPr>
          <w:rFonts w:ascii="Times New Roman" w:eastAsiaTheme="majorEastAsia" w:hAnsi="Times New Roman" w:cs="Times New Roman"/>
          <w:b w:val="0"/>
          <w:szCs w:val="24"/>
        </w:rPr>
        <w:t>的有关规定；丁基热熔密封胶应符合现行行业标准《中空玻璃用丁基热熔密封胶》</w:t>
      </w:r>
      <w:r w:rsidRPr="00107572">
        <w:rPr>
          <w:rFonts w:ascii="Times New Roman" w:eastAsiaTheme="majorEastAsia" w:hAnsi="Times New Roman" w:cs="Times New Roman"/>
          <w:b w:val="0"/>
          <w:szCs w:val="24"/>
        </w:rPr>
        <w:t>JC/T 914</w:t>
      </w:r>
      <w:r w:rsidRPr="00107572">
        <w:rPr>
          <w:rFonts w:ascii="Times New Roman" w:eastAsiaTheme="majorEastAsia" w:hAnsi="Times New Roman" w:cs="Times New Roman"/>
          <w:b w:val="0"/>
          <w:szCs w:val="24"/>
        </w:rPr>
        <w:t>的有关规定；</w:t>
      </w:r>
    </w:p>
    <w:p w:rsidR="00FC7262" w:rsidRPr="00107572" w:rsidRDefault="00052EB5">
      <w:pPr>
        <w:pStyle w:val="BodyTitle"/>
        <w:numPr>
          <w:ilvl w:val="0"/>
          <w:numId w:val="0"/>
        </w:numPr>
        <w:ind w:firstLineChars="147" w:firstLine="354"/>
        <w:rPr>
          <w:rFonts w:ascii="Times New Roman" w:eastAsiaTheme="majorEastAsia" w:hAnsi="Times New Roman" w:cs="Times New Roman"/>
          <w:b w:val="0"/>
          <w:szCs w:val="24"/>
        </w:rPr>
      </w:pPr>
      <w:r w:rsidRPr="00107572">
        <w:rPr>
          <w:rFonts w:ascii="Times New Roman" w:eastAsiaTheme="majorEastAsia" w:hAnsi="Times New Roman" w:cs="Times New Roman"/>
          <w:szCs w:val="24"/>
        </w:rPr>
        <w:t xml:space="preserve">2  </w:t>
      </w:r>
      <w:r w:rsidRPr="00107572">
        <w:rPr>
          <w:rFonts w:ascii="Times New Roman" w:eastAsiaTheme="majorEastAsia" w:hAnsi="Times New Roman" w:cs="Times New Roman"/>
          <w:b w:val="0"/>
          <w:szCs w:val="24"/>
        </w:rPr>
        <w:t>中空层中空玻璃气体层厚度不应小于</w:t>
      </w:r>
      <w:r w:rsidRPr="00107572">
        <w:rPr>
          <w:rFonts w:ascii="Times New Roman" w:eastAsiaTheme="majorEastAsia" w:hAnsi="Times New Roman" w:cs="Times New Roman"/>
          <w:b w:val="0"/>
          <w:szCs w:val="24"/>
        </w:rPr>
        <w:t>9mm</w:t>
      </w:r>
      <w:bookmarkEnd w:id="48"/>
      <w:r w:rsidRPr="00107572">
        <w:rPr>
          <w:rFonts w:ascii="Times New Roman" w:eastAsiaTheme="majorEastAsia" w:hAnsi="Times New Roman" w:cs="Times New Roman"/>
          <w:b w:val="0"/>
          <w:szCs w:val="24"/>
        </w:rPr>
        <w:t>；</w:t>
      </w:r>
    </w:p>
    <w:p w:rsidR="00FC7262" w:rsidRPr="00107572" w:rsidRDefault="00052EB5">
      <w:pPr>
        <w:pStyle w:val="BodyTitle"/>
        <w:numPr>
          <w:ilvl w:val="0"/>
          <w:numId w:val="0"/>
        </w:numPr>
        <w:ind w:firstLineChars="147" w:firstLine="354"/>
        <w:rPr>
          <w:rFonts w:ascii="Times New Roman" w:eastAsiaTheme="majorEastAsia" w:hAnsi="Times New Roman" w:cs="Times New Roman"/>
          <w:b w:val="0"/>
          <w:szCs w:val="24"/>
        </w:rPr>
      </w:pPr>
      <w:r w:rsidRPr="00107572">
        <w:rPr>
          <w:rFonts w:ascii="Times New Roman" w:eastAsiaTheme="majorEastAsia" w:hAnsi="Times New Roman" w:cs="Times New Roman"/>
          <w:szCs w:val="24"/>
        </w:rPr>
        <w:t xml:space="preserve">3  </w:t>
      </w:r>
      <w:r w:rsidRPr="00107572">
        <w:rPr>
          <w:rFonts w:ascii="Times New Roman" w:eastAsiaTheme="majorEastAsia" w:hAnsi="Times New Roman" w:cs="Times New Roman"/>
          <w:b w:val="0"/>
          <w:szCs w:val="24"/>
        </w:rPr>
        <w:t>中空玻璃应采用双道密封，由专用注胶机混合、注胶。第一道密封应采用丁基热熔密封胶。</w:t>
      </w:r>
      <w:r w:rsidR="00E76E51">
        <w:rPr>
          <w:rFonts w:ascii="Times New Roman" w:eastAsiaTheme="majorEastAsia" w:hAnsi="Times New Roman" w:cs="Times New Roman" w:hint="eastAsia"/>
          <w:b w:val="0"/>
          <w:szCs w:val="24"/>
        </w:rPr>
        <w:t>隐框、</w:t>
      </w:r>
      <w:r w:rsidRPr="00107572">
        <w:rPr>
          <w:rFonts w:ascii="Times New Roman" w:eastAsiaTheme="majorEastAsia" w:hAnsi="Times New Roman" w:cs="Times New Roman"/>
          <w:b w:val="0"/>
          <w:szCs w:val="24"/>
        </w:rPr>
        <w:t>半隐框及幕墙开启窗用中空玻璃的第二道密封应采用硅酮结构密封胶，结构胶宽度经计算确定。明框玻璃幕墙用中空玻璃的第二道密封宜采用聚硫类中空玻璃密封胶，也可采用硅酮密封胶；</w:t>
      </w:r>
    </w:p>
    <w:p w:rsidR="00FC7262" w:rsidRPr="00107572" w:rsidRDefault="00052EB5">
      <w:pPr>
        <w:pStyle w:val="BodyTitle"/>
        <w:numPr>
          <w:ilvl w:val="0"/>
          <w:numId w:val="0"/>
        </w:numPr>
        <w:ind w:firstLineChars="147" w:firstLine="354"/>
        <w:rPr>
          <w:rFonts w:ascii="Times New Roman" w:eastAsiaTheme="majorEastAsia" w:hAnsi="Times New Roman" w:cs="Times New Roman"/>
          <w:b w:val="0"/>
          <w:szCs w:val="24"/>
        </w:rPr>
      </w:pPr>
      <w:r w:rsidRPr="00107572">
        <w:rPr>
          <w:rFonts w:ascii="Times New Roman" w:eastAsiaTheme="majorEastAsia" w:hAnsi="Times New Roman" w:cs="Times New Roman"/>
          <w:szCs w:val="24"/>
        </w:rPr>
        <w:t>4</w:t>
      </w:r>
      <w:r w:rsidRPr="00107572">
        <w:rPr>
          <w:rFonts w:ascii="Times New Roman" w:eastAsiaTheme="majorEastAsia" w:hAnsi="Times New Roman" w:cs="Times New Roman"/>
          <w:b w:val="0"/>
          <w:szCs w:val="24"/>
        </w:rPr>
        <w:t xml:space="preserve">  </w:t>
      </w:r>
      <w:r w:rsidRPr="00107572">
        <w:rPr>
          <w:rFonts w:ascii="Times New Roman" w:eastAsiaTheme="majorEastAsia" w:hAnsi="Times New Roman" w:cs="Times New Roman"/>
          <w:b w:val="0"/>
          <w:szCs w:val="24"/>
        </w:rPr>
        <w:t>中空玻璃钻孔应采用大、小孔相对的方式，孔边倒角应细磨，合片时孔位应采取多道密封措施。玻璃面积超过</w:t>
      </w:r>
      <w:r w:rsidRPr="00107572">
        <w:rPr>
          <w:rFonts w:ascii="Times New Roman" w:eastAsiaTheme="majorEastAsia" w:hAnsi="Times New Roman" w:cs="Times New Roman"/>
          <w:b w:val="0"/>
          <w:szCs w:val="24"/>
        </w:rPr>
        <w:t>5m</w:t>
      </w:r>
      <w:r w:rsidRPr="00107572">
        <w:rPr>
          <w:rFonts w:ascii="Times New Roman" w:eastAsiaTheme="majorEastAsia" w:hAnsi="Times New Roman" w:cs="Times New Roman"/>
          <w:b w:val="0"/>
          <w:szCs w:val="24"/>
          <w:vertAlign w:val="superscript"/>
        </w:rPr>
        <w:t>2</w:t>
      </w:r>
      <w:r w:rsidRPr="00107572">
        <w:rPr>
          <w:rFonts w:ascii="Times New Roman" w:eastAsiaTheme="majorEastAsia" w:hAnsi="Times New Roman" w:cs="Times New Roman"/>
          <w:b w:val="0"/>
          <w:szCs w:val="24"/>
        </w:rPr>
        <w:t>时，应采取措施保证两片玻璃同时受力；</w:t>
      </w:r>
    </w:p>
    <w:p w:rsidR="00FC7262" w:rsidRPr="00107572" w:rsidRDefault="00052EB5">
      <w:pPr>
        <w:pStyle w:val="BodyTitle"/>
        <w:numPr>
          <w:ilvl w:val="0"/>
          <w:numId w:val="0"/>
        </w:numPr>
        <w:ind w:firstLineChars="147" w:firstLine="354"/>
        <w:rPr>
          <w:rFonts w:ascii="Times New Roman" w:eastAsiaTheme="majorEastAsia" w:hAnsi="Times New Roman" w:cs="Times New Roman"/>
          <w:b w:val="0"/>
          <w:szCs w:val="24"/>
        </w:rPr>
      </w:pPr>
      <w:r w:rsidRPr="00107572">
        <w:rPr>
          <w:rFonts w:ascii="Times New Roman" w:eastAsiaTheme="majorEastAsia" w:hAnsi="Times New Roman" w:cs="Times New Roman"/>
          <w:szCs w:val="24"/>
        </w:rPr>
        <w:t>5</w:t>
      </w:r>
      <w:r w:rsidRPr="00107572">
        <w:rPr>
          <w:rFonts w:ascii="Times New Roman" w:eastAsiaTheme="majorEastAsia" w:hAnsi="Times New Roman" w:cs="Times New Roman"/>
          <w:b w:val="0"/>
          <w:szCs w:val="24"/>
        </w:rPr>
        <w:t xml:space="preserve">  </w:t>
      </w:r>
      <w:r w:rsidRPr="00107572">
        <w:rPr>
          <w:rFonts w:ascii="Times New Roman" w:eastAsiaTheme="majorEastAsia" w:hAnsi="Times New Roman" w:cs="Times New Roman"/>
          <w:b w:val="0"/>
          <w:szCs w:val="24"/>
        </w:rPr>
        <w:t>中空玻璃的间隔铝框可采用连续折弯型或插角型，不得使用热熔型间隔胶条。间隔铝框中的干燥剂宜采用专用设备装填；</w:t>
      </w:r>
    </w:p>
    <w:p w:rsidR="00FC7262" w:rsidRPr="00107572" w:rsidRDefault="00052EB5">
      <w:pPr>
        <w:pStyle w:val="BodyTitle"/>
        <w:numPr>
          <w:ilvl w:val="0"/>
          <w:numId w:val="0"/>
        </w:numPr>
        <w:ind w:firstLineChars="147" w:firstLine="354"/>
        <w:rPr>
          <w:rFonts w:ascii="Times New Roman" w:eastAsiaTheme="majorEastAsia" w:hAnsi="Times New Roman" w:cs="Times New Roman"/>
          <w:b w:val="0"/>
          <w:szCs w:val="24"/>
        </w:rPr>
      </w:pPr>
      <w:r w:rsidRPr="00107572">
        <w:rPr>
          <w:rFonts w:ascii="Times New Roman" w:eastAsiaTheme="majorEastAsia" w:hAnsi="Times New Roman" w:cs="Times New Roman"/>
          <w:szCs w:val="24"/>
        </w:rPr>
        <w:t>6</w:t>
      </w:r>
      <w:r w:rsidRPr="00107572">
        <w:rPr>
          <w:rFonts w:ascii="Times New Roman" w:eastAsiaTheme="majorEastAsia" w:hAnsi="Times New Roman" w:cs="Times New Roman"/>
          <w:b w:val="0"/>
          <w:szCs w:val="24"/>
        </w:rPr>
        <w:t xml:space="preserve">  </w:t>
      </w:r>
      <w:r w:rsidRPr="00107572">
        <w:rPr>
          <w:rFonts w:ascii="Times New Roman" w:eastAsiaTheme="majorEastAsia" w:hAnsi="Times New Roman" w:cs="Times New Roman"/>
          <w:b w:val="0"/>
          <w:szCs w:val="24"/>
        </w:rPr>
        <w:t>中空玻璃合片加工时，应采取措施防止玻璃表面产生凹凸变形；</w:t>
      </w:r>
    </w:p>
    <w:p w:rsidR="00FC7262" w:rsidRPr="00107572" w:rsidRDefault="00052EB5">
      <w:pPr>
        <w:pStyle w:val="BodyTitle"/>
        <w:numPr>
          <w:ilvl w:val="0"/>
          <w:numId w:val="0"/>
        </w:numPr>
        <w:ind w:firstLineChars="147" w:firstLine="354"/>
        <w:rPr>
          <w:rFonts w:ascii="Times New Roman" w:eastAsiaTheme="majorEastAsia" w:hAnsi="Times New Roman" w:cs="Times New Roman"/>
          <w:b w:val="0"/>
          <w:szCs w:val="24"/>
        </w:rPr>
      </w:pPr>
      <w:r w:rsidRPr="00107572">
        <w:rPr>
          <w:rFonts w:ascii="Times New Roman" w:eastAsiaTheme="majorEastAsia" w:hAnsi="Times New Roman" w:cs="Times New Roman"/>
          <w:szCs w:val="24"/>
        </w:rPr>
        <w:t>7</w:t>
      </w:r>
      <w:r w:rsidRPr="00107572">
        <w:rPr>
          <w:rFonts w:ascii="Times New Roman" w:eastAsiaTheme="majorEastAsia" w:hAnsi="Times New Roman" w:cs="Times New Roman"/>
          <w:b w:val="0"/>
          <w:szCs w:val="24"/>
        </w:rPr>
        <w:t xml:space="preserve">  </w:t>
      </w:r>
      <w:r w:rsidRPr="00107572">
        <w:rPr>
          <w:rFonts w:ascii="Times New Roman" w:eastAsiaTheme="majorEastAsia" w:hAnsi="Times New Roman" w:cs="Times New Roman"/>
          <w:b w:val="0"/>
          <w:szCs w:val="24"/>
        </w:rPr>
        <w:t>中空玻璃的单片玻璃厚度不应小于</w:t>
      </w:r>
      <w:r w:rsidRPr="00107572">
        <w:rPr>
          <w:rFonts w:ascii="Times New Roman" w:eastAsiaTheme="majorEastAsia" w:hAnsi="Times New Roman" w:cs="Times New Roman"/>
          <w:b w:val="0"/>
          <w:szCs w:val="24"/>
        </w:rPr>
        <w:t>6mm</w:t>
      </w:r>
      <w:r w:rsidRPr="00107572">
        <w:rPr>
          <w:rFonts w:ascii="Times New Roman" w:eastAsiaTheme="majorEastAsia" w:hAnsi="Times New Roman" w:cs="Times New Roman"/>
          <w:b w:val="0"/>
          <w:szCs w:val="24"/>
        </w:rPr>
        <w:t>，两片玻璃厚度差不应大于</w:t>
      </w:r>
      <w:r w:rsidRPr="00107572">
        <w:rPr>
          <w:rFonts w:ascii="Times New Roman" w:eastAsiaTheme="majorEastAsia" w:hAnsi="Times New Roman" w:cs="Times New Roman"/>
          <w:b w:val="0"/>
          <w:szCs w:val="24"/>
        </w:rPr>
        <w:t>3mm</w:t>
      </w:r>
      <w:r w:rsidRPr="00107572">
        <w:rPr>
          <w:rFonts w:ascii="Times New Roman" w:eastAsiaTheme="majorEastAsia" w:hAnsi="Times New Roman" w:cs="Times New Roman"/>
          <w:b w:val="0"/>
          <w:szCs w:val="24"/>
        </w:rPr>
        <w:t>；</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107572">
        <w:rPr>
          <w:rFonts w:ascii="Times New Roman" w:eastAsiaTheme="majorEastAsia" w:hAnsi="Times New Roman" w:cs="Times New Roman"/>
          <w:szCs w:val="24"/>
        </w:rPr>
        <w:t xml:space="preserve">8  </w:t>
      </w:r>
      <w:r w:rsidRPr="00107572">
        <w:rPr>
          <w:rFonts w:ascii="Times New Roman" w:eastAsiaTheme="majorEastAsia" w:hAnsi="Times New Roman" w:cs="Times New Roman"/>
          <w:b w:val="0"/>
          <w:szCs w:val="24"/>
        </w:rPr>
        <w:t>阳光控制膜中空玻璃应提供中空结构密封胶和镀膜材料的相容性检测报告；离线低辐射镀膜玻璃应采用热熔丁基密封胶将膜层材料与外界完全隔绝。</w:t>
      </w:r>
    </w:p>
    <w:p w:rsidR="003A6C4F" w:rsidRPr="003A6C4F" w:rsidRDefault="003A6C4F" w:rsidP="00FD2285">
      <w:pPr>
        <w:spacing w:line="360" w:lineRule="auto"/>
        <w:ind w:firstLineChars="200" w:firstLine="440"/>
        <w:rPr>
          <w:rFonts w:ascii="楷体" w:eastAsia="楷体" w:hAnsi="楷体"/>
          <w:bCs/>
          <w:sz w:val="22"/>
        </w:rPr>
      </w:pPr>
      <w:r w:rsidRPr="00D33F23">
        <w:rPr>
          <w:rFonts w:ascii="楷体" w:eastAsia="楷体" w:hAnsi="楷体" w:hint="eastAsia"/>
          <w:bCs/>
          <w:sz w:val="22"/>
        </w:rPr>
        <w:t>【条文说明】</w:t>
      </w:r>
      <w:r w:rsidRPr="003A6C4F">
        <w:rPr>
          <w:rFonts w:ascii="楷体" w:eastAsia="楷体" w:hAnsi="楷体" w:hint="eastAsia"/>
          <w:bCs/>
          <w:sz w:val="22"/>
        </w:rPr>
        <w:t>单道密封</w:t>
      </w:r>
      <w:r w:rsidR="003B27B8">
        <w:rPr>
          <w:rFonts w:ascii="楷体" w:eastAsia="楷体" w:hAnsi="楷体" w:hint="eastAsia"/>
          <w:bCs/>
          <w:sz w:val="22"/>
        </w:rPr>
        <w:t>的</w:t>
      </w:r>
      <w:r w:rsidRPr="003A6C4F">
        <w:rPr>
          <w:rFonts w:ascii="楷体" w:eastAsia="楷体" w:hAnsi="楷体" w:hint="eastAsia"/>
          <w:bCs/>
          <w:sz w:val="22"/>
        </w:rPr>
        <w:t>中空玻璃气密性差，水气容易进人中空层，影响使用效果，不适用在幕墙上使用，因此，幕墙用中空玻璃应采用双道</w:t>
      </w:r>
      <w:r>
        <w:rPr>
          <w:rFonts w:ascii="楷体" w:eastAsia="楷体" w:hAnsi="楷体" w:hint="eastAsia"/>
          <w:bCs/>
          <w:sz w:val="22"/>
        </w:rPr>
        <w:t>密封</w:t>
      </w:r>
      <w:r w:rsidR="003B27B8">
        <w:rPr>
          <w:rFonts w:ascii="楷体" w:eastAsia="楷体" w:hAnsi="楷体" w:hint="eastAsia"/>
          <w:bCs/>
          <w:sz w:val="22"/>
        </w:rPr>
        <w:t>，</w:t>
      </w:r>
      <w:r w:rsidRPr="003A6C4F">
        <w:rPr>
          <w:rFonts w:ascii="楷体" w:eastAsia="楷体" w:hAnsi="楷体" w:hint="eastAsia"/>
          <w:bCs/>
          <w:sz w:val="22"/>
        </w:rPr>
        <w:t>用</w:t>
      </w:r>
      <w:r w:rsidR="003B27B8" w:rsidRPr="003B27B8">
        <w:rPr>
          <w:rFonts w:ascii="楷体" w:eastAsia="楷体" w:hAnsi="楷体"/>
          <w:bCs/>
          <w:sz w:val="22"/>
        </w:rPr>
        <w:t>丁基热熔</w:t>
      </w:r>
      <w:r w:rsidR="003B27B8">
        <w:rPr>
          <w:rFonts w:ascii="楷体" w:eastAsia="楷体" w:hAnsi="楷体" w:hint="eastAsia"/>
          <w:bCs/>
          <w:sz w:val="22"/>
        </w:rPr>
        <w:t>密封胶做第一</w:t>
      </w:r>
      <w:r w:rsidRPr="003A6C4F">
        <w:rPr>
          <w:rFonts w:ascii="楷体" w:eastAsia="楷体" w:hAnsi="楷体" w:hint="eastAsia"/>
          <w:bCs/>
          <w:sz w:val="22"/>
        </w:rPr>
        <w:t>道密封</w:t>
      </w:r>
      <w:r w:rsidR="003B27B8">
        <w:rPr>
          <w:rFonts w:ascii="楷体" w:eastAsia="楷体" w:hAnsi="楷体" w:hint="eastAsia"/>
          <w:bCs/>
          <w:sz w:val="22"/>
        </w:rPr>
        <w:t>确保气密性，用</w:t>
      </w:r>
      <w:r w:rsidRPr="003A6C4F">
        <w:rPr>
          <w:rFonts w:ascii="楷体" w:eastAsia="楷体" w:hAnsi="楷体" w:hint="eastAsia"/>
          <w:bCs/>
          <w:sz w:val="22"/>
        </w:rPr>
        <w:t>硅酮</w:t>
      </w:r>
      <w:r w:rsidR="003B27B8">
        <w:rPr>
          <w:rFonts w:ascii="楷体" w:eastAsia="楷体" w:hAnsi="楷体" w:hint="eastAsia"/>
          <w:bCs/>
          <w:sz w:val="22"/>
        </w:rPr>
        <w:t>密封</w:t>
      </w:r>
      <w:r w:rsidRPr="003A6C4F">
        <w:rPr>
          <w:rFonts w:ascii="楷体" w:eastAsia="楷体" w:hAnsi="楷体" w:hint="eastAsia"/>
          <w:bCs/>
          <w:sz w:val="22"/>
        </w:rPr>
        <w:t>胶</w:t>
      </w:r>
      <w:r w:rsidR="003B27B8">
        <w:rPr>
          <w:rFonts w:ascii="楷体" w:eastAsia="楷体" w:hAnsi="楷体" w:hint="eastAsia"/>
          <w:bCs/>
          <w:sz w:val="22"/>
        </w:rPr>
        <w:t>或</w:t>
      </w:r>
      <w:r w:rsidR="003B27B8" w:rsidRPr="003B27B8">
        <w:rPr>
          <w:rFonts w:ascii="楷体" w:eastAsia="楷体" w:hAnsi="楷体"/>
          <w:bCs/>
          <w:sz w:val="22"/>
        </w:rPr>
        <w:t>聚硫类中空玻璃密封胶</w:t>
      </w:r>
      <w:r w:rsidRPr="003A6C4F">
        <w:rPr>
          <w:rFonts w:ascii="楷体" w:eastAsia="楷体" w:hAnsi="楷体" w:hint="eastAsia"/>
          <w:bCs/>
          <w:sz w:val="22"/>
        </w:rPr>
        <w:t>做</w:t>
      </w:r>
      <w:r w:rsidR="003B27B8">
        <w:rPr>
          <w:rFonts w:ascii="楷体" w:eastAsia="楷体" w:hAnsi="楷体" w:hint="eastAsia"/>
          <w:bCs/>
          <w:sz w:val="22"/>
        </w:rPr>
        <w:t>第二</w:t>
      </w:r>
      <w:r w:rsidRPr="003A6C4F">
        <w:rPr>
          <w:rFonts w:ascii="楷体" w:eastAsia="楷体" w:hAnsi="楷体" w:hint="eastAsia"/>
          <w:bCs/>
          <w:sz w:val="22"/>
        </w:rPr>
        <w:t>道密封，</w:t>
      </w:r>
      <w:r w:rsidR="003B27B8">
        <w:rPr>
          <w:rFonts w:ascii="楷体" w:eastAsia="楷体" w:hAnsi="楷体" w:hint="eastAsia"/>
          <w:bCs/>
          <w:sz w:val="22"/>
        </w:rPr>
        <w:t>确保高的粘结强度。</w:t>
      </w:r>
      <w:r w:rsidR="00E76E51">
        <w:rPr>
          <w:rFonts w:ascii="楷体" w:eastAsia="楷体" w:hAnsi="楷体" w:hint="eastAsia"/>
          <w:bCs/>
          <w:sz w:val="22"/>
        </w:rPr>
        <w:t>由于</w:t>
      </w:r>
      <w:r w:rsidR="00E76E51" w:rsidRPr="00E76E51">
        <w:rPr>
          <w:rFonts w:ascii="楷体" w:eastAsia="楷体" w:hAnsi="楷体" w:hint="eastAsia"/>
          <w:bCs/>
          <w:sz w:val="22"/>
        </w:rPr>
        <w:t>聚硫</w:t>
      </w:r>
      <w:r w:rsidR="00E76E51">
        <w:rPr>
          <w:rFonts w:ascii="楷体" w:eastAsia="楷体" w:hAnsi="楷体" w:hint="eastAsia"/>
          <w:bCs/>
          <w:sz w:val="22"/>
        </w:rPr>
        <w:t>类</w:t>
      </w:r>
      <w:r w:rsidR="00E76E51" w:rsidRPr="00E76E51">
        <w:rPr>
          <w:rFonts w:ascii="楷体" w:eastAsia="楷体" w:hAnsi="楷体" w:hint="eastAsia"/>
          <w:bCs/>
          <w:sz w:val="22"/>
        </w:rPr>
        <w:t>密封胶耐紫外线性能较差，</w:t>
      </w:r>
      <w:r w:rsidR="00E76E51">
        <w:rPr>
          <w:rFonts w:ascii="楷体" w:eastAsia="楷体" w:hAnsi="楷体" w:hint="eastAsia"/>
          <w:bCs/>
          <w:sz w:val="22"/>
        </w:rPr>
        <w:t>且</w:t>
      </w:r>
      <w:r w:rsidR="00E76E51" w:rsidRPr="00E76E51">
        <w:rPr>
          <w:rFonts w:ascii="楷体" w:eastAsia="楷体" w:hAnsi="楷体" w:hint="eastAsia"/>
          <w:bCs/>
          <w:sz w:val="22"/>
        </w:rPr>
        <w:t>与硅酮结构胶不相容，故隐框、半隐框及</w:t>
      </w:r>
      <w:r w:rsidR="00FD2285" w:rsidRPr="00FD2285">
        <w:rPr>
          <w:rFonts w:ascii="楷体" w:eastAsia="楷体" w:hAnsi="楷体"/>
          <w:bCs/>
          <w:sz w:val="22"/>
        </w:rPr>
        <w:t>幕墙开启窗用</w:t>
      </w:r>
      <w:r w:rsidR="00E76E51" w:rsidRPr="00E76E51">
        <w:rPr>
          <w:rFonts w:ascii="楷体" w:eastAsia="楷体" w:hAnsi="楷体" w:hint="eastAsia"/>
          <w:bCs/>
          <w:sz w:val="22"/>
        </w:rPr>
        <w:t>等</w:t>
      </w:r>
      <w:r w:rsidR="00FD2285">
        <w:rPr>
          <w:rFonts w:ascii="楷体" w:eastAsia="楷体" w:hAnsi="楷体" w:hint="eastAsia"/>
          <w:bCs/>
          <w:sz w:val="22"/>
        </w:rPr>
        <w:t>密封胶承受荷载作用的中空玻璃，第二道</w:t>
      </w:r>
      <w:r w:rsidR="00E76E51" w:rsidRPr="00E76E51">
        <w:rPr>
          <w:rFonts w:ascii="楷体" w:eastAsia="楷体" w:hAnsi="楷体" w:hint="eastAsia"/>
          <w:bCs/>
          <w:sz w:val="22"/>
        </w:rPr>
        <w:t>道密封必须采用</w:t>
      </w:r>
      <w:r w:rsidR="00FD2285">
        <w:rPr>
          <w:rFonts w:ascii="楷体" w:eastAsia="楷体" w:hAnsi="楷体" w:hint="eastAsia"/>
          <w:bCs/>
          <w:sz w:val="22"/>
        </w:rPr>
        <w:t>硅酮</w:t>
      </w:r>
      <w:r w:rsidR="00E76E51" w:rsidRPr="00E76E51">
        <w:rPr>
          <w:rFonts w:ascii="楷体" w:eastAsia="楷体" w:hAnsi="楷体" w:hint="eastAsia"/>
          <w:bCs/>
          <w:sz w:val="22"/>
        </w:rPr>
        <w:t>结构密封胶</w:t>
      </w:r>
      <w:r w:rsidR="00FD2285">
        <w:rPr>
          <w:rFonts w:ascii="楷体" w:eastAsia="楷体" w:hAnsi="楷体" w:hint="eastAsia"/>
          <w:bCs/>
          <w:sz w:val="22"/>
        </w:rPr>
        <w:t>。</w:t>
      </w:r>
    </w:p>
    <w:p w:rsidR="003A6C4F" w:rsidRPr="00107572" w:rsidRDefault="003A6C4F" w:rsidP="003A6C4F">
      <w:pPr>
        <w:spacing w:line="360" w:lineRule="auto"/>
        <w:ind w:firstLineChars="200" w:firstLine="440"/>
        <w:rPr>
          <w:rFonts w:ascii="Times New Roman" w:eastAsiaTheme="majorEastAsia" w:hAnsi="Times New Roman" w:cs="Times New Roman"/>
          <w:szCs w:val="24"/>
        </w:rPr>
      </w:pPr>
      <w:r w:rsidRPr="00D33F23">
        <w:rPr>
          <w:rFonts w:ascii="楷体" w:eastAsia="楷体" w:hAnsi="楷体" w:hint="eastAsia"/>
          <w:bCs/>
          <w:sz w:val="22"/>
        </w:rPr>
        <w:t>中空玻璃受到风压和温度变化时会发生变形，规定两片玻璃厚度差是保证内外片受力基本一致，不致出现因内外片厚度相差太大、受力不一致导致变形相差过大而出现玻璃受损的问题。</w:t>
      </w:r>
    </w:p>
    <w:p w:rsidR="00FC7262" w:rsidRPr="00107572" w:rsidRDefault="00052EB5">
      <w:pPr>
        <w:spacing w:line="360" w:lineRule="auto"/>
        <w:rPr>
          <w:rFonts w:ascii="Times New Roman" w:hAnsi="Times New Roman" w:cs="Times New Roman"/>
          <w:sz w:val="24"/>
          <w:szCs w:val="24"/>
        </w:rPr>
      </w:pPr>
      <w:r w:rsidRPr="00107572">
        <w:rPr>
          <w:rFonts w:ascii="Times New Roman" w:hAnsi="Times New Roman" w:cs="Times New Roman"/>
          <w:b/>
          <w:sz w:val="24"/>
          <w:szCs w:val="24"/>
        </w:rPr>
        <w:t>3.3.5</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夹层玻璃除应符合现行国家标准《建筑用安全玻璃</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第</w:t>
      </w:r>
      <w:r w:rsidRPr="00107572">
        <w:rPr>
          <w:rFonts w:ascii="Times New Roman" w:hAnsi="Times New Roman" w:cs="Times New Roman"/>
          <w:sz w:val="24"/>
          <w:szCs w:val="24"/>
        </w:rPr>
        <w:t xml:space="preserve">3 </w:t>
      </w:r>
      <w:r w:rsidRPr="00107572">
        <w:rPr>
          <w:rFonts w:ascii="Times New Roman" w:hAnsi="Times New Roman" w:cs="Times New Roman"/>
          <w:sz w:val="24"/>
          <w:szCs w:val="24"/>
        </w:rPr>
        <w:t>部分：夹层玻璃》</w:t>
      </w:r>
      <w:r w:rsidRPr="00107572">
        <w:rPr>
          <w:rFonts w:ascii="Times New Roman" w:hAnsi="Times New Roman" w:cs="Times New Roman"/>
          <w:sz w:val="24"/>
          <w:szCs w:val="24"/>
        </w:rPr>
        <w:t xml:space="preserve">GB 15763. 3 </w:t>
      </w:r>
      <w:r w:rsidRPr="00107572">
        <w:rPr>
          <w:rFonts w:ascii="Times New Roman" w:hAnsi="Times New Roman" w:cs="Times New Roman"/>
          <w:sz w:val="24"/>
          <w:szCs w:val="24"/>
        </w:rPr>
        <w:t>的有关规定外，还应符合下列规定：</w:t>
      </w:r>
    </w:p>
    <w:p w:rsidR="00FC7262" w:rsidRPr="00107572" w:rsidRDefault="00052EB5">
      <w:pPr>
        <w:pStyle w:val="BodyTitle"/>
        <w:numPr>
          <w:ilvl w:val="0"/>
          <w:numId w:val="0"/>
        </w:numPr>
        <w:ind w:firstLineChars="147" w:firstLine="354"/>
        <w:rPr>
          <w:rFonts w:ascii="Times New Roman" w:eastAsiaTheme="majorEastAsia" w:hAnsi="Times New Roman" w:cs="Times New Roman"/>
          <w:b w:val="0"/>
          <w:szCs w:val="24"/>
        </w:rPr>
      </w:pPr>
      <w:bookmarkStart w:id="49" w:name="_Toc531014667"/>
      <w:r w:rsidRPr="00107572">
        <w:rPr>
          <w:rFonts w:ascii="Times New Roman" w:eastAsiaTheme="majorEastAsia" w:hAnsi="Times New Roman" w:cs="Times New Roman"/>
          <w:szCs w:val="24"/>
        </w:rPr>
        <w:t>1</w:t>
      </w:r>
      <w:r w:rsidRPr="00107572">
        <w:rPr>
          <w:rFonts w:ascii="Times New Roman" w:eastAsiaTheme="majorEastAsia" w:hAnsi="Times New Roman" w:cs="Times New Roman"/>
          <w:b w:val="0"/>
          <w:szCs w:val="24"/>
        </w:rPr>
        <w:t xml:space="preserve">  </w:t>
      </w:r>
      <w:r w:rsidRPr="00107572">
        <w:rPr>
          <w:rFonts w:ascii="Times New Roman" w:eastAsiaTheme="majorEastAsia" w:hAnsi="Times New Roman" w:cs="Times New Roman"/>
          <w:b w:val="0"/>
          <w:szCs w:val="24"/>
        </w:rPr>
        <w:t>单片玻璃厚度不应小于</w:t>
      </w:r>
      <w:r w:rsidRPr="00107572">
        <w:rPr>
          <w:rFonts w:ascii="Times New Roman" w:eastAsiaTheme="majorEastAsia" w:hAnsi="Times New Roman" w:cs="Times New Roman"/>
          <w:b w:val="0"/>
          <w:szCs w:val="24"/>
        </w:rPr>
        <w:t>5mm</w:t>
      </w:r>
      <w:r w:rsidRPr="00107572">
        <w:rPr>
          <w:rFonts w:ascii="Times New Roman" w:eastAsiaTheme="majorEastAsia" w:hAnsi="Times New Roman" w:cs="Times New Roman"/>
          <w:b w:val="0"/>
          <w:szCs w:val="24"/>
        </w:rPr>
        <w:t>，两片玻璃厚度差不应大于</w:t>
      </w:r>
      <w:r w:rsidRPr="00107572">
        <w:rPr>
          <w:rFonts w:ascii="Times New Roman" w:eastAsiaTheme="majorEastAsia" w:hAnsi="Times New Roman" w:cs="Times New Roman"/>
          <w:b w:val="0"/>
          <w:szCs w:val="24"/>
        </w:rPr>
        <w:t>3mm</w:t>
      </w:r>
      <w:r w:rsidRPr="00107572">
        <w:rPr>
          <w:rFonts w:ascii="Times New Roman" w:eastAsiaTheme="majorEastAsia" w:hAnsi="Times New Roman" w:cs="Times New Roman"/>
          <w:b w:val="0"/>
          <w:szCs w:val="24"/>
        </w:rPr>
        <w:t>；</w:t>
      </w:r>
    </w:p>
    <w:p w:rsidR="00FC7262" w:rsidRPr="00107572" w:rsidRDefault="00052EB5">
      <w:pPr>
        <w:pStyle w:val="BodyTitle"/>
        <w:numPr>
          <w:ilvl w:val="0"/>
          <w:numId w:val="0"/>
        </w:numPr>
        <w:ind w:firstLineChars="147" w:firstLine="354"/>
        <w:rPr>
          <w:rFonts w:ascii="Times New Roman" w:eastAsiaTheme="majorEastAsia" w:hAnsi="Times New Roman" w:cs="Times New Roman"/>
          <w:b w:val="0"/>
          <w:szCs w:val="24"/>
        </w:rPr>
      </w:pPr>
      <w:r w:rsidRPr="00107572">
        <w:rPr>
          <w:rFonts w:ascii="Times New Roman" w:eastAsiaTheme="majorEastAsia" w:hAnsi="Times New Roman" w:cs="Times New Roman"/>
          <w:szCs w:val="24"/>
        </w:rPr>
        <w:t xml:space="preserve">2 </w:t>
      </w:r>
      <w:r w:rsidRPr="00107572">
        <w:rPr>
          <w:rFonts w:ascii="Times New Roman" w:eastAsiaTheme="majorEastAsia" w:hAnsi="Times New Roman" w:cs="Times New Roman"/>
          <w:b w:val="0"/>
          <w:szCs w:val="24"/>
        </w:rPr>
        <w:t xml:space="preserve"> </w:t>
      </w:r>
      <w:r w:rsidRPr="00107572">
        <w:rPr>
          <w:rFonts w:ascii="Times New Roman" w:eastAsiaTheme="majorEastAsia" w:hAnsi="Times New Roman" w:cs="Times New Roman"/>
          <w:b w:val="0"/>
          <w:szCs w:val="24"/>
        </w:rPr>
        <w:t>应采用聚乙烯醇缩丁醛（</w:t>
      </w:r>
      <w:r w:rsidRPr="00107572">
        <w:rPr>
          <w:rFonts w:ascii="Times New Roman" w:eastAsiaTheme="majorEastAsia" w:hAnsi="Times New Roman" w:cs="Times New Roman"/>
          <w:b w:val="0"/>
          <w:szCs w:val="24"/>
        </w:rPr>
        <w:t>PVB</w:t>
      </w:r>
      <w:r w:rsidRPr="00107572">
        <w:rPr>
          <w:rFonts w:ascii="Times New Roman" w:eastAsiaTheme="majorEastAsia" w:hAnsi="Times New Roman" w:cs="Times New Roman"/>
          <w:b w:val="0"/>
          <w:szCs w:val="24"/>
        </w:rPr>
        <w:t>）或离子性中间层胶片干法加工合成技术，</w:t>
      </w:r>
      <w:r w:rsidRPr="00107572">
        <w:rPr>
          <w:rFonts w:ascii="Times New Roman" w:eastAsiaTheme="majorEastAsia" w:hAnsi="Times New Roman" w:cs="Times New Roman"/>
          <w:b w:val="0"/>
          <w:szCs w:val="24"/>
        </w:rPr>
        <w:lastRenderedPageBreak/>
        <w:t>PVB</w:t>
      </w:r>
      <w:r w:rsidRPr="00107572">
        <w:rPr>
          <w:rFonts w:ascii="Times New Roman" w:eastAsiaTheme="majorEastAsia" w:hAnsi="Times New Roman" w:cs="Times New Roman"/>
          <w:b w:val="0"/>
          <w:szCs w:val="24"/>
        </w:rPr>
        <w:t>胶片厚度不应小于</w:t>
      </w:r>
      <w:r w:rsidRPr="00107572">
        <w:rPr>
          <w:rFonts w:ascii="Times New Roman" w:eastAsiaTheme="majorEastAsia" w:hAnsi="Times New Roman" w:cs="Times New Roman"/>
          <w:b w:val="0"/>
          <w:szCs w:val="24"/>
        </w:rPr>
        <w:t>0.76mm</w:t>
      </w:r>
      <w:r w:rsidRPr="00107572">
        <w:rPr>
          <w:rFonts w:ascii="Times New Roman" w:eastAsiaTheme="majorEastAsia" w:hAnsi="Times New Roman" w:cs="Times New Roman"/>
          <w:b w:val="0"/>
          <w:szCs w:val="24"/>
        </w:rPr>
        <w:t>，离子性中间层胶片厚度不应小于</w:t>
      </w:r>
      <w:r w:rsidRPr="00107572">
        <w:rPr>
          <w:rFonts w:ascii="Times New Roman" w:eastAsiaTheme="majorEastAsia" w:hAnsi="Times New Roman" w:cs="Times New Roman"/>
          <w:b w:val="0"/>
          <w:szCs w:val="24"/>
        </w:rPr>
        <w:t>0.89mm</w:t>
      </w:r>
      <w:r w:rsidRPr="00107572">
        <w:rPr>
          <w:rFonts w:ascii="Times New Roman" w:eastAsiaTheme="majorEastAsia" w:hAnsi="Times New Roman" w:cs="Times New Roman"/>
          <w:b w:val="0"/>
          <w:szCs w:val="24"/>
        </w:rPr>
        <w:t>；</w:t>
      </w:r>
      <w:bookmarkEnd w:id="49"/>
    </w:p>
    <w:p w:rsidR="00FC7262" w:rsidRPr="00107572" w:rsidRDefault="00052EB5">
      <w:pPr>
        <w:pStyle w:val="BodyTitle"/>
        <w:numPr>
          <w:ilvl w:val="0"/>
          <w:numId w:val="0"/>
        </w:numPr>
        <w:ind w:firstLineChars="147" w:firstLine="354"/>
        <w:rPr>
          <w:rFonts w:ascii="Times New Roman" w:eastAsiaTheme="majorEastAsia" w:hAnsi="Times New Roman" w:cs="Times New Roman"/>
          <w:b w:val="0"/>
          <w:szCs w:val="24"/>
        </w:rPr>
      </w:pPr>
      <w:bookmarkStart w:id="50" w:name="_Toc531014668"/>
      <w:r w:rsidRPr="00107572">
        <w:rPr>
          <w:rFonts w:ascii="Times New Roman" w:eastAsiaTheme="majorEastAsia" w:hAnsi="Times New Roman" w:cs="Times New Roman"/>
          <w:szCs w:val="24"/>
        </w:rPr>
        <w:t>3</w:t>
      </w:r>
      <w:r w:rsidRPr="00107572">
        <w:rPr>
          <w:rFonts w:ascii="Times New Roman" w:eastAsiaTheme="majorEastAsia" w:hAnsi="Times New Roman" w:cs="Times New Roman"/>
          <w:b w:val="0"/>
          <w:szCs w:val="24"/>
        </w:rPr>
        <w:t xml:space="preserve">  </w:t>
      </w:r>
      <w:r w:rsidRPr="00107572">
        <w:rPr>
          <w:rFonts w:ascii="Times New Roman" w:eastAsiaTheme="majorEastAsia" w:hAnsi="Times New Roman" w:cs="Times New Roman"/>
          <w:b w:val="0"/>
          <w:szCs w:val="24"/>
        </w:rPr>
        <w:t>夹层玻璃钻孔时应采用大、小孔相对的方式，合片时两层玻璃间不得出现气泡；</w:t>
      </w:r>
      <w:bookmarkEnd w:id="50"/>
    </w:p>
    <w:p w:rsidR="00FC7262" w:rsidRPr="00107572" w:rsidRDefault="00052EB5">
      <w:pPr>
        <w:pStyle w:val="BodyTitle"/>
        <w:numPr>
          <w:ilvl w:val="0"/>
          <w:numId w:val="0"/>
        </w:numPr>
        <w:ind w:firstLineChars="147" w:firstLine="354"/>
        <w:rPr>
          <w:rFonts w:ascii="Times New Roman" w:eastAsiaTheme="majorEastAsia" w:hAnsi="Times New Roman" w:cs="Times New Roman"/>
          <w:szCs w:val="24"/>
        </w:rPr>
      </w:pPr>
      <w:r w:rsidRPr="00107572">
        <w:rPr>
          <w:rFonts w:ascii="Times New Roman" w:eastAsiaTheme="majorEastAsia" w:hAnsi="Times New Roman" w:cs="Times New Roman"/>
          <w:szCs w:val="24"/>
        </w:rPr>
        <w:t xml:space="preserve">4  </w:t>
      </w:r>
      <w:r w:rsidRPr="00107572">
        <w:rPr>
          <w:rFonts w:ascii="Times New Roman" w:eastAsiaTheme="majorEastAsia" w:hAnsi="Times New Roman" w:cs="Times New Roman"/>
          <w:b w:val="0"/>
          <w:szCs w:val="24"/>
        </w:rPr>
        <w:t>采用</w:t>
      </w:r>
      <w:r w:rsidRPr="00107572">
        <w:rPr>
          <w:rFonts w:ascii="Times New Roman" w:eastAsiaTheme="majorEastAsia" w:hAnsi="Times New Roman" w:cs="Times New Roman"/>
          <w:b w:val="0"/>
          <w:szCs w:val="24"/>
        </w:rPr>
        <w:t>PVB</w:t>
      </w:r>
      <w:r w:rsidRPr="00107572">
        <w:rPr>
          <w:rFonts w:ascii="Times New Roman" w:eastAsiaTheme="majorEastAsia" w:hAnsi="Times New Roman" w:cs="Times New Roman"/>
          <w:b w:val="0"/>
          <w:szCs w:val="24"/>
        </w:rPr>
        <w:t>中间膜的夹层玻璃应封边处理。</w:t>
      </w:r>
    </w:p>
    <w:p w:rsidR="00FC7262" w:rsidRDefault="00052EB5">
      <w:pPr>
        <w:spacing w:line="360" w:lineRule="auto"/>
        <w:rPr>
          <w:rFonts w:ascii="Times New Roman" w:hAnsi="Times New Roman" w:cs="Times New Roman"/>
          <w:sz w:val="24"/>
          <w:szCs w:val="24"/>
        </w:rPr>
      </w:pPr>
      <w:r w:rsidRPr="00107572">
        <w:rPr>
          <w:rFonts w:ascii="Times New Roman" w:hAnsi="Times New Roman" w:cs="Times New Roman"/>
          <w:b/>
          <w:sz w:val="24"/>
          <w:szCs w:val="24"/>
        </w:rPr>
        <w:t>3.3.6</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真空玻璃应符合现行行业标准《真空玻璃》</w:t>
      </w:r>
      <w:r w:rsidRPr="00107572">
        <w:rPr>
          <w:rFonts w:ascii="Times New Roman" w:hAnsi="Times New Roman" w:cs="Times New Roman"/>
          <w:sz w:val="24"/>
          <w:szCs w:val="24"/>
        </w:rPr>
        <w:t xml:space="preserve">JC/T 1079 </w:t>
      </w:r>
      <w:r w:rsidRPr="00107572">
        <w:rPr>
          <w:rFonts w:ascii="Times New Roman" w:hAnsi="Times New Roman" w:cs="Times New Roman"/>
          <w:sz w:val="24"/>
          <w:szCs w:val="24"/>
        </w:rPr>
        <w:t>的有关规定。</w:t>
      </w:r>
    </w:p>
    <w:p w:rsidR="005F6E3F" w:rsidRPr="00107572" w:rsidRDefault="005F6E3F" w:rsidP="005F6E3F">
      <w:pPr>
        <w:spacing w:line="360" w:lineRule="auto"/>
        <w:rPr>
          <w:rFonts w:ascii="Times New Roman" w:hAnsi="Times New Roman" w:cs="Times New Roman"/>
          <w:sz w:val="24"/>
          <w:szCs w:val="24"/>
        </w:rPr>
      </w:pPr>
      <w:r w:rsidRPr="005F6E3F">
        <w:rPr>
          <w:rFonts w:ascii="Times New Roman" w:hAnsi="Times New Roman" w:cs="Times New Roman"/>
          <w:b/>
          <w:sz w:val="24"/>
          <w:szCs w:val="24"/>
        </w:rPr>
        <w:t>3.5.</w:t>
      </w:r>
      <w:r w:rsidRPr="005F6E3F">
        <w:rPr>
          <w:rFonts w:ascii="Times New Roman" w:hAnsi="Times New Roman" w:cs="Times New Roman" w:hint="eastAsia"/>
          <w:b/>
          <w:sz w:val="24"/>
          <w:szCs w:val="24"/>
        </w:rPr>
        <w:t>7</w:t>
      </w:r>
      <w:r w:rsidR="009251C8" w:rsidRPr="00DF2B9F">
        <w:rPr>
          <w:rFonts w:ascii="Times New Roman" w:hAnsi="Times New Roman" w:cs="Times New Roman" w:hint="eastAsia"/>
          <w:sz w:val="24"/>
          <w:szCs w:val="24"/>
        </w:rPr>
        <w:t xml:space="preserve">  </w:t>
      </w:r>
      <w:r w:rsidRPr="005F6E3F">
        <w:rPr>
          <w:rFonts w:ascii="Times New Roman" w:hAnsi="Times New Roman" w:cs="Times New Roman" w:hint="eastAsia"/>
          <w:sz w:val="24"/>
          <w:szCs w:val="24"/>
        </w:rPr>
        <w:t>防火玻璃应根据设计要求和防火等级采用单片防火玻璃或中空、夹层防火玻璃。防火玻璃的耐火性能应符合《建筑用安全玻璃</w:t>
      </w:r>
      <w:r w:rsidRPr="005F6E3F">
        <w:rPr>
          <w:rFonts w:ascii="Times New Roman" w:hAnsi="Times New Roman" w:cs="Times New Roman"/>
          <w:sz w:val="24"/>
          <w:szCs w:val="24"/>
        </w:rPr>
        <w:t xml:space="preserve"> </w:t>
      </w:r>
      <w:r w:rsidRPr="005F6E3F">
        <w:rPr>
          <w:rFonts w:ascii="Times New Roman" w:hAnsi="Times New Roman" w:cs="Times New Roman" w:hint="eastAsia"/>
          <w:sz w:val="24"/>
          <w:szCs w:val="24"/>
        </w:rPr>
        <w:t>第</w:t>
      </w:r>
      <w:r w:rsidRPr="005F6E3F">
        <w:rPr>
          <w:rFonts w:ascii="Times New Roman" w:hAnsi="Times New Roman" w:cs="Times New Roman"/>
          <w:sz w:val="24"/>
          <w:szCs w:val="24"/>
        </w:rPr>
        <w:t xml:space="preserve">1 </w:t>
      </w:r>
      <w:r w:rsidRPr="005F6E3F">
        <w:rPr>
          <w:rFonts w:ascii="Times New Roman" w:hAnsi="Times New Roman" w:cs="Times New Roman" w:hint="eastAsia"/>
          <w:sz w:val="24"/>
          <w:szCs w:val="24"/>
        </w:rPr>
        <w:t>部分：防火玻璃》</w:t>
      </w:r>
      <w:r w:rsidRPr="005F6E3F">
        <w:rPr>
          <w:rFonts w:ascii="Times New Roman" w:hAnsi="Times New Roman" w:cs="Times New Roman"/>
          <w:sz w:val="24"/>
          <w:szCs w:val="24"/>
        </w:rPr>
        <w:t xml:space="preserve">GB 15763.1 </w:t>
      </w:r>
      <w:r w:rsidRPr="005F6E3F">
        <w:rPr>
          <w:rFonts w:ascii="Times New Roman" w:hAnsi="Times New Roman" w:cs="Times New Roman" w:hint="eastAsia"/>
          <w:sz w:val="24"/>
          <w:szCs w:val="24"/>
        </w:rPr>
        <w:t>的规定。</w:t>
      </w:r>
    </w:p>
    <w:p w:rsidR="00FC7262" w:rsidRDefault="00052EB5">
      <w:pPr>
        <w:spacing w:line="360" w:lineRule="auto"/>
        <w:rPr>
          <w:rFonts w:ascii="Times New Roman" w:hAnsi="Times New Roman" w:cs="Times New Roman"/>
          <w:sz w:val="24"/>
          <w:szCs w:val="24"/>
        </w:rPr>
      </w:pPr>
      <w:r w:rsidRPr="00107572">
        <w:rPr>
          <w:rFonts w:ascii="Times New Roman" w:hAnsi="Times New Roman" w:cs="Times New Roman"/>
          <w:b/>
          <w:sz w:val="24"/>
          <w:szCs w:val="24"/>
        </w:rPr>
        <w:t>3.3.</w:t>
      </w:r>
      <w:r w:rsidR="005F6E3F">
        <w:rPr>
          <w:rFonts w:ascii="Times New Roman" w:hAnsi="Times New Roman" w:cs="Times New Roman" w:hint="eastAsia"/>
          <w:b/>
          <w:sz w:val="24"/>
          <w:szCs w:val="24"/>
        </w:rPr>
        <w:t>8</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玻璃贴膜应符合现行国家标准《建筑玻璃用功能膜》</w:t>
      </w:r>
      <w:r w:rsidRPr="00107572">
        <w:rPr>
          <w:rFonts w:ascii="Times New Roman" w:hAnsi="Times New Roman" w:cs="Times New Roman"/>
          <w:sz w:val="24"/>
          <w:szCs w:val="24"/>
        </w:rPr>
        <w:t>GB/T 29061</w:t>
      </w:r>
      <w:r w:rsidRPr="00107572">
        <w:rPr>
          <w:rFonts w:ascii="Times New Roman" w:hAnsi="Times New Roman" w:cs="Times New Roman"/>
          <w:sz w:val="24"/>
          <w:szCs w:val="24"/>
        </w:rPr>
        <w:t>的有关规定，且厚度应符合设计要求。</w:t>
      </w:r>
    </w:p>
    <w:p w:rsidR="00EF5C03" w:rsidRPr="00EF5C03" w:rsidRDefault="00EF5C03" w:rsidP="00EF5C03">
      <w:pPr>
        <w:spacing w:line="360" w:lineRule="auto"/>
        <w:ind w:firstLineChars="200" w:firstLine="440"/>
        <w:rPr>
          <w:rFonts w:ascii="楷体" w:eastAsia="楷体" w:hAnsi="楷体"/>
          <w:bCs/>
          <w:sz w:val="22"/>
        </w:rPr>
      </w:pPr>
      <w:r w:rsidRPr="00D33F23">
        <w:rPr>
          <w:rFonts w:ascii="楷体" w:eastAsia="楷体" w:hAnsi="楷体" w:hint="eastAsia"/>
          <w:bCs/>
          <w:sz w:val="22"/>
        </w:rPr>
        <w:t>【条文说明】</w:t>
      </w:r>
      <w:r w:rsidRPr="00EF5C03">
        <w:rPr>
          <w:rFonts w:ascii="楷体" w:eastAsia="楷体" w:hAnsi="楷体" w:hint="eastAsia"/>
          <w:bCs/>
          <w:sz w:val="22"/>
        </w:rPr>
        <w:t>幕墙玻璃贴膜是改善既有建筑幕墙安全性、隔热性的方法之一，本条</w:t>
      </w:r>
      <w:r w:rsidR="00BE1856">
        <w:rPr>
          <w:rFonts w:ascii="楷体" w:eastAsia="楷体" w:hAnsi="楷体" w:hint="eastAsia"/>
          <w:bCs/>
          <w:sz w:val="22"/>
        </w:rPr>
        <w:t>给出</w:t>
      </w:r>
      <w:r w:rsidRPr="00EF5C03">
        <w:rPr>
          <w:rFonts w:ascii="楷体" w:eastAsia="楷体" w:hAnsi="楷体" w:hint="eastAsia"/>
          <w:bCs/>
          <w:sz w:val="22"/>
        </w:rPr>
        <w:t>有关玻璃贴膜材料性能、质量要求和安全使用的现行国家及行业标准。</w:t>
      </w:r>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51" w:name="_Toc83911865"/>
      <w:r>
        <w:rPr>
          <w:rFonts w:ascii="黑体" w:eastAsia="黑体" w:hAnsi="黑体"/>
          <w:sz w:val="28"/>
          <w:szCs w:val="28"/>
        </w:rPr>
        <w:t>3.4</w:t>
      </w:r>
      <w:r>
        <w:rPr>
          <w:rFonts w:ascii="黑体" w:eastAsia="黑体" w:hAnsi="黑体" w:hint="eastAsia"/>
          <w:sz w:val="28"/>
          <w:szCs w:val="28"/>
        </w:rPr>
        <w:t xml:space="preserve"> </w:t>
      </w:r>
      <w:r>
        <w:rPr>
          <w:rFonts w:ascii="黑体" w:eastAsia="黑体" w:hAnsi="黑体"/>
          <w:sz w:val="28"/>
          <w:szCs w:val="28"/>
        </w:rPr>
        <w:t xml:space="preserve"> </w:t>
      </w:r>
      <w:r>
        <w:rPr>
          <w:rFonts w:ascii="黑体" w:eastAsia="黑体" w:hAnsi="黑体" w:hint="eastAsia"/>
          <w:sz w:val="28"/>
          <w:szCs w:val="28"/>
        </w:rPr>
        <w:t>结构胶与密封材料</w:t>
      </w:r>
      <w:bookmarkEnd w:id="51"/>
    </w:p>
    <w:p w:rsidR="00FC7262" w:rsidRPr="00107572" w:rsidRDefault="00052EB5">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bCs/>
          <w:sz w:val="24"/>
          <w:szCs w:val="24"/>
        </w:rPr>
        <w:t>3.4.1</w:t>
      </w:r>
      <w:r w:rsidRPr="00107572">
        <w:rPr>
          <w:rFonts w:ascii="Times New Roman" w:hAnsi="Times New Roman" w:cs="Times New Roman"/>
          <w:bCs/>
          <w:sz w:val="24"/>
          <w:szCs w:val="24"/>
        </w:rPr>
        <w:t xml:space="preserve">  </w:t>
      </w:r>
      <w:r w:rsidRPr="00107572">
        <w:rPr>
          <w:rFonts w:ascii="Times New Roman" w:hAnsi="Times New Roman" w:cs="Times New Roman"/>
          <w:sz w:val="24"/>
          <w:szCs w:val="24"/>
        </w:rPr>
        <w:t>硅酮结构密封胶应符合现行行业标准《建筑幕墙用硅酮结构密封胶》</w:t>
      </w:r>
      <w:r w:rsidRPr="00107572">
        <w:rPr>
          <w:rFonts w:ascii="Times New Roman" w:hAnsi="Times New Roman" w:cs="Times New Roman"/>
          <w:sz w:val="24"/>
          <w:szCs w:val="24"/>
        </w:rPr>
        <w:t>JG/T 475</w:t>
      </w:r>
      <w:r w:rsidRPr="00107572">
        <w:rPr>
          <w:rFonts w:ascii="Times New Roman" w:hAnsi="Times New Roman" w:cs="Times New Roman"/>
          <w:sz w:val="24"/>
          <w:szCs w:val="24"/>
        </w:rPr>
        <w:t>的有关规定。</w:t>
      </w:r>
    </w:p>
    <w:p w:rsidR="00FC7262" w:rsidRPr="00107572" w:rsidRDefault="00052EB5">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 xml:space="preserve">3.4.2 </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幕墙耐候密封应采用中性硅酮建筑密封胶，并应符合现行国家标准《硅酮和改性硅酮建筑密封胶》</w:t>
      </w:r>
      <w:r w:rsidRPr="00107572">
        <w:rPr>
          <w:rFonts w:ascii="Times New Roman" w:hAnsi="Times New Roman" w:cs="Times New Roman"/>
          <w:sz w:val="24"/>
          <w:szCs w:val="24"/>
        </w:rPr>
        <w:t>GB/T 14683</w:t>
      </w:r>
      <w:r w:rsidRPr="00107572">
        <w:rPr>
          <w:rFonts w:ascii="Times New Roman" w:hAnsi="Times New Roman" w:cs="Times New Roman"/>
          <w:sz w:val="24"/>
          <w:szCs w:val="24"/>
        </w:rPr>
        <w:t>的有关规定，不应使用添加矿物油或者其他有害增塑剂的硅酮建筑密封胶。</w:t>
      </w:r>
    </w:p>
    <w:p w:rsidR="00FC7262" w:rsidRPr="00107572" w:rsidRDefault="00052EB5">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3.4.3</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硅酮结构密封胶和硅酮建筑密封胶应具备产品合格证书、有保质年限的质量保证书及相关性能检测报告。</w:t>
      </w:r>
    </w:p>
    <w:p w:rsidR="00FC7262" w:rsidRDefault="00052EB5">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3.4.4</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硅酮结构密封胶和硅酮建筑密封胶应在有效期内使用，使用前应取得与其接触材料的相容性试验合格报告，报告应由有相应资质的检测机构出具。硅酮结构密封胶还应进行剥离粘结性试验和邵氏硬度试验。</w:t>
      </w:r>
    </w:p>
    <w:p w:rsidR="00820E2A" w:rsidRDefault="00820E2A" w:rsidP="00820E2A">
      <w:pPr>
        <w:spacing w:line="360" w:lineRule="auto"/>
        <w:ind w:firstLineChars="200" w:firstLine="440"/>
        <w:rPr>
          <w:rFonts w:ascii="楷体" w:eastAsia="楷体" w:hAnsi="楷体"/>
          <w:bCs/>
          <w:sz w:val="22"/>
        </w:rPr>
      </w:pPr>
      <w:r w:rsidRPr="00D33F23">
        <w:rPr>
          <w:rFonts w:ascii="楷体" w:eastAsia="楷体" w:hAnsi="楷体" w:hint="eastAsia"/>
          <w:bCs/>
          <w:sz w:val="22"/>
        </w:rPr>
        <w:t>【条文说明】</w:t>
      </w:r>
      <w:r w:rsidRPr="00820E2A">
        <w:rPr>
          <w:rFonts w:ascii="楷体" w:eastAsia="楷体" w:hAnsi="楷体" w:hint="eastAsia"/>
          <w:bCs/>
          <w:sz w:val="22"/>
        </w:rPr>
        <w:t>硅酮结构密封胶和硅酮建筑密封胶</w:t>
      </w:r>
      <w:r w:rsidR="006115C4">
        <w:rPr>
          <w:rFonts w:ascii="楷体" w:eastAsia="楷体" w:hAnsi="楷体" w:hint="eastAsia"/>
          <w:bCs/>
          <w:sz w:val="22"/>
        </w:rPr>
        <w:t>与</w:t>
      </w:r>
      <w:r w:rsidRPr="00820E2A">
        <w:rPr>
          <w:rFonts w:ascii="楷体" w:eastAsia="楷体" w:hAnsi="楷体" w:hint="eastAsia"/>
          <w:bCs/>
          <w:sz w:val="22"/>
        </w:rPr>
        <w:t>幕墙的安全</w:t>
      </w:r>
      <w:r w:rsidR="006115C4">
        <w:rPr>
          <w:rFonts w:ascii="楷体" w:eastAsia="楷体" w:hAnsi="楷体" w:hint="eastAsia"/>
          <w:bCs/>
          <w:sz w:val="22"/>
        </w:rPr>
        <w:t>性</w:t>
      </w:r>
      <w:r w:rsidRPr="00820E2A">
        <w:rPr>
          <w:rFonts w:ascii="楷体" w:eastAsia="楷体" w:hAnsi="楷体" w:hint="eastAsia"/>
          <w:bCs/>
          <w:sz w:val="22"/>
        </w:rPr>
        <w:t>、水密性和气密性</w:t>
      </w:r>
      <w:r w:rsidR="006115C4">
        <w:rPr>
          <w:rFonts w:ascii="楷体" w:eastAsia="楷体" w:hAnsi="楷体" w:hint="eastAsia"/>
          <w:bCs/>
          <w:sz w:val="22"/>
        </w:rPr>
        <w:t>相关</w:t>
      </w:r>
      <w:r w:rsidRPr="00820E2A">
        <w:rPr>
          <w:rFonts w:ascii="楷体" w:eastAsia="楷体" w:hAnsi="楷体" w:hint="eastAsia"/>
          <w:bCs/>
          <w:sz w:val="22"/>
        </w:rPr>
        <w:t>。产品必须做相容性试验，硅酮结构密封胶还要做剥离粘结性试验和邵氏硬度试验。不得使用未经试验的产品、超过有效期的产品及相容性或其他指标不满足要求产品。</w:t>
      </w:r>
    </w:p>
    <w:p w:rsidR="00BF78F6" w:rsidRPr="00820E2A" w:rsidRDefault="00BF78F6" w:rsidP="00BF78F6">
      <w:pPr>
        <w:spacing w:line="360" w:lineRule="auto"/>
        <w:ind w:firstLineChars="200" w:firstLine="440"/>
        <w:rPr>
          <w:rFonts w:ascii="楷体" w:eastAsia="楷体" w:hAnsi="楷体"/>
          <w:bCs/>
          <w:sz w:val="22"/>
        </w:rPr>
      </w:pPr>
      <w:r>
        <w:rPr>
          <w:rFonts w:ascii="楷体" w:eastAsia="楷体" w:hAnsi="楷体" w:hint="eastAsia"/>
          <w:bCs/>
          <w:sz w:val="22"/>
        </w:rPr>
        <w:t>硅酮</w:t>
      </w:r>
      <w:r w:rsidRPr="00BF78F6">
        <w:rPr>
          <w:rFonts w:ascii="楷体" w:eastAsia="楷体" w:hAnsi="楷体" w:hint="eastAsia"/>
          <w:bCs/>
          <w:sz w:val="22"/>
        </w:rPr>
        <w:t>建筑密封胶和</w:t>
      </w:r>
      <w:r>
        <w:rPr>
          <w:rFonts w:ascii="楷体" w:eastAsia="楷体" w:hAnsi="楷体" w:hint="eastAsia"/>
          <w:bCs/>
          <w:sz w:val="22"/>
        </w:rPr>
        <w:t>硅酮</w:t>
      </w:r>
      <w:r w:rsidRPr="00BF78F6">
        <w:rPr>
          <w:rFonts w:ascii="楷体" w:eastAsia="楷体" w:hAnsi="楷体" w:hint="eastAsia"/>
          <w:bCs/>
          <w:sz w:val="22"/>
        </w:rPr>
        <w:t>结构密封胶在使用前，对与其相接触的材料（如间隔条、密封垫、定位块及其他有机材料）应做相容性试验。一旦使用了与密封胶不相容的材</w:t>
      </w:r>
      <w:r w:rsidRPr="00BF78F6">
        <w:rPr>
          <w:rFonts w:ascii="楷体" w:eastAsia="楷体" w:hAnsi="楷体" w:hint="eastAsia"/>
          <w:bCs/>
          <w:sz w:val="22"/>
        </w:rPr>
        <w:lastRenderedPageBreak/>
        <w:t>料，会导致密封胶的粘结性能下降或丧失，留下质量或安全隐患。由于</w:t>
      </w:r>
      <w:r>
        <w:rPr>
          <w:rFonts w:ascii="楷体" w:eastAsia="楷体" w:hAnsi="楷体" w:hint="eastAsia"/>
          <w:bCs/>
          <w:sz w:val="22"/>
        </w:rPr>
        <w:t>硅酮</w:t>
      </w:r>
      <w:r w:rsidRPr="00BF78F6">
        <w:rPr>
          <w:rFonts w:ascii="楷体" w:eastAsia="楷体" w:hAnsi="楷体" w:hint="eastAsia"/>
          <w:bCs/>
          <w:sz w:val="22"/>
        </w:rPr>
        <w:t>结构密封胶是结构连接用材料，关乎建筑幕墙结构安全，应进行与面板、金属框架等接触材料的剥离粘结性试验以及拉伸粘接性试验、邵氏硬度试验，以保证结构粘接质量和安全性。</w:t>
      </w:r>
    </w:p>
    <w:p w:rsidR="00FC7262" w:rsidRDefault="00052EB5">
      <w:pPr>
        <w:tabs>
          <w:tab w:val="left" w:pos="567"/>
        </w:tabs>
        <w:spacing w:line="360" w:lineRule="auto"/>
        <w:rPr>
          <w:rFonts w:ascii="Times New Roman" w:hAnsi="Times New Roman" w:cs="Times New Roman"/>
          <w:sz w:val="24"/>
          <w:szCs w:val="24"/>
        </w:rPr>
      </w:pPr>
      <w:r w:rsidRPr="00107572">
        <w:rPr>
          <w:rFonts w:ascii="Times New Roman" w:hAnsi="Times New Roman" w:cs="Times New Roman"/>
          <w:b/>
          <w:sz w:val="24"/>
          <w:szCs w:val="24"/>
        </w:rPr>
        <w:t>3.4.6</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密封胶条宜采用三元乙丙橡胶、氯丁橡胶及硅橡胶制品，并应符合现行国家标准《建筑门窗、幕墙用密封胶条》</w:t>
      </w:r>
      <w:r w:rsidRPr="00107572">
        <w:rPr>
          <w:rFonts w:ascii="Times New Roman" w:hAnsi="Times New Roman" w:cs="Times New Roman"/>
          <w:sz w:val="24"/>
          <w:szCs w:val="24"/>
        </w:rPr>
        <w:t>GB/T 24498</w:t>
      </w:r>
      <w:r w:rsidRPr="00107572">
        <w:rPr>
          <w:rFonts w:ascii="Times New Roman" w:hAnsi="Times New Roman" w:cs="Times New Roman"/>
          <w:sz w:val="24"/>
          <w:szCs w:val="24"/>
        </w:rPr>
        <w:t>的有关规定。</w:t>
      </w:r>
    </w:p>
    <w:p w:rsidR="007240D6" w:rsidRPr="007240D6" w:rsidRDefault="007240D6" w:rsidP="007240D6">
      <w:pPr>
        <w:spacing w:line="360" w:lineRule="auto"/>
        <w:ind w:firstLineChars="200" w:firstLine="440"/>
        <w:rPr>
          <w:rFonts w:ascii="楷体" w:eastAsia="楷体" w:hAnsi="楷体"/>
          <w:bCs/>
          <w:sz w:val="22"/>
        </w:rPr>
      </w:pPr>
      <w:r w:rsidRPr="00D33F23">
        <w:rPr>
          <w:rFonts w:ascii="楷体" w:eastAsia="楷体" w:hAnsi="楷体" w:hint="eastAsia"/>
          <w:bCs/>
          <w:sz w:val="22"/>
        </w:rPr>
        <w:t>【条文说明】</w:t>
      </w:r>
      <w:r w:rsidRPr="007240D6">
        <w:rPr>
          <w:rFonts w:ascii="楷体" w:eastAsia="楷体" w:hAnsi="楷体" w:hint="eastAsia"/>
          <w:bCs/>
          <w:sz w:val="22"/>
        </w:rPr>
        <w:t>橡胶密封材料应有良好的弹性和抗老化性能，低温时能保持弹性，不发生脆性断</w:t>
      </w:r>
      <w:r>
        <w:rPr>
          <w:rFonts w:ascii="楷体" w:eastAsia="楷体" w:hAnsi="楷体" w:hint="eastAsia"/>
          <w:bCs/>
          <w:sz w:val="22"/>
        </w:rPr>
        <w:t>裂。</w:t>
      </w:r>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52" w:name="_Toc311468657"/>
      <w:bookmarkStart w:id="53" w:name="_Toc296515605"/>
      <w:bookmarkStart w:id="54" w:name="_Toc500869474"/>
      <w:bookmarkStart w:id="55" w:name="_Toc295217641"/>
      <w:bookmarkStart w:id="56" w:name="_Toc491421790"/>
      <w:bookmarkStart w:id="57" w:name="_Toc292270827"/>
      <w:bookmarkStart w:id="58" w:name="_Toc287171285"/>
      <w:bookmarkStart w:id="59" w:name="_Toc311468200"/>
      <w:bookmarkStart w:id="60" w:name="_Toc311468075"/>
      <w:bookmarkStart w:id="61" w:name="_Toc83911866"/>
      <w:r>
        <w:rPr>
          <w:rFonts w:ascii="黑体" w:eastAsia="黑体" w:hAnsi="黑体" w:hint="eastAsia"/>
          <w:sz w:val="28"/>
          <w:szCs w:val="28"/>
        </w:rPr>
        <w:t>3.</w:t>
      </w:r>
      <w:r>
        <w:rPr>
          <w:rFonts w:ascii="黑体" w:eastAsia="黑体" w:hAnsi="黑体"/>
          <w:sz w:val="28"/>
          <w:szCs w:val="28"/>
        </w:rPr>
        <w:t>5</w:t>
      </w:r>
      <w:r>
        <w:rPr>
          <w:rFonts w:ascii="黑体" w:eastAsia="黑体" w:hAnsi="黑体" w:hint="eastAsia"/>
          <w:sz w:val="28"/>
          <w:szCs w:val="28"/>
        </w:rPr>
        <w:t xml:space="preserve">  其它材料</w:t>
      </w:r>
      <w:bookmarkEnd w:id="52"/>
      <w:bookmarkEnd w:id="53"/>
      <w:bookmarkEnd w:id="54"/>
      <w:bookmarkEnd w:id="55"/>
      <w:bookmarkEnd w:id="56"/>
      <w:bookmarkEnd w:id="57"/>
      <w:bookmarkEnd w:id="58"/>
      <w:bookmarkEnd w:id="59"/>
      <w:bookmarkEnd w:id="60"/>
      <w:bookmarkEnd w:id="61"/>
    </w:p>
    <w:p w:rsidR="00FC7262" w:rsidRPr="00107572" w:rsidRDefault="00052EB5" w:rsidP="00436B67">
      <w:pPr>
        <w:spacing w:line="360" w:lineRule="auto"/>
        <w:rPr>
          <w:rFonts w:ascii="Times New Roman" w:hAnsi="Times New Roman" w:cs="Times New Roman"/>
          <w:sz w:val="24"/>
          <w:szCs w:val="24"/>
          <w:lang w:bidi="en-US"/>
        </w:rPr>
      </w:pPr>
      <w:bookmarkStart w:id="62" w:name="_Toc490580172"/>
      <w:bookmarkStart w:id="63" w:name="_Toc476572825"/>
      <w:bookmarkStart w:id="64" w:name="_Toc476397972"/>
      <w:bookmarkStart w:id="65" w:name="_Toc491421101"/>
      <w:bookmarkStart w:id="66" w:name="_Toc481079012"/>
      <w:r w:rsidRPr="00107572">
        <w:rPr>
          <w:rFonts w:ascii="Times New Roman" w:hAnsi="Times New Roman" w:cs="Times New Roman"/>
          <w:b/>
          <w:sz w:val="24"/>
          <w:szCs w:val="24"/>
          <w:lang w:bidi="en-US"/>
        </w:rPr>
        <w:t>3.5.1</w:t>
      </w:r>
      <w:r w:rsidRPr="00107572">
        <w:rPr>
          <w:rFonts w:ascii="Times New Roman" w:hAnsi="Times New Roman" w:cs="Times New Roman"/>
          <w:sz w:val="24"/>
          <w:szCs w:val="24"/>
          <w:lang w:bidi="en-US"/>
        </w:rPr>
        <w:t xml:space="preserve">  </w:t>
      </w:r>
      <w:r w:rsidRPr="00107572">
        <w:rPr>
          <w:rFonts w:ascii="Times New Roman" w:hAnsi="Times New Roman" w:cs="Times New Roman"/>
          <w:sz w:val="24"/>
          <w:szCs w:val="24"/>
          <w:lang w:bidi="en-US"/>
        </w:rPr>
        <w:t>防火材料应</w:t>
      </w:r>
      <w:bookmarkStart w:id="67" w:name="_Toc490580173"/>
      <w:bookmarkStart w:id="68" w:name="_Toc476397973"/>
      <w:bookmarkStart w:id="69" w:name="_Toc491421102"/>
      <w:bookmarkStart w:id="70" w:name="_Toc481079013"/>
      <w:bookmarkStart w:id="71" w:name="_Toc476572826"/>
      <w:bookmarkEnd w:id="62"/>
      <w:bookmarkEnd w:id="63"/>
      <w:bookmarkEnd w:id="64"/>
      <w:bookmarkEnd w:id="65"/>
      <w:bookmarkEnd w:id="66"/>
      <w:r w:rsidRPr="00107572">
        <w:rPr>
          <w:rFonts w:ascii="Times New Roman" w:hAnsi="Times New Roman" w:cs="Times New Roman"/>
          <w:sz w:val="24"/>
          <w:szCs w:val="24"/>
          <w:lang w:bidi="en-US"/>
        </w:rPr>
        <w:t>符合现行</w:t>
      </w:r>
      <w:r w:rsidRPr="00107572">
        <w:rPr>
          <w:rFonts w:ascii="Times New Roman" w:hAnsi="Times New Roman" w:cs="Times New Roman"/>
          <w:sz w:val="24"/>
          <w:szCs w:val="24"/>
        </w:rPr>
        <w:t>国家标准</w:t>
      </w:r>
      <w:r w:rsidRPr="00107572">
        <w:rPr>
          <w:rFonts w:ascii="Times New Roman" w:hAnsi="Times New Roman" w:cs="Times New Roman"/>
          <w:sz w:val="24"/>
          <w:szCs w:val="24"/>
          <w:lang w:bidi="en-US"/>
        </w:rPr>
        <w:t>《建筑设计防火规范》</w:t>
      </w:r>
      <w:r w:rsidRPr="00107572">
        <w:rPr>
          <w:rFonts w:ascii="Times New Roman" w:hAnsi="Times New Roman" w:cs="Times New Roman"/>
          <w:sz w:val="24"/>
          <w:szCs w:val="24"/>
          <w:lang w:bidi="en-US"/>
        </w:rPr>
        <w:t>GB 50016</w:t>
      </w:r>
      <w:r w:rsidRPr="00107572">
        <w:rPr>
          <w:rFonts w:ascii="Times New Roman" w:hAnsi="Times New Roman" w:cs="Times New Roman"/>
          <w:sz w:val="24"/>
          <w:szCs w:val="24"/>
          <w:lang w:bidi="en-US"/>
        </w:rPr>
        <w:t>的有关规定，具备产品合格证书和耐火检验报告</w:t>
      </w:r>
      <w:bookmarkEnd w:id="67"/>
      <w:bookmarkEnd w:id="68"/>
      <w:bookmarkEnd w:id="69"/>
      <w:bookmarkEnd w:id="70"/>
      <w:bookmarkEnd w:id="71"/>
      <w:r w:rsidRPr="00107572">
        <w:rPr>
          <w:rFonts w:ascii="Times New Roman" w:hAnsi="Times New Roman" w:cs="Times New Roman"/>
          <w:sz w:val="24"/>
          <w:szCs w:val="24"/>
          <w:lang w:bidi="en-US"/>
        </w:rPr>
        <w:t>。</w:t>
      </w:r>
    </w:p>
    <w:p w:rsidR="00FF613D" w:rsidRDefault="00D936FC" w:rsidP="00FF613D">
      <w:pPr>
        <w:spacing w:line="360" w:lineRule="auto"/>
        <w:rPr>
          <w:rFonts w:ascii="Times New Roman" w:hAnsi="Times New Roman" w:cs="Times New Roman"/>
          <w:sz w:val="24"/>
          <w:szCs w:val="24"/>
          <w:lang w:bidi="en-US"/>
        </w:rPr>
      </w:pPr>
      <w:bookmarkStart w:id="72" w:name="_Toc491421103"/>
      <w:bookmarkStart w:id="73" w:name="_Toc490580174"/>
      <w:bookmarkStart w:id="74" w:name="_Toc476572827"/>
      <w:bookmarkStart w:id="75" w:name="_Toc481079014"/>
      <w:bookmarkStart w:id="76" w:name="_Toc476397974"/>
      <w:r w:rsidRPr="00107572">
        <w:rPr>
          <w:rFonts w:ascii="Times New Roman" w:hAnsi="Times New Roman" w:cs="Times New Roman"/>
          <w:b/>
          <w:sz w:val="24"/>
          <w:szCs w:val="24"/>
          <w:lang w:bidi="en-US"/>
        </w:rPr>
        <w:t xml:space="preserve">3.5.2  </w:t>
      </w:r>
      <w:bookmarkEnd w:id="72"/>
      <w:bookmarkEnd w:id="73"/>
      <w:bookmarkEnd w:id="74"/>
      <w:bookmarkEnd w:id="75"/>
      <w:bookmarkEnd w:id="76"/>
      <w:r w:rsidR="00FF613D" w:rsidRPr="00FF613D">
        <w:rPr>
          <w:rFonts w:ascii="Times New Roman" w:hAnsi="Times New Roman" w:cs="Times New Roman" w:hint="eastAsia"/>
          <w:sz w:val="24"/>
          <w:szCs w:val="24"/>
          <w:lang w:bidi="en-US"/>
        </w:rPr>
        <w:t>幕墙</w:t>
      </w:r>
      <w:r w:rsidR="00EF5C03" w:rsidRPr="00FF613D">
        <w:rPr>
          <w:rFonts w:ascii="Times New Roman" w:hAnsi="Times New Roman" w:cs="Times New Roman" w:hint="eastAsia"/>
          <w:sz w:val="24"/>
          <w:szCs w:val="24"/>
          <w:lang w:bidi="en-US"/>
        </w:rPr>
        <w:t>防火封堵材料应符合《防火封堵材料》</w:t>
      </w:r>
      <w:r w:rsidR="00EF5C03" w:rsidRPr="00FF613D">
        <w:rPr>
          <w:rFonts w:ascii="Times New Roman" w:hAnsi="Times New Roman" w:cs="Times New Roman"/>
          <w:sz w:val="24"/>
          <w:szCs w:val="24"/>
          <w:lang w:bidi="en-US"/>
        </w:rPr>
        <w:t>GB 23864</w:t>
      </w:r>
      <w:r w:rsidR="00EF5C03" w:rsidRPr="00FF613D">
        <w:rPr>
          <w:rFonts w:ascii="Times New Roman" w:hAnsi="Times New Roman" w:cs="Times New Roman" w:hint="eastAsia"/>
          <w:sz w:val="24"/>
          <w:szCs w:val="24"/>
          <w:lang w:bidi="en-US"/>
        </w:rPr>
        <w:t>的</w:t>
      </w:r>
      <w:r w:rsidR="00EF5C03">
        <w:rPr>
          <w:rFonts w:ascii="Times New Roman" w:hAnsi="Times New Roman" w:cs="Times New Roman" w:hint="eastAsia"/>
          <w:sz w:val="24"/>
          <w:szCs w:val="24"/>
          <w:lang w:bidi="en-US"/>
        </w:rPr>
        <w:t>有关规定，</w:t>
      </w:r>
      <w:r w:rsidR="00EF5C03" w:rsidRPr="00FF613D">
        <w:rPr>
          <w:rFonts w:ascii="Times New Roman" w:hAnsi="Times New Roman" w:cs="Times New Roman" w:hint="eastAsia"/>
          <w:sz w:val="24"/>
          <w:szCs w:val="24"/>
          <w:lang w:bidi="en-US"/>
        </w:rPr>
        <w:t>发生火灾时，在规定时限内不应发生移位、脱落现象，不应产生有毒有害气体。</w:t>
      </w:r>
      <w:r w:rsidR="00FF613D" w:rsidRPr="00FF613D">
        <w:rPr>
          <w:rFonts w:ascii="Times New Roman" w:hAnsi="Times New Roman" w:cs="Times New Roman" w:hint="eastAsia"/>
          <w:sz w:val="24"/>
          <w:szCs w:val="24"/>
          <w:lang w:bidi="en-US"/>
        </w:rPr>
        <w:t>防火</w:t>
      </w:r>
      <w:r w:rsidR="00EF5C03">
        <w:rPr>
          <w:rFonts w:ascii="Times New Roman" w:hAnsi="Times New Roman" w:cs="Times New Roman" w:hint="eastAsia"/>
          <w:sz w:val="24"/>
          <w:szCs w:val="24"/>
          <w:lang w:bidi="en-US"/>
        </w:rPr>
        <w:t>封堵的承托板</w:t>
      </w:r>
      <w:r w:rsidR="00FF613D" w:rsidRPr="00FF613D">
        <w:rPr>
          <w:rFonts w:ascii="Times New Roman" w:hAnsi="Times New Roman" w:cs="Times New Roman" w:hint="eastAsia"/>
          <w:sz w:val="24"/>
          <w:szCs w:val="24"/>
          <w:lang w:bidi="en-US"/>
        </w:rPr>
        <w:t>应采用厚度不小于</w:t>
      </w:r>
      <w:r w:rsidR="00FF613D" w:rsidRPr="00FF613D">
        <w:rPr>
          <w:rFonts w:ascii="Times New Roman" w:hAnsi="Times New Roman" w:cs="Times New Roman"/>
          <w:sz w:val="24"/>
          <w:szCs w:val="24"/>
          <w:lang w:bidi="en-US"/>
        </w:rPr>
        <w:t>1.5mm</w:t>
      </w:r>
      <w:r w:rsidR="00FF613D" w:rsidRPr="00FF613D">
        <w:rPr>
          <w:rFonts w:ascii="Times New Roman" w:hAnsi="Times New Roman" w:cs="Times New Roman" w:hint="eastAsia"/>
          <w:sz w:val="24"/>
          <w:szCs w:val="24"/>
          <w:lang w:bidi="en-US"/>
        </w:rPr>
        <w:t>的镀锌钢板。密封材料应采用防火密封胶</w:t>
      </w:r>
      <w:r w:rsidR="00FF613D">
        <w:rPr>
          <w:rFonts w:ascii="Times New Roman" w:hAnsi="Times New Roman" w:cs="Times New Roman" w:hint="eastAsia"/>
          <w:sz w:val="24"/>
          <w:szCs w:val="24"/>
          <w:lang w:bidi="en-US"/>
        </w:rPr>
        <w:t>，</w:t>
      </w:r>
      <w:r w:rsidR="00FF613D" w:rsidRPr="00107572">
        <w:rPr>
          <w:rFonts w:ascii="Times New Roman" w:hAnsi="Times New Roman" w:cs="Times New Roman"/>
          <w:sz w:val="24"/>
          <w:szCs w:val="24"/>
          <w:lang w:bidi="en-US"/>
        </w:rPr>
        <w:t>并应具备法定检测机构出具的防火检验报告。</w:t>
      </w:r>
    </w:p>
    <w:p w:rsidR="00A81E31" w:rsidRPr="00A81E31" w:rsidRDefault="00A81E31" w:rsidP="00FF613D">
      <w:pPr>
        <w:spacing w:line="360" w:lineRule="auto"/>
        <w:ind w:firstLineChars="200" w:firstLine="440"/>
        <w:rPr>
          <w:rFonts w:ascii="楷体" w:eastAsia="楷体" w:hAnsi="楷体"/>
          <w:bCs/>
          <w:sz w:val="22"/>
        </w:rPr>
      </w:pPr>
      <w:r w:rsidRPr="00D33F23">
        <w:rPr>
          <w:rFonts w:ascii="楷体" w:eastAsia="楷体" w:hAnsi="楷体" w:hint="eastAsia"/>
          <w:bCs/>
          <w:sz w:val="22"/>
        </w:rPr>
        <w:t>【条文说明】</w:t>
      </w:r>
      <w:r w:rsidRPr="00A81E31">
        <w:rPr>
          <w:rFonts w:ascii="楷体" w:eastAsia="楷体" w:hAnsi="楷体" w:hint="eastAsia"/>
          <w:bCs/>
          <w:sz w:val="22"/>
        </w:rPr>
        <w:t>在火灾高温作用下，防火封堵材料必须能保持整体稳定，不产生移位、脱落等现象，才能保证正常防火功能。</w:t>
      </w:r>
    </w:p>
    <w:p w:rsidR="0021562D" w:rsidRPr="00107572" w:rsidRDefault="00052EB5" w:rsidP="00436B67">
      <w:pPr>
        <w:spacing w:line="360" w:lineRule="auto"/>
        <w:rPr>
          <w:rFonts w:ascii="Times New Roman" w:hAnsi="Times New Roman" w:cs="Times New Roman"/>
          <w:sz w:val="24"/>
          <w:szCs w:val="24"/>
          <w:lang w:bidi="en-US"/>
        </w:rPr>
      </w:pPr>
      <w:bookmarkStart w:id="77" w:name="_Toc490580178"/>
      <w:bookmarkStart w:id="78" w:name="_Toc476572829"/>
      <w:bookmarkStart w:id="79" w:name="_Toc476397976"/>
      <w:bookmarkStart w:id="80" w:name="_Toc481079016"/>
      <w:bookmarkStart w:id="81" w:name="_Toc491421107"/>
      <w:r w:rsidRPr="00107572">
        <w:rPr>
          <w:rFonts w:ascii="Times New Roman" w:hAnsi="Times New Roman" w:cs="Times New Roman"/>
          <w:b/>
          <w:sz w:val="24"/>
          <w:szCs w:val="24"/>
          <w:lang w:bidi="en-US"/>
        </w:rPr>
        <w:t>3.5.3</w:t>
      </w:r>
      <w:r w:rsidRPr="00107572">
        <w:rPr>
          <w:rFonts w:ascii="Times New Roman" w:hAnsi="Times New Roman" w:cs="Times New Roman"/>
          <w:sz w:val="24"/>
          <w:szCs w:val="24"/>
          <w:lang w:bidi="en-US"/>
        </w:rPr>
        <w:t xml:space="preserve">  </w:t>
      </w:r>
      <w:r w:rsidRPr="00107572">
        <w:rPr>
          <w:rFonts w:ascii="Times New Roman" w:hAnsi="Times New Roman" w:cs="Times New Roman"/>
          <w:sz w:val="24"/>
          <w:szCs w:val="24"/>
          <w:lang w:bidi="en-US"/>
        </w:rPr>
        <w:t>幕墙保温材料应</w:t>
      </w:r>
      <w:r w:rsidR="0021562D" w:rsidRPr="00107572">
        <w:rPr>
          <w:rFonts w:ascii="Times New Roman" w:hAnsi="Times New Roman" w:cs="Times New Roman"/>
          <w:sz w:val="24"/>
          <w:szCs w:val="24"/>
          <w:lang w:bidi="en-US"/>
        </w:rPr>
        <w:t>符合下列规定：</w:t>
      </w:r>
    </w:p>
    <w:p w:rsidR="0021562D" w:rsidRPr="00107572" w:rsidRDefault="0021562D" w:rsidP="00436B67">
      <w:pPr>
        <w:pStyle w:val="BodyTitle"/>
        <w:numPr>
          <w:ilvl w:val="0"/>
          <w:numId w:val="0"/>
        </w:numPr>
        <w:ind w:firstLineChars="147" w:firstLine="354"/>
        <w:rPr>
          <w:rFonts w:ascii="Times New Roman" w:hAnsi="Times New Roman" w:cs="Times New Roman"/>
          <w:b w:val="0"/>
          <w:szCs w:val="24"/>
          <w:lang w:bidi="en-US"/>
        </w:rPr>
      </w:pPr>
      <w:r w:rsidRPr="00107572">
        <w:rPr>
          <w:rFonts w:ascii="Times New Roman" w:hAnsi="Times New Roman" w:cs="Times New Roman"/>
          <w:szCs w:val="24"/>
          <w:lang w:bidi="en-US"/>
        </w:rPr>
        <w:t>1</w:t>
      </w:r>
      <w:r w:rsidRPr="00107572">
        <w:rPr>
          <w:rFonts w:ascii="Times New Roman" w:hAnsi="Times New Roman" w:cs="Times New Roman"/>
          <w:b w:val="0"/>
          <w:szCs w:val="24"/>
          <w:lang w:bidi="en-US"/>
        </w:rPr>
        <w:t xml:space="preserve">  </w:t>
      </w:r>
      <w:r w:rsidRPr="00107572">
        <w:rPr>
          <w:rFonts w:ascii="Times New Roman" w:hAnsi="Times New Roman" w:cs="Times New Roman"/>
          <w:b w:val="0"/>
          <w:szCs w:val="24"/>
          <w:lang w:bidi="en-US"/>
        </w:rPr>
        <w:t>应</w:t>
      </w:r>
      <w:r w:rsidR="00052EB5" w:rsidRPr="00107572">
        <w:rPr>
          <w:rFonts w:ascii="Times New Roman" w:hAnsi="Times New Roman" w:cs="Times New Roman"/>
          <w:b w:val="0"/>
          <w:szCs w:val="24"/>
          <w:lang w:bidi="en-US"/>
        </w:rPr>
        <w:t>采用不燃材料，并应符合现行国家标准《建筑设计防火规范》</w:t>
      </w:r>
      <w:r w:rsidR="00052EB5" w:rsidRPr="00107572">
        <w:rPr>
          <w:rFonts w:ascii="Times New Roman" w:hAnsi="Times New Roman" w:cs="Times New Roman"/>
          <w:b w:val="0"/>
          <w:szCs w:val="24"/>
          <w:lang w:bidi="en-US"/>
        </w:rPr>
        <w:t>GB 50016</w:t>
      </w:r>
      <w:r w:rsidR="00052EB5" w:rsidRPr="00107572">
        <w:rPr>
          <w:rFonts w:ascii="Times New Roman" w:hAnsi="Times New Roman" w:cs="Times New Roman"/>
          <w:b w:val="0"/>
          <w:szCs w:val="24"/>
          <w:lang w:bidi="en-US"/>
        </w:rPr>
        <w:t>和《建筑材料及制品燃烧性能分级》</w:t>
      </w:r>
      <w:r w:rsidR="00052EB5" w:rsidRPr="00107572">
        <w:rPr>
          <w:rFonts w:ascii="Times New Roman" w:hAnsi="Times New Roman" w:cs="Times New Roman"/>
          <w:b w:val="0"/>
          <w:szCs w:val="24"/>
          <w:lang w:bidi="en-US"/>
        </w:rPr>
        <w:t>GB 8624</w:t>
      </w:r>
      <w:r w:rsidR="00052EB5" w:rsidRPr="00107572">
        <w:rPr>
          <w:rFonts w:ascii="Times New Roman" w:hAnsi="Times New Roman" w:cs="Times New Roman"/>
          <w:b w:val="0"/>
          <w:szCs w:val="24"/>
          <w:lang w:bidi="en-US"/>
        </w:rPr>
        <w:t>的有关规定</w:t>
      </w:r>
      <w:r w:rsidRPr="00107572">
        <w:rPr>
          <w:rFonts w:ascii="Times New Roman" w:hAnsi="Times New Roman" w:cs="Times New Roman"/>
          <w:b w:val="0"/>
          <w:szCs w:val="24"/>
          <w:lang w:bidi="en-US"/>
        </w:rPr>
        <w:t>；</w:t>
      </w:r>
    </w:p>
    <w:p w:rsidR="0021562D" w:rsidRPr="00107572" w:rsidRDefault="0021562D" w:rsidP="00436B67">
      <w:pPr>
        <w:pStyle w:val="BodyTitle"/>
        <w:numPr>
          <w:ilvl w:val="0"/>
          <w:numId w:val="0"/>
        </w:numPr>
        <w:ind w:firstLineChars="147" w:firstLine="354"/>
        <w:rPr>
          <w:rFonts w:ascii="Times New Roman" w:hAnsi="Times New Roman" w:cs="Times New Roman"/>
          <w:b w:val="0"/>
          <w:szCs w:val="24"/>
          <w:lang w:bidi="en-US"/>
        </w:rPr>
      </w:pPr>
      <w:r w:rsidRPr="00107572">
        <w:rPr>
          <w:rFonts w:ascii="Times New Roman" w:hAnsi="Times New Roman" w:cs="Times New Roman"/>
          <w:szCs w:val="24"/>
          <w:lang w:bidi="en-US"/>
        </w:rPr>
        <w:t>2</w:t>
      </w:r>
      <w:r w:rsidRPr="00107572">
        <w:rPr>
          <w:rFonts w:ascii="Times New Roman" w:hAnsi="Times New Roman" w:cs="Times New Roman"/>
          <w:b w:val="0"/>
          <w:szCs w:val="24"/>
          <w:lang w:bidi="en-US"/>
        </w:rPr>
        <w:t xml:space="preserve">  </w:t>
      </w:r>
      <w:r w:rsidR="00052EB5" w:rsidRPr="00107572">
        <w:rPr>
          <w:rFonts w:ascii="Times New Roman" w:hAnsi="Times New Roman" w:cs="Times New Roman"/>
          <w:b w:val="0"/>
          <w:szCs w:val="24"/>
          <w:lang w:bidi="en-US"/>
        </w:rPr>
        <w:t>岩棉制品应符合现行国家标准《建筑用岩棉绝热制品》</w:t>
      </w:r>
      <w:r w:rsidR="00052EB5" w:rsidRPr="00107572">
        <w:rPr>
          <w:rFonts w:ascii="Times New Roman" w:hAnsi="Times New Roman" w:cs="Times New Roman"/>
          <w:b w:val="0"/>
          <w:szCs w:val="24"/>
          <w:lang w:bidi="en-US"/>
        </w:rPr>
        <w:t>GB/T 19686</w:t>
      </w:r>
      <w:r w:rsidRPr="00107572">
        <w:rPr>
          <w:rFonts w:ascii="Times New Roman" w:hAnsi="Times New Roman" w:cs="Times New Roman"/>
          <w:b w:val="0"/>
          <w:szCs w:val="24"/>
          <w:lang w:bidi="en-US"/>
        </w:rPr>
        <w:t>的有关规定；</w:t>
      </w:r>
    </w:p>
    <w:p w:rsidR="00FC7262" w:rsidRPr="00107572" w:rsidRDefault="0021562D" w:rsidP="00436B67">
      <w:pPr>
        <w:pStyle w:val="BodyTitle"/>
        <w:numPr>
          <w:ilvl w:val="0"/>
          <w:numId w:val="0"/>
        </w:numPr>
        <w:ind w:firstLineChars="147" w:firstLine="354"/>
        <w:rPr>
          <w:rFonts w:ascii="Times New Roman" w:hAnsi="Times New Roman" w:cs="Times New Roman"/>
          <w:b w:val="0"/>
          <w:szCs w:val="24"/>
          <w:lang w:bidi="en-US"/>
        </w:rPr>
      </w:pPr>
      <w:r w:rsidRPr="00107572">
        <w:rPr>
          <w:rFonts w:ascii="Times New Roman" w:hAnsi="Times New Roman" w:cs="Times New Roman"/>
          <w:szCs w:val="24"/>
          <w:lang w:bidi="en-US"/>
        </w:rPr>
        <w:t>3</w:t>
      </w:r>
      <w:r w:rsidRPr="00107572">
        <w:rPr>
          <w:rFonts w:ascii="Times New Roman" w:hAnsi="Times New Roman" w:cs="Times New Roman"/>
          <w:b w:val="0"/>
          <w:szCs w:val="24"/>
          <w:lang w:bidi="en-US"/>
        </w:rPr>
        <w:t xml:space="preserve">  </w:t>
      </w:r>
      <w:r w:rsidRPr="00107572">
        <w:rPr>
          <w:rFonts w:ascii="Times New Roman" w:hAnsi="Times New Roman" w:cs="Times New Roman"/>
          <w:b w:val="0"/>
          <w:szCs w:val="24"/>
          <w:lang w:bidi="en-US"/>
        </w:rPr>
        <w:t>玻璃棉制品应符合现行国家标准《</w:t>
      </w:r>
      <w:r w:rsidR="00052EB5" w:rsidRPr="00107572">
        <w:rPr>
          <w:rFonts w:ascii="Times New Roman" w:hAnsi="Times New Roman" w:cs="Times New Roman"/>
          <w:b w:val="0"/>
          <w:szCs w:val="24"/>
          <w:lang w:bidi="en-US"/>
        </w:rPr>
        <w:t>建筑绝热用玻璃棉制品》</w:t>
      </w:r>
      <w:r w:rsidR="00052EB5" w:rsidRPr="00107572">
        <w:rPr>
          <w:rFonts w:ascii="Times New Roman" w:hAnsi="Times New Roman" w:cs="Times New Roman"/>
          <w:b w:val="0"/>
          <w:szCs w:val="24"/>
          <w:lang w:bidi="en-US"/>
        </w:rPr>
        <w:t>GBT 17795</w:t>
      </w:r>
      <w:r w:rsidR="00052EB5" w:rsidRPr="00107572">
        <w:rPr>
          <w:rFonts w:ascii="Times New Roman" w:hAnsi="Times New Roman" w:cs="Times New Roman"/>
          <w:b w:val="0"/>
          <w:szCs w:val="24"/>
          <w:lang w:bidi="en-US"/>
        </w:rPr>
        <w:t>的有关规定</w:t>
      </w:r>
      <w:bookmarkEnd w:id="77"/>
      <w:bookmarkEnd w:id="78"/>
      <w:bookmarkEnd w:id="79"/>
      <w:bookmarkEnd w:id="80"/>
      <w:bookmarkEnd w:id="81"/>
      <w:r w:rsidR="00D92831" w:rsidRPr="00107572">
        <w:rPr>
          <w:rFonts w:ascii="Times New Roman" w:hAnsi="Times New Roman" w:cs="Times New Roman"/>
          <w:b w:val="0"/>
          <w:szCs w:val="24"/>
          <w:lang w:bidi="en-US"/>
        </w:rPr>
        <w:t>；</w:t>
      </w:r>
    </w:p>
    <w:p w:rsidR="00FC7262" w:rsidRDefault="00D92831" w:rsidP="00436B67">
      <w:pPr>
        <w:pStyle w:val="BodyTitle"/>
        <w:numPr>
          <w:ilvl w:val="0"/>
          <w:numId w:val="0"/>
        </w:numPr>
        <w:ind w:firstLineChars="147" w:firstLine="354"/>
        <w:rPr>
          <w:rFonts w:ascii="Times New Roman" w:hAnsi="Times New Roman" w:cs="Times New Roman"/>
          <w:b w:val="0"/>
          <w:szCs w:val="24"/>
          <w:lang w:bidi="en-US"/>
        </w:rPr>
      </w:pPr>
      <w:r w:rsidRPr="00107572">
        <w:rPr>
          <w:rFonts w:ascii="Times New Roman" w:hAnsi="Times New Roman" w:cs="Times New Roman"/>
          <w:szCs w:val="24"/>
          <w:lang w:bidi="en-US"/>
        </w:rPr>
        <w:t>4</w:t>
      </w:r>
      <w:r w:rsidR="00052EB5" w:rsidRPr="00107572">
        <w:rPr>
          <w:rFonts w:ascii="Times New Roman" w:hAnsi="Times New Roman" w:cs="Times New Roman"/>
          <w:b w:val="0"/>
          <w:szCs w:val="24"/>
          <w:lang w:bidi="en-US"/>
        </w:rPr>
        <w:t xml:space="preserve"> </w:t>
      </w:r>
      <w:r w:rsidRPr="00107572">
        <w:rPr>
          <w:rFonts w:ascii="Times New Roman" w:hAnsi="Times New Roman" w:cs="Times New Roman"/>
          <w:b w:val="0"/>
          <w:szCs w:val="24"/>
          <w:lang w:bidi="en-US"/>
        </w:rPr>
        <w:t xml:space="preserve"> </w:t>
      </w:r>
      <w:r w:rsidR="00052EB5" w:rsidRPr="00107572">
        <w:rPr>
          <w:rFonts w:ascii="Times New Roman" w:hAnsi="Times New Roman" w:cs="Times New Roman"/>
          <w:b w:val="0"/>
          <w:szCs w:val="24"/>
          <w:lang w:bidi="en-US"/>
        </w:rPr>
        <w:t>粘结、固定保温层的材料应满足防火设计要求。</w:t>
      </w:r>
    </w:p>
    <w:p w:rsidR="008E0C3B" w:rsidRPr="008E0C3B" w:rsidRDefault="008E0C3B" w:rsidP="008E0C3B">
      <w:pPr>
        <w:spacing w:line="360" w:lineRule="auto"/>
        <w:ind w:firstLineChars="200" w:firstLine="440"/>
        <w:rPr>
          <w:rFonts w:ascii="楷体" w:eastAsia="楷体" w:hAnsi="楷体"/>
          <w:bCs/>
          <w:sz w:val="22"/>
        </w:rPr>
      </w:pPr>
      <w:r w:rsidRPr="00D33F23">
        <w:rPr>
          <w:rFonts w:ascii="楷体" w:eastAsia="楷体" w:hAnsi="楷体" w:hint="eastAsia"/>
          <w:bCs/>
          <w:sz w:val="22"/>
        </w:rPr>
        <w:t>【条文说明】</w:t>
      </w:r>
      <w:r w:rsidR="00013C15">
        <w:rPr>
          <w:rFonts w:ascii="楷体" w:eastAsia="楷体" w:hAnsi="楷体" w:hint="eastAsia"/>
          <w:bCs/>
          <w:sz w:val="22"/>
        </w:rPr>
        <w:t>常用的保温材料按燃烧性能等级分为不燃、难燃和可燃，用于幕墙工程的应为不燃材料，通常选用岩棉</w:t>
      </w:r>
      <w:r w:rsidR="00EF2DE4">
        <w:rPr>
          <w:rFonts w:ascii="楷体" w:eastAsia="楷体" w:hAnsi="楷体" w:hint="eastAsia"/>
          <w:bCs/>
          <w:sz w:val="22"/>
        </w:rPr>
        <w:t>或</w:t>
      </w:r>
      <w:r w:rsidRPr="008E0C3B">
        <w:rPr>
          <w:rFonts w:ascii="楷体" w:eastAsia="楷体" w:hAnsi="楷体" w:hint="eastAsia"/>
          <w:bCs/>
          <w:sz w:val="22"/>
        </w:rPr>
        <w:t>玻璃棉</w:t>
      </w:r>
      <w:r w:rsidR="0009304C">
        <w:rPr>
          <w:rFonts w:ascii="楷体" w:eastAsia="楷体" w:hAnsi="楷体" w:hint="eastAsia"/>
          <w:bCs/>
          <w:sz w:val="22"/>
        </w:rPr>
        <w:t>制品</w:t>
      </w:r>
      <w:r w:rsidRPr="008E0C3B">
        <w:rPr>
          <w:rFonts w:ascii="楷体" w:eastAsia="楷体" w:hAnsi="楷体" w:hint="eastAsia"/>
          <w:bCs/>
          <w:sz w:val="22"/>
        </w:rPr>
        <w:t>。</w:t>
      </w:r>
    </w:p>
    <w:p w:rsidR="00FC7262" w:rsidRDefault="00052EB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3.5.</w:t>
      </w:r>
      <w:r w:rsidR="00C57B24" w:rsidRPr="00107572">
        <w:rPr>
          <w:rFonts w:ascii="Times New Roman" w:hAnsi="Times New Roman" w:cs="Times New Roman"/>
          <w:b/>
          <w:sz w:val="24"/>
          <w:szCs w:val="24"/>
        </w:rPr>
        <w:t>4</w:t>
      </w:r>
      <w:r w:rsidRPr="00107572">
        <w:rPr>
          <w:rFonts w:ascii="Times New Roman" w:hAnsi="Times New Roman" w:cs="Times New Roman"/>
          <w:b/>
          <w:sz w:val="24"/>
          <w:szCs w:val="24"/>
        </w:rPr>
        <w:t xml:space="preserve">  </w:t>
      </w:r>
      <w:r w:rsidRPr="00107572">
        <w:rPr>
          <w:rFonts w:ascii="Times New Roman" w:hAnsi="Times New Roman" w:cs="Times New Roman"/>
          <w:sz w:val="24"/>
          <w:szCs w:val="24"/>
        </w:rPr>
        <w:t>玻璃支承垫块宜采用邵氏硬度为（</w:t>
      </w:r>
      <w:r w:rsidRPr="00107572">
        <w:rPr>
          <w:rFonts w:ascii="Times New Roman" w:hAnsi="Times New Roman" w:cs="Times New Roman"/>
          <w:sz w:val="24"/>
          <w:szCs w:val="24"/>
        </w:rPr>
        <w:t>85±5</w:t>
      </w:r>
      <w:r w:rsidRPr="00107572">
        <w:rPr>
          <w:rFonts w:ascii="Times New Roman" w:hAnsi="Times New Roman" w:cs="Times New Roman"/>
          <w:sz w:val="24"/>
          <w:szCs w:val="24"/>
        </w:rPr>
        <w:t>）的氯丁橡胶、硅橡胶等材料，</w:t>
      </w:r>
      <w:r w:rsidRPr="00107572">
        <w:rPr>
          <w:rFonts w:ascii="Times New Roman" w:hAnsi="Times New Roman" w:cs="Times New Roman"/>
          <w:sz w:val="24"/>
          <w:szCs w:val="24"/>
        </w:rPr>
        <w:lastRenderedPageBreak/>
        <w:t>不得使用硫化再生橡胶、木片或其他吸水性材料。</w:t>
      </w:r>
    </w:p>
    <w:p w:rsidR="001E1225" w:rsidRPr="001E1225" w:rsidRDefault="001E1225" w:rsidP="001E1225">
      <w:pPr>
        <w:spacing w:line="360" w:lineRule="auto"/>
        <w:ind w:firstLineChars="200" w:firstLine="440"/>
        <w:rPr>
          <w:rFonts w:ascii="楷体" w:eastAsia="楷体" w:hAnsi="楷体"/>
          <w:bCs/>
          <w:sz w:val="22"/>
        </w:rPr>
      </w:pPr>
      <w:r w:rsidRPr="00D33F23">
        <w:rPr>
          <w:rFonts w:ascii="楷体" w:eastAsia="楷体" w:hAnsi="楷体" w:hint="eastAsia"/>
          <w:bCs/>
          <w:sz w:val="22"/>
        </w:rPr>
        <w:t>【条文说明】</w:t>
      </w:r>
      <w:r w:rsidRPr="001E1225">
        <w:rPr>
          <w:rFonts w:ascii="楷体" w:eastAsia="楷体" w:hAnsi="楷体" w:hint="eastAsia"/>
          <w:bCs/>
          <w:sz w:val="22"/>
        </w:rPr>
        <w:t>硫化再生橡胶长期承压易变形，木片或其它吸水性材料</w:t>
      </w:r>
      <w:r w:rsidR="006E04AD">
        <w:rPr>
          <w:rFonts w:ascii="楷体" w:eastAsia="楷体" w:hAnsi="楷体" w:hint="eastAsia"/>
          <w:bCs/>
          <w:sz w:val="22"/>
        </w:rPr>
        <w:t>易于</w:t>
      </w:r>
      <w:r w:rsidRPr="001E1225">
        <w:rPr>
          <w:rFonts w:ascii="楷体" w:eastAsia="楷体" w:hAnsi="楷体" w:hint="eastAsia"/>
          <w:bCs/>
          <w:sz w:val="22"/>
        </w:rPr>
        <w:t>受潮膨胀</w:t>
      </w:r>
      <w:r w:rsidR="006E04AD">
        <w:rPr>
          <w:rFonts w:ascii="楷体" w:eastAsia="楷体" w:hAnsi="楷体" w:hint="eastAsia"/>
          <w:bCs/>
          <w:sz w:val="22"/>
        </w:rPr>
        <w:t>变形</w:t>
      </w:r>
      <w:r w:rsidRPr="001E1225">
        <w:rPr>
          <w:rFonts w:ascii="楷体" w:eastAsia="楷体" w:hAnsi="楷体" w:hint="eastAsia"/>
          <w:bCs/>
          <w:sz w:val="22"/>
        </w:rPr>
        <w:t>，</w:t>
      </w:r>
      <w:r w:rsidR="00214D27">
        <w:rPr>
          <w:rFonts w:ascii="楷体" w:eastAsia="楷体" w:hAnsi="楷体" w:hint="eastAsia"/>
          <w:bCs/>
          <w:sz w:val="22"/>
        </w:rPr>
        <w:t>因此均</w:t>
      </w:r>
      <w:r w:rsidRPr="001E1225">
        <w:rPr>
          <w:rFonts w:ascii="楷体" w:eastAsia="楷体" w:hAnsi="楷体" w:hint="eastAsia"/>
          <w:bCs/>
          <w:sz w:val="22"/>
        </w:rPr>
        <w:t>不得用作支承垫块。</w:t>
      </w:r>
    </w:p>
    <w:p w:rsidR="00FC7262" w:rsidRPr="00107572" w:rsidRDefault="00052EB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3.5.</w:t>
      </w:r>
      <w:r w:rsidR="008C2461" w:rsidRPr="00107572">
        <w:rPr>
          <w:rFonts w:ascii="Times New Roman" w:hAnsi="Times New Roman" w:cs="Times New Roman"/>
          <w:b/>
          <w:sz w:val="24"/>
          <w:szCs w:val="24"/>
        </w:rPr>
        <w:t>5</w:t>
      </w:r>
      <w:r w:rsidRPr="00107572">
        <w:rPr>
          <w:rFonts w:ascii="Times New Roman" w:hAnsi="Times New Roman" w:cs="Times New Roman"/>
          <w:b/>
          <w:sz w:val="24"/>
          <w:szCs w:val="24"/>
        </w:rPr>
        <w:t xml:space="preserve">  </w:t>
      </w:r>
      <w:r w:rsidRPr="00107572">
        <w:rPr>
          <w:rFonts w:ascii="Times New Roman" w:hAnsi="Times New Roman" w:cs="Times New Roman"/>
          <w:sz w:val="24"/>
          <w:szCs w:val="24"/>
        </w:rPr>
        <w:t>聚氨基甲酸乙酯低发泡间隔双面胶带或聚乙烯树脂低发泡双面胶带</w:t>
      </w:r>
      <w:r w:rsidR="00C57B24" w:rsidRPr="00107572">
        <w:rPr>
          <w:rFonts w:ascii="Times New Roman" w:hAnsi="Times New Roman" w:cs="Times New Roman"/>
          <w:sz w:val="24"/>
          <w:szCs w:val="24"/>
        </w:rPr>
        <w:t>的</w:t>
      </w:r>
      <w:r w:rsidRPr="00107572">
        <w:rPr>
          <w:rFonts w:ascii="Times New Roman" w:hAnsi="Times New Roman" w:cs="Times New Roman"/>
          <w:sz w:val="24"/>
          <w:szCs w:val="24"/>
        </w:rPr>
        <w:t>厚度应比结构胶厚度大</w:t>
      </w:r>
      <w:r w:rsidRPr="00107572">
        <w:rPr>
          <w:rFonts w:ascii="Times New Roman" w:hAnsi="Times New Roman" w:cs="Times New Roman"/>
          <w:sz w:val="24"/>
          <w:szCs w:val="24"/>
        </w:rPr>
        <w:t>1mm</w:t>
      </w:r>
      <w:r w:rsidRPr="00107572">
        <w:rPr>
          <w:rFonts w:ascii="Times New Roman" w:hAnsi="Times New Roman" w:cs="Times New Roman"/>
          <w:sz w:val="24"/>
          <w:szCs w:val="24"/>
        </w:rPr>
        <w:t>。与单组份硅酮结构密封胶配合使用</w:t>
      </w:r>
      <w:r w:rsidR="008E0C3B">
        <w:rPr>
          <w:rFonts w:ascii="Times New Roman" w:hAnsi="Times New Roman" w:cs="Times New Roman" w:hint="eastAsia"/>
          <w:sz w:val="24"/>
          <w:szCs w:val="24"/>
        </w:rPr>
        <w:t>的</w:t>
      </w:r>
      <w:r w:rsidR="008E0C3B" w:rsidRPr="00107572">
        <w:rPr>
          <w:rFonts w:ascii="Times New Roman" w:hAnsi="Times New Roman" w:cs="Times New Roman"/>
          <w:sz w:val="24"/>
          <w:szCs w:val="24"/>
        </w:rPr>
        <w:t>低发泡间隔双面胶带</w:t>
      </w:r>
      <w:r w:rsidR="00C57B24" w:rsidRPr="00107572">
        <w:rPr>
          <w:rFonts w:ascii="Times New Roman" w:hAnsi="Times New Roman" w:cs="Times New Roman"/>
          <w:sz w:val="24"/>
          <w:szCs w:val="24"/>
        </w:rPr>
        <w:t>，</w:t>
      </w:r>
      <w:r w:rsidRPr="00107572">
        <w:rPr>
          <w:rFonts w:ascii="Times New Roman" w:hAnsi="Times New Roman" w:cs="Times New Roman"/>
          <w:sz w:val="24"/>
          <w:szCs w:val="24"/>
        </w:rPr>
        <w:t>应具有透气性。</w:t>
      </w:r>
    </w:p>
    <w:p w:rsidR="00FC7262" w:rsidRPr="00107572" w:rsidRDefault="00052EB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3.5.</w:t>
      </w:r>
      <w:r w:rsidR="008C2461" w:rsidRPr="00107572">
        <w:rPr>
          <w:rFonts w:ascii="Times New Roman" w:hAnsi="Times New Roman" w:cs="Times New Roman"/>
          <w:b/>
          <w:sz w:val="24"/>
          <w:szCs w:val="24"/>
        </w:rPr>
        <w:t>6</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幕墙宜采用聚乙烯泡沫棒作填充材料，密度不应大于</w:t>
      </w:r>
      <w:r w:rsidRPr="00107572">
        <w:rPr>
          <w:rFonts w:ascii="Times New Roman" w:hAnsi="Times New Roman" w:cs="Times New Roman"/>
          <w:sz w:val="24"/>
          <w:szCs w:val="24"/>
        </w:rPr>
        <w:t>37kg/m</w:t>
      </w:r>
      <w:r w:rsidRPr="00107572">
        <w:rPr>
          <w:rFonts w:ascii="Times New Roman" w:hAnsi="Times New Roman" w:cs="Times New Roman"/>
          <w:sz w:val="24"/>
          <w:szCs w:val="24"/>
          <w:vertAlign w:val="superscript"/>
        </w:rPr>
        <w:t>2</w:t>
      </w:r>
      <w:r w:rsidRPr="00107572">
        <w:rPr>
          <w:rFonts w:ascii="Times New Roman" w:hAnsi="Times New Roman" w:cs="Times New Roman"/>
          <w:sz w:val="24"/>
          <w:szCs w:val="24"/>
        </w:rPr>
        <w:t>。</w:t>
      </w:r>
    </w:p>
    <w:p w:rsidR="00FC7262" w:rsidRDefault="00052EB5">
      <w:pPr>
        <w:tabs>
          <w:tab w:val="left" w:pos="567"/>
        </w:tabs>
        <w:spacing w:line="360" w:lineRule="auto"/>
        <w:rPr>
          <w:rFonts w:hAnsi="宋体"/>
          <w:sz w:val="24"/>
          <w:szCs w:val="24"/>
        </w:rPr>
      </w:pPr>
      <w:r>
        <w:rPr>
          <w:rFonts w:hAnsi="宋体"/>
          <w:sz w:val="24"/>
          <w:szCs w:val="24"/>
        </w:rPr>
        <w:br w:type="page"/>
      </w:r>
    </w:p>
    <w:p w:rsidR="00FC7262" w:rsidRPr="00107572" w:rsidRDefault="00052EB5" w:rsidP="00F84BD8">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82" w:name="_Toc83911867"/>
      <w:r w:rsidRPr="00107572">
        <w:rPr>
          <w:rFonts w:ascii="Times New Roman" w:eastAsia="宋体" w:hAnsi="Times New Roman" w:cs="Times New Roman" w:hint="eastAsia"/>
          <w:b/>
          <w:bCs/>
          <w:color w:val="000000" w:themeColor="text1"/>
          <w:kern w:val="44"/>
          <w:sz w:val="30"/>
          <w:szCs w:val="30"/>
        </w:rPr>
        <w:lastRenderedPageBreak/>
        <w:t>4</w:t>
      </w:r>
      <w:r w:rsidR="00F84BD8" w:rsidRPr="00107572">
        <w:rPr>
          <w:rFonts w:ascii="Times New Roman" w:eastAsia="宋体" w:hAnsi="Times New Roman" w:cs="Times New Roman"/>
          <w:b/>
          <w:bCs/>
          <w:color w:val="000000" w:themeColor="text1"/>
          <w:kern w:val="44"/>
          <w:sz w:val="30"/>
          <w:szCs w:val="30"/>
        </w:rPr>
        <w:t xml:space="preserve">  </w:t>
      </w:r>
      <w:r w:rsidRPr="00107572">
        <w:rPr>
          <w:rFonts w:ascii="Times New Roman" w:eastAsia="宋体" w:hAnsi="Times New Roman" w:cs="Times New Roman" w:hint="eastAsia"/>
          <w:b/>
          <w:bCs/>
          <w:color w:val="000000" w:themeColor="text1"/>
          <w:kern w:val="44"/>
          <w:sz w:val="30"/>
          <w:szCs w:val="30"/>
        </w:rPr>
        <w:t>建筑设计</w:t>
      </w:r>
      <w:bookmarkEnd w:id="82"/>
    </w:p>
    <w:p w:rsidR="00FC7262" w:rsidRPr="00F84BD8" w:rsidRDefault="00052EB5" w:rsidP="00A750AA">
      <w:pPr>
        <w:keepNext/>
        <w:keepLines/>
        <w:spacing w:beforeLines="50" w:afterLines="50" w:line="360" w:lineRule="auto"/>
        <w:jc w:val="center"/>
        <w:outlineLvl w:val="1"/>
        <w:rPr>
          <w:rFonts w:ascii="黑体" w:eastAsia="黑体" w:hAnsi="黑体"/>
          <w:sz w:val="28"/>
          <w:szCs w:val="28"/>
        </w:rPr>
      </w:pPr>
      <w:bookmarkStart w:id="83" w:name="_Toc83911868"/>
      <w:r w:rsidRPr="00F84BD8">
        <w:rPr>
          <w:rFonts w:ascii="黑体" w:eastAsia="黑体" w:hAnsi="黑体" w:hint="eastAsia"/>
          <w:sz w:val="28"/>
          <w:szCs w:val="28"/>
        </w:rPr>
        <w:t>4.1</w:t>
      </w:r>
      <w:r w:rsidR="00F84BD8">
        <w:rPr>
          <w:rFonts w:ascii="黑体" w:eastAsia="黑体" w:hAnsi="黑体"/>
          <w:sz w:val="28"/>
          <w:szCs w:val="28"/>
        </w:rPr>
        <w:t xml:space="preserve">  </w:t>
      </w:r>
      <w:r w:rsidRPr="00F84BD8">
        <w:rPr>
          <w:rFonts w:ascii="黑体" w:eastAsia="黑体" w:hAnsi="黑体" w:hint="eastAsia"/>
          <w:sz w:val="28"/>
          <w:szCs w:val="28"/>
        </w:rPr>
        <w:t>一般规定</w:t>
      </w:r>
      <w:bookmarkEnd w:id="83"/>
    </w:p>
    <w:p w:rsidR="00FC7262" w:rsidRPr="00107572" w:rsidRDefault="00052EB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4.1.1</w:t>
      </w:r>
      <w:r w:rsidR="00F84BD8" w:rsidRPr="00107572">
        <w:rPr>
          <w:rFonts w:ascii="Times New Roman" w:hAnsi="Times New Roman" w:cs="Times New Roman"/>
          <w:sz w:val="24"/>
          <w:szCs w:val="24"/>
        </w:rPr>
        <w:t xml:space="preserve">  </w:t>
      </w:r>
      <w:r w:rsidRPr="00107572">
        <w:rPr>
          <w:rFonts w:ascii="Times New Roman" w:hAnsi="Times New Roman" w:cs="Times New Roman"/>
          <w:sz w:val="24"/>
          <w:szCs w:val="24"/>
        </w:rPr>
        <w:t>断热钢型材玻璃幕墙应根据建筑物的建筑美学、使用功能</w:t>
      </w:r>
      <w:r w:rsidR="002B7780">
        <w:rPr>
          <w:rFonts w:ascii="Times New Roman" w:hAnsi="Times New Roman" w:cs="Times New Roman" w:hint="eastAsia"/>
          <w:sz w:val="24"/>
          <w:szCs w:val="24"/>
        </w:rPr>
        <w:t>、</w:t>
      </w:r>
      <w:r w:rsidRPr="00107572">
        <w:rPr>
          <w:rFonts w:ascii="Times New Roman" w:hAnsi="Times New Roman" w:cs="Times New Roman"/>
          <w:sz w:val="24"/>
          <w:szCs w:val="24"/>
        </w:rPr>
        <w:t>所处环境</w:t>
      </w:r>
      <w:r w:rsidR="002B7780">
        <w:rPr>
          <w:rFonts w:ascii="Times New Roman" w:hAnsi="Times New Roman" w:cs="Times New Roman" w:hint="eastAsia"/>
          <w:sz w:val="24"/>
          <w:szCs w:val="24"/>
        </w:rPr>
        <w:t>、立面设计</w:t>
      </w:r>
      <w:r w:rsidR="00CB507C">
        <w:rPr>
          <w:rFonts w:ascii="Times New Roman" w:hAnsi="Times New Roman" w:cs="Times New Roman" w:hint="eastAsia"/>
          <w:sz w:val="24"/>
          <w:szCs w:val="24"/>
        </w:rPr>
        <w:t>和</w:t>
      </w:r>
      <w:r w:rsidR="002B7780">
        <w:rPr>
          <w:rFonts w:ascii="Times New Roman" w:hAnsi="Times New Roman" w:cs="Times New Roman" w:hint="eastAsia"/>
          <w:sz w:val="24"/>
          <w:szCs w:val="24"/>
        </w:rPr>
        <w:t>热工要求</w:t>
      </w:r>
      <w:r w:rsidR="002B7780">
        <w:rPr>
          <w:rFonts w:ascii="Times New Roman" w:hAnsi="Times New Roman" w:cs="Times New Roman"/>
          <w:sz w:val="24"/>
          <w:szCs w:val="24"/>
        </w:rPr>
        <w:t>等</w:t>
      </w:r>
      <w:r w:rsidR="00CB507C">
        <w:rPr>
          <w:rFonts w:ascii="Times New Roman" w:hAnsi="Times New Roman" w:cs="Times New Roman" w:hint="eastAsia"/>
          <w:sz w:val="24"/>
          <w:szCs w:val="24"/>
        </w:rPr>
        <w:t>条件</w:t>
      </w:r>
      <w:r w:rsidR="002B7780">
        <w:rPr>
          <w:rFonts w:ascii="Times New Roman" w:hAnsi="Times New Roman" w:cs="Times New Roman" w:hint="eastAsia"/>
          <w:sz w:val="24"/>
          <w:szCs w:val="24"/>
        </w:rPr>
        <w:t>，并经技术经济综合分析确定其类型、构造和材料。</w:t>
      </w:r>
    </w:p>
    <w:p w:rsidR="00400E5C" w:rsidRDefault="00E56BB0" w:rsidP="00400E5C">
      <w:pPr>
        <w:spacing w:line="360" w:lineRule="auto"/>
        <w:rPr>
          <w:rFonts w:ascii="Times New Roman" w:hAnsi="Times New Roman" w:cs="Times New Roman"/>
          <w:sz w:val="24"/>
          <w:szCs w:val="24"/>
        </w:rPr>
      </w:pPr>
      <w:r w:rsidRPr="00107572">
        <w:rPr>
          <w:rFonts w:ascii="Times New Roman" w:hAnsi="Times New Roman" w:cs="Times New Roman"/>
          <w:b/>
          <w:sz w:val="24"/>
          <w:szCs w:val="24"/>
        </w:rPr>
        <w:t>4.1.2</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断热钢型材玻璃幕墙应与建筑物整体及周围环境相协调</w:t>
      </w:r>
      <w:r w:rsidR="00400E5C">
        <w:rPr>
          <w:rFonts w:ascii="Times New Roman" w:hAnsi="Times New Roman" w:cs="Times New Roman" w:hint="eastAsia"/>
          <w:sz w:val="24"/>
          <w:szCs w:val="24"/>
        </w:rPr>
        <w:t>。</w:t>
      </w:r>
      <w:r w:rsidR="00400E5C" w:rsidRPr="00107572">
        <w:rPr>
          <w:rFonts w:ascii="Times New Roman" w:hAnsi="Times New Roman" w:cs="Times New Roman"/>
          <w:sz w:val="24"/>
          <w:szCs w:val="24"/>
        </w:rPr>
        <w:t>幕墙立面分格</w:t>
      </w:r>
      <w:r w:rsidR="00400E5C" w:rsidRPr="00D4128A">
        <w:rPr>
          <w:rFonts w:ascii="Times New Roman" w:hAnsi="Times New Roman" w:cs="Times New Roman" w:hint="eastAsia"/>
          <w:sz w:val="24"/>
          <w:szCs w:val="24"/>
        </w:rPr>
        <w:t>宜与室内空间组合相适应，</w:t>
      </w:r>
      <w:r w:rsidR="00400E5C" w:rsidRPr="00107572">
        <w:rPr>
          <w:rFonts w:ascii="Times New Roman" w:hAnsi="Times New Roman" w:cs="Times New Roman"/>
          <w:sz w:val="24"/>
          <w:szCs w:val="24"/>
        </w:rPr>
        <w:t>不应影响室内使用功能。</w:t>
      </w:r>
    </w:p>
    <w:p w:rsidR="00C331C5" w:rsidRPr="00C331C5" w:rsidRDefault="00303770" w:rsidP="00C331C5">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4.1.1、4.1.2说明</w:t>
      </w:r>
      <w:r w:rsidRPr="00D33F23">
        <w:rPr>
          <w:rFonts w:ascii="楷体" w:eastAsia="楷体" w:hAnsi="楷体" w:hint="eastAsia"/>
          <w:bCs/>
          <w:sz w:val="22"/>
        </w:rPr>
        <w:t>】</w:t>
      </w:r>
      <w:r w:rsidR="00C331C5">
        <w:rPr>
          <w:rFonts w:ascii="楷体" w:eastAsia="楷体" w:hAnsi="楷体" w:hint="eastAsia"/>
          <w:bCs/>
          <w:sz w:val="22"/>
        </w:rPr>
        <w:t>断热钢型材</w:t>
      </w:r>
      <w:r w:rsidR="00C331C5" w:rsidRPr="00666993">
        <w:rPr>
          <w:rFonts w:ascii="楷体" w:eastAsia="楷体" w:hAnsi="楷体"/>
          <w:bCs/>
          <w:sz w:val="22"/>
        </w:rPr>
        <w:t>玻璃</w:t>
      </w:r>
      <w:r w:rsidR="00C331C5" w:rsidRPr="00C331C5">
        <w:rPr>
          <w:rFonts w:ascii="楷体" w:eastAsia="楷体" w:hAnsi="楷体"/>
          <w:bCs/>
          <w:sz w:val="22"/>
        </w:rPr>
        <w:t>幕墙设计可分为幕墙建筑设计和幕墙施工图设计两个阶段。幕墙建筑设计的主要任务是根据建筑物的使用功能和装饰要求，对幕墙进行选型，确定幕墙的性能、构造设计和材料选择要求，确定幕墙的立面线条、色调、构图和虚实组合，协调幕墙与建筑主体、幕墙与周边环境的关系，提出幕墙的总体设计意图或要求。进行幕墙选型时，不仅要考虑幕墙的形态、构造、色调，还要考虑建筑物的寿命、使用功能、造价、能耗和施工技术条件。</w:t>
      </w:r>
    </w:p>
    <w:p w:rsidR="00C331C5" w:rsidRPr="00C331C5" w:rsidRDefault="00C331C5" w:rsidP="00C331C5">
      <w:pPr>
        <w:spacing w:line="360" w:lineRule="auto"/>
        <w:ind w:firstLineChars="200" w:firstLine="440"/>
        <w:rPr>
          <w:rFonts w:ascii="楷体" w:eastAsia="楷体" w:hAnsi="楷体"/>
          <w:bCs/>
          <w:sz w:val="22"/>
        </w:rPr>
      </w:pPr>
      <w:r w:rsidRPr="00C331C5">
        <w:rPr>
          <w:rFonts w:ascii="楷体" w:eastAsia="楷体" w:hAnsi="楷体"/>
          <w:bCs/>
          <w:sz w:val="22"/>
        </w:rPr>
        <w:t>确定幕墙的立面线条和立面分格时，要充分考虑面板产品的规格、尺寸，兼顾建筑物结构柱、梁的位置以及板块排列美观，合理确定单块面板外形及尺寸。</w:t>
      </w:r>
    </w:p>
    <w:p w:rsidR="00C331C5" w:rsidRPr="00C331C5" w:rsidRDefault="00C331C5" w:rsidP="00C331C5">
      <w:pPr>
        <w:spacing w:line="360" w:lineRule="auto"/>
        <w:ind w:firstLineChars="200" w:firstLine="440"/>
        <w:rPr>
          <w:rFonts w:ascii="楷体" w:eastAsia="楷体" w:hAnsi="楷体"/>
          <w:bCs/>
          <w:sz w:val="22"/>
        </w:rPr>
      </w:pPr>
      <w:r w:rsidRPr="00C331C5">
        <w:rPr>
          <w:rFonts w:ascii="楷体" w:eastAsia="楷体" w:hAnsi="楷体"/>
          <w:bCs/>
          <w:sz w:val="22"/>
        </w:rPr>
        <w:t>幕墙施工图设计的主要任务是按照建筑师提出的总体设计意图或要求，根据施工技术条件，完成幕墙工程的细化和深化设计，保证幕墙的各项性能和装饰效果满足建筑设计要求。进行幕墙施工设计时，除了应充分考虑幕墙的安全性和可操作性外，还应根据自然环境和气候条件，考虑排水、除尘、清洗等问题。</w:t>
      </w:r>
    </w:p>
    <w:p w:rsidR="00EE2FDD" w:rsidRDefault="00EE2FDD"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4.1.3</w:t>
      </w:r>
      <w:r w:rsidRPr="00107572">
        <w:rPr>
          <w:rFonts w:ascii="Times New Roman" w:hAnsi="Times New Roman" w:cs="Times New Roman"/>
          <w:sz w:val="24"/>
          <w:szCs w:val="24"/>
        </w:rPr>
        <w:t xml:space="preserve">  </w:t>
      </w:r>
      <w:r w:rsidR="00311FEC" w:rsidRPr="00107572">
        <w:rPr>
          <w:rFonts w:ascii="Times New Roman" w:hAnsi="Times New Roman" w:cs="Times New Roman"/>
          <w:sz w:val="24"/>
          <w:szCs w:val="24"/>
        </w:rPr>
        <w:t>断热钢型材玻璃</w:t>
      </w:r>
      <w:r w:rsidRPr="00107572">
        <w:rPr>
          <w:rFonts w:ascii="Times New Roman" w:hAnsi="Times New Roman" w:cs="Times New Roman"/>
          <w:sz w:val="24"/>
          <w:szCs w:val="24"/>
        </w:rPr>
        <w:t>幕墙开启</w:t>
      </w:r>
      <w:r w:rsidR="00311FEC" w:rsidRPr="00107572">
        <w:rPr>
          <w:rFonts w:ascii="Times New Roman" w:hAnsi="Times New Roman" w:cs="Times New Roman"/>
          <w:sz w:val="24"/>
          <w:szCs w:val="24"/>
        </w:rPr>
        <w:t>扇</w:t>
      </w:r>
      <w:r w:rsidRPr="00107572">
        <w:rPr>
          <w:rFonts w:ascii="Times New Roman" w:hAnsi="Times New Roman" w:cs="Times New Roman"/>
          <w:sz w:val="24"/>
          <w:szCs w:val="24"/>
        </w:rPr>
        <w:t>的设置，应满足使用功能和立面效果要求，并应启闭方便，避免设置在梁、柱、隔墙等位置。</w:t>
      </w:r>
    </w:p>
    <w:p w:rsidR="00C331C5" w:rsidRPr="00291523" w:rsidRDefault="00291523" w:rsidP="00C331C5">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00507A0E">
        <w:rPr>
          <w:rFonts w:ascii="楷体" w:eastAsia="楷体" w:hAnsi="楷体" w:hint="eastAsia"/>
          <w:bCs/>
          <w:sz w:val="22"/>
        </w:rPr>
        <w:t>断热钢型材</w:t>
      </w:r>
      <w:r w:rsidR="00507A0E" w:rsidRPr="00666993">
        <w:rPr>
          <w:rFonts w:ascii="楷体" w:eastAsia="楷体" w:hAnsi="楷体"/>
          <w:bCs/>
          <w:sz w:val="22"/>
        </w:rPr>
        <w:t>玻璃</w:t>
      </w:r>
      <w:r w:rsidRPr="00291523">
        <w:rPr>
          <w:rFonts w:ascii="楷体" w:eastAsia="楷体" w:hAnsi="楷体"/>
          <w:bCs/>
          <w:sz w:val="22"/>
        </w:rPr>
        <w:t>幕墙</w:t>
      </w:r>
      <w:r w:rsidR="00C331C5" w:rsidRPr="00C331C5">
        <w:rPr>
          <w:rFonts w:ascii="楷体" w:eastAsia="楷体" w:hAnsi="楷体" w:hint="eastAsia"/>
          <w:bCs/>
          <w:sz w:val="22"/>
        </w:rPr>
        <w:t>设置开启</w:t>
      </w:r>
      <w:r w:rsidR="002A6171">
        <w:rPr>
          <w:rFonts w:ascii="楷体" w:eastAsia="楷体" w:hAnsi="楷体" w:hint="eastAsia"/>
          <w:bCs/>
          <w:sz w:val="22"/>
        </w:rPr>
        <w:t>扇</w:t>
      </w:r>
      <w:r w:rsidR="00C331C5" w:rsidRPr="00C331C5">
        <w:rPr>
          <w:rFonts w:ascii="楷体" w:eastAsia="楷体" w:hAnsi="楷体" w:hint="eastAsia"/>
          <w:bCs/>
          <w:sz w:val="22"/>
        </w:rPr>
        <w:t>时，开启扇的数量、大小和位置，应根据立面效果，并兼顾建筑使用功能、节能、环保等要求确定。开启</w:t>
      </w:r>
      <w:r w:rsidR="002A6171">
        <w:rPr>
          <w:rFonts w:ascii="楷体" w:eastAsia="楷体" w:hAnsi="楷体" w:hint="eastAsia"/>
          <w:bCs/>
          <w:sz w:val="22"/>
        </w:rPr>
        <w:t>扇</w:t>
      </w:r>
      <w:r w:rsidR="00C331C5" w:rsidRPr="00C331C5">
        <w:rPr>
          <w:rFonts w:ascii="楷体" w:eastAsia="楷体" w:hAnsi="楷体" w:hint="eastAsia"/>
          <w:bCs/>
          <w:sz w:val="22"/>
        </w:rPr>
        <w:t>应启闭方便，使用安全。开启扇的开启角度或距离应按照窗型构造特点及其功能要求合理确定，避免开启角度或开启距离过大导致启闭不方便，甚至增加使用中的不安全因素。幕墙开启</w:t>
      </w:r>
      <w:r w:rsidR="002A6171">
        <w:rPr>
          <w:rFonts w:ascii="楷体" w:eastAsia="楷体" w:hAnsi="楷体" w:hint="eastAsia"/>
          <w:bCs/>
          <w:sz w:val="22"/>
        </w:rPr>
        <w:t>扇</w:t>
      </w:r>
      <w:r w:rsidR="00C331C5" w:rsidRPr="00C331C5">
        <w:rPr>
          <w:rFonts w:ascii="楷体" w:eastAsia="楷体" w:hAnsi="楷体" w:hint="eastAsia"/>
          <w:bCs/>
          <w:sz w:val="22"/>
        </w:rPr>
        <w:t>的位置、方向、方式和开启面积应满足现行国家和地方相关标准的要求。</w:t>
      </w:r>
    </w:p>
    <w:p w:rsidR="00311FEC" w:rsidRDefault="00311FEC"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4.1.4</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断热钢型材玻璃幕墙应便于维护和清洁。高度超过</w:t>
      </w:r>
      <w:r w:rsidRPr="00107572">
        <w:rPr>
          <w:rFonts w:ascii="Times New Roman" w:hAnsi="Times New Roman" w:cs="Times New Roman"/>
          <w:sz w:val="24"/>
          <w:szCs w:val="24"/>
        </w:rPr>
        <w:t>40m</w:t>
      </w:r>
      <w:r w:rsidRPr="00107572">
        <w:rPr>
          <w:rFonts w:ascii="Times New Roman" w:hAnsi="Times New Roman" w:cs="Times New Roman"/>
          <w:sz w:val="24"/>
          <w:szCs w:val="24"/>
        </w:rPr>
        <w:t>的幕墙工程应设置清洗装置。</w:t>
      </w:r>
    </w:p>
    <w:p w:rsidR="00C331C5" w:rsidRPr="00C331C5" w:rsidRDefault="00291523" w:rsidP="00C331C5">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00507A0E">
        <w:rPr>
          <w:rFonts w:ascii="楷体" w:eastAsia="楷体" w:hAnsi="楷体" w:hint="eastAsia"/>
          <w:bCs/>
          <w:sz w:val="22"/>
        </w:rPr>
        <w:t>断热钢型材</w:t>
      </w:r>
      <w:r w:rsidR="00507A0E" w:rsidRPr="00666993">
        <w:rPr>
          <w:rFonts w:ascii="楷体" w:eastAsia="楷体" w:hAnsi="楷体"/>
          <w:bCs/>
          <w:sz w:val="22"/>
        </w:rPr>
        <w:t>玻璃</w:t>
      </w:r>
      <w:r w:rsidRPr="00291523">
        <w:rPr>
          <w:rFonts w:ascii="楷体" w:eastAsia="楷体" w:hAnsi="楷体"/>
          <w:bCs/>
          <w:sz w:val="22"/>
        </w:rPr>
        <w:t>幕墙</w:t>
      </w:r>
      <w:r w:rsidR="00C331C5" w:rsidRPr="00C331C5">
        <w:rPr>
          <w:rFonts w:ascii="楷体" w:eastAsia="楷体" w:hAnsi="楷体"/>
          <w:bCs/>
          <w:sz w:val="22"/>
        </w:rPr>
        <w:t>在使用过程中，需要定期清洗或更换面板。因</w:t>
      </w:r>
      <w:r w:rsidR="00C331C5" w:rsidRPr="00C331C5">
        <w:rPr>
          <w:rFonts w:ascii="楷体" w:eastAsia="楷体" w:hAnsi="楷体"/>
          <w:bCs/>
          <w:sz w:val="22"/>
        </w:rPr>
        <w:lastRenderedPageBreak/>
        <w:t>此，幕墙设计应能满足维护和清洗的需要。</w:t>
      </w:r>
    </w:p>
    <w:p w:rsidR="00C331C5" w:rsidRPr="00C331C5" w:rsidRDefault="00C331C5" w:rsidP="00C331C5">
      <w:pPr>
        <w:spacing w:line="360" w:lineRule="auto"/>
        <w:ind w:firstLineChars="200" w:firstLine="440"/>
        <w:rPr>
          <w:rFonts w:ascii="楷体" w:eastAsia="楷体" w:hAnsi="楷体"/>
          <w:bCs/>
          <w:sz w:val="22"/>
        </w:rPr>
      </w:pPr>
      <w:r w:rsidRPr="00C331C5">
        <w:rPr>
          <w:rFonts w:ascii="楷体" w:eastAsia="楷体" w:hAnsi="楷体"/>
          <w:bCs/>
          <w:sz w:val="22"/>
        </w:rPr>
        <w:t>一般情况下，高度不超过</w:t>
      </w:r>
      <w:r>
        <w:rPr>
          <w:rFonts w:ascii="楷体" w:eastAsia="楷体" w:hAnsi="楷体" w:hint="eastAsia"/>
          <w:bCs/>
          <w:sz w:val="22"/>
        </w:rPr>
        <w:t>4</w:t>
      </w:r>
      <w:r w:rsidRPr="00C331C5">
        <w:rPr>
          <w:rFonts w:ascii="楷体" w:eastAsia="楷体" w:hAnsi="楷体"/>
          <w:bCs/>
          <w:sz w:val="22"/>
        </w:rPr>
        <w:t>0m的幕墙，清洁和维护工作可借助升降梯或其他通用设备进行，高度超过</w:t>
      </w:r>
      <w:r>
        <w:rPr>
          <w:rFonts w:ascii="楷体" w:eastAsia="楷体" w:hAnsi="楷体" w:hint="eastAsia"/>
          <w:bCs/>
          <w:sz w:val="22"/>
        </w:rPr>
        <w:t>4</w:t>
      </w:r>
      <w:r w:rsidRPr="00C331C5">
        <w:rPr>
          <w:rFonts w:ascii="楷体" w:eastAsia="楷体" w:hAnsi="楷体"/>
          <w:bCs/>
          <w:sz w:val="22"/>
        </w:rPr>
        <w:t>0m时，宜设置安全、方便的专用清洗设备配套装置，如设置擦窗机轨道或擦窗机固定销座等。进行清洗设备或配套设施设计时，要考虑这些设备或设施对建筑立面的影响，尽可能不影响幕墙的建筑装饰效果。</w:t>
      </w:r>
    </w:p>
    <w:p w:rsidR="00FC7262" w:rsidRPr="00F84BD8" w:rsidRDefault="00052EB5" w:rsidP="00A750AA">
      <w:pPr>
        <w:keepNext/>
        <w:keepLines/>
        <w:spacing w:beforeLines="50" w:afterLines="50" w:line="360" w:lineRule="auto"/>
        <w:jc w:val="center"/>
        <w:outlineLvl w:val="1"/>
        <w:rPr>
          <w:rFonts w:ascii="黑体" w:eastAsia="黑体" w:hAnsi="黑体"/>
          <w:sz w:val="28"/>
          <w:szCs w:val="28"/>
        </w:rPr>
      </w:pPr>
      <w:bookmarkStart w:id="84" w:name="_Toc83911869"/>
      <w:r w:rsidRPr="00F84BD8">
        <w:rPr>
          <w:rFonts w:ascii="黑体" w:eastAsia="黑体" w:hAnsi="黑体" w:hint="eastAsia"/>
          <w:sz w:val="28"/>
          <w:szCs w:val="28"/>
        </w:rPr>
        <w:t>4.2</w:t>
      </w:r>
      <w:r w:rsidR="00F84BD8">
        <w:rPr>
          <w:rFonts w:ascii="黑体" w:eastAsia="黑体" w:hAnsi="黑体"/>
          <w:sz w:val="28"/>
          <w:szCs w:val="28"/>
        </w:rPr>
        <w:t xml:space="preserve">  </w:t>
      </w:r>
      <w:r w:rsidRPr="00F84BD8">
        <w:rPr>
          <w:rFonts w:ascii="黑体" w:eastAsia="黑体" w:hAnsi="黑体" w:hint="eastAsia"/>
          <w:sz w:val="28"/>
          <w:szCs w:val="28"/>
        </w:rPr>
        <w:t>性能设计</w:t>
      </w:r>
      <w:bookmarkEnd w:id="84"/>
    </w:p>
    <w:p w:rsidR="00C818DD" w:rsidRDefault="00052EB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4.2.1</w:t>
      </w:r>
      <w:r w:rsidR="006215D3" w:rsidRPr="00107572">
        <w:rPr>
          <w:rFonts w:ascii="Times New Roman" w:hAnsi="Times New Roman" w:cs="Times New Roman"/>
          <w:sz w:val="24"/>
          <w:szCs w:val="24"/>
        </w:rPr>
        <w:t xml:space="preserve">  </w:t>
      </w:r>
      <w:r w:rsidR="00C818DD" w:rsidRPr="00107572">
        <w:rPr>
          <w:rFonts w:ascii="Times New Roman" w:hAnsi="Times New Roman" w:cs="Times New Roman"/>
          <w:sz w:val="24"/>
          <w:szCs w:val="24"/>
        </w:rPr>
        <w:t>断热钢型材玻璃幕墙的性能设计应根据建筑物所在地的地理、气候、环境，建筑物的类别、体型、高度，使用功能及设计使用年限等条件进行。</w:t>
      </w:r>
    </w:p>
    <w:p w:rsidR="00FC7262" w:rsidRDefault="00C818DD"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4.2.2</w:t>
      </w:r>
      <w:r w:rsidRPr="00107572">
        <w:rPr>
          <w:rFonts w:ascii="Times New Roman" w:hAnsi="Times New Roman" w:cs="Times New Roman"/>
          <w:sz w:val="24"/>
          <w:szCs w:val="24"/>
        </w:rPr>
        <w:t xml:space="preserve">  </w:t>
      </w:r>
      <w:r w:rsidR="00052EB5" w:rsidRPr="00107572">
        <w:rPr>
          <w:rFonts w:ascii="Times New Roman" w:hAnsi="Times New Roman" w:cs="Times New Roman"/>
          <w:sz w:val="24"/>
          <w:szCs w:val="24"/>
        </w:rPr>
        <w:t>断热钢型材玻璃幕墙的抗风压性能、</w:t>
      </w:r>
      <w:r w:rsidR="006F5F29">
        <w:rPr>
          <w:rFonts w:ascii="Times New Roman" w:hAnsi="Times New Roman" w:cs="Times New Roman" w:hint="eastAsia"/>
          <w:sz w:val="24"/>
          <w:szCs w:val="24"/>
        </w:rPr>
        <w:t>抗震性能、</w:t>
      </w:r>
      <w:r w:rsidR="00052EB5" w:rsidRPr="00107572">
        <w:rPr>
          <w:rFonts w:ascii="Times New Roman" w:hAnsi="Times New Roman" w:cs="Times New Roman"/>
          <w:sz w:val="24"/>
          <w:szCs w:val="24"/>
        </w:rPr>
        <w:t>层间变形性能、水密性能、气密性能、热工性能、空气</w:t>
      </w:r>
      <w:r w:rsidR="003F477B" w:rsidRPr="00107572">
        <w:rPr>
          <w:rFonts w:ascii="Times New Roman" w:hAnsi="Times New Roman" w:cs="Times New Roman"/>
          <w:sz w:val="24"/>
          <w:szCs w:val="24"/>
        </w:rPr>
        <w:t>声</w:t>
      </w:r>
      <w:r w:rsidR="00052EB5" w:rsidRPr="00107572">
        <w:rPr>
          <w:rFonts w:ascii="Times New Roman" w:hAnsi="Times New Roman" w:cs="Times New Roman"/>
          <w:sz w:val="24"/>
          <w:szCs w:val="24"/>
        </w:rPr>
        <w:t>隔声性能</w:t>
      </w:r>
      <w:r w:rsidR="003F477B" w:rsidRPr="00107572">
        <w:rPr>
          <w:rFonts w:ascii="Times New Roman" w:hAnsi="Times New Roman" w:cs="Times New Roman"/>
          <w:sz w:val="24"/>
          <w:szCs w:val="24"/>
        </w:rPr>
        <w:t>、光学性能</w:t>
      </w:r>
      <w:r w:rsidR="00052EB5" w:rsidRPr="00107572">
        <w:rPr>
          <w:rFonts w:ascii="Times New Roman" w:hAnsi="Times New Roman" w:cs="Times New Roman"/>
          <w:sz w:val="24"/>
          <w:szCs w:val="24"/>
        </w:rPr>
        <w:t>及耐撞击性能</w:t>
      </w:r>
      <w:r w:rsidR="00BB1612">
        <w:rPr>
          <w:rFonts w:ascii="Times New Roman" w:hAnsi="Times New Roman" w:cs="Times New Roman" w:hint="eastAsia"/>
          <w:sz w:val="24"/>
          <w:szCs w:val="24"/>
        </w:rPr>
        <w:t>等</w:t>
      </w:r>
      <w:r w:rsidR="00055341">
        <w:rPr>
          <w:rFonts w:ascii="Times New Roman" w:hAnsi="Times New Roman" w:cs="Times New Roman" w:hint="eastAsia"/>
          <w:sz w:val="24"/>
          <w:szCs w:val="24"/>
        </w:rPr>
        <w:t>分级与</w:t>
      </w:r>
      <w:r w:rsidR="006F5F29">
        <w:rPr>
          <w:rFonts w:ascii="Times New Roman" w:hAnsi="Times New Roman" w:cs="Times New Roman" w:hint="eastAsia"/>
          <w:sz w:val="24"/>
          <w:szCs w:val="24"/>
        </w:rPr>
        <w:t>设计</w:t>
      </w:r>
      <w:r w:rsidR="00052EB5" w:rsidRPr="00107572">
        <w:rPr>
          <w:rFonts w:ascii="Times New Roman" w:hAnsi="Times New Roman" w:cs="Times New Roman"/>
          <w:sz w:val="24"/>
          <w:szCs w:val="24"/>
        </w:rPr>
        <w:t>应符合</w:t>
      </w:r>
      <w:r w:rsidR="002B0091" w:rsidRPr="00107572">
        <w:rPr>
          <w:rFonts w:ascii="Times New Roman" w:hAnsi="Times New Roman" w:cs="Times New Roman"/>
          <w:sz w:val="24"/>
          <w:szCs w:val="24"/>
        </w:rPr>
        <w:t>国家</w:t>
      </w:r>
      <w:r w:rsidR="00052EB5" w:rsidRPr="00107572">
        <w:rPr>
          <w:rFonts w:ascii="Times New Roman" w:hAnsi="Times New Roman" w:cs="Times New Roman"/>
          <w:sz w:val="24"/>
          <w:szCs w:val="24"/>
        </w:rPr>
        <w:t>现行标准《建筑幕墙》</w:t>
      </w:r>
      <w:r w:rsidR="00052EB5" w:rsidRPr="00107572">
        <w:rPr>
          <w:rFonts w:ascii="Times New Roman" w:hAnsi="Times New Roman" w:cs="Times New Roman"/>
          <w:sz w:val="24"/>
          <w:szCs w:val="24"/>
        </w:rPr>
        <w:t>GB/T 21086</w:t>
      </w:r>
      <w:r w:rsidR="003F477B" w:rsidRPr="00107572">
        <w:rPr>
          <w:rFonts w:ascii="Times New Roman" w:hAnsi="Times New Roman" w:cs="Times New Roman"/>
          <w:sz w:val="24"/>
          <w:szCs w:val="24"/>
        </w:rPr>
        <w:t>、《建筑幕墙、门窗通用技术条件》</w:t>
      </w:r>
      <w:r w:rsidR="003F477B" w:rsidRPr="00107572">
        <w:rPr>
          <w:rFonts w:ascii="Times New Roman" w:hAnsi="Times New Roman" w:cs="Times New Roman"/>
          <w:sz w:val="24"/>
          <w:szCs w:val="24"/>
        </w:rPr>
        <w:t>GB/T 31433</w:t>
      </w:r>
      <w:r w:rsidR="00052EB5" w:rsidRPr="00107572">
        <w:rPr>
          <w:rFonts w:ascii="Times New Roman" w:hAnsi="Times New Roman" w:cs="Times New Roman"/>
          <w:sz w:val="24"/>
          <w:szCs w:val="24"/>
        </w:rPr>
        <w:t>的有关规定。</w:t>
      </w:r>
    </w:p>
    <w:p w:rsidR="00666993" w:rsidRDefault="00507A0E" w:rsidP="00C331C5">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Pr>
          <w:rFonts w:ascii="楷体" w:eastAsia="楷体" w:hAnsi="楷体" w:hint="eastAsia"/>
          <w:bCs/>
          <w:sz w:val="22"/>
        </w:rPr>
        <w:t>断热钢型材</w:t>
      </w:r>
      <w:r w:rsidR="00666993" w:rsidRPr="00666993">
        <w:rPr>
          <w:rFonts w:ascii="楷体" w:eastAsia="楷体" w:hAnsi="楷体"/>
          <w:bCs/>
          <w:sz w:val="22"/>
        </w:rPr>
        <w:t>玻璃幕墙的</w:t>
      </w:r>
      <w:r w:rsidR="00C331C5" w:rsidRPr="00C331C5">
        <w:rPr>
          <w:rFonts w:ascii="楷体" w:eastAsia="楷体" w:hAnsi="楷体"/>
          <w:bCs/>
          <w:sz w:val="22"/>
        </w:rPr>
        <w:t>性能等级和指标值，应根据现行国家标准</w:t>
      </w:r>
      <w:r w:rsidR="00C331C5">
        <w:rPr>
          <w:rFonts w:ascii="楷体" w:eastAsia="楷体" w:hAnsi="楷体" w:hint="eastAsia"/>
          <w:bCs/>
          <w:sz w:val="22"/>
        </w:rPr>
        <w:t>、</w:t>
      </w:r>
      <w:r w:rsidR="00C331C5" w:rsidRPr="00C331C5">
        <w:rPr>
          <w:rFonts w:ascii="楷体" w:eastAsia="楷体" w:hAnsi="楷体"/>
          <w:bCs/>
          <w:sz w:val="22"/>
        </w:rPr>
        <w:t>行业标准以及工程所在地的地方标准（如有关的建筑节能设计标准）的规定进行设计计算合理确定。性能等级和指标值应符合现行国家标准《建筑幕墙》GB/T 21086</w:t>
      </w:r>
      <w:r w:rsidR="00C331C5" w:rsidRPr="00C331C5">
        <w:rPr>
          <w:rFonts w:ascii="楷体" w:eastAsia="楷体" w:hAnsi="楷体" w:hint="eastAsia"/>
          <w:bCs/>
          <w:sz w:val="22"/>
        </w:rPr>
        <w:t>、</w:t>
      </w:r>
      <w:r w:rsidR="00C331C5" w:rsidRPr="00507A0E">
        <w:rPr>
          <w:rFonts w:ascii="楷体" w:eastAsia="楷体" w:hAnsi="楷体"/>
          <w:bCs/>
          <w:sz w:val="22"/>
        </w:rPr>
        <w:t>《建筑幕墙、门窗通用技术条件》GB/T 31433</w:t>
      </w:r>
      <w:r w:rsidR="00C331C5" w:rsidRPr="00C331C5">
        <w:rPr>
          <w:rFonts w:ascii="楷体" w:eastAsia="楷体" w:hAnsi="楷体"/>
          <w:bCs/>
          <w:sz w:val="22"/>
        </w:rPr>
        <w:t>的规定。</w:t>
      </w:r>
    </w:p>
    <w:p w:rsidR="002B5E85" w:rsidRDefault="003F477B"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4.2.3</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断热钢型材玻璃幕墙的防火设计应符合</w:t>
      </w:r>
      <w:r w:rsidR="001361ED">
        <w:rPr>
          <w:rFonts w:ascii="Times New Roman" w:hAnsi="Times New Roman" w:cs="Times New Roman" w:hint="eastAsia"/>
          <w:sz w:val="24"/>
          <w:szCs w:val="24"/>
        </w:rPr>
        <w:t>国家</w:t>
      </w:r>
      <w:r w:rsidRPr="00107572">
        <w:rPr>
          <w:rFonts w:ascii="Times New Roman" w:hAnsi="Times New Roman" w:cs="Times New Roman"/>
          <w:sz w:val="24"/>
          <w:szCs w:val="24"/>
        </w:rPr>
        <w:t>现行标准</w:t>
      </w:r>
      <w:r w:rsidR="001361ED">
        <w:rPr>
          <w:rFonts w:ascii="Times New Roman" w:hAnsi="Times New Roman" w:cs="Times New Roman" w:hint="eastAsia"/>
          <w:sz w:val="24"/>
          <w:szCs w:val="24"/>
        </w:rPr>
        <w:t>《建筑设计防火规范》</w:t>
      </w:r>
      <w:r w:rsidR="001361ED">
        <w:rPr>
          <w:rFonts w:ascii="Times New Roman" w:hAnsi="Times New Roman" w:cs="Times New Roman" w:hint="eastAsia"/>
          <w:sz w:val="24"/>
          <w:szCs w:val="24"/>
        </w:rPr>
        <w:t>GB 50016</w:t>
      </w:r>
      <w:r w:rsidR="001361ED">
        <w:rPr>
          <w:rFonts w:ascii="Times New Roman" w:hAnsi="Times New Roman" w:cs="Times New Roman" w:hint="eastAsia"/>
          <w:sz w:val="24"/>
          <w:szCs w:val="24"/>
        </w:rPr>
        <w:t>、</w:t>
      </w:r>
      <w:r w:rsidRPr="00107572">
        <w:rPr>
          <w:rFonts w:ascii="Times New Roman" w:hAnsi="Times New Roman" w:cs="Times New Roman"/>
          <w:sz w:val="24"/>
          <w:szCs w:val="24"/>
        </w:rPr>
        <w:t>《玻璃幕墙工程技术规范》</w:t>
      </w:r>
      <w:r w:rsidR="00E733F4" w:rsidRPr="00107572">
        <w:rPr>
          <w:rFonts w:ascii="Times New Roman" w:hAnsi="Times New Roman" w:cs="Times New Roman"/>
          <w:sz w:val="24"/>
          <w:szCs w:val="24"/>
        </w:rPr>
        <w:t>JGJ 102</w:t>
      </w:r>
      <w:r w:rsidRPr="00107572">
        <w:rPr>
          <w:rFonts w:ascii="Times New Roman" w:hAnsi="Times New Roman" w:cs="Times New Roman"/>
          <w:sz w:val="24"/>
          <w:szCs w:val="24"/>
        </w:rPr>
        <w:t>的有关规定。</w:t>
      </w:r>
    </w:p>
    <w:p w:rsidR="00942547" w:rsidRPr="00942547" w:rsidRDefault="00942547" w:rsidP="00942547">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Pr>
          <w:rFonts w:ascii="楷体" w:eastAsia="楷体" w:hAnsi="楷体" w:hint="eastAsia"/>
          <w:bCs/>
          <w:sz w:val="22"/>
        </w:rPr>
        <w:t>断热钢型材</w:t>
      </w:r>
      <w:r w:rsidRPr="00412D51">
        <w:rPr>
          <w:rFonts w:ascii="楷体" w:eastAsia="楷体" w:hAnsi="楷体" w:hint="eastAsia"/>
          <w:bCs/>
          <w:sz w:val="22"/>
        </w:rPr>
        <w:t>玻璃幕墙</w:t>
      </w:r>
      <w:r w:rsidRPr="00942547">
        <w:rPr>
          <w:rFonts w:ascii="楷体" w:eastAsia="楷体" w:hAnsi="楷体" w:hint="eastAsia"/>
          <w:bCs/>
          <w:sz w:val="22"/>
        </w:rPr>
        <w:t>作为建筑的外围护结构，是建筑整体中的一部分，</w:t>
      </w:r>
      <w:r>
        <w:rPr>
          <w:rFonts w:ascii="楷体" w:eastAsia="楷体" w:hAnsi="楷体" w:hint="eastAsia"/>
          <w:bCs/>
          <w:sz w:val="22"/>
        </w:rPr>
        <w:t>应与</w:t>
      </w:r>
      <w:r w:rsidRPr="00942547">
        <w:rPr>
          <w:rFonts w:ascii="楷体" w:eastAsia="楷体" w:hAnsi="楷体" w:hint="eastAsia"/>
          <w:bCs/>
          <w:sz w:val="22"/>
        </w:rPr>
        <w:t>建筑的整体防火要求相适应</w:t>
      </w:r>
      <w:r>
        <w:rPr>
          <w:rFonts w:ascii="楷体" w:eastAsia="楷体" w:hAnsi="楷体" w:hint="eastAsia"/>
          <w:bCs/>
          <w:sz w:val="22"/>
        </w:rPr>
        <w:t>，防火设计应符合国家现行标准</w:t>
      </w:r>
      <w:r w:rsidRPr="00942547">
        <w:rPr>
          <w:rFonts w:ascii="楷体" w:eastAsia="楷体" w:hAnsi="楷体" w:hint="eastAsia"/>
          <w:bCs/>
          <w:sz w:val="22"/>
        </w:rPr>
        <w:t>《建筑设计防火规范》GB 50016、</w:t>
      </w:r>
      <w:r w:rsidRPr="00942547">
        <w:rPr>
          <w:rFonts w:ascii="楷体" w:eastAsia="楷体" w:hAnsi="楷体"/>
          <w:bCs/>
          <w:sz w:val="22"/>
        </w:rPr>
        <w:t>《玻璃幕墙工程技术规范》JGJ 102的规定</w:t>
      </w:r>
      <w:r>
        <w:rPr>
          <w:rFonts w:ascii="楷体" w:eastAsia="楷体" w:hAnsi="楷体" w:hint="eastAsia"/>
          <w:bCs/>
          <w:sz w:val="22"/>
        </w:rPr>
        <w:t>。</w:t>
      </w:r>
    </w:p>
    <w:p w:rsidR="001361ED" w:rsidRDefault="001361ED" w:rsidP="00436B67">
      <w:pPr>
        <w:spacing w:line="360" w:lineRule="auto"/>
        <w:rPr>
          <w:rFonts w:ascii="Times New Roman" w:hAnsi="Times New Roman" w:cs="Times New Roman"/>
          <w:sz w:val="24"/>
          <w:szCs w:val="24"/>
        </w:rPr>
      </w:pPr>
      <w:r w:rsidRPr="001361ED">
        <w:rPr>
          <w:rFonts w:ascii="Times New Roman" w:hAnsi="Times New Roman" w:cs="Times New Roman" w:hint="eastAsia"/>
          <w:b/>
          <w:sz w:val="24"/>
          <w:szCs w:val="24"/>
        </w:rPr>
        <w:t>4.2.</w:t>
      </w:r>
      <w:r w:rsidR="00360313">
        <w:rPr>
          <w:rFonts w:ascii="Times New Roman" w:hAnsi="Times New Roman" w:cs="Times New Roman" w:hint="eastAsia"/>
          <w:b/>
          <w:sz w:val="24"/>
          <w:szCs w:val="24"/>
        </w:rPr>
        <w:t>4</w:t>
      </w:r>
      <w:r>
        <w:rPr>
          <w:rFonts w:ascii="Times New Roman" w:hAnsi="Times New Roman" w:cs="Times New Roman" w:hint="eastAsia"/>
          <w:sz w:val="24"/>
          <w:szCs w:val="24"/>
        </w:rPr>
        <w:t xml:space="preserve">  </w:t>
      </w:r>
      <w:r w:rsidRPr="00107572">
        <w:rPr>
          <w:rFonts w:ascii="Times New Roman" w:hAnsi="Times New Roman" w:cs="Times New Roman"/>
          <w:sz w:val="24"/>
          <w:szCs w:val="24"/>
        </w:rPr>
        <w:t>断热钢型材玻璃幕墙的防</w:t>
      </w:r>
      <w:r>
        <w:rPr>
          <w:rFonts w:ascii="Times New Roman" w:hAnsi="Times New Roman" w:cs="Times New Roman" w:hint="eastAsia"/>
          <w:sz w:val="24"/>
          <w:szCs w:val="24"/>
        </w:rPr>
        <w:t>雷</w:t>
      </w:r>
      <w:r w:rsidRPr="00107572">
        <w:rPr>
          <w:rFonts w:ascii="Times New Roman" w:hAnsi="Times New Roman" w:cs="Times New Roman"/>
          <w:sz w:val="24"/>
          <w:szCs w:val="24"/>
        </w:rPr>
        <w:t>设计应符合</w:t>
      </w:r>
      <w:r>
        <w:rPr>
          <w:rFonts w:ascii="Times New Roman" w:hAnsi="Times New Roman" w:cs="Times New Roman" w:hint="eastAsia"/>
          <w:sz w:val="24"/>
          <w:szCs w:val="24"/>
        </w:rPr>
        <w:t>国家</w:t>
      </w:r>
      <w:r w:rsidRPr="00107572">
        <w:rPr>
          <w:rFonts w:ascii="Times New Roman" w:hAnsi="Times New Roman" w:cs="Times New Roman"/>
          <w:sz w:val="24"/>
          <w:szCs w:val="24"/>
        </w:rPr>
        <w:t>现行标准</w:t>
      </w:r>
      <w:r>
        <w:rPr>
          <w:rFonts w:ascii="Times New Roman" w:hAnsi="Times New Roman" w:cs="Times New Roman" w:hint="eastAsia"/>
          <w:sz w:val="24"/>
          <w:szCs w:val="24"/>
        </w:rPr>
        <w:t>《建筑物防雷设计规范》</w:t>
      </w:r>
      <w:r>
        <w:rPr>
          <w:rFonts w:ascii="Times New Roman" w:hAnsi="Times New Roman" w:cs="Times New Roman" w:hint="eastAsia"/>
          <w:sz w:val="24"/>
          <w:szCs w:val="24"/>
        </w:rPr>
        <w:t>GB 50057</w:t>
      </w:r>
      <w:r w:rsidR="00153F38">
        <w:rPr>
          <w:rFonts w:ascii="Times New Roman" w:hAnsi="Times New Roman" w:cs="Times New Roman" w:hint="eastAsia"/>
          <w:sz w:val="24"/>
          <w:szCs w:val="24"/>
        </w:rPr>
        <w:t>和《民用建筑电气设计规范》</w:t>
      </w:r>
      <w:r w:rsidR="00153F38">
        <w:rPr>
          <w:rFonts w:ascii="Times New Roman" w:hAnsi="Times New Roman" w:cs="Times New Roman" w:hint="eastAsia"/>
          <w:sz w:val="24"/>
          <w:szCs w:val="24"/>
        </w:rPr>
        <w:t>JGJ/T 16</w:t>
      </w:r>
      <w:r w:rsidRPr="00107572">
        <w:rPr>
          <w:rFonts w:ascii="Times New Roman" w:hAnsi="Times New Roman" w:cs="Times New Roman"/>
          <w:sz w:val="24"/>
          <w:szCs w:val="24"/>
        </w:rPr>
        <w:t>的有关规定。</w:t>
      </w:r>
      <w:r w:rsidR="00153F38" w:rsidRPr="00153F38">
        <w:rPr>
          <w:rFonts w:ascii="Times New Roman" w:hAnsi="Times New Roman" w:cs="Times New Roman" w:hint="eastAsia"/>
          <w:sz w:val="24"/>
          <w:szCs w:val="24"/>
        </w:rPr>
        <w:t>幕墙的金属框架应与主体结构的防雷</w:t>
      </w:r>
      <w:r w:rsidR="00153F38">
        <w:rPr>
          <w:rFonts w:ascii="Times New Roman" w:hAnsi="Times New Roman" w:cs="Times New Roman" w:hint="eastAsia"/>
          <w:sz w:val="24"/>
          <w:szCs w:val="24"/>
        </w:rPr>
        <w:t>装置</w:t>
      </w:r>
      <w:r w:rsidR="00153F38" w:rsidRPr="00153F38">
        <w:rPr>
          <w:rFonts w:ascii="Times New Roman" w:hAnsi="Times New Roman" w:cs="Times New Roman" w:hint="eastAsia"/>
          <w:sz w:val="24"/>
          <w:szCs w:val="24"/>
        </w:rPr>
        <w:t>可靠连接</w:t>
      </w:r>
      <w:r w:rsidR="00153F38">
        <w:rPr>
          <w:rFonts w:ascii="Times New Roman" w:hAnsi="Times New Roman" w:cs="Times New Roman" w:hint="eastAsia"/>
          <w:sz w:val="24"/>
          <w:szCs w:val="24"/>
        </w:rPr>
        <w:t>，并保持导电通畅。</w:t>
      </w:r>
    </w:p>
    <w:p w:rsidR="00412D51" w:rsidRPr="00412D51" w:rsidRDefault="00412D51" w:rsidP="00412D51">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Pr>
          <w:rFonts w:ascii="楷体" w:eastAsia="楷体" w:hAnsi="楷体" w:hint="eastAsia"/>
          <w:bCs/>
          <w:sz w:val="22"/>
        </w:rPr>
        <w:t>断热钢型材</w:t>
      </w:r>
      <w:r w:rsidRPr="00412D51">
        <w:rPr>
          <w:rFonts w:ascii="楷体" w:eastAsia="楷体" w:hAnsi="楷体" w:hint="eastAsia"/>
          <w:bCs/>
          <w:sz w:val="22"/>
        </w:rPr>
        <w:t>玻璃幕墙是附属于主体建筑的</w:t>
      </w:r>
      <w:r w:rsidR="00942547">
        <w:rPr>
          <w:rFonts w:ascii="楷体" w:eastAsia="楷体" w:hAnsi="楷体" w:hint="eastAsia"/>
          <w:bCs/>
          <w:sz w:val="22"/>
        </w:rPr>
        <w:t>外</w:t>
      </w:r>
      <w:r w:rsidRPr="00412D51">
        <w:rPr>
          <w:rFonts w:ascii="楷体" w:eastAsia="楷体" w:hAnsi="楷体" w:hint="eastAsia"/>
          <w:bCs/>
          <w:sz w:val="22"/>
        </w:rPr>
        <w:t>围护结构，幕墙的金属框架一般不单独作防雷接地，而是利用主体结构的防雷体系，与建筑本身的防雷设计相结合，因此要求应与主体结构的防雷</w:t>
      </w:r>
      <w:r w:rsidR="007E0F32">
        <w:rPr>
          <w:rFonts w:ascii="楷体" w:eastAsia="楷体" w:hAnsi="楷体" w:hint="eastAsia"/>
          <w:bCs/>
          <w:sz w:val="22"/>
        </w:rPr>
        <w:t>体系</w:t>
      </w:r>
      <w:r w:rsidRPr="00412D51">
        <w:rPr>
          <w:rFonts w:ascii="楷体" w:eastAsia="楷体" w:hAnsi="楷体" w:hint="eastAsia"/>
          <w:bCs/>
          <w:sz w:val="22"/>
        </w:rPr>
        <w:t>可靠连接，并保持导电通畅</w:t>
      </w:r>
      <w:r>
        <w:rPr>
          <w:rFonts w:ascii="楷体" w:eastAsia="楷体" w:hAnsi="楷体" w:hint="eastAsia"/>
          <w:bCs/>
          <w:sz w:val="22"/>
        </w:rPr>
        <w:t>。</w:t>
      </w:r>
    </w:p>
    <w:p w:rsidR="001361ED" w:rsidRPr="001B4E2C" w:rsidRDefault="001361ED" w:rsidP="00436B67">
      <w:pPr>
        <w:spacing w:line="360" w:lineRule="auto"/>
        <w:rPr>
          <w:rFonts w:ascii="Times New Roman" w:hAnsi="Times New Roman" w:cs="Times New Roman"/>
          <w:sz w:val="24"/>
          <w:szCs w:val="24"/>
        </w:rPr>
      </w:pPr>
      <w:r w:rsidRPr="001361ED">
        <w:rPr>
          <w:rFonts w:ascii="Times New Roman" w:hAnsi="Times New Roman" w:cs="Times New Roman" w:hint="eastAsia"/>
          <w:b/>
          <w:sz w:val="24"/>
          <w:szCs w:val="24"/>
        </w:rPr>
        <w:t>4.2.</w:t>
      </w:r>
      <w:r w:rsidR="00360313">
        <w:rPr>
          <w:rFonts w:ascii="Times New Roman" w:hAnsi="Times New Roman" w:cs="Times New Roman" w:hint="eastAsia"/>
          <w:b/>
          <w:sz w:val="24"/>
          <w:szCs w:val="24"/>
        </w:rPr>
        <w:t>5</w:t>
      </w:r>
      <w:r w:rsidRPr="001361ED">
        <w:rPr>
          <w:rFonts w:ascii="Times New Roman" w:hAnsi="Times New Roman" w:cs="Times New Roman" w:hint="eastAsia"/>
          <w:b/>
          <w:sz w:val="24"/>
          <w:szCs w:val="24"/>
        </w:rPr>
        <w:t xml:space="preserve">  </w:t>
      </w:r>
      <w:r w:rsidR="009575A3" w:rsidRPr="00107572">
        <w:rPr>
          <w:rFonts w:ascii="Times New Roman" w:hAnsi="Times New Roman" w:cs="Times New Roman"/>
          <w:sz w:val="24"/>
          <w:szCs w:val="24"/>
        </w:rPr>
        <w:t>断热钢型材玻璃幕墙</w:t>
      </w:r>
      <w:r w:rsidR="009575A3">
        <w:rPr>
          <w:rFonts w:ascii="Times New Roman" w:hAnsi="Times New Roman" w:cs="Times New Roman" w:hint="eastAsia"/>
          <w:sz w:val="24"/>
          <w:szCs w:val="24"/>
        </w:rPr>
        <w:t>其他安全设计应符合现行行业标准</w:t>
      </w:r>
      <w:r w:rsidR="001B4E2C">
        <w:rPr>
          <w:color w:val="000000"/>
          <w:sz w:val="24"/>
          <w:szCs w:val="24"/>
        </w:rPr>
        <w:t>《</w:t>
      </w:r>
      <w:r w:rsidR="001B4E2C" w:rsidRPr="001B4E2C">
        <w:rPr>
          <w:rFonts w:ascii="Times New Roman" w:hAnsi="Times New Roman" w:cs="Times New Roman"/>
          <w:sz w:val="24"/>
          <w:szCs w:val="24"/>
        </w:rPr>
        <w:t>建筑玻璃应用</w:t>
      </w:r>
      <w:r w:rsidR="001B4E2C" w:rsidRPr="001B4E2C">
        <w:rPr>
          <w:rFonts w:ascii="Times New Roman" w:hAnsi="Times New Roman" w:cs="Times New Roman"/>
          <w:sz w:val="24"/>
          <w:szCs w:val="24"/>
        </w:rPr>
        <w:lastRenderedPageBreak/>
        <w:t>技术规程》</w:t>
      </w:r>
      <w:r w:rsidR="001B4E2C" w:rsidRPr="001B4E2C">
        <w:rPr>
          <w:rFonts w:ascii="Times New Roman" w:hAnsi="Times New Roman" w:cs="Times New Roman"/>
          <w:sz w:val="24"/>
          <w:szCs w:val="24"/>
        </w:rPr>
        <w:t>JGJ</w:t>
      </w:r>
      <w:r w:rsidR="001B4E2C">
        <w:rPr>
          <w:rFonts w:ascii="Times New Roman" w:hAnsi="Times New Roman" w:cs="Times New Roman" w:hint="eastAsia"/>
          <w:sz w:val="24"/>
          <w:szCs w:val="24"/>
        </w:rPr>
        <w:t xml:space="preserve"> </w:t>
      </w:r>
      <w:r w:rsidR="001B4E2C" w:rsidRPr="001B4E2C">
        <w:rPr>
          <w:rFonts w:ascii="Times New Roman" w:hAnsi="Times New Roman" w:cs="Times New Roman"/>
          <w:sz w:val="24"/>
          <w:szCs w:val="24"/>
        </w:rPr>
        <w:t>113</w:t>
      </w:r>
      <w:r w:rsidR="009575A3">
        <w:rPr>
          <w:rFonts w:ascii="Times New Roman" w:hAnsi="Times New Roman" w:cs="Times New Roman" w:hint="eastAsia"/>
          <w:sz w:val="24"/>
          <w:szCs w:val="24"/>
        </w:rPr>
        <w:t>、</w:t>
      </w:r>
      <w:r w:rsidR="009575A3" w:rsidRPr="00107572">
        <w:rPr>
          <w:rFonts w:ascii="Times New Roman" w:hAnsi="Times New Roman" w:cs="Times New Roman"/>
          <w:sz w:val="24"/>
          <w:szCs w:val="24"/>
        </w:rPr>
        <w:t>《玻璃幕墙工程技术规范》</w:t>
      </w:r>
      <w:r w:rsidR="009575A3" w:rsidRPr="00107572">
        <w:rPr>
          <w:rFonts w:ascii="Times New Roman" w:hAnsi="Times New Roman" w:cs="Times New Roman"/>
          <w:sz w:val="24"/>
          <w:szCs w:val="24"/>
        </w:rPr>
        <w:t>JGJ 102</w:t>
      </w:r>
      <w:r w:rsidR="009575A3" w:rsidRPr="00107572">
        <w:rPr>
          <w:rFonts w:ascii="Times New Roman" w:hAnsi="Times New Roman" w:cs="Times New Roman"/>
          <w:sz w:val="24"/>
          <w:szCs w:val="24"/>
        </w:rPr>
        <w:t>的有关规定。</w:t>
      </w:r>
    </w:p>
    <w:p w:rsidR="002B5E85" w:rsidRDefault="002B5E85" w:rsidP="00A750AA">
      <w:pPr>
        <w:keepNext/>
        <w:keepLines/>
        <w:spacing w:beforeLines="50" w:afterLines="50" w:line="360" w:lineRule="auto"/>
        <w:jc w:val="center"/>
        <w:outlineLvl w:val="1"/>
        <w:rPr>
          <w:rFonts w:hAnsi="宋体"/>
          <w:sz w:val="24"/>
          <w:szCs w:val="24"/>
        </w:rPr>
      </w:pPr>
      <w:bookmarkStart w:id="85" w:name="_Toc83911870"/>
      <w:r w:rsidRPr="00F84BD8">
        <w:rPr>
          <w:rFonts w:ascii="黑体" w:eastAsia="黑体" w:hAnsi="黑体" w:hint="eastAsia"/>
          <w:sz w:val="28"/>
          <w:szCs w:val="28"/>
        </w:rPr>
        <w:t>4.</w:t>
      </w:r>
      <w:r>
        <w:rPr>
          <w:rFonts w:ascii="黑体" w:eastAsia="黑体" w:hAnsi="黑体"/>
          <w:sz w:val="28"/>
          <w:szCs w:val="28"/>
        </w:rPr>
        <w:t xml:space="preserve">3 </w:t>
      </w:r>
      <w:r w:rsidR="00770658">
        <w:rPr>
          <w:rFonts w:ascii="黑体" w:eastAsia="黑体" w:hAnsi="黑体" w:hint="eastAsia"/>
          <w:sz w:val="28"/>
          <w:szCs w:val="28"/>
        </w:rPr>
        <w:t xml:space="preserve"> </w:t>
      </w:r>
      <w:r>
        <w:rPr>
          <w:rFonts w:ascii="黑体" w:eastAsia="黑体" w:hAnsi="黑体"/>
          <w:sz w:val="28"/>
          <w:szCs w:val="28"/>
        </w:rPr>
        <w:t>构造</w:t>
      </w:r>
      <w:r w:rsidRPr="00F84BD8">
        <w:rPr>
          <w:rFonts w:ascii="黑体" w:eastAsia="黑体" w:hAnsi="黑体" w:hint="eastAsia"/>
          <w:sz w:val="28"/>
          <w:szCs w:val="28"/>
        </w:rPr>
        <w:t>设计</w:t>
      </w:r>
      <w:bookmarkEnd w:id="85"/>
    </w:p>
    <w:p w:rsidR="0094138B" w:rsidRPr="003150C4" w:rsidRDefault="002B5E85" w:rsidP="00436B67">
      <w:pPr>
        <w:spacing w:line="360" w:lineRule="auto"/>
        <w:rPr>
          <w:rFonts w:ascii="Times New Roman" w:hAnsi="Times New Roman" w:cs="Times New Roman"/>
          <w:sz w:val="24"/>
          <w:szCs w:val="24"/>
        </w:rPr>
      </w:pPr>
      <w:r w:rsidRPr="003150C4">
        <w:rPr>
          <w:rFonts w:ascii="Times New Roman" w:hAnsi="Times New Roman" w:cs="Times New Roman"/>
          <w:b/>
          <w:sz w:val="24"/>
          <w:szCs w:val="24"/>
        </w:rPr>
        <w:t>4.3.1</w:t>
      </w:r>
      <w:r w:rsidRPr="003150C4">
        <w:rPr>
          <w:rFonts w:ascii="Times New Roman" w:hAnsi="Times New Roman" w:cs="Times New Roman"/>
          <w:sz w:val="24"/>
          <w:szCs w:val="24"/>
        </w:rPr>
        <w:t xml:space="preserve">  </w:t>
      </w:r>
      <w:r w:rsidRPr="003150C4">
        <w:rPr>
          <w:rFonts w:ascii="Times New Roman" w:hAnsi="Times New Roman" w:cs="Times New Roman"/>
          <w:sz w:val="24"/>
          <w:szCs w:val="24"/>
        </w:rPr>
        <w:t>断热钢型材玻璃幕墙的构造设计应符合安全、适用与美观的原则</w:t>
      </w:r>
      <w:r w:rsidR="009B5006" w:rsidRPr="003150C4">
        <w:rPr>
          <w:rFonts w:ascii="Times New Roman" w:hAnsi="Times New Roman" w:cs="Times New Roman" w:hint="eastAsia"/>
          <w:sz w:val="24"/>
          <w:szCs w:val="24"/>
        </w:rPr>
        <w:t>，</w:t>
      </w:r>
      <w:r w:rsidR="009B5006" w:rsidRPr="003150C4">
        <w:rPr>
          <w:rFonts w:ascii="Times New Roman" w:hAnsi="Times New Roman" w:cs="Times New Roman"/>
          <w:sz w:val="24"/>
          <w:szCs w:val="24"/>
        </w:rPr>
        <w:t>且应便于制作</w:t>
      </w:r>
      <w:r w:rsidR="009B5006" w:rsidRPr="003150C4">
        <w:rPr>
          <w:rFonts w:ascii="Times New Roman" w:hAnsi="Times New Roman" w:cs="Times New Roman" w:hint="eastAsia"/>
          <w:sz w:val="24"/>
          <w:szCs w:val="24"/>
        </w:rPr>
        <w:t>、</w:t>
      </w:r>
      <w:r w:rsidR="009B5006" w:rsidRPr="003150C4">
        <w:rPr>
          <w:rFonts w:ascii="Times New Roman" w:hAnsi="Times New Roman" w:cs="Times New Roman"/>
          <w:sz w:val="24"/>
          <w:szCs w:val="24"/>
        </w:rPr>
        <w:t>安装、</w:t>
      </w:r>
      <w:r w:rsidR="009B5006" w:rsidRPr="003150C4">
        <w:rPr>
          <w:rFonts w:ascii="Times New Roman" w:hAnsi="Times New Roman" w:cs="Times New Roman" w:hint="eastAsia"/>
          <w:sz w:val="24"/>
          <w:szCs w:val="24"/>
        </w:rPr>
        <w:t>维护</w:t>
      </w:r>
      <w:r w:rsidR="009B5006" w:rsidRPr="003150C4">
        <w:rPr>
          <w:rFonts w:ascii="Times New Roman" w:hAnsi="Times New Roman" w:cs="Times New Roman"/>
          <w:sz w:val="24"/>
          <w:szCs w:val="24"/>
        </w:rPr>
        <w:t>保养</w:t>
      </w:r>
      <w:r w:rsidR="009B5006" w:rsidRPr="003150C4">
        <w:rPr>
          <w:rFonts w:ascii="Times New Roman" w:hAnsi="Times New Roman" w:cs="Times New Roman" w:hint="eastAsia"/>
          <w:sz w:val="24"/>
          <w:szCs w:val="24"/>
        </w:rPr>
        <w:t>及</w:t>
      </w:r>
      <w:r w:rsidR="009B5006" w:rsidRPr="003150C4">
        <w:rPr>
          <w:rFonts w:ascii="Times New Roman" w:hAnsi="Times New Roman" w:cs="Times New Roman"/>
          <w:sz w:val="24"/>
          <w:szCs w:val="24"/>
        </w:rPr>
        <w:t>局部更换</w:t>
      </w:r>
      <w:r w:rsidR="00EE675F" w:rsidRPr="003150C4">
        <w:rPr>
          <w:rFonts w:ascii="Times New Roman" w:hAnsi="Times New Roman" w:cs="Times New Roman"/>
          <w:sz w:val="24"/>
          <w:szCs w:val="24"/>
        </w:rPr>
        <w:t>。</w:t>
      </w:r>
    </w:p>
    <w:p w:rsidR="00150555" w:rsidRPr="003150C4" w:rsidRDefault="00150555" w:rsidP="00150555">
      <w:pPr>
        <w:spacing w:line="360" w:lineRule="auto"/>
        <w:ind w:firstLineChars="200" w:firstLine="440"/>
        <w:rPr>
          <w:rFonts w:ascii="楷体" w:eastAsia="楷体" w:hAnsi="楷体"/>
          <w:bCs/>
          <w:sz w:val="22"/>
        </w:rPr>
      </w:pPr>
      <w:r w:rsidRPr="003150C4">
        <w:rPr>
          <w:rFonts w:ascii="楷体" w:eastAsia="楷体" w:hAnsi="楷体" w:hint="eastAsia"/>
          <w:bCs/>
          <w:sz w:val="22"/>
        </w:rPr>
        <w:t>【条文说明】与</w:t>
      </w:r>
      <w:r w:rsidRPr="003150C4">
        <w:rPr>
          <w:rFonts w:ascii="楷体" w:eastAsia="楷体" w:hAnsi="楷体"/>
          <w:bCs/>
          <w:sz w:val="22"/>
        </w:rPr>
        <w:t>现行行业标准《玻璃幕墙工程技术规范》JGJ 102</w:t>
      </w:r>
      <w:r w:rsidRPr="003150C4">
        <w:rPr>
          <w:rFonts w:ascii="楷体" w:eastAsia="楷体" w:hAnsi="楷体" w:hint="eastAsia"/>
          <w:bCs/>
          <w:sz w:val="22"/>
        </w:rPr>
        <w:t>的要求协调一致。</w:t>
      </w:r>
    </w:p>
    <w:p w:rsidR="002B5E85" w:rsidRDefault="0094138B" w:rsidP="00436B67">
      <w:pPr>
        <w:spacing w:line="360" w:lineRule="auto"/>
        <w:rPr>
          <w:rFonts w:ascii="Times New Roman" w:hAnsi="Times New Roman" w:cs="Times New Roman"/>
          <w:sz w:val="24"/>
          <w:szCs w:val="24"/>
        </w:rPr>
      </w:pPr>
      <w:r w:rsidRPr="003150C4">
        <w:rPr>
          <w:rFonts w:ascii="Times New Roman" w:hAnsi="Times New Roman" w:cs="Times New Roman" w:hint="eastAsia"/>
          <w:b/>
          <w:sz w:val="24"/>
          <w:szCs w:val="24"/>
        </w:rPr>
        <w:t>4.3.2</w:t>
      </w:r>
      <w:r w:rsidRPr="003150C4">
        <w:rPr>
          <w:rFonts w:ascii="Times New Roman" w:hAnsi="Times New Roman" w:cs="Times New Roman" w:hint="eastAsia"/>
          <w:sz w:val="24"/>
          <w:szCs w:val="24"/>
        </w:rPr>
        <w:t xml:space="preserve">  </w:t>
      </w:r>
      <w:r w:rsidRPr="003150C4">
        <w:rPr>
          <w:rFonts w:ascii="Times New Roman" w:hAnsi="Times New Roman" w:cs="Times New Roman"/>
          <w:sz w:val="24"/>
          <w:szCs w:val="24"/>
        </w:rPr>
        <w:t>断热钢型材玻璃</w:t>
      </w:r>
      <w:r w:rsidR="002B5E85" w:rsidRPr="003150C4">
        <w:rPr>
          <w:rFonts w:ascii="Times New Roman" w:hAnsi="Times New Roman" w:cs="Times New Roman"/>
          <w:sz w:val="24"/>
          <w:szCs w:val="24"/>
        </w:rPr>
        <w:t>幕墙与主体结构</w:t>
      </w:r>
      <w:r w:rsidRPr="003150C4">
        <w:rPr>
          <w:rFonts w:ascii="Times New Roman" w:hAnsi="Times New Roman" w:cs="Times New Roman" w:hint="eastAsia"/>
          <w:sz w:val="24"/>
          <w:szCs w:val="24"/>
        </w:rPr>
        <w:t>间</w:t>
      </w:r>
      <w:r w:rsidR="002B5E85" w:rsidRPr="003150C4">
        <w:rPr>
          <w:rFonts w:ascii="Times New Roman" w:hAnsi="Times New Roman" w:cs="Times New Roman"/>
          <w:sz w:val="24"/>
          <w:szCs w:val="24"/>
        </w:rPr>
        <w:t>的连接构造应具有足够强度、刚度和相对位移能力。</w:t>
      </w:r>
    </w:p>
    <w:p w:rsidR="002B5E85" w:rsidRDefault="002B5E8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4.3.</w:t>
      </w:r>
      <w:r w:rsidR="004835C1">
        <w:rPr>
          <w:rFonts w:ascii="Times New Roman" w:hAnsi="Times New Roman" w:cs="Times New Roman" w:hint="eastAsia"/>
          <w:b/>
          <w:sz w:val="24"/>
          <w:szCs w:val="24"/>
        </w:rPr>
        <w:t>3</w:t>
      </w:r>
      <w:r w:rsidRPr="00107572">
        <w:rPr>
          <w:rFonts w:ascii="Times New Roman" w:hAnsi="Times New Roman" w:cs="Times New Roman"/>
          <w:sz w:val="24"/>
          <w:szCs w:val="24"/>
        </w:rPr>
        <w:t xml:space="preserve"> </w:t>
      </w:r>
      <w:r w:rsidR="00EE675F" w:rsidRPr="00107572">
        <w:rPr>
          <w:rFonts w:ascii="Times New Roman" w:hAnsi="Times New Roman" w:cs="Times New Roman"/>
          <w:sz w:val="24"/>
          <w:szCs w:val="24"/>
        </w:rPr>
        <w:t xml:space="preserve"> </w:t>
      </w:r>
      <w:r w:rsidR="00EE675F" w:rsidRPr="00107572">
        <w:rPr>
          <w:rFonts w:ascii="Times New Roman" w:hAnsi="Times New Roman" w:cs="Times New Roman"/>
          <w:sz w:val="24"/>
          <w:szCs w:val="24"/>
        </w:rPr>
        <w:t>断热钢型材玻璃幕墙开启部位及</w:t>
      </w:r>
      <w:r w:rsidRPr="00107572">
        <w:rPr>
          <w:rFonts w:ascii="Times New Roman" w:hAnsi="Times New Roman" w:cs="Times New Roman"/>
          <w:sz w:val="24"/>
          <w:szCs w:val="24"/>
        </w:rPr>
        <w:t>明框</w:t>
      </w:r>
      <w:r w:rsidR="00EE675F" w:rsidRPr="00107572">
        <w:rPr>
          <w:rFonts w:ascii="Times New Roman" w:hAnsi="Times New Roman" w:cs="Times New Roman"/>
          <w:sz w:val="24"/>
          <w:szCs w:val="24"/>
        </w:rPr>
        <w:t>玻璃</w:t>
      </w:r>
      <w:r w:rsidRPr="00107572">
        <w:rPr>
          <w:rFonts w:ascii="Times New Roman" w:hAnsi="Times New Roman" w:cs="Times New Roman"/>
          <w:sz w:val="24"/>
          <w:szCs w:val="24"/>
        </w:rPr>
        <w:t>幕墙的接缝部位，宜按雨幕原理进行构造设计</w:t>
      </w:r>
      <w:r w:rsidR="00EE675F" w:rsidRPr="00107572">
        <w:rPr>
          <w:rFonts w:ascii="Times New Roman" w:hAnsi="Times New Roman" w:cs="Times New Roman"/>
          <w:sz w:val="24"/>
          <w:szCs w:val="24"/>
        </w:rPr>
        <w:t>。</w:t>
      </w:r>
      <w:r w:rsidRPr="00107572">
        <w:rPr>
          <w:rFonts w:ascii="Times New Roman" w:hAnsi="Times New Roman" w:cs="Times New Roman"/>
          <w:sz w:val="24"/>
          <w:szCs w:val="24"/>
        </w:rPr>
        <w:t>对可能渗</w:t>
      </w:r>
      <w:r w:rsidR="00EE675F" w:rsidRPr="00107572">
        <w:rPr>
          <w:rFonts w:ascii="Times New Roman" w:hAnsi="Times New Roman" w:cs="Times New Roman"/>
          <w:sz w:val="24"/>
          <w:szCs w:val="24"/>
        </w:rPr>
        <w:t>入</w:t>
      </w:r>
      <w:r w:rsidRPr="00107572">
        <w:rPr>
          <w:rFonts w:ascii="Times New Roman" w:hAnsi="Times New Roman" w:cs="Times New Roman"/>
          <w:sz w:val="24"/>
          <w:szCs w:val="24"/>
        </w:rPr>
        <w:t>雨水和形成冷凝水的部位，应采取导排构造措施</w:t>
      </w:r>
      <w:r w:rsidR="00EE675F" w:rsidRPr="00107572">
        <w:rPr>
          <w:rFonts w:ascii="Times New Roman" w:hAnsi="Times New Roman" w:cs="Times New Roman"/>
          <w:sz w:val="24"/>
          <w:szCs w:val="24"/>
        </w:rPr>
        <w:t>。</w:t>
      </w:r>
    </w:p>
    <w:p w:rsidR="00BA158B" w:rsidRPr="00BA158B" w:rsidRDefault="00415574" w:rsidP="00BA158B">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Pr>
          <w:rFonts w:ascii="楷体" w:eastAsia="楷体" w:hAnsi="楷体" w:hint="eastAsia"/>
          <w:bCs/>
          <w:sz w:val="22"/>
        </w:rPr>
        <w:t>断热钢型材</w:t>
      </w:r>
      <w:r w:rsidRPr="00666993">
        <w:rPr>
          <w:rFonts w:ascii="楷体" w:eastAsia="楷体" w:hAnsi="楷体"/>
          <w:bCs/>
          <w:sz w:val="22"/>
        </w:rPr>
        <w:t>玻璃</w:t>
      </w:r>
      <w:r w:rsidRPr="00415574">
        <w:rPr>
          <w:rFonts w:ascii="楷体" w:eastAsia="楷体" w:hAnsi="楷体" w:hint="eastAsia"/>
          <w:bCs/>
          <w:sz w:val="22"/>
        </w:rPr>
        <w:t>幕墙</w:t>
      </w:r>
      <w:r w:rsidR="00BA158B" w:rsidRPr="00BA158B">
        <w:rPr>
          <w:rFonts w:ascii="楷体" w:eastAsia="楷体" w:hAnsi="楷体"/>
          <w:bCs/>
          <w:sz w:val="22"/>
        </w:rPr>
        <w:t>的水密性能直接关系到到幕墙的使用功能和耐久性。采用雨幕原理构造，使幕墙接缝位置空腔内的气压与室外气压相等或接近，防止室外空气压力大于空腔内空气压力，将雨水压入腔内，提高幕墙的水密性能，是经过工程实践考验，行之有效的措施。对可能渗入雨水或形成冷凝水的部位，应设计导排水的装置或构造措施，防止雨水渗进室内，对室内造成污染，破坏室内环境。</w:t>
      </w:r>
    </w:p>
    <w:p w:rsidR="00BA158B" w:rsidRPr="00BA158B" w:rsidRDefault="00BA158B" w:rsidP="00BA158B">
      <w:pPr>
        <w:spacing w:line="360" w:lineRule="auto"/>
        <w:ind w:firstLineChars="200" w:firstLine="440"/>
        <w:rPr>
          <w:rFonts w:ascii="楷体" w:eastAsia="楷体" w:hAnsi="楷体"/>
          <w:bCs/>
          <w:sz w:val="22"/>
        </w:rPr>
      </w:pPr>
      <w:r w:rsidRPr="00BA158B">
        <w:rPr>
          <w:rFonts w:ascii="楷体" w:eastAsia="楷体" w:hAnsi="楷体"/>
          <w:bCs/>
          <w:sz w:val="22"/>
        </w:rPr>
        <w:t>幕墙上的可开启部位，最容易产生渗漏，因此，对幕墙可开启部位，必须进行专门设计，防止雨水渗漏。</w:t>
      </w:r>
    </w:p>
    <w:p w:rsidR="002B5E85" w:rsidRDefault="002B5E8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4.3.</w:t>
      </w:r>
      <w:r w:rsidR="004835C1">
        <w:rPr>
          <w:rFonts w:ascii="Times New Roman" w:hAnsi="Times New Roman" w:cs="Times New Roman" w:hint="eastAsia"/>
          <w:b/>
          <w:sz w:val="24"/>
          <w:szCs w:val="24"/>
        </w:rPr>
        <w:t>4</w:t>
      </w:r>
      <w:r w:rsidRPr="00107572">
        <w:rPr>
          <w:rFonts w:ascii="Times New Roman" w:hAnsi="Times New Roman" w:cs="Times New Roman"/>
          <w:sz w:val="24"/>
          <w:szCs w:val="24"/>
        </w:rPr>
        <w:t xml:space="preserve"> </w:t>
      </w:r>
      <w:r w:rsidR="00EE675F" w:rsidRPr="00107572">
        <w:rPr>
          <w:rFonts w:ascii="Times New Roman" w:hAnsi="Times New Roman" w:cs="Times New Roman"/>
          <w:sz w:val="24"/>
          <w:szCs w:val="24"/>
        </w:rPr>
        <w:t xml:space="preserve"> </w:t>
      </w:r>
      <w:r w:rsidR="00EE675F" w:rsidRPr="00107572">
        <w:rPr>
          <w:rFonts w:ascii="Times New Roman" w:hAnsi="Times New Roman" w:cs="Times New Roman"/>
          <w:sz w:val="24"/>
          <w:szCs w:val="24"/>
        </w:rPr>
        <w:t>断热钢型材玻璃</w:t>
      </w:r>
      <w:r w:rsidRPr="00107572">
        <w:rPr>
          <w:rFonts w:ascii="Times New Roman" w:hAnsi="Times New Roman" w:cs="Times New Roman"/>
          <w:sz w:val="24"/>
          <w:szCs w:val="24"/>
        </w:rPr>
        <w:t>幕墙</w:t>
      </w:r>
      <w:r w:rsidR="00EE675F" w:rsidRPr="00107572">
        <w:rPr>
          <w:rFonts w:ascii="Times New Roman" w:hAnsi="Times New Roman" w:cs="Times New Roman"/>
          <w:sz w:val="24"/>
          <w:szCs w:val="24"/>
        </w:rPr>
        <w:t>非结构受力接缝</w:t>
      </w:r>
      <w:r w:rsidRPr="00107572">
        <w:rPr>
          <w:rFonts w:ascii="Times New Roman" w:hAnsi="Times New Roman" w:cs="Times New Roman"/>
          <w:sz w:val="24"/>
          <w:szCs w:val="24"/>
        </w:rPr>
        <w:t>应采用硅酮建筑密封胶</w:t>
      </w:r>
      <w:r w:rsidR="00EE675F" w:rsidRPr="00107572">
        <w:rPr>
          <w:rFonts w:ascii="Times New Roman" w:hAnsi="Times New Roman" w:cs="Times New Roman"/>
          <w:sz w:val="24"/>
          <w:szCs w:val="24"/>
        </w:rPr>
        <w:t>密封</w:t>
      </w:r>
      <w:r w:rsidRPr="00107572">
        <w:rPr>
          <w:rFonts w:ascii="Times New Roman" w:hAnsi="Times New Roman" w:cs="Times New Roman"/>
          <w:sz w:val="24"/>
          <w:szCs w:val="24"/>
        </w:rPr>
        <w:t>。开启扇的周边缝隙宜采用</w:t>
      </w:r>
      <w:r w:rsidR="00EE675F" w:rsidRPr="00107572">
        <w:rPr>
          <w:rFonts w:ascii="Times New Roman" w:hAnsi="Times New Roman" w:cs="Times New Roman"/>
          <w:sz w:val="24"/>
          <w:szCs w:val="24"/>
        </w:rPr>
        <w:t>三元乙丙橡胶、氯丁橡胶</w:t>
      </w:r>
      <w:r w:rsidRPr="00107572">
        <w:rPr>
          <w:rFonts w:ascii="Times New Roman" w:hAnsi="Times New Roman" w:cs="Times New Roman"/>
          <w:sz w:val="24"/>
          <w:szCs w:val="24"/>
        </w:rPr>
        <w:t>或硅橡胶密封条制品密封。</w:t>
      </w:r>
    </w:p>
    <w:p w:rsidR="002B5E85" w:rsidRDefault="002B5E8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4.3.</w:t>
      </w:r>
      <w:r w:rsidR="004835C1">
        <w:rPr>
          <w:rFonts w:ascii="Times New Roman" w:hAnsi="Times New Roman" w:cs="Times New Roman" w:hint="eastAsia"/>
          <w:b/>
          <w:sz w:val="24"/>
          <w:szCs w:val="24"/>
        </w:rPr>
        <w:t>5</w:t>
      </w:r>
      <w:r w:rsidRPr="00107572">
        <w:rPr>
          <w:rFonts w:ascii="Times New Roman" w:hAnsi="Times New Roman" w:cs="Times New Roman"/>
          <w:sz w:val="24"/>
          <w:szCs w:val="24"/>
        </w:rPr>
        <w:t xml:space="preserve"> </w:t>
      </w:r>
      <w:r w:rsidR="00EE675F" w:rsidRPr="00107572">
        <w:rPr>
          <w:rFonts w:ascii="Times New Roman" w:hAnsi="Times New Roman" w:cs="Times New Roman"/>
          <w:sz w:val="24"/>
          <w:szCs w:val="24"/>
        </w:rPr>
        <w:t xml:space="preserve"> </w:t>
      </w:r>
      <w:r w:rsidRPr="00107572">
        <w:rPr>
          <w:rFonts w:ascii="Times New Roman" w:hAnsi="Times New Roman" w:cs="Times New Roman"/>
          <w:sz w:val="24"/>
          <w:szCs w:val="24"/>
        </w:rPr>
        <w:t>有雨篷、压顶及其他突出</w:t>
      </w:r>
      <w:r w:rsidR="00691AA9" w:rsidRPr="00107572">
        <w:rPr>
          <w:rFonts w:ascii="Times New Roman" w:hAnsi="Times New Roman" w:cs="Times New Roman"/>
          <w:sz w:val="24"/>
          <w:szCs w:val="24"/>
        </w:rPr>
        <w:t>断热钢型材</w:t>
      </w:r>
      <w:r w:rsidRPr="00107572">
        <w:rPr>
          <w:rFonts w:ascii="Times New Roman" w:hAnsi="Times New Roman" w:cs="Times New Roman"/>
          <w:sz w:val="24"/>
          <w:szCs w:val="24"/>
        </w:rPr>
        <w:t>玻璃幕墙墙面的建筑构造时，应完善其结合部位的防、排水构造设计</w:t>
      </w:r>
      <w:r w:rsidR="00691AA9" w:rsidRPr="00107572">
        <w:rPr>
          <w:rFonts w:ascii="Times New Roman" w:hAnsi="Times New Roman" w:cs="Times New Roman"/>
          <w:sz w:val="24"/>
          <w:szCs w:val="24"/>
        </w:rPr>
        <w:t>。</w:t>
      </w:r>
    </w:p>
    <w:p w:rsidR="00FF5B12" w:rsidRPr="00415574" w:rsidRDefault="00415574" w:rsidP="00FF5B12">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Pr>
          <w:rFonts w:ascii="楷体" w:eastAsia="楷体" w:hAnsi="楷体" w:hint="eastAsia"/>
          <w:bCs/>
          <w:sz w:val="22"/>
        </w:rPr>
        <w:t>断热钢型材</w:t>
      </w:r>
      <w:r w:rsidRPr="00415574">
        <w:rPr>
          <w:rFonts w:ascii="楷体" w:eastAsia="楷体" w:hAnsi="楷体" w:hint="eastAsia"/>
          <w:bCs/>
          <w:sz w:val="22"/>
        </w:rPr>
        <w:t>玻璃幕墙</w:t>
      </w:r>
      <w:r w:rsidR="00FF5B12" w:rsidRPr="00FF5B12">
        <w:rPr>
          <w:rFonts w:ascii="楷体" w:eastAsia="楷体" w:hAnsi="楷体"/>
          <w:bCs/>
          <w:sz w:val="22"/>
        </w:rPr>
        <w:t>立面与雨篷、压顶以及其它凸出结构的结合部位，是最容易发生雨水渗漏的位置，一旦发生渗漏，也难于寻找渗漏源头，所以应注意完善其结合部位的防水构造设计。</w:t>
      </w:r>
    </w:p>
    <w:p w:rsidR="002B5E85" w:rsidRDefault="002B5E8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4.3.</w:t>
      </w:r>
      <w:r w:rsidR="004835C1">
        <w:rPr>
          <w:rFonts w:ascii="Times New Roman" w:hAnsi="Times New Roman" w:cs="Times New Roman" w:hint="eastAsia"/>
          <w:b/>
          <w:sz w:val="24"/>
          <w:szCs w:val="24"/>
        </w:rPr>
        <w:t>6</w:t>
      </w:r>
      <w:r w:rsidRPr="00107572">
        <w:rPr>
          <w:rFonts w:ascii="Times New Roman" w:hAnsi="Times New Roman" w:cs="Times New Roman"/>
          <w:sz w:val="24"/>
          <w:szCs w:val="24"/>
        </w:rPr>
        <w:t xml:space="preserve"> </w:t>
      </w:r>
      <w:r w:rsidR="00EE1EA4" w:rsidRPr="00107572">
        <w:rPr>
          <w:rFonts w:ascii="Times New Roman" w:hAnsi="Times New Roman" w:cs="Times New Roman"/>
          <w:sz w:val="24"/>
          <w:szCs w:val="24"/>
        </w:rPr>
        <w:t xml:space="preserve"> </w:t>
      </w:r>
      <w:r w:rsidR="00EE1EA4" w:rsidRPr="00107572">
        <w:rPr>
          <w:rFonts w:ascii="Times New Roman" w:hAnsi="Times New Roman" w:cs="Times New Roman"/>
          <w:sz w:val="24"/>
          <w:szCs w:val="24"/>
        </w:rPr>
        <w:t>断热钢型材</w:t>
      </w:r>
      <w:r w:rsidRPr="00107572">
        <w:rPr>
          <w:rFonts w:ascii="Times New Roman" w:hAnsi="Times New Roman" w:cs="Times New Roman"/>
          <w:sz w:val="24"/>
          <w:szCs w:val="24"/>
        </w:rPr>
        <w:t>玻璃幕墙应选用具有防潮性能的保温材料或采取隔汽、防潮构造措施。</w:t>
      </w:r>
    </w:p>
    <w:p w:rsidR="00415574" w:rsidRPr="00415574" w:rsidRDefault="00415574" w:rsidP="00415574">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Pr="00415574">
        <w:rPr>
          <w:rFonts w:ascii="楷体" w:eastAsia="楷体" w:hAnsi="楷体" w:hint="eastAsia"/>
          <w:bCs/>
          <w:sz w:val="22"/>
        </w:rPr>
        <w:t>保温材料受潮后保温性能会明显降低，所以保温材料应具有防潮性能，否则应采取有效的防潮措施</w:t>
      </w:r>
      <w:r>
        <w:rPr>
          <w:rFonts w:ascii="楷体" w:eastAsia="楷体" w:hAnsi="楷体" w:hint="eastAsia"/>
          <w:bCs/>
          <w:sz w:val="22"/>
        </w:rPr>
        <w:t>。</w:t>
      </w:r>
    </w:p>
    <w:p w:rsidR="002B5E85" w:rsidRDefault="002B5E8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4.3.</w:t>
      </w:r>
      <w:r w:rsidR="004835C1">
        <w:rPr>
          <w:rFonts w:ascii="Times New Roman" w:hAnsi="Times New Roman" w:cs="Times New Roman" w:hint="eastAsia"/>
          <w:b/>
          <w:sz w:val="24"/>
          <w:szCs w:val="24"/>
        </w:rPr>
        <w:t>7</w:t>
      </w:r>
      <w:r w:rsidRPr="00107572">
        <w:rPr>
          <w:rFonts w:ascii="Times New Roman" w:hAnsi="Times New Roman" w:cs="Times New Roman"/>
          <w:sz w:val="24"/>
          <w:szCs w:val="24"/>
        </w:rPr>
        <w:t xml:space="preserve"> </w:t>
      </w:r>
      <w:r w:rsidR="00EE1EA4" w:rsidRPr="00107572">
        <w:rPr>
          <w:rFonts w:ascii="Times New Roman" w:hAnsi="Times New Roman" w:cs="Times New Roman"/>
          <w:sz w:val="24"/>
          <w:szCs w:val="24"/>
        </w:rPr>
        <w:t xml:space="preserve"> </w:t>
      </w:r>
      <w:r w:rsidR="00EE1EA4" w:rsidRPr="00107572">
        <w:rPr>
          <w:rFonts w:ascii="Times New Roman" w:hAnsi="Times New Roman" w:cs="Times New Roman"/>
          <w:sz w:val="24"/>
          <w:szCs w:val="24"/>
        </w:rPr>
        <w:t>断热钢型材玻璃幕墙的连接部位应采取措施防止产生摩擦噪声。</w:t>
      </w:r>
    </w:p>
    <w:p w:rsidR="00861D60" w:rsidRPr="00861D60" w:rsidRDefault="00861D60" w:rsidP="00861D60">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Pr>
          <w:rFonts w:ascii="楷体" w:eastAsia="楷体" w:hAnsi="楷体" w:hint="eastAsia"/>
          <w:bCs/>
          <w:sz w:val="22"/>
        </w:rPr>
        <w:t>断热钢型材</w:t>
      </w:r>
      <w:r w:rsidRPr="00415574">
        <w:rPr>
          <w:rFonts w:ascii="楷体" w:eastAsia="楷体" w:hAnsi="楷体" w:hint="eastAsia"/>
          <w:bCs/>
          <w:sz w:val="22"/>
        </w:rPr>
        <w:t>玻璃</w:t>
      </w:r>
      <w:r w:rsidRPr="00861D60">
        <w:rPr>
          <w:rFonts w:ascii="楷体" w:eastAsia="楷体" w:hAnsi="楷体"/>
          <w:bCs/>
          <w:sz w:val="22"/>
        </w:rPr>
        <w:t>幕墙构件由于工作荷载、主体结构变形影响和热胀</w:t>
      </w:r>
      <w:r w:rsidRPr="00861D60">
        <w:rPr>
          <w:rFonts w:ascii="楷体" w:eastAsia="楷体" w:hAnsi="楷体"/>
          <w:bCs/>
          <w:sz w:val="22"/>
        </w:rPr>
        <w:lastRenderedPageBreak/>
        <w:t>冷缩效果，会造成构件之间的相对位移，这一方面会造成构件连接装配间隙的变化和影响其密封效果，另一方面会造成构件连接处材料之间的挤压和摩擦而产生噪声。因此，幕墙金属构件连接处应采取有效措施，避免构件材料的刚性接触，并预留适当的装配间隙和采取有效的密封措施。</w:t>
      </w:r>
    </w:p>
    <w:p w:rsidR="00A36700" w:rsidRDefault="002B5E85" w:rsidP="00436B67">
      <w:pPr>
        <w:spacing w:line="360" w:lineRule="auto"/>
        <w:rPr>
          <w:rFonts w:ascii="Times New Roman" w:hAnsi="Times New Roman" w:cs="Times New Roman"/>
          <w:sz w:val="24"/>
          <w:szCs w:val="24"/>
        </w:rPr>
      </w:pPr>
      <w:r w:rsidRPr="00107572">
        <w:rPr>
          <w:rFonts w:ascii="Times New Roman" w:hAnsi="Times New Roman" w:cs="Times New Roman"/>
          <w:b/>
          <w:sz w:val="24"/>
          <w:szCs w:val="24"/>
        </w:rPr>
        <w:t>4.3.</w:t>
      </w:r>
      <w:r w:rsidR="004835C1">
        <w:rPr>
          <w:rFonts w:ascii="Times New Roman" w:hAnsi="Times New Roman" w:cs="Times New Roman" w:hint="eastAsia"/>
          <w:b/>
          <w:sz w:val="24"/>
          <w:szCs w:val="24"/>
        </w:rPr>
        <w:t>8</w:t>
      </w:r>
      <w:r w:rsidR="00A36700" w:rsidRPr="00107572">
        <w:rPr>
          <w:rFonts w:ascii="Times New Roman" w:hAnsi="Times New Roman" w:cs="Times New Roman"/>
          <w:b/>
          <w:sz w:val="24"/>
          <w:szCs w:val="24"/>
        </w:rPr>
        <w:t xml:space="preserve"> </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不同金属材料接触</w:t>
      </w:r>
      <w:r w:rsidR="00A36700" w:rsidRPr="00107572">
        <w:rPr>
          <w:rFonts w:ascii="Times New Roman" w:hAnsi="Times New Roman" w:cs="Times New Roman"/>
          <w:sz w:val="24"/>
          <w:szCs w:val="24"/>
        </w:rPr>
        <w:t>部位应</w:t>
      </w:r>
      <w:r w:rsidRPr="00107572">
        <w:rPr>
          <w:rFonts w:ascii="Times New Roman" w:hAnsi="Times New Roman" w:cs="Times New Roman"/>
          <w:sz w:val="24"/>
          <w:szCs w:val="24"/>
        </w:rPr>
        <w:t>设置绝缘垫片或采取</w:t>
      </w:r>
      <w:r w:rsidR="00A36700" w:rsidRPr="00107572">
        <w:rPr>
          <w:rFonts w:ascii="Times New Roman" w:hAnsi="Times New Roman" w:cs="Times New Roman"/>
          <w:sz w:val="24"/>
          <w:szCs w:val="24"/>
        </w:rPr>
        <w:t>防电化学腐蚀隔离措施。</w:t>
      </w:r>
    </w:p>
    <w:p w:rsidR="004734B6" w:rsidRPr="004734B6" w:rsidRDefault="004734B6" w:rsidP="004734B6">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005E185B" w:rsidRPr="005E185B">
        <w:rPr>
          <w:rFonts w:ascii="楷体" w:eastAsia="楷体" w:hAnsi="楷体"/>
          <w:bCs/>
          <w:sz w:val="22"/>
        </w:rPr>
        <w:t>不同金属相互接触处容易产生双金属腐蚀，降低幕墙的耐久性或污染幕墙表面。因此，要求设置绝缘垫片或采取其他措施防止两种不同金属直接接触。在正常使用条件下，不锈钢材料不易发生双金属腐蚀，可不要求设置绝缘垫片。</w:t>
      </w:r>
    </w:p>
    <w:p w:rsidR="004734B6" w:rsidRDefault="002B5E85" w:rsidP="004734B6">
      <w:pPr>
        <w:spacing w:line="360" w:lineRule="auto"/>
        <w:rPr>
          <w:rFonts w:ascii="Times New Roman" w:hAnsi="Times New Roman" w:cs="Times New Roman"/>
          <w:sz w:val="24"/>
          <w:szCs w:val="24"/>
        </w:rPr>
      </w:pPr>
      <w:r w:rsidRPr="00107572">
        <w:rPr>
          <w:rFonts w:ascii="Times New Roman" w:hAnsi="Times New Roman" w:cs="Times New Roman"/>
          <w:b/>
          <w:sz w:val="24"/>
          <w:szCs w:val="24"/>
        </w:rPr>
        <w:t>4.3.</w:t>
      </w:r>
      <w:r w:rsidR="004835C1">
        <w:rPr>
          <w:rFonts w:ascii="Times New Roman" w:hAnsi="Times New Roman" w:cs="Times New Roman" w:hint="eastAsia"/>
          <w:b/>
          <w:sz w:val="24"/>
          <w:szCs w:val="24"/>
        </w:rPr>
        <w:t>9</w:t>
      </w:r>
      <w:r w:rsidRPr="00107572">
        <w:rPr>
          <w:rFonts w:ascii="Times New Roman" w:hAnsi="Times New Roman" w:cs="Times New Roman"/>
          <w:sz w:val="24"/>
          <w:szCs w:val="24"/>
        </w:rPr>
        <w:t xml:space="preserve"> </w:t>
      </w:r>
      <w:r w:rsidR="00E733F4" w:rsidRPr="00107572">
        <w:rPr>
          <w:rFonts w:ascii="Times New Roman" w:hAnsi="Times New Roman" w:cs="Times New Roman"/>
          <w:sz w:val="24"/>
          <w:szCs w:val="24"/>
        </w:rPr>
        <w:t xml:space="preserve"> </w:t>
      </w:r>
      <w:r w:rsidR="00E733F4" w:rsidRPr="00107572">
        <w:rPr>
          <w:rFonts w:ascii="Times New Roman" w:hAnsi="Times New Roman" w:cs="Times New Roman"/>
          <w:sz w:val="24"/>
          <w:szCs w:val="24"/>
        </w:rPr>
        <w:t>玻璃面板分格设计及接缝设计，应能在产生平面内最大位移时，</w:t>
      </w:r>
      <w:r w:rsidR="004734B6" w:rsidRPr="004734B6">
        <w:rPr>
          <w:rFonts w:ascii="Times New Roman" w:hAnsi="Times New Roman" w:cs="Times New Roman" w:hint="eastAsia"/>
          <w:sz w:val="24"/>
          <w:szCs w:val="24"/>
        </w:rPr>
        <w:t>板块之间不发生挤压碰撞，且保持其密封性。</w:t>
      </w:r>
    </w:p>
    <w:p w:rsidR="00DE5B1E" w:rsidRDefault="00DE5B1E" w:rsidP="004734B6">
      <w:pPr>
        <w:spacing w:line="360" w:lineRule="auto"/>
        <w:rPr>
          <w:rFonts w:ascii="Times New Roman" w:hAnsi="Times New Roman" w:cs="Times New Roman"/>
          <w:sz w:val="24"/>
          <w:szCs w:val="24"/>
        </w:rPr>
      </w:pPr>
      <w:r w:rsidRPr="00DE5B1E">
        <w:rPr>
          <w:rFonts w:ascii="Times New Roman" w:hAnsi="Times New Roman" w:cs="Times New Roman"/>
          <w:b/>
          <w:sz w:val="24"/>
          <w:szCs w:val="24"/>
        </w:rPr>
        <w:t>4.</w:t>
      </w:r>
      <w:r w:rsidRPr="00DE5B1E">
        <w:rPr>
          <w:rFonts w:ascii="Times New Roman" w:hAnsi="Times New Roman" w:cs="Times New Roman" w:hint="eastAsia"/>
          <w:b/>
          <w:sz w:val="24"/>
          <w:szCs w:val="24"/>
        </w:rPr>
        <w:t>3</w:t>
      </w:r>
      <w:r w:rsidRPr="00DE5B1E">
        <w:rPr>
          <w:rFonts w:ascii="Times New Roman" w:hAnsi="Times New Roman" w:cs="Times New Roman"/>
          <w:b/>
          <w:sz w:val="24"/>
          <w:szCs w:val="24"/>
        </w:rPr>
        <w:t>.</w:t>
      </w:r>
      <w:r w:rsidRPr="00DE5B1E">
        <w:rPr>
          <w:rFonts w:ascii="Times New Roman" w:hAnsi="Times New Roman" w:cs="Times New Roman" w:hint="eastAsia"/>
          <w:b/>
          <w:sz w:val="24"/>
          <w:szCs w:val="24"/>
        </w:rPr>
        <w:t>1</w:t>
      </w:r>
      <w:r>
        <w:rPr>
          <w:rFonts w:ascii="Times New Roman" w:hAnsi="Times New Roman" w:cs="Times New Roman" w:hint="eastAsia"/>
          <w:b/>
          <w:sz w:val="24"/>
          <w:szCs w:val="24"/>
        </w:rPr>
        <w:t>0</w:t>
      </w:r>
      <w:r w:rsidRPr="00DE5B1E">
        <w:rPr>
          <w:rFonts w:ascii="Times New Roman" w:hAnsi="Times New Roman" w:cs="Times New Roman"/>
          <w:sz w:val="24"/>
          <w:szCs w:val="24"/>
        </w:rPr>
        <w:t xml:space="preserve">  </w:t>
      </w:r>
      <w:r w:rsidRPr="00107572">
        <w:rPr>
          <w:rFonts w:ascii="Times New Roman" w:hAnsi="Times New Roman" w:cs="Times New Roman"/>
          <w:sz w:val="24"/>
          <w:szCs w:val="24"/>
        </w:rPr>
        <w:t>断热钢型材玻璃</w:t>
      </w:r>
      <w:r w:rsidRPr="00DE5B1E">
        <w:rPr>
          <w:rFonts w:ascii="Times New Roman" w:hAnsi="Times New Roman" w:cs="Times New Roman"/>
          <w:sz w:val="24"/>
          <w:szCs w:val="24"/>
        </w:rPr>
        <w:t>幕墙与主体结构变形缝相对应的构造缝</w:t>
      </w:r>
      <w:r w:rsidRPr="00DE5B1E">
        <w:rPr>
          <w:rFonts w:ascii="Times New Roman" w:hAnsi="Times New Roman" w:cs="Times New Roman" w:hint="eastAsia"/>
          <w:sz w:val="24"/>
          <w:szCs w:val="24"/>
        </w:rPr>
        <w:t>，</w:t>
      </w:r>
      <w:r w:rsidRPr="00DE5B1E">
        <w:rPr>
          <w:rFonts w:ascii="Times New Roman" w:hAnsi="Times New Roman" w:cs="Times New Roman"/>
          <w:sz w:val="24"/>
          <w:szCs w:val="24"/>
        </w:rPr>
        <w:t>应能够适应主体结构的变形要求，构造缝可采用柔性连接装置或设计易修复的构造。</w:t>
      </w:r>
      <w:r>
        <w:rPr>
          <w:rFonts w:ascii="Times New Roman" w:hAnsi="Times New Roman" w:cs="Times New Roman" w:hint="eastAsia"/>
          <w:sz w:val="24"/>
          <w:szCs w:val="24"/>
        </w:rPr>
        <w:t>玻璃</w:t>
      </w:r>
      <w:r w:rsidRPr="00DE5B1E">
        <w:rPr>
          <w:rFonts w:ascii="Times New Roman" w:hAnsi="Times New Roman" w:cs="Times New Roman"/>
          <w:sz w:val="24"/>
          <w:szCs w:val="24"/>
        </w:rPr>
        <w:t>面板不宜跨越主体结构的变形缝。</w:t>
      </w:r>
    </w:p>
    <w:p w:rsidR="00881BF8" w:rsidRPr="004734B6" w:rsidRDefault="00881BF8" w:rsidP="00881BF8">
      <w:pPr>
        <w:spacing w:line="360" w:lineRule="auto"/>
        <w:ind w:firstLineChars="200" w:firstLine="440"/>
        <w:rPr>
          <w:rFonts w:ascii="Times New Roman" w:hAnsi="Times New Roman" w:cs="Times New Roman"/>
          <w:sz w:val="24"/>
          <w:szCs w:val="24"/>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Pr="00881BF8">
        <w:rPr>
          <w:rFonts w:ascii="楷体" w:eastAsia="楷体" w:hAnsi="楷体"/>
          <w:bCs/>
          <w:sz w:val="22"/>
        </w:rPr>
        <w:t>主体结构变形缝两侧会发生较大的相对位移，跨越变形缝并同时连接固定在变形缝两侧主体结构上的</w:t>
      </w:r>
      <w:r>
        <w:rPr>
          <w:rFonts w:ascii="楷体" w:eastAsia="楷体" w:hAnsi="楷体" w:hint="eastAsia"/>
          <w:bCs/>
          <w:sz w:val="22"/>
        </w:rPr>
        <w:t>玻璃面板</w:t>
      </w:r>
      <w:r w:rsidRPr="00881BF8">
        <w:rPr>
          <w:rFonts w:ascii="楷体" w:eastAsia="楷体" w:hAnsi="楷体"/>
          <w:bCs/>
          <w:sz w:val="22"/>
        </w:rPr>
        <w:t>很容易破坏。因此，</w:t>
      </w:r>
      <w:r>
        <w:rPr>
          <w:rFonts w:ascii="楷体" w:eastAsia="楷体" w:hAnsi="楷体" w:hint="eastAsia"/>
          <w:bCs/>
          <w:sz w:val="22"/>
        </w:rPr>
        <w:t>玻璃面板</w:t>
      </w:r>
      <w:r w:rsidRPr="00881BF8">
        <w:rPr>
          <w:rFonts w:ascii="楷体" w:eastAsia="楷体" w:hAnsi="楷体"/>
          <w:bCs/>
          <w:sz w:val="22"/>
        </w:rPr>
        <w:t>不宜直接跨越变形缝，而应当采用与主体结构变形相适应的构造措施。实在不能避免时，可采用面板的一端与主体结构连接固定，另一端为柔性连接装置或设计易修复的构造。</w:t>
      </w:r>
    </w:p>
    <w:p w:rsidR="00FC7262" w:rsidRPr="00107572" w:rsidRDefault="00E733F4" w:rsidP="004734B6">
      <w:pPr>
        <w:spacing w:line="360" w:lineRule="auto"/>
        <w:rPr>
          <w:rFonts w:ascii="Times New Roman" w:hAnsi="Times New Roman" w:cs="Times New Roman"/>
          <w:sz w:val="24"/>
          <w:szCs w:val="24"/>
        </w:rPr>
      </w:pPr>
      <w:r w:rsidRPr="00107572">
        <w:rPr>
          <w:rFonts w:ascii="Times New Roman" w:hAnsi="Times New Roman" w:cs="Times New Roman"/>
          <w:b/>
          <w:sz w:val="24"/>
          <w:szCs w:val="24"/>
        </w:rPr>
        <w:t>4.3.</w:t>
      </w:r>
      <w:r w:rsidR="004835C1">
        <w:rPr>
          <w:rFonts w:ascii="Times New Roman" w:hAnsi="Times New Roman" w:cs="Times New Roman" w:hint="eastAsia"/>
          <w:b/>
          <w:sz w:val="24"/>
          <w:szCs w:val="24"/>
        </w:rPr>
        <w:t>1</w:t>
      </w:r>
      <w:r w:rsidR="00DE5B1E">
        <w:rPr>
          <w:rFonts w:ascii="Times New Roman" w:hAnsi="Times New Roman" w:cs="Times New Roman" w:hint="eastAsia"/>
          <w:b/>
          <w:sz w:val="24"/>
          <w:szCs w:val="24"/>
        </w:rPr>
        <w:t>1</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擦窗机不得设置在幕墙构件上。采用擦窗机进行维修清洗作业的幕墙部位，应设置安全插座，其构造设计应与擦窗机的安全插销形式相吻合，并能即时锁紧。</w:t>
      </w:r>
    </w:p>
    <w:p w:rsidR="00E733F4" w:rsidRDefault="00E733F4" w:rsidP="00E733F4">
      <w:pPr>
        <w:spacing w:line="360" w:lineRule="auto"/>
        <w:jc w:val="left"/>
        <w:rPr>
          <w:rFonts w:hAnsi="宋体"/>
          <w:sz w:val="24"/>
          <w:szCs w:val="24"/>
        </w:rPr>
      </w:pPr>
    </w:p>
    <w:p w:rsidR="00E733F4" w:rsidRDefault="00E733F4">
      <w:pPr>
        <w:widowControl/>
        <w:jc w:val="left"/>
        <w:rPr>
          <w:b/>
          <w:bCs/>
          <w:color w:val="000000" w:themeColor="text1"/>
          <w:kern w:val="44"/>
          <w:sz w:val="30"/>
          <w:szCs w:val="30"/>
        </w:rPr>
      </w:pPr>
      <w:r>
        <w:rPr>
          <w:b/>
          <w:bCs/>
          <w:color w:val="000000" w:themeColor="text1"/>
          <w:kern w:val="44"/>
          <w:sz w:val="30"/>
          <w:szCs w:val="30"/>
        </w:rPr>
        <w:br w:type="page"/>
      </w:r>
    </w:p>
    <w:p w:rsidR="00FC7262" w:rsidRPr="001075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86" w:name="_Toc83911871"/>
      <w:r w:rsidRPr="00107572">
        <w:rPr>
          <w:rFonts w:ascii="Times New Roman" w:eastAsia="宋体" w:hAnsi="Times New Roman" w:cs="Times New Roman" w:hint="eastAsia"/>
          <w:b/>
          <w:bCs/>
          <w:color w:val="000000" w:themeColor="text1"/>
          <w:kern w:val="44"/>
          <w:sz w:val="30"/>
          <w:szCs w:val="30"/>
        </w:rPr>
        <w:lastRenderedPageBreak/>
        <w:t>5</w:t>
      </w:r>
      <w:r w:rsidR="00E733F4" w:rsidRPr="00107572">
        <w:rPr>
          <w:rFonts w:ascii="Times New Roman" w:eastAsia="宋体" w:hAnsi="Times New Roman" w:cs="Times New Roman"/>
          <w:b/>
          <w:bCs/>
          <w:color w:val="000000" w:themeColor="text1"/>
          <w:kern w:val="44"/>
          <w:sz w:val="30"/>
          <w:szCs w:val="30"/>
        </w:rPr>
        <w:t xml:space="preserve">  </w:t>
      </w:r>
      <w:r w:rsidRPr="00107572">
        <w:rPr>
          <w:rFonts w:ascii="Times New Roman" w:eastAsia="宋体" w:hAnsi="Times New Roman" w:cs="Times New Roman" w:hint="eastAsia"/>
          <w:b/>
          <w:bCs/>
          <w:color w:val="000000" w:themeColor="text1"/>
          <w:kern w:val="44"/>
          <w:sz w:val="30"/>
          <w:szCs w:val="30"/>
        </w:rPr>
        <w:t>结构设计</w:t>
      </w:r>
      <w:bookmarkEnd w:id="86"/>
      <w:r w:rsidR="0068525D" w:rsidRPr="00107572">
        <w:rPr>
          <w:rFonts w:ascii="Times New Roman" w:eastAsia="宋体" w:hAnsi="Times New Roman" w:cs="Times New Roman" w:hint="eastAsia"/>
          <w:b/>
          <w:bCs/>
          <w:color w:val="000000" w:themeColor="text1"/>
          <w:kern w:val="44"/>
          <w:sz w:val="30"/>
          <w:szCs w:val="30"/>
        </w:rPr>
        <w:t>的基本规定</w:t>
      </w:r>
    </w:p>
    <w:p w:rsidR="00FC7262" w:rsidRPr="00E733F4" w:rsidRDefault="00052EB5" w:rsidP="00A750AA">
      <w:pPr>
        <w:keepNext/>
        <w:keepLines/>
        <w:spacing w:beforeLines="50" w:afterLines="50" w:line="360" w:lineRule="auto"/>
        <w:jc w:val="center"/>
        <w:outlineLvl w:val="1"/>
        <w:rPr>
          <w:rFonts w:ascii="黑体" w:eastAsia="黑体" w:hAnsi="黑体"/>
          <w:sz w:val="28"/>
          <w:szCs w:val="28"/>
        </w:rPr>
      </w:pPr>
      <w:bookmarkStart w:id="87" w:name="_Toc83911872"/>
      <w:r w:rsidRPr="00E733F4">
        <w:rPr>
          <w:rFonts w:ascii="黑体" w:eastAsia="黑体" w:hAnsi="黑体"/>
          <w:sz w:val="28"/>
          <w:szCs w:val="28"/>
        </w:rPr>
        <w:t>5.1</w:t>
      </w:r>
      <w:r w:rsidR="00E733F4">
        <w:rPr>
          <w:rFonts w:ascii="黑体" w:eastAsia="黑体" w:hAnsi="黑体"/>
          <w:sz w:val="28"/>
          <w:szCs w:val="28"/>
        </w:rPr>
        <w:t xml:space="preserve">  </w:t>
      </w:r>
      <w:r w:rsidRPr="00E733F4">
        <w:rPr>
          <w:rFonts w:ascii="黑体" w:eastAsia="黑体" w:hAnsi="黑体" w:hint="eastAsia"/>
          <w:sz w:val="28"/>
          <w:szCs w:val="28"/>
        </w:rPr>
        <w:t>一般规定</w:t>
      </w:r>
      <w:bookmarkEnd w:id="87"/>
    </w:p>
    <w:p w:rsidR="00FC7262" w:rsidRDefault="00052EB5">
      <w:pPr>
        <w:spacing w:line="360" w:lineRule="auto"/>
        <w:rPr>
          <w:rFonts w:ascii="Times New Roman" w:hAnsi="Times New Roman" w:cs="Times New Roman"/>
          <w:sz w:val="24"/>
          <w:szCs w:val="24"/>
        </w:rPr>
      </w:pPr>
      <w:r w:rsidRPr="00107572">
        <w:rPr>
          <w:rFonts w:ascii="Times New Roman" w:hAnsi="Times New Roman" w:cs="Times New Roman"/>
          <w:b/>
          <w:bCs/>
          <w:color w:val="000000" w:themeColor="text1"/>
          <w:kern w:val="44"/>
          <w:sz w:val="24"/>
          <w:szCs w:val="24"/>
        </w:rPr>
        <w:t>5.1.1</w:t>
      </w:r>
      <w:r w:rsidR="003E34BE" w:rsidRPr="00107572">
        <w:rPr>
          <w:rFonts w:ascii="Times New Roman" w:hAnsi="Times New Roman" w:cs="Times New Roman"/>
          <w:b/>
          <w:bCs/>
          <w:color w:val="000000" w:themeColor="text1"/>
          <w:kern w:val="44"/>
          <w:sz w:val="30"/>
          <w:szCs w:val="30"/>
        </w:rPr>
        <w:t xml:space="preserve">  </w:t>
      </w:r>
      <w:r w:rsidRPr="00107572">
        <w:rPr>
          <w:rFonts w:ascii="Times New Roman" w:hAnsi="Times New Roman" w:cs="Times New Roman"/>
          <w:color w:val="000000" w:themeColor="text1"/>
          <w:kern w:val="44"/>
          <w:sz w:val="24"/>
          <w:szCs w:val="24"/>
        </w:rPr>
        <w:t>断热钢型材玻璃幕墙</w:t>
      </w:r>
      <w:r w:rsidRPr="00107572">
        <w:rPr>
          <w:rFonts w:ascii="Times New Roman" w:hAnsi="Times New Roman" w:cs="Times New Roman"/>
          <w:sz w:val="24"/>
          <w:szCs w:val="24"/>
        </w:rPr>
        <w:t>应按附属于主体结构的外围护结构设计，设计使用年限不应小于</w:t>
      </w:r>
      <w:r w:rsidRPr="00107572">
        <w:rPr>
          <w:rFonts w:ascii="Times New Roman" w:hAnsi="Times New Roman" w:cs="Times New Roman"/>
          <w:sz w:val="24"/>
          <w:szCs w:val="24"/>
        </w:rPr>
        <w:t>25</w:t>
      </w:r>
      <w:r w:rsidRPr="00107572">
        <w:rPr>
          <w:rFonts w:ascii="Times New Roman" w:hAnsi="Times New Roman" w:cs="Times New Roman"/>
          <w:sz w:val="24"/>
          <w:szCs w:val="24"/>
        </w:rPr>
        <w:t>年。</w:t>
      </w:r>
    </w:p>
    <w:p w:rsidR="00964609" w:rsidRDefault="00964609" w:rsidP="00964609">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00E0513F">
        <w:rPr>
          <w:rFonts w:ascii="楷体" w:eastAsia="楷体" w:hAnsi="楷体" w:hint="eastAsia"/>
          <w:bCs/>
          <w:sz w:val="22"/>
        </w:rPr>
        <w:t>断热钢型材玻璃</w:t>
      </w:r>
      <w:r w:rsidRPr="00964609">
        <w:rPr>
          <w:rFonts w:ascii="楷体" w:eastAsia="楷体" w:hAnsi="楷体"/>
          <w:bCs/>
          <w:sz w:val="22"/>
        </w:rPr>
        <w:t>幕墙</w:t>
      </w:r>
      <w:r w:rsidR="00E0513F">
        <w:rPr>
          <w:rFonts w:ascii="楷体" w:eastAsia="楷体" w:hAnsi="楷体" w:hint="eastAsia"/>
          <w:bCs/>
          <w:sz w:val="22"/>
        </w:rPr>
        <w:t>作为</w:t>
      </w:r>
      <w:r w:rsidRPr="00964609">
        <w:rPr>
          <w:rFonts w:ascii="楷体" w:eastAsia="楷体" w:hAnsi="楷体"/>
          <w:bCs/>
          <w:sz w:val="22"/>
        </w:rPr>
        <w:t>建筑外围护</w:t>
      </w:r>
      <w:r w:rsidR="00E0513F">
        <w:rPr>
          <w:rFonts w:ascii="楷体" w:eastAsia="楷体" w:hAnsi="楷体" w:hint="eastAsia"/>
          <w:bCs/>
          <w:sz w:val="22"/>
        </w:rPr>
        <w:t>结构</w:t>
      </w:r>
      <w:r w:rsidRPr="00964609">
        <w:rPr>
          <w:rFonts w:ascii="楷体" w:eastAsia="楷体" w:hAnsi="楷体"/>
          <w:bCs/>
          <w:sz w:val="22"/>
        </w:rPr>
        <w:t>，主要承受自重以及直接作用于其上的风荷载、地震作用、温度作用等，不分担主体结构承受的荷载和（或）地震作用。</w:t>
      </w:r>
      <w:r w:rsidR="00237BC5">
        <w:rPr>
          <w:rFonts w:ascii="楷体" w:eastAsia="楷体" w:hAnsi="楷体" w:hint="eastAsia"/>
          <w:bCs/>
          <w:sz w:val="22"/>
        </w:rPr>
        <w:t>现行国家标准</w:t>
      </w:r>
      <w:r w:rsidRPr="00964609">
        <w:rPr>
          <w:rFonts w:ascii="楷体" w:eastAsia="楷体" w:hAnsi="楷体"/>
          <w:bCs/>
          <w:sz w:val="22"/>
        </w:rPr>
        <w:t>《工程结构可靠性设计统一标准》GB 50153规定，工程结构设计时，应规定结构的设计使用年限。现行国家标准《建筑结构可靠度统一设计标准》GB 50068规定，易于替换的结构构件（此处是指承重结构构件）的设计使用年限为25年。建筑幕墙是非承重且易于替换的非结构构件，但考虑其是重要的外围护构件，因此规定其设计使用年限应不小于25年。</w:t>
      </w:r>
    </w:p>
    <w:p w:rsidR="00ED1702" w:rsidRDefault="00ED1702" w:rsidP="00ED1702">
      <w:pPr>
        <w:spacing w:line="360" w:lineRule="auto"/>
        <w:rPr>
          <w:rFonts w:ascii="Times New Roman" w:hAnsi="Times New Roman" w:cs="Times New Roman"/>
          <w:color w:val="000000" w:themeColor="text1"/>
          <w:kern w:val="44"/>
          <w:sz w:val="24"/>
          <w:szCs w:val="24"/>
        </w:rPr>
      </w:pPr>
      <w:r w:rsidRPr="00A750AA">
        <w:rPr>
          <w:rFonts w:ascii="Times New Roman" w:hAnsi="Times New Roman" w:cs="Times New Roman" w:hint="eastAsia"/>
          <w:b/>
          <w:color w:val="000000" w:themeColor="text1"/>
          <w:kern w:val="44"/>
          <w:sz w:val="24"/>
          <w:szCs w:val="24"/>
        </w:rPr>
        <w:t>5.1.2</w:t>
      </w:r>
      <w:r w:rsidRPr="00A750AA">
        <w:rPr>
          <w:rFonts w:ascii="Times New Roman" w:hAnsi="Times New Roman" w:cs="Times New Roman" w:hint="eastAsia"/>
          <w:color w:val="000000" w:themeColor="text1"/>
          <w:kern w:val="44"/>
          <w:sz w:val="24"/>
          <w:szCs w:val="24"/>
        </w:rPr>
        <w:t xml:space="preserve"> </w:t>
      </w:r>
      <w:r w:rsidRPr="00A750AA">
        <w:rPr>
          <w:rFonts w:ascii="Times New Roman" w:hAnsi="Times New Roman" w:cs="Times New Roman"/>
          <w:color w:val="000000" w:themeColor="text1"/>
          <w:kern w:val="44"/>
          <w:sz w:val="24"/>
          <w:szCs w:val="24"/>
        </w:rPr>
        <w:t xml:space="preserve"> </w:t>
      </w:r>
      <w:r w:rsidRPr="00A750AA">
        <w:rPr>
          <w:rFonts w:ascii="Times New Roman" w:hAnsi="Times New Roman" w:cs="Times New Roman"/>
          <w:color w:val="000000" w:themeColor="text1"/>
          <w:kern w:val="44"/>
          <w:sz w:val="24"/>
          <w:szCs w:val="24"/>
        </w:rPr>
        <w:t>断热钢型材玻璃</w:t>
      </w:r>
      <w:r w:rsidRPr="00A750AA">
        <w:rPr>
          <w:rFonts w:ascii="Times New Roman" w:hAnsi="Times New Roman" w:cs="Times New Roman" w:hint="eastAsia"/>
          <w:color w:val="000000" w:themeColor="text1"/>
          <w:kern w:val="44"/>
          <w:sz w:val="24"/>
          <w:szCs w:val="24"/>
        </w:rPr>
        <w:t>幕墙结构设计应</w:t>
      </w:r>
      <w:r w:rsidR="005C44F4" w:rsidRPr="00A750AA">
        <w:rPr>
          <w:rFonts w:ascii="Times New Roman" w:hAnsi="Times New Roman" w:cs="Times New Roman" w:hint="eastAsia"/>
          <w:color w:val="000000" w:themeColor="text1"/>
          <w:kern w:val="44"/>
          <w:sz w:val="24"/>
          <w:szCs w:val="24"/>
        </w:rPr>
        <w:t>考虑</w:t>
      </w:r>
      <w:r w:rsidRPr="00A750AA">
        <w:rPr>
          <w:rFonts w:ascii="Times New Roman" w:hAnsi="Times New Roman" w:cs="Times New Roman" w:hint="eastAsia"/>
          <w:color w:val="000000" w:themeColor="text1"/>
          <w:kern w:val="44"/>
          <w:sz w:val="24"/>
          <w:szCs w:val="24"/>
        </w:rPr>
        <w:t>永久荷载、风荷载、地震作用和施工、维护荷载</w:t>
      </w:r>
      <w:r w:rsidR="005C44F4" w:rsidRPr="00A750AA">
        <w:rPr>
          <w:rFonts w:ascii="Times New Roman" w:hAnsi="Times New Roman" w:cs="Times New Roman" w:hint="eastAsia"/>
          <w:color w:val="000000" w:themeColor="text1"/>
          <w:kern w:val="44"/>
          <w:sz w:val="24"/>
          <w:szCs w:val="24"/>
        </w:rPr>
        <w:t>，</w:t>
      </w:r>
      <w:r w:rsidRPr="00A750AA">
        <w:rPr>
          <w:rFonts w:ascii="Times New Roman" w:hAnsi="Times New Roman" w:cs="Times New Roman" w:hint="eastAsia"/>
          <w:color w:val="000000" w:themeColor="text1"/>
          <w:kern w:val="44"/>
          <w:sz w:val="24"/>
          <w:szCs w:val="24"/>
        </w:rPr>
        <w:t>大跨度空间结构</w:t>
      </w:r>
      <w:r w:rsidR="005C44F4" w:rsidRPr="00A750AA">
        <w:rPr>
          <w:rFonts w:ascii="Times New Roman" w:hAnsi="Times New Roman" w:cs="Times New Roman" w:hint="eastAsia"/>
          <w:color w:val="000000" w:themeColor="text1"/>
          <w:kern w:val="44"/>
          <w:sz w:val="24"/>
          <w:szCs w:val="24"/>
        </w:rPr>
        <w:t>还</w:t>
      </w:r>
      <w:r w:rsidRPr="00A750AA">
        <w:rPr>
          <w:rFonts w:ascii="Times New Roman" w:hAnsi="Times New Roman" w:cs="Times New Roman" w:hint="eastAsia"/>
          <w:color w:val="000000" w:themeColor="text1"/>
          <w:kern w:val="44"/>
          <w:sz w:val="24"/>
          <w:szCs w:val="24"/>
        </w:rPr>
        <w:t>应考虑温度作用</w:t>
      </w:r>
      <w:r w:rsidR="005C44F4" w:rsidRPr="00A750AA">
        <w:rPr>
          <w:rFonts w:ascii="Times New Roman" w:hAnsi="Times New Roman" w:cs="Times New Roman" w:hint="eastAsia"/>
          <w:color w:val="000000" w:themeColor="text1"/>
          <w:kern w:val="44"/>
          <w:sz w:val="24"/>
          <w:szCs w:val="24"/>
        </w:rPr>
        <w:t>，</w:t>
      </w:r>
      <w:r w:rsidRPr="00A750AA">
        <w:rPr>
          <w:rFonts w:ascii="Times New Roman" w:hAnsi="Times New Roman" w:cs="Times New Roman" w:hint="eastAsia"/>
          <w:color w:val="000000" w:themeColor="text1"/>
          <w:kern w:val="44"/>
          <w:sz w:val="24"/>
          <w:szCs w:val="24"/>
        </w:rPr>
        <w:t>复杂的幕墙结构体系</w:t>
      </w:r>
      <w:r w:rsidR="005C44F4" w:rsidRPr="00A750AA">
        <w:rPr>
          <w:rFonts w:ascii="Times New Roman" w:hAnsi="Times New Roman" w:cs="Times New Roman" w:hint="eastAsia"/>
          <w:color w:val="000000" w:themeColor="text1"/>
          <w:kern w:val="44"/>
          <w:sz w:val="24"/>
          <w:szCs w:val="24"/>
        </w:rPr>
        <w:t>应</w:t>
      </w:r>
      <w:r w:rsidRPr="00A750AA">
        <w:rPr>
          <w:rFonts w:ascii="Times New Roman" w:hAnsi="Times New Roman" w:cs="Times New Roman" w:hint="eastAsia"/>
          <w:color w:val="000000" w:themeColor="text1"/>
          <w:kern w:val="44"/>
          <w:sz w:val="24"/>
          <w:szCs w:val="24"/>
        </w:rPr>
        <w:t>对施工阶段的安全</w:t>
      </w:r>
      <w:r w:rsidR="003D0B08" w:rsidRPr="00A750AA">
        <w:rPr>
          <w:rFonts w:ascii="Times New Roman" w:hAnsi="Times New Roman" w:cs="Times New Roman" w:hint="eastAsia"/>
          <w:color w:val="000000" w:themeColor="text1"/>
          <w:kern w:val="44"/>
          <w:sz w:val="24"/>
          <w:szCs w:val="24"/>
        </w:rPr>
        <w:t>进行</w:t>
      </w:r>
      <w:r w:rsidRPr="00A750AA">
        <w:rPr>
          <w:rFonts w:ascii="Times New Roman" w:hAnsi="Times New Roman" w:cs="Times New Roman" w:hint="eastAsia"/>
          <w:color w:val="000000" w:themeColor="text1"/>
          <w:kern w:val="44"/>
          <w:sz w:val="24"/>
          <w:szCs w:val="24"/>
        </w:rPr>
        <w:t>验算。</w:t>
      </w:r>
    </w:p>
    <w:p w:rsidR="00BE5EA1" w:rsidRPr="00ED737C" w:rsidRDefault="00ED737C" w:rsidP="00ED737C">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00BE5EA1" w:rsidRPr="00ED737C">
        <w:rPr>
          <w:rFonts w:ascii="楷体" w:eastAsia="楷体" w:hAnsi="楷体"/>
          <w:bCs/>
          <w:sz w:val="22"/>
        </w:rPr>
        <w:t>在幕墙工程中，温度变化引起的面板、胶缝、支承结构的作用效应是存在的，温度作用的影响一般可通过建筑或结构构造措施解决，而不一一进行计算。对于温度变化剧烈的幕墙工程，有关构件在设计计算和构造处理上应采取必要的措施，避免因温度作用而引起幕墙破坏。</w:t>
      </w:r>
    </w:p>
    <w:p w:rsidR="00674768" w:rsidRPr="00674768" w:rsidRDefault="00674768" w:rsidP="00674768">
      <w:pPr>
        <w:spacing w:line="360" w:lineRule="auto"/>
        <w:rPr>
          <w:rFonts w:ascii="Times New Roman" w:hAnsi="Times New Roman" w:cs="Times New Roman"/>
          <w:color w:val="000000" w:themeColor="text1"/>
          <w:kern w:val="44"/>
          <w:sz w:val="24"/>
          <w:szCs w:val="24"/>
        </w:rPr>
      </w:pPr>
      <w:r w:rsidRPr="00674768">
        <w:rPr>
          <w:rFonts w:ascii="Times New Roman" w:hAnsi="Times New Roman" w:cs="Times New Roman" w:hint="eastAsia"/>
          <w:b/>
          <w:color w:val="000000" w:themeColor="text1"/>
          <w:kern w:val="44"/>
          <w:sz w:val="24"/>
          <w:szCs w:val="24"/>
        </w:rPr>
        <w:t>5.1.</w:t>
      </w:r>
      <w:r w:rsidR="00B443FC">
        <w:rPr>
          <w:rFonts w:ascii="Times New Roman" w:hAnsi="Times New Roman" w:cs="Times New Roman" w:hint="eastAsia"/>
          <w:b/>
          <w:color w:val="000000" w:themeColor="text1"/>
          <w:kern w:val="44"/>
          <w:sz w:val="24"/>
          <w:szCs w:val="24"/>
        </w:rPr>
        <w:t>3</w:t>
      </w:r>
      <w:r>
        <w:rPr>
          <w:rFonts w:ascii="Times New Roman" w:hAnsi="Times New Roman" w:cs="Times New Roman" w:hint="eastAsia"/>
          <w:color w:val="000000" w:themeColor="text1"/>
          <w:kern w:val="44"/>
          <w:sz w:val="24"/>
          <w:szCs w:val="24"/>
        </w:rPr>
        <w:t xml:space="preserve"> </w:t>
      </w:r>
      <w:r w:rsidRPr="00674768">
        <w:rPr>
          <w:rFonts w:ascii="Times New Roman" w:hAnsi="Times New Roman" w:cs="Times New Roman"/>
          <w:color w:val="000000" w:themeColor="text1"/>
          <w:kern w:val="44"/>
          <w:sz w:val="24"/>
          <w:szCs w:val="24"/>
        </w:rPr>
        <w:t xml:space="preserve"> </w:t>
      </w:r>
      <w:r w:rsidRPr="00107572">
        <w:rPr>
          <w:rFonts w:ascii="Times New Roman" w:hAnsi="Times New Roman" w:cs="Times New Roman"/>
          <w:color w:val="000000" w:themeColor="text1"/>
          <w:kern w:val="44"/>
          <w:sz w:val="24"/>
          <w:szCs w:val="24"/>
        </w:rPr>
        <w:t>断热钢型材玻璃</w:t>
      </w:r>
      <w:r w:rsidRPr="00674768">
        <w:rPr>
          <w:rFonts w:ascii="Times New Roman" w:hAnsi="Times New Roman" w:cs="Times New Roman" w:hint="eastAsia"/>
          <w:color w:val="000000" w:themeColor="text1"/>
          <w:kern w:val="44"/>
          <w:sz w:val="24"/>
          <w:szCs w:val="24"/>
        </w:rPr>
        <w:t>幕墙结构应根据传力途径对</w:t>
      </w:r>
      <w:r>
        <w:rPr>
          <w:rFonts w:ascii="Times New Roman" w:hAnsi="Times New Roman" w:cs="Times New Roman" w:hint="eastAsia"/>
          <w:color w:val="000000" w:themeColor="text1"/>
          <w:kern w:val="44"/>
          <w:sz w:val="24"/>
          <w:szCs w:val="24"/>
        </w:rPr>
        <w:t>玻璃</w:t>
      </w:r>
      <w:r w:rsidRPr="00674768">
        <w:rPr>
          <w:rFonts w:ascii="Times New Roman" w:hAnsi="Times New Roman" w:cs="Times New Roman" w:hint="eastAsia"/>
          <w:color w:val="000000" w:themeColor="text1"/>
          <w:kern w:val="44"/>
          <w:sz w:val="24"/>
          <w:szCs w:val="24"/>
        </w:rPr>
        <w:t>面板、支承结构、连接件与锚固件等依次设计和验算。</w:t>
      </w:r>
      <w:r>
        <w:rPr>
          <w:rFonts w:ascii="Times New Roman" w:hAnsi="Times New Roman" w:cs="Times New Roman" w:hint="eastAsia"/>
          <w:color w:val="000000" w:themeColor="text1"/>
          <w:kern w:val="44"/>
          <w:sz w:val="24"/>
          <w:szCs w:val="24"/>
        </w:rPr>
        <w:t>玻璃</w:t>
      </w:r>
      <w:r w:rsidRPr="00674768">
        <w:rPr>
          <w:rFonts w:ascii="Times New Roman" w:hAnsi="Times New Roman" w:cs="Times New Roman" w:hint="eastAsia"/>
          <w:color w:val="000000" w:themeColor="text1"/>
          <w:kern w:val="44"/>
          <w:sz w:val="24"/>
          <w:szCs w:val="24"/>
        </w:rPr>
        <w:t>面板与其支承结构、幕墙支承结构与主体结构之间均应具有足够的相对位移能力。</w:t>
      </w:r>
    </w:p>
    <w:p w:rsidR="00FC7262" w:rsidRDefault="00052EB5" w:rsidP="00B443FC">
      <w:pPr>
        <w:spacing w:line="360" w:lineRule="auto"/>
        <w:rPr>
          <w:rFonts w:ascii="Times New Roman" w:hAnsi="Times New Roman" w:cs="Times New Roman"/>
          <w:sz w:val="24"/>
          <w:szCs w:val="24"/>
        </w:rPr>
      </w:pPr>
      <w:r w:rsidRPr="00B443FC">
        <w:rPr>
          <w:rFonts w:ascii="Times New Roman" w:hAnsi="Times New Roman" w:cs="Times New Roman"/>
          <w:b/>
          <w:sz w:val="24"/>
          <w:szCs w:val="24"/>
        </w:rPr>
        <w:t>5.1.</w:t>
      </w:r>
      <w:r w:rsidR="00B443FC" w:rsidRPr="00B443FC">
        <w:rPr>
          <w:rFonts w:ascii="Times New Roman" w:hAnsi="Times New Roman" w:cs="Times New Roman" w:hint="eastAsia"/>
          <w:b/>
          <w:sz w:val="24"/>
          <w:szCs w:val="24"/>
        </w:rPr>
        <w:t>4</w:t>
      </w:r>
      <w:r w:rsidR="00E733F4" w:rsidRPr="00B443FC">
        <w:rPr>
          <w:rFonts w:ascii="Times New Roman" w:hAnsi="Times New Roman" w:cs="Times New Roman"/>
          <w:sz w:val="24"/>
          <w:szCs w:val="24"/>
        </w:rPr>
        <w:t xml:space="preserve">  </w:t>
      </w:r>
      <w:r w:rsidR="00B443FC" w:rsidRPr="00107572">
        <w:rPr>
          <w:rFonts w:ascii="Times New Roman" w:hAnsi="Times New Roman" w:cs="Times New Roman"/>
          <w:color w:val="000000" w:themeColor="text1"/>
          <w:kern w:val="44"/>
          <w:sz w:val="24"/>
          <w:szCs w:val="24"/>
        </w:rPr>
        <w:t>断热钢型材玻璃</w:t>
      </w:r>
      <w:r w:rsidR="00B443FC" w:rsidRPr="00B443FC">
        <w:rPr>
          <w:rFonts w:ascii="Times New Roman" w:hAnsi="Times New Roman" w:cs="Times New Roman" w:hint="eastAsia"/>
          <w:sz w:val="24"/>
          <w:szCs w:val="24"/>
        </w:rPr>
        <w:t>幕墙结构设计应涵盖最不利构件和节点在最不利工况条件下极限状态的验算。</w:t>
      </w:r>
    </w:p>
    <w:p w:rsidR="002C0D36" w:rsidRPr="002C0D36" w:rsidRDefault="002C0D36" w:rsidP="002C0D36">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Pr>
          <w:rFonts w:ascii="楷体" w:eastAsia="楷体" w:hAnsi="楷体" w:hint="eastAsia"/>
          <w:bCs/>
          <w:sz w:val="22"/>
        </w:rPr>
        <w:t>断热钢型材玻璃</w:t>
      </w:r>
      <w:r w:rsidRPr="002C0D36">
        <w:rPr>
          <w:rFonts w:ascii="楷体" w:eastAsia="楷体" w:hAnsi="楷体"/>
          <w:bCs/>
          <w:sz w:val="22"/>
        </w:rPr>
        <w:t>幕墙构件的作用效应，应按本</w:t>
      </w:r>
      <w:r>
        <w:rPr>
          <w:rFonts w:ascii="楷体" w:eastAsia="楷体" w:hAnsi="楷体" w:hint="eastAsia"/>
          <w:bCs/>
          <w:sz w:val="22"/>
        </w:rPr>
        <w:t>规程</w:t>
      </w:r>
      <w:r w:rsidRPr="002C0D36">
        <w:rPr>
          <w:rFonts w:ascii="楷体" w:eastAsia="楷体" w:hAnsi="楷体"/>
          <w:bCs/>
          <w:sz w:val="22"/>
        </w:rPr>
        <w:t>的规定进行组合，并按最不利的组合效应进行设计。</w:t>
      </w:r>
    </w:p>
    <w:p w:rsidR="00FC7262" w:rsidRPr="00107572" w:rsidRDefault="00052EB5">
      <w:pPr>
        <w:spacing w:line="360" w:lineRule="auto"/>
        <w:rPr>
          <w:rFonts w:ascii="Times New Roman" w:hAnsi="Times New Roman" w:cs="Times New Roman"/>
          <w:sz w:val="24"/>
          <w:szCs w:val="24"/>
        </w:rPr>
      </w:pPr>
      <w:r w:rsidRPr="00107572">
        <w:rPr>
          <w:rFonts w:ascii="Times New Roman" w:hAnsi="Times New Roman" w:cs="Times New Roman"/>
          <w:b/>
          <w:bCs/>
          <w:color w:val="000000" w:themeColor="text1"/>
          <w:kern w:val="44"/>
          <w:sz w:val="24"/>
          <w:szCs w:val="24"/>
        </w:rPr>
        <w:t>5.1.6</w:t>
      </w:r>
      <w:r w:rsidR="00E733F4" w:rsidRPr="00107572">
        <w:rPr>
          <w:rFonts w:ascii="Times New Roman" w:hAnsi="Times New Roman" w:cs="Times New Roman"/>
          <w:b/>
          <w:bCs/>
          <w:color w:val="000000" w:themeColor="text1"/>
          <w:kern w:val="44"/>
          <w:sz w:val="24"/>
          <w:szCs w:val="24"/>
        </w:rPr>
        <w:t xml:space="preserve">  </w:t>
      </w:r>
      <w:r w:rsidRPr="00107572">
        <w:rPr>
          <w:rFonts w:ascii="Times New Roman" w:hAnsi="Times New Roman" w:cs="Times New Roman"/>
          <w:sz w:val="24"/>
          <w:szCs w:val="24"/>
        </w:rPr>
        <w:t>断热钢型材玻璃幕墙结构构件及连接应按下列规定进行承载力计算和挠度验算：</w:t>
      </w:r>
    </w:p>
    <w:p w:rsidR="00FC7262" w:rsidRPr="00107572" w:rsidRDefault="00052EB5">
      <w:pPr>
        <w:pStyle w:val="29"/>
        <w:spacing w:line="360" w:lineRule="auto"/>
        <w:ind w:firstLine="482"/>
        <w:rPr>
          <w:rFonts w:ascii="Times New Roman" w:hAnsi="Times New Roman" w:cs="Times New Roman"/>
          <w:sz w:val="24"/>
          <w:szCs w:val="24"/>
        </w:rPr>
      </w:pPr>
      <w:r w:rsidRPr="00107572">
        <w:rPr>
          <w:rFonts w:ascii="Times New Roman" w:hAnsi="Times New Roman" w:cs="Times New Roman"/>
          <w:b/>
          <w:bCs/>
          <w:sz w:val="24"/>
          <w:szCs w:val="24"/>
        </w:rPr>
        <w:t>1</w:t>
      </w:r>
      <w:r w:rsidR="00E733F4" w:rsidRPr="00107572">
        <w:rPr>
          <w:rFonts w:ascii="Times New Roman" w:hAnsi="Times New Roman" w:cs="Times New Roman"/>
          <w:b/>
          <w:bCs/>
          <w:sz w:val="24"/>
          <w:szCs w:val="24"/>
        </w:rPr>
        <w:t xml:space="preserve">  </w:t>
      </w:r>
      <w:r w:rsidR="00B9290C">
        <w:rPr>
          <w:rFonts w:ascii="Times New Roman" w:hAnsi="Times New Roman" w:cs="Times New Roman" w:hint="eastAsia"/>
          <w:sz w:val="24"/>
          <w:szCs w:val="24"/>
        </w:rPr>
        <w:t>无地震作用组合时</w:t>
      </w:r>
      <w:r w:rsidRPr="00107572">
        <w:rPr>
          <w:rFonts w:ascii="Times New Roman" w:hAnsi="Times New Roman" w:cs="Times New Roman"/>
          <w:sz w:val="24"/>
          <w:szCs w:val="24"/>
        </w:rPr>
        <w:t>，承载力应符合下式的规定：</w:t>
      </w:r>
    </w:p>
    <w:p w:rsidR="00FC7262" w:rsidRPr="00107572" w:rsidRDefault="00052EB5">
      <w:pPr>
        <w:pStyle w:val="29"/>
        <w:spacing w:line="360" w:lineRule="auto"/>
        <w:ind w:firstLine="480"/>
        <w:jc w:val="right"/>
        <w:rPr>
          <w:rFonts w:ascii="Times New Roman" w:hAnsi="Times New Roman" w:cs="Times New Roman"/>
          <w:sz w:val="24"/>
          <w:szCs w:val="24"/>
        </w:rPr>
      </w:pPr>
      <w:r w:rsidRPr="00107572">
        <w:rPr>
          <w:rFonts w:ascii="Times New Roman" w:hAnsi="Times New Roman" w:cs="Times New Roman"/>
          <w:i/>
          <w:iCs/>
          <w:sz w:val="24"/>
          <w:szCs w:val="24"/>
        </w:rPr>
        <w:lastRenderedPageBreak/>
        <w:t>γ</w:t>
      </w:r>
      <w:r w:rsidRPr="00107572">
        <w:rPr>
          <w:rFonts w:ascii="Times New Roman" w:hAnsi="Times New Roman" w:cs="Times New Roman"/>
          <w:i/>
          <w:iCs/>
          <w:sz w:val="24"/>
          <w:szCs w:val="24"/>
          <w:vertAlign w:val="subscript"/>
        </w:rPr>
        <w:t>0</w:t>
      </w:r>
      <w:r w:rsidRPr="00107572">
        <w:rPr>
          <w:rFonts w:ascii="Times New Roman" w:hAnsi="Times New Roman" w:cs="Times New Roman"/>
          <w:i/>
          <w:iCs/>
          <w:sz w:val="24"/>
          <w:szCs w:val="24"/>
        </w:rPr>
        <w:t>S</w:t>
      </w:r>
      <w:r w:rsidR="00107572">
        <w:rPr>
          <w:rFonts w:ascii="宋体" w:eastAsia="宋体" w:hAnsi="宋体" w:cs="Times New Roman" w:hint="eastAsia"/>
          <w:sz w:val="24"/>
          <w:szCs w:val="24"/>
        </w:rPr>
        <w:t>≤</w:t>
      </w:r>
      <w:r w:rsidRPr="00107572">
        <w:rPr>
          <w:rFonts w:ascii="Times New Roman" w:hAnsi="Times New Roman" w:cs="Times New Roman"/>
          <w:i/>
          <w:iCs/>
          <w:sz w:val="24"/>
          <w:szCs w:val="24"/>
        </w:rPr>
        <w:t>R</w:t>
      </w:r>
      <w:r w:rsidRPr="00107572">
        <w:rPr>
          <w:rFonts w:ascii="Times New Roman" w:hAnsi="Times New Roman" w:cs="Times New Roman"/>
          <w:sz w:val="24"/>
          <w:szCs w:val="24"/>
        </w:rPr>
        <w:t xml:space="preserve">                     </w:t>
      </w:r>
      <w:r w:rsidRPr="00107572">
        <w:rPr>
          <w:rFonts w:ascii="Times New Roman" w:hAnsi="Times New Roman" w:cs="Times New Roman"/>
          <w:sz w:val="24"/>
          <w:szCs w:val="24"/>
        </w:rPr>
        <w:t>（</w:t>
      </w:r>
      <w:r w:rsidRPr="00107572">
        <w:rPr>
          <w:rFonts w:ascii="Times New Roman" w:hAnsi="Times New Roman" w:cs="Times New Roman"/>
          <w:sz w:val="24"/>
          <w:szCs w:val="24"/>
        </w:rPr>
        <w:t>5.1.6-1</w:t>
      </w:r>
      <w:r w:rsidRPr="00107572">
        <w:rPr>
          <w:rFonts w:ascii="Times New Roman" w:hAnsi="Times New Roman" w:cs="Times New Roman"/>
          <w:sz w:val="24"/>
          <w:szCs w:val="24"/>
        </w:rPr>
        <w:t>）</w:t>
      </w:r>
    </w:p>
    <w:p w:rsidR="00FC7262" w:rsidRPr="00107572" w:rsidRDefault="00052EB5">
      <w:pPr>
        <w:pStyle w:val="29"/>
        <w:spacing w:line="360" w:lineRule="auto"/>
        <w:ind w:firstLine="482"/>
        <w:rPr>
          <w:rFonts w:ascii="Times New Roman" w:hAnsi="Times New Roman" w:cs="Times New Roman"/>
          <w:sz w:val="24"/>
          <w:szCs w:val="24"/>
        </w:rPr>
      </w:pPr>
      <w:r w:rsidRPr="00107572">
        <w:rPr>
          <w:rFonts w:ascii="Times New Roman" w:hAnsi="Times New Roman" w:cs="Times New Roman"/>
          <w:b/>
          <w:bCs/>
          <w:sz w:val="24"/>
          <w:szCs w:val="24"/>
        </w:rPr>
        <w:t>2</w:t>
      </w:r>
      <w:r w:rsidR="00E733F4" w:rsidRPr="00107572">
        <w:rPr>
          <w:rFonts w:ascii="Times New Roman" w:hAnsi="Times New Roman" w:cs="Times New Roman"/>
          <w:b/>
          <w:bCs/>
          <w:sz w:val="24"/>
          <w:szCs w:val="24"/>
        </w:rPr>
        <w:t xml:space="preserve">  </w:t>
      </w:r>
      <w:r w:rsidR="00B9290C">
        <w:rPr>
          <w:rFonts w:ascii="Times New Roman" w:hAnsi="Times New Roman" w:cs="Times New Roman" w:hint="eastAsia"/>
          <w:sz w:val="24"/>
          <w:szCs w:val="24"/>
        </w:rPr>
        <w:t>有地震作用组合时</w:t>
      </w:r>
      <w:r w:rsidRPr="00107572">
        <w:rPr>
          <w:rFonts w:ascii="Times New Roman" w:hAnsi="Times New Roman" w:cs="Times New Roman"/>
          <w:sz w:val="24"/>
          <w:szCs w:val="24"/>
        </w:rPr>
        <w:t>，承载力应符合下式的规定：</w:t>
      </w:r>
    </w:p>
    <w:p w:rsidR="00FC7262" w:rsidRPr="00107572" w:rsidRDefault="00052EB5">
      <w:pPr>
        <w:pStyle w:val="29"/>
        <w:spacing w:line="360" w:lineRule="auto"/>
        <w:ind w:firstLine="480"/>
        <w:jc w:val="right"/>
        <w:rPr>
          <w:rFonts w:ascii="Times New Roman" w:hAnsi="Times New Roman" w:cs="Times New Roman"/>
          <w:sz w:val="24"/>
          <w:szCs w:val="24"/>
        </w:rPr>
      </w:pPr>
      <w:r w:rsidRPr="00107572">
        <w:rPr>
          <w:rFonts w:ascii="Times New Roman" w:hAnsi="Times New Roman" w:cs="Times New Roman"/>
          <w:i/>
          <w:iCs/>
          <w:sz w:val="24"/>
          <w:szCs w:val="24"/>
        </w:rPr>
        <w:t>S</w:t>
      </w:r>
      <w:r w:rsidRPr="00107572">
        <w:rPr>
          <w:rFonts w:ascii="Times New Roman" w:hAnsi="Times New Roman" w:cs="Times New Roman"/>
          <w:i/>
          <w:iCs/>
          <w:sz w:val="24"/>
          <w:szCs w:val="24"/>
          <w:vertAlign w:val="subscript"/>
        </w:rPr>
        <w:t>E</w:t>
      </w:r>
      <w:r w:rsidR="00107572">
        <w:rPr>
          <w:rFonts w:ascii="宋体" w:eastAsia="宋体" w:hAnsi="宋体" w:cs="Times New Roman" w:hint="eastAsia"/>
          <w:sz w:val="24"/>
          <w:szCs w:val="24"/>
        </w:rPr>
        <w:t>≤</w:t>
      </w:r>
      <w:r w:rsidRPr="00107572">
        <w:rPr>
          <w:rFonts w:ascii="Times New Roman" w:hAnsi="Times New Roman" w:cs="Times New Roman"/>
          <w:i/>
          <w:iCs/>
          <w:sz w:val="24"/>
          <w:szCs w:val="24"/>
        </w:rPr>
        <w:t>R</w:t>
      </w:r>
      <w:r w:rsidRPr="00107572">
        <w:rPr>
          <w:rFonts w:ascii="Times New Roman" w:hAnsi="Times New Roman" w:cs="Times New Roman"/>
          <w:sz w:val="24"/>
          <w:szCs w:val="24"/>
        </w:rPr>
        <w:t>/</w:t>
      </w:r>
      <w:proofErr w:type="spellStart"/>
      <w:r w:rsidRPr="00107572">
        <w:rPr>
          <w:rFonts w:ascii="Times New Roman" w:hAnsi="Times New Roman" w:cs="Times New Roman"/>
          <w:i/>
          <w:iCs/>
          <w:sz w:val="24"/>
          <w:szCs w:val="24"/>
        </w:rPr>
        <w:t>γ</w:t>
      </w:r>
      <w:r w:rsidRPr="00107572">
        <w:rPr>
          <w:rFonts w:ascii="Times New Roman" w:hAnsi="Times New Roman" w:cs="Times New Roman"/>
          <w:i/>
          <w:iCs/>
          <w:sz w:val="24"/>
          <w:szCs w:val="24"/>
          <w:vertAlign w:val="subscript"/>
        </w:rPr>
        <w:t>RE</w:t>
      </w:r>
      <w:proofErr w:type="spellEnd"/>
      <w:r w:rsidRPr="00107572">
        <w:rPr>
          <w:rFonts w:ascii="Times New Roman" w:hAnsi="Times New Roman" w:cs="Times New Roman"/>
          <w:sz w:val="24"/>
          <w:szCs w:val="24"/>
        </w:rPr>
        <w:t xml:space="preserve">                    </w:t>
      </w:r>
      <w:r w:rsidRPr="00107572">
        <w:rPr>
          <w:rFonts w:ascii="Times New Roman" w:hAnsi="Times New Roman" w:cs="Times New Roman"/>
          <w:sz w:val="24"/>
          <w:szCs w:val="24"/>
        </w:rPr>
        <w:t>（</w:t>
      </w:r>
      <w:r w:rsidRPr="00107572">
        <w:rPr>
          <w:rFonts w:ascii="Times New Roman" w:hAnsi="Times New Roman" w:cs="Times New Roman"/>
          <w:sz w:val="24"/>
          <w:szCs w:val="24"/>
        </w:rPr>
        <w:t>5.1.6-2</w:t>
      </w:r>
      <w:r w:rsidRPr="00107572">
        <w:rPr>
          <w:rFonts w:ascii="Times New Roman" w:hAnsi="Times New Roman" w:cs="Times New Roman"/>
          <w:sz w:val="24"/>
          <w:szCs w:val="24"/>
        </w:rPr>
        <w:t>）</w:t>
      </w:r>
    </w:p>
    <w:p w:rsidR="00FC7262" w:rsidRPr="00107572" w:rsidRDefault="00052EB5">
      <w:pPr>
        <w:spacing w:line="360" w:lineRule="auto"/>
        <w:rPr>
          <w:rFonts w:ascii="Times New Roman" w:hAnsi="Times New Roman" w:cs="Times New Roman"/>
          <w:sz w:val="24"/>
          <w:szCs w:val="24"/>
        </w:rPr>
      </w:pPr>
      <w:r w:rsidRPr="00107572">
        <w:rPr>
          <w:rFonts w:ascii="Times New Roman" w:hAnsi="Times New Roman" w:cs="Times New Roman"/>
          <w:sz w:val="24"/>
          <w:szCs w:val="24"/>
        </w:rPr>
        <w:t>式中：</w:t>
      </w:r>
      <w:r w:rsidRPr="00107572">
        <w:rPr>
          <w:rFonts w:ascii="Times New Roman" w:hAnsi="Times New Roman" w:cs="Times New Roman"/>
          <w:i/>
          <w:iCs/>
          <w:sz w:val="24"/>
          <w:szCs w:val="24"/>
        </w:rPr>
        <w:t>S</w:t>
      </w:r>
      <w:r w:rsidRPr="00107572">
        <w:rPr>
          <w:rFonts w:ascii="Times New Roman" w:hAnsi="Times New Roman" w:cs="Times New Roman"/>
          <w:sz w:val="24"/>
          <w:szCs w:val="24"/>
        </w:rPr>
        <w:t>——</w:t>
      </w:r>
      <w:r w:rsidRPr="00107572">
        <w:rPr>
          <w:rFonts w:ascii="Times New Roman" w:hAnsi="Times New Roman" w:cs="Times New Roman"/>
          <w:sz w:val="24"/>
          <w:szCs w:val="24"/>
        </w:rPr>
        <w:t>荷载效应按基本组合的设计值；</w:t>
      </w:r>
    </w:p>
    <w:p w:rsidR="00FC7262" w:rsidRPr="00107572" w:rsidRDefault="00052EB5">
      <w:pPr>
        <w:spacing w:line="360" w:lineRule="auto"/>
        <w:ind w:firstLineChars="300" w:firstLine="720"/>
        <w:rPr>
          <w:rFonts w:ascii="Times New Roman" w:hAnsi="Times New Roman" w:cs="Times New Roman"/>
          <w:sz w:val="24"/>
          <w:szCs w:val="24"/>
        </w:rPr>
      </w:pPr>
      <w:r w:rsidRPr="00107572">
        <w:rPr>
          <w:rFonts w:ascii="Times New Roman" w:hAnsi="Times New Roman" w:cs="Times New Roman"/>
          <w:i/>
          <w:iCs/>
          <w:sz w:val="24"/>
          <w:szCs w:val="24"/>
        </w:rPr>
        <w:t>S</w:t>
      </w:r>
      <w:r w:rsidRPr="00107572">
        <w:rPr>
          <w:rFonts w:ascii="Times New Roman" w:hAnsi="Times New Roman" w:cs="Times New Roman"/>
          <w:i/>
          <w:iCs/>
          <w:sz w:val="24"/>
          <w:szCs w:val="24"/>
          <w:vertAlign w:val="subscript"/>
        </w:rPr>
        <w:t>E</w:t>
      </w:r>
      <w:r w:rsidRPr="00107572">
        <w:rPr>
          <w:rFonts w:ascii="Times New Roman" w:hAnsi="Times New Roman" w:cs="Times New Roman"/>
          <w:sz w:val="24"/>
          <w:szCs w:val="24"/>
        </w:rPr>
        <w:t>——</w:t>
      </w:r>
      <w:r w:rsidRPr="00107572">
        <w:rPr>
          <w:rFonts w:ascii="Times New Roman" w:hAnsi="Times New Roman" w:cs="Times New Roman"/>
          <w:sz w:val="24"/>
          <w:szCs w:val="24"/>
        </w:rPr>
        <w:t>地震作用效应和其他荷载效应按基本组合的设计值；</w:t>
      </w:r>
    </w:p>
    <w:p w:rsidR="00FC7262" w:rsidRPr="00107572" w:rsidRDefault="00052EB5">
      <w:pPr>
        <w:spacing w:line="360" w:lineRule="auto"/>
        <w:ind w:firstLineChars="300" w:firstLine="720"/>
        <w:rPr>
          <w:rFonts w:ascii="Times New Roman" w:hAnsi="Times New Roman" w:cs="Times New Roman"/>
          <w:sz w:val="24"/>
          <w:szCs w:val="24"/>
        </w:rPr>
      </w:pPr>
      <w:r w:rsidRPr="00107572">
        <w:rPr>
          <w:rFonts w:ascii="Times New Roman" w:hAnsi="Times New Roman" w:cs="Times New Roman"/>
          <w:i/>
          <w:iCs/>
          <w:sz w:val="24"/>
          <w:szCs w:val="24"/>
        </w:rPr>
        <w:t>R</w:t>
      </w:r>
      <w:r w:rsidRPr="00107572">
        <w:rPr>
          <w:rFonts w:ascii="Times New Roman" w:hAnsi="Times New Roman" w:cs="Times New Roman"/>
          <w:sz w:val="24"/>
          <w:szCs w:val="24"/>
        </w:rPr>
        <w:t>——</w:t>
      </w:r>
      <w:r w:rsidRPr="00107572">
        <w:rPr>
          <w:rFonts w:ascii="Times New Roman" w:hAnsi="Times New Roman" w:cs="Times New Roman"/>
          <w:sz w:val="24"/>
          <w:szCs w:val="24"/>
        </w:rPr>
        <w:t>构件抗力设计值；</w:t>
      </w:r>
    </w:p>
    <w:p w:rsidR="00FC7262" w:rsidRPr="00107572" w:rsidRDefault="00052EB5">
      <w:pPr>
        <w:spacing w:line="360" w:lineRule="auto"/>
        <w:ind w:firstLineChars="300" w:firstLine="720"/>
        <w:rPr>
          <w:rFonts w:ascii="Times New Roman" w:hAnsi="Times New Roman" w:cs="Times New Roman"/>
          <w:sz w:val="24"/>
          <w:szCs w:val="24"/>
        </w:rPr>
      </w:pPr>
      <w:r w:rsidRPr="00107572">
        <w:rPr>
          <w:rFonts w:ascii="Times New Roman" w:hAnsi="Times New Roman" w:cs="Times New Roman"/>
          <w:i/>
          <w:iCs/>
          <w:sz w:val="24"/>
          <w:szCs w:val="24"/>
        </w:rPr>
        <w:t>γ</w:t>
      </w:r>
      <w:r w:rsidRPr="00107572">
        <w:rPr>
          <w:rFonts w:ascii="Times New Roman" w:hAnsi="Times New Roman" w:cs="Times New Roman"/>
          <w:i/>
          <w:iCs/>
          <w:sz w:val="24"/>
          <w:szCs w:val="24"/>
          <w:vertAlign w:val="subscript"/>
        </w:rPr>
        <w:t>0</w:t>
      </w:r>
      <w:r w:rsidRPr="00107572">
        <w:rPr>
          <w:rFonts w:ascii="Times New Roman" w:hAnsi="Times New Roman" w:cs="Times New Roman"/>
          <w:sz w:val="24"/>
          <w:szCs w:val="24"/>
        </w:rPr>
        <w:t>——</w:t>
      </w:r>
      <w:r w:rsidRPr="00107572">
        <w:rPr>
          <w:rFonts w:ascii="Times New Roman" w:hAnsi="Times New Roman" w:cs="Times New Roman"/>
          <w:sz w:val="24"/>
          <w:szCs w:val="24"/>
        </w:rPr>
        <w:t>结构构件重要性系数；</w:t>
      </w:r>
    </w:p>
    <w:p w:rsidR="00FC7262" w:rsidRPr="00107572" w:rsidRDefault="00052EB5">
      <w:pPr>
        <w:spacing w:line="360" w:lineRule="auto"/>
        <w:ind w:firstLineChars="300" w:firstLine="720"/>
        <w:rPr>
          <w:rFonts w:ascii="Times New Roman" w:hAnsi="Times New Roman" w:cs="Times New Roman"/>
          <w:sz w:val="24"/>
          <w:szCs w:val="24"/>
        </w:rPr>
      </w:pPr>
      <w:proofErr w:type="spellStart"/>
      <w:r w:rsidRPr="00107572">
        <w:rPr>
          <w:rFonts w:ascii="Times New Roman" w:hAnsi="Times New Roman" w:cs="Times New Roman"/>
          <w:i/>
          <w:iCs/>
          <w:sz w:val="24"/>
          <w:szCs w:val="24"/>
        </w:rPr>
        <w:t>γ</w:t>
      </w:r>
      <w:r w:rsidRPr="00107572">
        <w:rPr>
          <w:rFonts w:ascii="Times New Roman" w:hAnsi="Times New Roman" w:cs="Times New Roman"/>
          <w:sz w:val="24"/>
          <w:szCs w:val="24"/>
          <w:vertAlign w:val="subscript"/>
        </w:rPr>
        <w:t>RE</w:t>
      </w:r>
      <w:proofErr w:type="spellEnd"/>
      <w:r w:rsidRPr="00107572">
        <w:rPr>
          <w:rFonts w:ascii="Times New Roman" w:hAnsi="Times New Roman" w:cs="Times New Roman"/>
          <w:sz w:val="24"/>
          <w:szCs w:val="24"/>
        </w:rPr>
        <w:t>——</w:t>
      </w:r>
      <w:r w:rsidRPr="00107572">
        <w:rPr>
          <w:rFonts w:ascii="Times New Roman" w:hAnsi="Times New Roman" w:cs="Times New Roman"/>
          <w:sz w:val="24"/>
          <w:szCs w:val="24"/>
        </w:rPr>
        <w:t>构件承载力抗震调整系数，取</w:t>
      </w:r>
      <w:r w:rsidRPr="00107572">
        <w:rPr>
          <w:rFonts w:ascii="Times New Roman" w:hAnsi="Times New Roman" w:cs="Times New Roman"/>
          <w:sz w:val="24"/>
          <w:szCs w:val="24"/>
        </w:rPr>
        <w:t>1.0</w:t>
      </w:r>
      <w:r w:rsidRPr="00107572">
        <w:rPr>
          <w:rFonts w:ascii="Times New Roman" w:hAnsi="Times New Roman" w:cs="Times New Roman"/>
          <w:sz w:val="24"/>
          <w:szCs w:val="24"/>
        </w:rPr>
        <w:t>。</w:t>
      </w:r>
    </w:p>
    <w:p w:rsidR="00FC7262" w:rsidRPr="00107572" w:rsidRDefault="00052EB5">
      <w:pPr>
        <w:pStyle w:val="29"/>
        <w:spacing w:line="360" w:lineRule="auto"/>
        <w:ind w:firstLine="482"/>
        <w:rPr>
          <w:rFonts w:ascii="Times New Roman" w:hAnsi="Times New Roman" w:cs="Times New Roman"/>
          <w:sz w:val="24"/>
          <w:szCs w:val="24"/>
        </w:rPr>
      </w:pPr>
      <w:r w:rsidRPr="00107572">
        <w:rPr>
          <w:rFonts w:ascii="Times New Roman" w:hAnsi="Times New Roman" w:cs="Times New Roman"/>
          <w:b/>
          <w:bCs/>
          <w:sz w:val="24"/>
          <w:szCs w:val="24"/>
        </w:rPr>
        <w:t>3</w:t>
      </w:r>
      <w:r w:rsidR="00E733F4" w:rsidRPr="00107572">
        <w:rPr>
          <w:rFonts w:ascii="Times New Roman" w:hAnsi="Times New Roman" w:cs="Times New Roman"/>
          <w:b/>
          <w:bCs/>
          <w:sz w:val="24"/>
          <w:szCs w:val="24"/>
        </w:rPr>
        <w:t xml:space="preserve">  </w:t>
      </w:r>
      <w:r w:rsidRPr="00B9290C">
        <w:rPr>
          <w:rFonts w:ascii="Times New Roman" w:hAnsi="Times New Roman" w:cs="Times New Roman"/>
          <w:sz w:val="24"/>
          <w:szCs w:val="24"/>
        </w:rPr>
        <w:t>挠</w:t>
      </w:r>
      <w:r w:rsidRPr="00107572">
        <w:rPr>
          <w:rFonts w:ascii="Times New Roman" w:hAnsi="Times New Roman" w:cs="Times New Roman"/>
          <w:sz w:val="24"/>
          <w:szCs w:val="24"/>
        </w:rPr>
        <w:t>度验算应符合下式的规定：</w:t>
      </w:r>
    </w:p>
    <w:p w:rsidR="00FC7262" w:rsidRPr="00107572" w:rsidRDefault="00052EB5">
      <w:pPr>
        <w:spacing w:line="360" w:lineRule="auto"/>
        <w:jc w:val="center"/>
        <w:rPr>
          <w:rFonts w:ascii="Times New Roman" w:hAnsi="Times New Roman" w:cs="Times New Roman"/>
          <w:sz w:val="24"/>
          <w:szCs w:val="24"/>
        </w:rPr>
      </w:pPr>
      <w:proofErr w:type="spellStart"/>
      <w:r w:rsidRPr="00107572">
        <w:rPr>
          <w:rFonts w:ascii="Times New Roman" w:hAnsi="Times New Roman" w:cs="Times New Roman"/>
          <w:i/>
          <w:sz w:val="24"/>
          <w:szCs w:val="24"/>
        </w:rPr>
        <w:t>d</w:t>
      </w:r>
      <w:r w:rsidRPr="00107572">
        <w:rPr>
          <w:rFonts w:ascii="Times New Roman" w:hAnsi="Times New Roman" w:cs="Times New Roman"/>
          <w:sz w:val="24"/>
          <w:szCs w:val="24"/>
          <w:vertAlign w:val="subscript"/>
        </w:rPr>
        <w:t>f</w:t>
      </w:r>
      <w:proofErr w:type="spellEnd"/>
      <w:r w:rsidR="00107572">
        <w:rPr>
          <w:rFonts w:ascii="宋体" w:eastAsia="宋体" w:hAnsi="宋体" w:cs="Times New Roman" w:hint="eastAsia"/>
          <w:sz w:val="24"/>
          <w:szCs w:val="24"/>
        </w:rPr>
        <w:t>≤</w:t>
      </w:r>
      <w:proofErr w:type="spellStart"/>
      <w:r w:rsidRPr="00107572">
        <w:rPr>
          <w:rFonts w:ascii="Times New Roman" w:hAnsi="Times New Roman" w:cs="Times New Roman"/>
          <w:i/>
          <w:sz w:val="24"/>
          <w:szCs w:val="24"/>
        </w:rPr>
        <w:t>d</w:t>
      </w:r>
      <w:r w:rsidRPr="00107572">
        <w:rPr>
          <w:rFonts w:ascii="Times New Roman" w:hAnsi="Times New Roman" w:cs="Times New Roman"/>
          <w:sz w:val="24"/>
          <w:szCs w:val="24"/>
          <w:vertAlign w:val="subscript"/>
        </w:rPr>
        <w:t>f</w:t>
      </w:r>
      <w:proofErr w:type="spellEnd"/>
      <w:r w:rsidRPr="00107572">
        <w:rPr>
          <w:rFonts w:ascii="Times New Roman" w:hAnsi="Times New Roman" w:cs="Times New Roman"/>
          <w:sz w:val="24"/>
          <w:szCs w:val="24"/>
          <w:vertAlign w:val="subscript"/>
        </w:rPr>
        <w:t>，</w:t>
      </w:r>
      <w:proofErr w:type="spellStart"/>
      <w:r w:rsidRPr="00107572">
        <w:rPr>
          <w:rFonts w:ascii="Times New Roman" w:hAnsi="Times New Roman" w:cs="Times New Roman"/>
          <w:sz w:val="24"/>
          <w:szCs w:val="24"/>
          <w:vertAlign w:val="subscript"/>
        </w:rPr>
        <w:t>lim</w:t>
      </w:r>
      <w:proofErr w:type="spellEnd"/>
    </w:p>
    <w:p w:rsidR="00FC7262" w:rsidRPr="00107572" w:rsidRDefault="00052EB5">
      <w:pPr>
        <w:spacing w:line="360" w:lineRule="auto"/>
        <w:rPr>
          <w:rFonts w:ascii="Times New Roman" w:hAnsi="Times New Roman" w:cs="Times New Roman"/>
          <w:sz w:val="24"/>
          <w:szCs w:val="24"/>
        </w:rPr>
      </w:pPr>
      <w:r w:rsidRPr="00107572">
        <w:rPr>
          <w:rFonts w:ascii="Times New Roman" w:hAnsi="Times New Roman" w:cs="Times New Roman"/>
          <w:sz w:val="24"/>
          <w:szCs w:val="24"/>
        </w:rPr>
        <w:t>式中：</w:t>
      </w:r>
      <w:r w:rsidRPr="00107572">
        <w:rPr>
          <w:rFonts w:ascii="Times New Roman" w:hAnsi="Times New Roman" w:cs="Times New Roman"/>
          <w:i/>
          <w:iCs/>
          <w:sz w:val="24"/>
          <w:szCs w:val="24"/>
        </w:rPr>
        <w:t xml:space="preserve"> </w:t>
      </w:r>
      <w:proofErr w:type="spellStart"/>
      <w:r w:rsidRPr="00107572">
        <w:rPr>
          <w:rFonts w:ascii="Times New Roman" w:hAnsi="Times New Roman" w:cs="Times New Roman"/>
          <w:i/>
          <w:iCs/>
          <w:sz w:val="24"/>
          <w:szCs w:val="24"/>
        </w:rPr>
        <w:t>d</w:t>
      </w:r>
      <w:r w:rsidRPr="00107572">
        <w:rPr>
          <w:rFonts w:ascii="Times New Roman" w:hAnsi="Times New Roman" w:cs="Times New Roman"/>
          <w:sz w:val="24"/>
          <w:szCs w:val="24"/>
          <w:vertAlign w:val="subscript"/>
        </w:rPr>
        <w:t>f</w:t>
      </w:r>
      <w:proofErr w:type="spellEnd"/>
      <w:r w:rsidRPr="00107572">
        <w:rPr>
          <w:rFonts w:ascii="Times New Roman" w:hAnsi="Times New Roman" w:cs="Times New Roman"/>
          <w:sz w:val="24"/>
          <w:szCs w:val="24"/>
          <w:vertAlign w:val="subscript"/>
        </w:rPr>
        <w:t xml:space="preserve"> </w:t>
      </w:r>
      <w:r w:rsidRPr="00107572">
        <w:rPr>
          <w:rFonts w:ascii="Times New Roman" w:hAnsi="Times New Roman" w:cs="Times New Roman"/>
          <w:sz w:val="24"/>
          <w:szCs w:val="24"/>
        </w:rPr>
        <w:t>——</w:t>
      </w:r>
      <w:r w:rsidRPr="00107572">
        <w:rPr>
          <w:rFonts w:ascii="Times New Roman" w:hAnsi="Times New Roman" w:cs="Times New Roman"/>
          <w:sz w:val="24"/>
          <w:szCs w:val="24"/>
        </w:rPr>
        <w:t>构件在风荷载标准值或永久荷载标准值作用下产生的挠度值</w:t>
      </w:r>
      <w:r w:rsidRPr="00107572">
        <w:rPr>
          <w:rFonts w:ascii="Times New Roman" w:hAnsi="Times New Roman" w:cs="Times New Roman"/>
          <w:sz w:val="24"/>
          <w:szCs w:val="24"/>
        </w:rPr>
        <w:t xml:space="preserve">(mm) </w:t>
      </w:r>
      <w:r w:rsidRPr="00107572">
        <w:rPr>
          <w:rFonts w:ascii="Times New Roman" w:hAnsi="Times New Roman" w:cs="Times New Roman"/>
          <w:sz w:val="24"/>
          <w:szCs w:val="24"/>
        </w:rPr>
        <w:t>；</w:t>
      </w:r>
    </w:p>
    <w:p w:rsidR="00FC7262" w:rsidRDefault="00052EB5">
      <w:pPr>
        <w:spacing w:line="360" w:lineRule="auto"/>
        <w:ind w:firstLineChars="300" w:firstLine="720"/>
        <w:rPr>
          <w:rFonts w:ascii="Times New Roman" w:hAnsi="Times New Roman" w:cs="Times New Roman"/>
          <w:sz w:val="24"/>
          <w:szCs w:val="24"/>
        </w:rPr>
      </w:pPr>
      <w:proofErr w:type="spellStart"/>
      <w:r w:rsidRPr="00107572">
        <w:rPr>
          <w:rFonts w:ascii="Times New Roman" w:hAnsi="Times New Roman" w:cs="Times New Roman"/>
          <w:i/>
          <w:iCs/>
          <w:sz w:val="24"/>
          <w:szCs w:val="24"/>
        </w:rPr>
        <w:t>d</w:t>
      </w:r>
      <w:r w:rsidRPr="00107572">
        <w:rPr>
          <w:rFonts w:ascii="Times New Roman" w:hAnsi="Times New Roman" w:cs="Times New Roman"/>
          <w:sz w:val="24"/>
          <w:szCs w:val="24"/>
          <w:vertAlign w:val="subscript"/>
        </w:rPr>
        <w:t>f</w:t>
      </w:r>
      <w:proofErr w:type="spellEnd"/>
      <w:r w:rsidRPr="00107572">
        <w:rPr>
          <w:rFonts w:ascii="Times New Roman" w:hAnsi="Times New Roman" w:cs="Times New Roman"/>
          <w:sz w:val="24"/>
          <w:szCs w:val="24"/>
          <w:vertAlign w:val="subscript"/>
        </w:rPr>
        <w:t>，</w:t>
      </w:r>
      <w:proofErr w:type="spellStart"/>
      <w:r w:rsidRPr="00107572">
        <w:rPr>
          <w:rFonts w:ascii="Times New Roman" w:hAnsi="Times New Roman" w:cs="Times New Roman"/>
          <w:sz w:val="24"/>
          <w:szCs w:val="24"/>
          <w:vertAlign w:val="subscript"/>
        </w:rPr>
        <w:t>lim</w:t>
      </w:r>
      <w:proofErr w:type="spellEnd"/>
      <w:r w:rsidRPr="00107572">
        <w:rPr>
          <w:rFonts w:ascii="Times New Roman" w:hAnsi="Times New Roman" w:cs="Times New Roman"/>
          <w:sz w:val="24"/>
          <w:szCs w:val="24"/>
        </w:rPr>
        <w:t>——</w:t>
      </w:r>
      <w:r w:rsidRPr="00107572">
        <w:rPr>
          <w:rFonts w:ascii="Times New Roman" w:hAnsi="Times New Roman" w:cs="Times New Roman"/>
          <w:sz w:val="24"/>
          <w:szCs w:val="24"/>
        </w:rPr>
        <w:t>构件挠度限值</w:t>
      </w:r>
      <w:r w:rsidRPr="00107572">
        <w:rPr>
          <w:rFonts w:ascii="Times New Roman" w:hAnsi="Times New Roman" w:cs="Times New Roman"/>
          <w:sz w:val="24"/>
          <w:szCs w:val="24"/>
        </w:rPr>
        <w:t>(mm)</w:t>
      </w:r>
      <w:r w:rsidRPr="00107572">
        <w:rPr>
          <w:rFonts w:ascii="Times New Roman" w:hAnsi="Times New Roman" w:cs="Times New Roman"/>
          <w:sz w:val="24"/>
          <w:szCs w:val="24"/>
        </w:rPr>
        <w:t>。</w:t>
      </w:r>
    </w:p>
    <w:p w:rsidR="00FE2D18" w:rsidRPr="00FE2D18" w:rsidRDefault="00FE2D18" w:rsidP="00FE2D18">
      <w:pPr>
        <w:spacing w:line="360" w:lineRule="auto"/>
        <w:ind w:firstLineChars="200" w:firstLine="440"/>
        <w:rPr>
          <w:rFonts w:ascii="Times New Roman" w:hAnsi="Times New Roman" w:cs="Times New Roman"/>
          <w:b/>
          <w:bCs/>
          <w:sz w:val="24"/>
          <w:szCs w:val="24"/>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Pr="003150C4">
        <w:rPr>
          <w:rFonts w:ascii="楷体" w:eastAsia="楷体" w:hAnsi="楷体" w:hint="eastAsia"/>
          <w:bCs/>
          <w:sz w:val="22"/>
        </w:rPr>
        <w:t>与</w:t>
      </w:r>
      <w:r w:rsidRPr="003150C4">
        <w:rPr>
          <w:rFonts w:ascii="楷体" w:eastAsia="楷体" w:hAnsi="楷体"/>
          <w:bCs/>
          <w:sz w:val="22"/>
        </w:rPr>
        <w:t>现行行业标准《玻璃幕墙工程技术规范》JGJ 102</w:t>
      </w:r>
      <w:r w:rsidRPr="003150C4">
        <w:rPr>
          <w:rFonts w:ascii="楷体" w:eastAsia="楷体" w:hAnsi="楷体" w:hint="eastAsia"/>
          <w:bCs/>
          <w:sz w:val="22"/>
        </w:rPr>
        <w:t>的要求协调一致。</w:t>
      </w:r>
    </w:p>
    <w:p w:rsidR="00FC7262" w:rsidRPr="00E733F4" w:rsidRDefault="00052EB5" w:rsidP="00A750AA">
      <w:pPr>
        <w:keepNext/>
        <w:keepLines/>
        <w:spacing w:beforeLines="50" w:afterLines="50" w:line="360" w:lineRule="auto"/>
        <w:jc w:val="center"/>
        <w:outlineLvl w:val="1"/>
        <w:rPr>
          <w:rFonts w:ascii="黑体" w:eastAsia="黑体" w:hAnsi="黑体"/>
          <w:sz w:val="28"/>
          <w:szCs w:val="28"/>
        </w:rPr>
      </w:pPr>
      <w:bookmarkStart w:id="88" w:name="_Toc83911873"/>
      <w:r w:rsidRPr="00E733F4">
        <w:rPr>
          <w:rFonts w:ascii="黑体" w:eastAsia="黑体" w:hAnsi="黑体"/>
          <w:sz w:val="28"/>
          <w:szCs w:val="28"/>
        </w:rPr>
        <w:t>5.2</w:t>
      </w:r>
      <w:r w:rsidR="00C5159F">
        <w:rPr>
          <w:rFonts w:ascii="黑体" w:eastAsia="黑体" w:hAnsi="黑体"/>
          <w:sz w:val="28"/>
          <w:szCs w:val="28"/>
        </w:rPr>
        <w:t xml:space="preserve">  </w:t>
      </w:r>
      <w:r w:rsidRPr="00E733F4">
        <w:rPr>
          <w:rFonts w:ascii="黑体" w:eastAsia="黑体" w:hAnsi="黑体" w:hint="eastAsia"/>
          <w:sz w:val="28"/>
          <w:szCs w:val="28"/>
        </w:rPr>
        <w:t>材料力学性能与物理性能</w:t>
      </w:r>
      <w:bookmarkEnd w:id="88"/>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bCs/>
          <w:sz w:val="24"/>
          <w:szCs w:val="24"/>
        </w:rPr>
        <w:t>5.2.</w:t>
      </w:r>
      <w:r w:rsidR="00C35429">
        <w:rPr>
          <w:rFonts w:ascii="Times New Roman" w:hAnsi="Times New Roman" w:cs="Times New Roman" w:hint="eastAsia"/>
          <w:b/>
          <w:bCs/>
          <w:sz w:val="24"/>
          <w:szCs w:val="24"/>
        </w:rPr>
        <w:t>2</w:t>
      </w:r>
      <w:r w:rsidR="00C5159F" w:rsidRPr="00031B72">
        <w:rPr>
          <w:rFonts w:ascii="Times New Roman" w:hAnsi="Times New Roman" w:cs="Times New Roman"/>
          <w:sz w:val="24"/>
          <w:szCs w:val="24"/>
        </w:rPr>
        <w:t xml:space="preserve">  </w:t>
      </w:r>
      <w:r w:rsidRPr="00031B72">
        <w:rPr>
          <w:rFonts w:ascii="Times New Roman" w:hAnsi="Times New Roman" w:cs="Times New Roman"/>
          <w:sz w:val="24"/>
          <w:szCs w:val="24"/>
        </w:rPr>
        <w:t>常用的热轧钢材、冷弯薄壁型钢</w:t>
      </w:r>
      <w:r w:rsidR="00B5002B" w:rsidRPr="00031B72">
        <w:rPr>
          <w:rFonts w:ascii="Times New Roman" w:hAnsi="Times New Roman" w:cs="Times New Roman"/>
          <w:sz w:val="24"/>
          <w:szCs w:val="24"/>
        </w:rPr>
        <w:t>和铝合金型材</w:t>
      </w:r>
      <w:r w:rsidRPr="00031B72">
        <w:rPr>
          <w:rFonts w:ascii="Times New Roman" w:hAnsi="Times New Roman" w:cs="Times New Roman"/>
          <w:sz w:val="24"/>
          <w:szCs w:val="24"/>
        </w:rPr>
        <w:t>的强度设计值应符合现行国家标准《钢结构设计</w:t>
      </w:r>
      <w:r w:rsidR="000800C0">
        <w:rPr>
          <w:rFonts w:ascii="Times New Roman" w:hAnsi="Times New Roman" w:cs="Times New Roman" w:hint="eastAsia"/>
          <w:sz w:val="24"/>
          <w:szCs w:val="24"/>
        </w:rPr>
        <w:t>标准</w:t>
      </w:r>
      <w:r w:rsidRPr="00031B72">
        <w:rPr>
          <w:rFonts w:ascii="Times New Roman" w:hAnsi="Times New Roman" w:cs="Times New Roman"/>
          <w:sz w:val="24"/>
          <w:szCs w:val="24"/>
        </w:rPr>
        <w:t>》</w:t>
      </w:r>
      <w:r w:rsidRPr="00031B72">
        <w:rPr>
          <w:rFonts w:ascii="Times New Roman" w:hAnsi="Times New Roman" w:cs="Times New Roman"/>
          <w:sz w:val="24"/>
          <w:szCs w:val="24"/>
        </w:rPr>
        <w:t>GB 50017</w:t>
      </w:r>
      <w:r w:rsidRPr="00031B72">
        <w:rPr>
          <w:rFonts w:ascii="Times New Roman" w:hAnsi="Times New Roman" w:cs="Times New Roman"/>
          <w:sz w:val="24"/>
          <w:szCs w:val="24"/>
        </w:rPr>
        <w:t>、《冷弯薄壁型钢结构技术规范》</w:t>
      </w:r>
      <w:r w:rsidRPr="00031B72">
        <w:rPr>
          <w:rFonts w:ascii="Times New Roman" w:hAnsi="Times New Roman" w:cs="Times New Roman"/>
          <w:sz w:val="24"/>
          <w:szCs w:val="24"/>
        </w:rPr>
        <w:t>GB 50018</w:t>
      </w:r>
      <w:r w:rsidR="00267621" w:rsidRPr="00031B72">
        <w:rPr>
          <w:rFonts w:ascii="Times New Roman" w:hAnsi="Times New Roman" w:cs="Times New Roman"/>
          <w:sz w:val="24"/>
          <w:szCs w:val="24"/>
        </w:rPr>
        <w:t>和《铝合金结构设计规范》</w:t>
      </w:r>
      <w:r w:rsidR="00267621" w:rsidRPr="00031B72">
        <w:rPr>
          <w:rFonts w:ascii="Times New Roman" w:hAnsi="Times New Roman" w:cs="Times New Roman"/>
          <w:sz w:val="24"/>
          <w:szCs w:val="24"/>
        </w:rPr>
        <w:t>GB 50429</w:t>
      </w:r>
      <w:r w:rsidRPr="00031B72">
        <w:rPr>
          <w:rFonts w:ascii="Times New Roman" w:hAnsi="Times New Roman" w:cs="Times New Roman"/>
          <w:sz w:val="24"/>
          <w:szCs w:val="24"/>
        </w:rPr>
        <w:t>的有关规定。</w:t>
      </w:r>
    </w:p>
    <w:p w:rsidR="00B85B62" w:rsidRPr="00B85B62" w:rsidRDefault="00B85B62" w:rsidP="00B85B62">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Pr="00B85B62">
        <w:rPr>
          <w:rFonts w:ascii="楷体" w:eastAsia="楷体" w:hAnsi="楷体"/>
          <w:bCs/>
          <w:sz w:val="22"/>
        </w:rPr>
        <w:t>幕墙中钢材主要用于连接件和支承钢结构，其计算和设计应符合现行国家标准《钢结构设计规范》GB</w:t>
      </w:r>
      <w:r>
        <w:rPr>
          <w:rFonts w:ascii="楷体" w:eastAsia="楷体" w:hAnsi="楷体" w:hint="eastAsia"/>
          <w:bCs/>
          <w:sz w:val="22"/>
        </w:rPr>
        <w:t xml:space="preserve"> </w:t>
      </w:r>
      <w:r w:rsidRPr="00B85B62">
        <w:rPr>
          <w:rFonts w:ascii="楷体" w:eastAsia="楷体" w:hAnsi="楷体"/>
          <w:bCs/>
          <w:sz w:val="22"/>
        </w:rPr>
        <w:t>50017和《冷弯薄壁型钢结构技术规范》GB</w:t>
      </w:r>
      <w:r>
        <w:rPr>
          <w:rFonts w:ascii="楷体" w:eastAsia="楷体" w:hAnsi="楷体" w:hint="eastAsia"/>
          <w:bCs/>
          <w:sz w:val="22"/>
        </w:rPr>
        <w:t xml:space="preserve"> </w:t>
      </w:r>
      <w:r w:rsidRPr="00B85B62">
        <w:rPr>
          <w:rFonts w:ascii="楷体" w:eastAsia="楷体" w:hAnsi="楷体"/>
          <w:bCs/>
          <w:sz w:val="22"/>
        </w:rPr>
        <w:t>50018的有关规定</w:t>
      </w:r>
    </w:p>
    <w:p w:rsidR="00C35429" w:rsidRPr="00031B72" w:rsidRDefault="00C35429" w:rsidP="00C35429">
      <w:pPr>
        <w:spacing w:line="360" w:lineRule="auto"/>
        <w:rPr>
          <w:rFonts w:ascii="Times New Roman" w:hAnsi="Times New Roman" w:cs="Times New Roman"/>
          <w:sz w:val="24"/>
          <w:szCs w:val="24"/>
        </w:rPr>
      </w:pPr>
      <w:r w:rsidRPr="00031B72">
        <w:rPr>
          <w:rFonts w:ascii="Times New Roman" w:hAnsi="Times New Roman" w:cs="Times New Roman"/>
          <w:b/>
          <w:sz w:val="24"/>
          <w:szCs w:val="24"/>
        </w:rPr>
        <w:t>5.2.</w:t>
      </w:r>
      <w:r w:rsidR="00F5622D">
        <w:rPr>
          <w:rFonts w:ascii="Times New Roman" w:hAnsi="Times New Roman" w:cs="Times New Roman" w:hint="eastAsia"/>
          <w:b/>
          <w:sz w:val="24"/>
          <w:szCs w:val="24"/>
        </w:rPr>
        <w:t>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钢型材的强度设计值可按表</w:t>
      </w:r>
      <w:r w:rsidRPr="00031B72">
        <w:rPr>
          <w:rFonts w:ascii="Times New Roman" w:hAnsi="Times New Roman" w:cs="Times New Roman"/>
          <w:sz w:val="24"/>
          <w:szCs w:val="24"/>
        </w:rPr>
        <w:t>5.2.</w:t>
      </w:r>
      <w:r>
        <w:rPr>
          <w:rFonts w:ascii="Times New Roman" w:hAnsi="Times New Roman" w:cs="Times New Roman" w:hint="eastAsia"/>
          <w:sz w:val="24"/>
          <w:szCs w:val="24"/>
        </w:rPr>
        <w:t>1</w:t>
      </w:r>
      <w:r w:rsidRPr="00031B72">
        <w:rPr>
          <w:rFonts w:ascii="Times New Roman" w:hAnsi="Times New Roman" w:cs="Times New Roman"/>
          <w:sz w:val="24"/>
          <w:szCs w:val="24"/>
        </w:rPr>
        <w:t>的规定采用。</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5.2.3</w:t>
      </w:r>
      <w:r w:rsidR="003E34BE" w:rsidRPr="00031B72">
        <w:rPr>
          <w:rFonts w:ascii="Times New Roman" w:hAnsi="Times New Roman" w:cs="Times New Roman"/>
          <w:sz w:val="24"/>
          <w:szCs w:val="24"/>
        </w:rPr>
        <w:t xml:space="preserve">  </w:t>
      </w:r>
      <w:r w:rsidR="000800C0">
        <w:rPr>
          <w:rFonts w:ascii="Times New Roman" w:hAnsi="Times New Roman" w:cs="Times New Roman" w:hint="eastAsia"/>
          <w:sz w:val="24"/>
          <w:szCs w:val="24"/>
        </w:rPr>
        <w:t>螺栓、焊缝等连接材料强度设计值应按现行国家标准</w:t>
      </w:r>
      <w:r w:rsidR="000800C0" w:rsidRPr="00031B72">
        <w:rPr>
          <w:rFonts w:ascii="Times New Roman" w:hAnsi="Times New Roman" w:cs="Times New Roman"/>
          <w:sz w:val="24"/>
          <w:szCs w:val="24"/>
        </w:rPr>
        <w:t>《钢结构设计</w:t>
      </w:r>
      <w:r w:rsidR="000800C0">
        <w:rPr>
          <w:rFonts w:ascii="Times New Roman" w:hAnsi="Times New Roman" w:cs="Times New Roman" w:hint="eastAsia"/>
          <w:sz w:val="24"/>
          <w:szCs w:val="24"/>
        </w:rPr>
        <w:t>标准</w:t>
      </w:r>
      <w:r w:rsidR="000800C0" w:rsidRPr="00031B72">
        <w:rPr>
          <w:rFonts w:ascii="Times New Roman" w:hAnsi="Times New Roman" w:cs="Times New Roman"/>
          <w:sz w:val="24"/>
          <w:szCs w:val="24"/>
        </w:rPr>
        <w:t>》</w:t>
      </w:r>
      <w:r w:rsidR="000800C0" w:rsidRPr="00031B72">
        <w:rPr>
          <w:rFonts w:ascii="Times New Roman" w:hAnsi="Times New Roman" w:cs="Times New Roman"/>
          <w:sz w:val="24"/>
          <w:szCs w:val="24"/>
        </w:rPr>
        <w:t>GB 50017</w:t>
      </w:r>
      <w:r w:rsidR="000800C0">
        <w:rPr>
          <w:rFonts w:ascii="Times New Roman" w:hAnsi="Times New Roman" w:cs="Times New Roman" w:hint="eastAsia"/>
          <w:sz w:val="24"/>
          <w:szCs w:val="24"/>
        </w:rPr>
        <w:t>的规定采用，</w:t>
      </w:r>
      <w:r w:rsidRPr="00031B72">
        <w:rPr>
          <w:rFonts w:ascii="Times New Roman" w:hAnsi="Times New Roman" w:cs="Times New Roman"/>
          <w:sz w:val="24"/>
          <w:szCs w:val="24"/>
        </w:rPr>
        <w:t>不锈钢螺栓强度设计值可按表</w:t>
      </w:r>
      <w:r w:rsidRPr="00031B72">
        <w:rPr>
          <w:rFonts w:ascii="Times New Roman" w:hAnsi="Times New Roman" w:cs="Times New Roman"/>
          <w:sz w:val="24"/>
          <w:szCs w:val="24"/>
        </w:rPr>
        <w:t>5.2.3</w:t>
      </w:r>
      <w:r w:rsidRPr="00031B72">
        <w:rPr>
          <w:rFonts w:ascii="Times New Roman" w:hAnsi="Times New Roman" w:cs="Times New Roman"/>
          <w:sz w:val="24"/>
          <w:szCs w:val="24"/>
        </w:rPr>
        <w:t>的规定采用。</w:t>
      </w:r>
    </w:p>
    <w:p w:rsidR="00FC7262" w:rsidRPr="00031B72" w:rsidRDefault="00052EB5">
      <w:pPr>
        <w:spacing w:line="360" w:lineRule="auto"/>
        <w:jc w:val="center"/>
        <w:rPr>
          <w:rFonts w:ascii="Times New Roman" w:hAnsi="Times New Roman" w:cs="Times New Roman"/>
          <w:b/>
          <w:bCs/>
          <w:sz w:val="22"/>
          <w:szCs w:val="22"/>
        </w:rPr>
      </w:pPr>
      <w:r w:rsidRPr="00031B72">
        <w:rPr>
          <w:rFonts w:ascii="Times New Roman" w:hAnsi="Times New Roman" w:cs="Times New Roman"/>
          <w:b/>
          <w:bCs/>
          <w:sz w:val="22"/>
          <w:szCs w:val="22"/>
        </w:rPr>
        <w:t>表</w:t>
      </w:r>
      <w:r w:rsidRPr="00031B72">
        <w:rPr>
          <w:rFonts w:ascii="Times New Roman" w:hAnsi="Times New Roman" w:cs="Times New Roman"/>
          <w:b/>
          <w:bCs/>
          <w:sz w:val="22"/>
          <w:szCs w:val="22"/>
        </w:rPr>
        <w:t>5.2.3</w:t>
      </w:r>
      <w:r w:rsidR="00B5002B" w:rsidRPr="00031B72">
        <w:rPr>
          <w:rFonts w:ascii="Times New Roman" w:hAnsi="Times New Roman" w:cs="Times New Roman"/>
          <w:b/>
          <w:bCs/>
          <w:sz w:val="22"/>
          <w:szCs w:val="22"/>
        </w:rPr>
        <w:t xml:space="preserve">  </w:t>
      </w:r>
      <w:r w:rsidRPr="00031B72">
        <w:rPr>
          <w:rFonts w:ascii="Times New Roman" w:hAnsi="Times New Roman" w:cs="Times New Roman"/>
          <w:b/>
          <w:bCs/>
          <w:sz w:val="22"/>
          <w:szCs w:val="22"/>
        </w:rPr>
        <w:t>不锈钢螺栓连接的强度设计值（</w:t>
      </w:r>
      <w:r w:rsidRPr="00031B72">
        <w:rPr>
          <w:rFonts w:ascii="Times New Roman" w:hAnsi="Times New Roman" w:cs="Times New Roman"/>
          <w:b/>
          <w:bCs/>
          <w:sz w:val="22"/>
          <w:szCs w:val="22"/>
        </w:rPr>
        <w:t>N/mm</w:t>
      </w:r>
      <w:r w:rsidRPr="00031B72">
        <w:rPr>
          <w:rFonts w:ascii="Times New Roman" w:hAnsi="Times New Roman" w:cs="Times New Roman"/>
          <w:b/>
          <w:bCs/>
          <w:sz w:val="22"/>
          <w:szCs w:val="22"/>
          <w:vertAlign w:val="superscript"/>
        </w:rPr>
        <w:t>2</w:t>
      </w:r>
      <w:r w:rsidRPr="00031B72">
        <w:rPr>
          <w:rFonts w:ascii="Times New Roman" w:hAnsi="Times New Roman" w:cs="Times New Roman"/>
          <w:b/>
          <w:bCs/>
          <w:sz w:val="22"/>
          <w:szCs w:val="22"/>
        </w:rPr>
        <w:t>）</w:t>
      </w:r>
    </w:p>
    <w:tbl>
      <w:tblPr>
        <w:tblStyle w:val="af2"/>
        <w:tblW w:w="0" w:type="auto"/>
        <w:tblLook w:val="04A0"/>
      </w:tblPr>
      <w:tblGrid>
        <w:gridCol w:w="1643"/>
        <w:gridCol w:w="1199"/>
        <w:gridCol w:w="1421"/>
        <w:gridCol w:w="1421"/>
        <w:gridCol w:w="1422"/>
        <w:gridCol w:w="1422"/>
      </w:tblGrid>
      <w:tr w:rsidR="00FC7262" w:rsidTr="00E733F4">
        <w:tc>
          <w:tcPr>
            <w:tcW w:w="1643" w:type="dxa"/>
            <w:tcBorders>
              <w:top w:val="single" w:sz="12" w:space="0" w:color="auto"/>
              <w:left w:val="single" w:sz="12" w:space="0" w:color="auto"/>
            </w:tcBorders>
          </w:tcPr>
          <w:p w:rsidR="00FC7262" w:rsidRPr="00B5002B" w:rsidRDefault="00052EB5" w:rsidP="00B5002B">
            <w:pPr>
              <w:jc w:val="center"/>
              <w:rPr>
                <w:sz w:val="22"/>
                <w:szCs w:val="22"/>
              </w:rPr>
            </w:pPr>
            <w:r w:rsidRPr="00B5002B">
              <w:rPr>
                <w:sz w:val="22"/>
                <w:szCs w:val="22"/>
              </w:rPr>
              <w:t>类别</w:t>
            </w:r>
          </w:p>
        </w:tc>
        <w:tc>
          <w:tcPr>
            <w:tcW w:w="1199" w:type="dxa"/>
            <w:tcBorders>
              <w:top w:val="single" w:sz="12" w:space="0" w:color="auto"/>
            </w:tcBorders>
          </w:tcPr>
          <w:p w:rsidR="00FC7262" w:rsidRPr="00B5002B" w:rsidRDefault="00052EB5" w:rsidP="00B5002B">
            <w:pPr>
              <w:jc w:val="center"/>
              <w:rPr>
                <w:sz w:val="22"/>
                <w:szCs w:val="22"/>
              </w:rPr>
            </w:pPr>
            <w:r w:rsidRPr="00B5002B">
              <w:rPr>
                <w:sz w:val="22"/>
                <w:szCs w:val="22"/>
              </w:rPr>
              <w:t>组别</w:t>
            </w:r>
          </w:p>
        </w:tc>
        <w:tc>
          <w:tcPr>
            <w:tcW w:w="1421" w:type="dxa"/>
            <w:tcBorders>
              <w:top w:val="single" w:sz="12" w:space="0" w:color="auto"/>
            </w:tcBorders>
          </w:tcPr>
          <w:p w:rsidR="00FC7262" w:rsidRPr="00B5002B" w:rsidRDefault="00052EB5" w:rsidP="00B5002B">
            <w:pPr>
              <w:jc w:val="center"/>
              <w:rPr>
                <w:sz w:val="22"/>
                <w:szCs w:val="22"/>
              </w:rPr>
            </w:pPr>
            <w:r w:rsidRPr="00B5002B">
              <w:rPr>
                <w:sz w:val="22"/>
                <w:szCs w:val="22"/>
              </w:rPr>
              <w:t>性能等级</w:t>
            </w:r>
          </w:p>
        </w:tc>
        <w:tc>
          <w:tcPr>
            <w:tcW w:w="1421" w:type="dxa"/>
            <w:tcBorders>
              <w:top w:val="single" w:sz="12" w:space="0" w:color="auto"/>
            </w:tcBorders>
          </w:tcPr>
          <w:p w:rsidR="00FC7262" w:rsidRPr="00B5002B" w:rsidRDefault="00052EB5" w:rsidP="00B5002B">
            <w:pPr>
              <w:jc w:val="center"/>
              <w:rPr>
                <w:sz w:val="22"/>
                <w:szCs w:val="22"/>
              </w:rPr>
            </w:pPr>
            <w:proofErr w:type="spellStart"/>
            <w:r w:rsidRPr="00B5002B">
              <w:rPr>
                <w:i/>
                <w:sz w:val="22"/>
                <w:szCs w:val="22"/>
              </w:rPr>
              <w:t>σ</w:t>
            </w:r>
            <w:r w:rsidRPr="00B5002B">
              <w:rPr>
                <w:sz w:val="22"/>
                <w:szCs w:val="22"/>
                <w:vertAlign w:val="subscript"/>
              </w:rPr>
              <w:t>b</w:t>
            </w:r>
            <w:proofErr w:type="spellEnd"/>
          </w:p>
        </w:tc>
        <w:tc>
          <w:tcPr>
            <w:tcW w:w="1422" w:type="dxa"/>
            <w:tcBorders>
              <w:top w:val="single" w:sz="12" w:space="0" w:color="auto"/>
            </w:tcBorders>
          </w:tcPr>
          <w:p w:rsidR="00FC7262" w:rsidRPr="00B5002B" w:rsidRDefault="00052EB5" w:rsidP="00B5002B">
            <w:pPr>
              <w:jc w:val="center"/>
              <w:rPr>
                <w:sz w:val="22"/>
                <w:szCs w:val="22"/>
              </w:rPr>
            </w:pPr>
            <w:r w:rsidRPr="00B5002B">
              <w:rPr>
                <w:sz w:val="22"/>
                <w:szCs w:val="22"/>
              </w:rPr>
              <w:t>抗拉强度</w:t>
            </w:r>
            <w:r w:rsidRPr="00B5002B">
              <w:rPr>
                <w:i/>
                <w:iCs/>
                <w:sz w:val="22"/>
                <w:szCs w:val="22"/>
              </w:rPr>
              <w:t>f</w:t>
            </w:r>
          </w:p>
        </w:tc>
        <w:tc>
          <w:tcPr>
            <w:tcW w:w="1422" w:type="dxa"/>
            <w:tcBorders>
              <w:top w:val="single" w:sz="12" w:space="0" w:color="auto"/>
              <w:right w:val="single" w:sz="12" w:space="0" w:color="auto"/>
            </w:tcBorders>
          </w:tcPr>
          <w:p w:rsidR="00FC7262" w:rsidRPr="00B5002B" w:rsidRDefault="00052EB5" w:rsidP="00B5002B">
            <w:pPr>
              <w:jc w:val="center"/>
              <w:rPr>
                <w:sz w:val="22"/>
                <w:szCs w:val="22"/>
              </w:rPr>
            </w:pPr>
            <w:r w:rsidRPr="00B5002B">
              <w:rPr>
                <w:sz w:val="22"/>
                <w:szCs w:val="22"/>
              </w:rPr>
              <w:t>抗剪强度</w:t>
            </w:r>
            <w:r w:rsidRPr="00B5002B">
              <w:rPr>
                <w:i/>
                <w:iCs/>
                <w:sz w:val="22"/>
                <w:szCs w:val="22"/>
              </w:rPr>
              <w:t>f</w:t>
            </w:r>
            <w:r w:rsidRPr="00B5002B">
              <w:rPr>
                <w:i/>
                <w:iCs/>
                <w:sz w:val="22"/>
                <w:szCs w:val="22"/>
                <w:vertAlign w:val="subscript"/>
              </w:rPr>
              <w:t>v</w:t>
            </w:r>
          </w:p>
        </w:tc>
      </w:tr>
      <w:tr w:rsidR="00FC7262" w:rsidTr="00E733F4">
        <w:tc>
          <w:tcPr>
            <w:tcW w:w="1643" w:type="dxa"/>
            <w:vMerge w:val="restart"/>
            <w:tcBorders>
              <w:left w:val="single" w:sz="12" w:space="0" w:color="auto"/>
            </w:tcBorders>
            <w:vAlign w:val="center"/>
          </w:tcPr>
          <w:p w:rsidR="00FC7262" w:rsidRPr="00B5002B" w:rsidRDefault="00052EB5" w:rsidP="00B5002B">
            <w:pPr>
              <w:jc w:val="center"/>
              <w:rPr>
                <w:sz w:val="22"/>
                <w:szCs w:val="22"/>
              </w:rPr>
            </w:pPr>
            <w:r w:rsidRPr="00B5002B">
              <w:rPr>
                <w:sz w:val="22"/>
                <w:szCs w:val="22"/>
              </w:rPr>
              <w:t>A</w:t>
            </w:r>
            <w:r w:rsidRPr="00B5002B">
              <w:rPr>
                <w:sz w:val="22"/>
                <w:szCs w:val="22"/>
              </w:rPr>
              <w:t>（奥氏体型）</w:t>
            </w:r>
          </w:p>
        </w:tc>
        <w:tc>
          <w:tcPr>
            <w:tcW w:w="1199" w:type="dxa"/>
            <w:vMerge w:val="restart"/>
            <w:vAlign w:val="center"/>
          </w:tcPr>
          <w:p w:rsidR="00FC7262" w:rsidRPr="00B5002B" w:rsidRDefault="00052EB5" w:rsidP="00B5002B">
            <w:pPr>
              <w:jc w:val="center"/>
              <w:rPr>
                <w:sz w:val="22"/>
                <w:szCs w:val="22"/>
              </w:rPr>
            </w:pPr>
            <w:r w:rsidRPr="00B5002B">
              <w:rPr>
                <w:sz w:val="22"/>
                <w:szCs w:val="22"/>
              </w:rPr>
              <w:t>A4</w:t>
            </w:r>
            <w:r w:rsidRPr="00B5002B">
              <w:rPr>
                <w:sz w:val="22"/>
                <w:szCs w:val="22"/>
              </w:rPr>
              <w:t>、</w:t>
            </w:r>
            <w:r w:rsidRPr="00B5002B">
              <w:rPr>
                <w:sz w:val="22"/>
                <w:szCs w:val="22"/>
              </w:rPr>
              <w:t>A5</w:t>
            </w:r>
          </w:p>
        </w:tc>
        <w:tc>
          <w:tcPr>
            <w:tcW w:w="1421" w:type="dxa"/>
          </w:tcPr>
          <w:p w:rsidR="00FC7262" w:rsidRPr="00B5002B" w:rsidRDefault="00052EB5" w:rsidP="00B5002B">
            <w:pPr>
              <w:jc w:val="center"/>
              <w:rPr>
                <w:sz w:val="22"/>
                <w:szCs w:val="22"/>
              </w:rPr>
            </w:pPr>
            <w:r w:rsidRPr="00B5002B">
              <w:rPr>
                <w:sz w:val="22"/>
                <w:szCs w:val="22"/>
              </w:rPr>
              <w:t>50</w:t>
            </w:r>
          </w:p>
        </w:tc>
        <w:tc>
          <w:tcPr>
            <w:tcW w:w="1421" w:type="dxa"/>
          </w:tcPr>
          <w:p w:rsidR="00FC7262" w:rsidRPr="00B5002B" w:rsidRDefault="00052EB5" w:rsidP="00B5002B">
            <w:pPr>
              <w:jc w:val="center"/>
              <w:rPr>
                <w:sz w:val="22"/>
                <w:szCs w:val="22"/>
              </w:rPr>
            </w:pPr>
            <w:r w:rsidRPr="00B5002B">
              <w:rPr>
                <w:sz w:val="22"/>
                <w:szCs w:val="22"/>
              </w:rPr>
              <w:t>500</w:t>
            </w:r>
          </w:p>
        </w:tc>
        <w:tc>
          <w:tcPr>
            <w:tcW w:w="1422" w:type="dxa"/>
          </w:tcPr>
          <w:p w:rsidR="00FC7262" w:rsidRPr="00B5002B" w:rsidRDefault="00052EB5" w:rsidP="00B5002B">
            <w:pPr>
              <w:jc w:val="center"/>
              <w:rPr>
                <w:sz w:val="22"/>
                <w:szCs w:val="22"/>
              </w:rPr>
            </w:pPr>
            <w:r w:rsidRPr="00B5002B">
              <w:rPr>
                <w:sz w:val="22"/>
                <w:szCs w:val="22"/>
              </w:rPr>
              <w:t>190</w:t>
            </w:r>
          </w:p>
        </w:tc>
        <w:tc>
          <w:tcPr>
            <w:tcW w:w="1422" w:type="dxa"/>
            <w:tcBorders>
              <w:right w:val="single" w:sz="12" w:space="0" w:color="auto"/>
            </w:tcBorders>
          </w:tcPr>
          <w:p w:rsidR="00FC7262" w:rsidRPr="00B5002B" w:rsidRDefault="00052EB5" w:rsidP="00B5002B">
            <w:pPr>
              <w:jc w:val="center"/>
              <w:rPr>
                <w:sz w:val="22"/>
                <w:szCs w:val="22"/>
              </w:rPr>
            </w:pPr>
            <w:r w:rsidRPr="00B5002B">
              <w:rPr>
                <w:sz w:val="22"/>
                <w:szCs w:val="22"/>
              </w:rPr>
              <w:t>155</w:t>
            </w:r>
          </w:p>
        </w:tc>
      </w:tr>
      <w:tr w:rsidR="00FC7262" w:rsidTr="00E733F4">
        <w:tc>
          <w:tcPr>
            <w:tcW w:w="1643" w:type="dxa"/>
            <w:vMerge/>
            <w:tcBorders>
              <w:left w:val="single" w:sz="12" w:space="0" w:color="auto"/>
            </w:tcBorders>
          </w:tcPr>
          <w:p w:rsidR="00FC7262" w:rsidRPr="00B5002B" w:rsidRDefault="00FC7262" w:rsidP="00B5002B">
            <w:pPr>
              <w:jc w:val="center"/>
              <w:rPr>
                <w:sz w:val="22"/>
                <w:szCs w:val="22"/>
              </w:rPr>
            </w:pPr>
          </w:p>
        </w:tc>
        <w:tc>
          <w:tcPr>
            <w:tcW w:w="1199" w:type="dxa"/>
            <w:vMerge/>
          </w:tcPr>
          <w:p w:rsidR="00FC7262" w:rsidRPr="00B5002B" w:rsidRDefault="00FC7262" w:rsidP="00B5002B">
            <w:pPr>
              <w:jc w:val="center"/>
              <w:rPr>
                <w:sz w:val="22"/>
                <w:szCs w:val="22"/>
              </w:rPr>
            </w:pPr>
          </w:p>
        </w:tc>
        <w:tc>
          <w:tcPr>
            <w:tcW w:w="1421" w:type="dxa"/>
          </w:tcPr>
          <w:p w:rsidR="00FC7262" w:rsidRPr="00B5002B" w:rsidRDefault="00052EB5" w:rsidP="00B5002B">
            <w:pPr>
              <w:jc w:val="center"/>
              <w:rPr>
                <w:sz w:val="22"/>
                <w:szCs w:val="22"/>
              </w:rPr>
            </w:pPr>
            <w:r w:rsidRPr="00B5002B">
              <w:rPr>
                <w:sz w:val="22"/>
                <w:szCs w:val="22"/>
              </w:rPr>
              <w:t>70</w:t>
            </w:r>
          </w:p>
        </w:tc>
        <w:tc>
          <w:tcPr>
            <w:tcW w:w="1421" w:type="dxa"/>
          </w:tcPr>
          <w:p w:rsidR="00FC7262" w:rsidRPr="00B5002B" w:rsidRDefault="00052EB5" w:rsidP="00B5002B">
            <w:pPr>
              <w:jc w:val="center"/>
              <w:rPr>
                <w:sz w:val="22"/>
                <w:szCs w:val="22"/>
              </w:rPr>
            </w:pPr>
            <w:r w:rsidRPr="00B5002B">
              <w:rPr>
                <w:sz w:val="22"/>
                <w:szCs w:val="22"/>
              </w:rPr>
              <w:t>700</w:t>
            </w:r>
          </w:p>
        </w:tc>
        <w:tc>
          <w:tcPr>
            <w:tcW w:w="1422" w:type="dxa"/>
          </w:tcPr>
          <w:p w:rsidR="00FC7262" w:rsidRPr="00B5002B" w:rsidRDefault="00052EB5" w:rsidP="00B5002B">
            <w:pPr>
              <w:jc w:val="center"/>
              <w:rPr>
                <w:sz w:val="22"/>
                <w:szCs w:val="22"/>
              </w:rPr>
            </w:pPr>
            <w:r w:rsidRPr="00B5002B">
              <w:rPr>
                <w:sz w:val="22"/>
                <w:szCs w:val="22"/>
              </w:rPr>
              <w:t>295</w:t>
            </w:r>
          </w:p>
        </w:tc>
        <w:tc>
          <w:tcPr>
            <w:tcW w:w="1422" w:type="dxa"/>
            <w:tcBorders>
              <w:right w:val="single" w:sz="12" w:space="0" w:color="auto"/>
            </w:tcBorders>
          </w:tcPr>
          <w:p w:rsidR="00FC7262" w:rsidRPr="00B5002B" w:rsidRDefault="00052EB5" w:rsidP="00B5002B">
            <w:pPr>
              <w:jc w:val="center"/>
              <w:rPr>
                <w:sz w:val="22"/>
                <w:szCs w:val="22"/>
              </w:rPr>
            </w:pPr>
            <w:r w:rsidRPr="00B5002B">
              <w:rPr>
                <w:sz w:val="22"/>
                <w:szCs w:val="22"/>
              </w:rPr>
              <w:t>245</w:t>
            </w:r>
          </w:p>
        </w:tc>
      </w:tr>
      <w:tr w:rsidR="00FC7262" w:rsidTr="00E733F4">
        <w:tc>
          <w:tcPr>
            <w:tcW w:w="1643" w:type="dxa"/>
            <w:vMerge/>
            <w:tcBorders>
              <w:left w:val="single" w:sz="12" w:space="0" w:color="auto"/>
              <w:bottom w:val="single" w:sz="12" w:space="0" w:color="auto"/>
            </w:tcBorders>
          </w:tcPr>
          <w:p w:rsidR="00FC7262" w:rsidRPr="00B5002B" w:rsidRDefault="00FC7262" w:rsidP="00B5002B">
            <w:pPr>
              <w:jc w:val="center"/>
              <w:rPr>
                <w:sz w:val="22"/>
                <w:szCs w:val="22"/>
              </w:rPr>
            </w:pPr>
          </w:p>
        </w:tc>
        <w:tc>
          <w:tcPr>
            <w:tcW w:w="1199" w:type="dxa"/>
            <w:vMerge/>
            <w:tcBorders>
              <w:bottom w:val="single" w:sz="12" w:space="0" w:color="auto"/>
            </w:tcBorders>
          </w:tcPr>
          <w:p w:rsidR="00FC7262" w:rsidRPr="00B5002B" w:rsidRDefault="00FC7262" w:rsidP="00B5002B">
            <w:pPr>
              <w:jc w:val="center"/>
              <w:rPr>
                <w:sz w:val="22"/>
                <w:szCs w:val="22"/>
              </w:rPr>
            </w:pPr>
          </w:p>
        </w:tc>
        <w:tc>
          <w:tcPr>
            <w:tcW w:w="1421" w:type="dxa"/>
            <w:tcBorders>
              <w:bottom w:val="single" w:sz="12" w:space="0" w:color="auto"/>
            </w:tcBorders>
          </w:tcPr>
          <w:p w:rsidR="00FC7262" w:rsidRPr="00B5002B" w:rsidRDefault="00052EB5" w:rsidP="00B5002B">
            <w:pPr>
              <w:jc w:val="center"/>
              <w:rPr>
                <w:sz w:val="22"/>
                <w:szCs w:val="22"/>
              </w:rPr>
            </w:pPr>
            <w:r w:rsidRPr="00B5002B">
              <w:rPr>
                <w:sz w:val="22"/>
                <w:szCs w:val="22"/>
              </w:rPr>
              <w:t>80</w:t>
            </w:r>
          </w:p>
        </w:tc>
        <w:tc>
          <w:tcPr>
            <w:tcW w:w="1421" w:type="dxa"/>
            <w:tcBorders>
              <w:bottom w:val="single" w:sz="12" w:space="0" w:color="auto"/>
            </w:tcBorders>
          </w:tcPr>
          <w:p w:rsidR="00FC7262" w:rsidRPr="00B5002B" w:rsidRDefault="00052EB5" w:rsidP="00B5002B">
            <w:pPr>
              <w:jc w:val="center"/>
              <w:rPr>
                <w:sz w:val="22"/>
                <w:szCs w:val="22"/>
              </w:rPr>
            </w:pPr>
            <w:r w:rsidRPr="00B5002B">
              <w:rPr>
                <w:sz w:val="22"/>
                <w:szCs w:val="22"/>
              </w:rPr>
              <w:t>800</w:t>
            </w:r>
          </w:p>
        </w:tc>
        <w:tc>
          <w:tcPr>
            <w:tcW w:w="1422" w:type="dxa"/>
            <w:tcBorders>
              <w:bottom w:val="single" w:sz="12" w:space="0" w:color="auto"/>
            </w:tcBorders>
          </w:tcPr>
          <w:p w:rsidR="00FC7262" w:rsidRPr="00B5002B" w:rsidRDefault="00052EB5" w:rsidP="00B5002B">
            <w:pPr>
              <w:jc w:val="center"/>
              <w:rPr>
                <w:sz w:val="22"/>
                <w:szCs w:val="22"/>
              </w:rPr>
            </w:pPr>
            <w:r w:rsidRPr="00B5002B">
              <w:rPr>
                <w:sz w:val="22"/>
                <w:szCs w:val="22"/>
              </w:rPr>
              <w:t>335</w:t>
            </w:r>
          </w:p>
        </w:tc>
        <w:tc>
          <w:tcPr>
            <w:tcW w:w="1422" w:type="dxa"/>
            <w:tcBorders>
              <w:bottom w:val="single" w:sz="12" w:space="0" w:color="auto"/>
              <w:right w:val="single" w:sz="12" w:space="0" w:color="auto"/>
            </w:tcBorders>
          </w:tcPr>
          <w:p w:rsidR="00FC7262" w:rsidRPr="00B5002B" w:rsidRDefault="00052EB5" w:rsidP="00B5002B">
            <w:pPr>
              <w:jc w:val="center"/>
              <w:rPr>
                <w:sz w:val="22"/>
                <w:szCs w:val="22"/>
              </w:rPr>
            </w:pPr>
            <w:r w:rsidRPr="00B5002B">
              <w:rPr>
                <w:sz w:val="22"/>
                <w:szCs w:val="22"/>
              </w:rPr>
              <w:t>280</w:t>
            </w:r>
          </w:p>
        </w:tc>
      </w:tr>
    </w:tbl>
    <w:p w:rsidR="00704523" w:rsidRDefault="00704523" w:rsidP="00704523">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Pr="00704523">
        <w:rPr>
          <w:rFonts w:ascii="楷体" w:eastAsia="楷体" w:hAnsi="楷体"/>
          <w:bCs/>
          <w:sz w:val="22"/>
        </w:rPr>
        <w:t>与现行</w:t>
      </w:r>
      <w:r>
        <w:rPr>
          <w:rFonts w:ascii="楷体" w:eastAsia="楷体" w:hAnsi="楷体" w:hint="eastAsia"/>
          <w:bCs/>
          <w:sz w:val="22"/>
        </w:rPr>
        <w:t>协会</w:t>
      </w:r>
      <w:r w:rsidRPr="00704523">
        <w:rPr>
          <w:rFonts w:ascii="楷体" w:eastAsia="楷体" w:hAnsi="楷体"/>
          <w:bCs/>
          <w:sz w:val="22"/>
        </w:rPr>
        <w:t>标准《不锈钢结构技术规范》CECS 410：2015的取值保</w:t>
      </w:r>
      <w:r w:rsidRPr="00704523">
        <w:rPr>
          <w:rFonts w:ascii="楷体" w:eastAsia="楷体" w:hAnsi="楷体"/>
          <w:bCs/>
          <w:sz w:val="22"/>
        </w:rPr>
        <w:lastRenderedPageBreak/>
        <w:t>持一致。</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5.2.4</w:t>
      </w:r>
      <w:r w:rsidR="00B5002B"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断热钢型材玻璃幕墙材料的物理力学性能可按表</w:t>
      </w:r>
      <w:r w:rsidRPr="00031B72">
        <w:rPr>
          <w:rFonts w:ascii="Times New Roman" w:hAnsi="Times New Roman" w:cs="Times New Roman"/>
          <w:sz w:val="24"/>
          <w:szCs w:val="24"/>
        </w:rPr>
        <w:t>5.2.</w:t>
      </w:r>
      <w:r w:rsidR="00B5002B" w:rsidRPr="00031B72">
        <w:rPr>
          <w:rFonts w:ascii="Times New Roman" w:hAnsi="Times New Roman" w:cs="Times New Roman"/>
          <w:sz w:val="24"/>
          <w:szCs w:val="24"/>
        </w:rPr>
        <w:t>4</w:t>
      </w:r>
      <w:r w:rsidRPr="00031B72">
        <w:rPr>
          <w:rFonts w:ascii="Times New Roman" w:hAnsi="Times New Roman" w:cs="Times New Roman"/>
          <w:sz w:val="24"/>
          <w:szCs w:val="24"/>
        </w:rPr>
        <w:t>的规定采用。</w:t>
      </w:r>
    </w:p>
    <w:p w:rsidR="00FC7262" w:rsidRPr="00031B72" w:rsidRDefault="00052EB5" w:rsidP="00B5002B">
      <w:pPr>
        <w:spacing w:line="360" w:lineRule="auto"/>
        <w:jc w:val="center"/>
        <w:rPr>
          <w:rFonts w:ascii="Times New Roman" w:hAnsi="Times New Roman" w:cs="Times New Roman"/>
          <w:b/>
          <w:bCs/>
          <w:sz w:val="22"/>
          <w:szCs w:val="22"/>
        </w:rPr>
      </w:pPr>
      <w:r w:rsidRPr="00031B72">
        <w:rPr>
          <w:rFonts w:ascii="Times New Roman" w:hAnsi="Times New Roman" w:cs="Times New Roman"/>
          <w:b/>
          <w:bCs/>
          <w:sz w:val="22"/>
          <w:szCs w:val="22"/>
        </w:rPr>
        <w:t>表</w:t>
      </w:r>
      <w:r w:rsidRPr="00031B72">
        <w:rPr>
          <w:rFonts w:ascii="Times New Roman" w:hAnsi="Times New Roman" w:cs="Times New Roman"/>
          <w:b/>
          <w:bCs/>
          <w:sz w:val="22"/>
          <w:szCs w:val="22"/>
        </w:rPr>
        <w:t>5.2.4</w:t>
      </w:r>
      <w:r w:rsidR="00B5002B" w:rsidRPr="00031B72">
        <w:rPr>
          <w:rFonts w:ascii="Times New Roman" w:hAnsi="Times New Roman" w:cs="Times New Roman"/>
          <w:b/>
          <w:bCs/>
          <w:sz w:val="22"/>
          <w:szCs w:val="22"/>
        </w:rPr>
        <w:t xml:space="preserve">  </w:t>
      </w:r>
      <w:r w:rsidRPr="00031B72">
        <w:rPr>
          <w:rFonts w:ascii="Times New Roman" w:hAnsi="Times New Roman" w:cs="Times New Roman"/>
          <w:b/>
          <w:bCs/>
          <w:sz w:val="22"/>
          <w:szCs w:val="22"/>
        </w:rPr>
        <w:t>材料的物理性能</w:t>
      </w:r>
    </w:p>
    <w:tbl>
      <w:tblPr>
        <w:tblStyle w:val="af2"/>
        <w:tblW w:w="4995" w:type="pct"/>
        <w:jc w:val="center"/>
        <w:tblBorders>
          <w:top w:val="single" w:sz="12" w:space="0" w:color="auto"/>
          <w:left w:val="single" w:sz="12" w:space="0" w:color="auto"/>
          <w:bottom w:val="single" w:sz="12" w:space="0" w:color="auto"/>
          <w:right w:val="single" w:sz="12" w:space="0" w:color="auto"/>
        </w:tblBorders>
        <w:tblLook w:val="04A0"/>
      </w:tblPr>
      <w:tblGrid>
        <w:gridCol w:w="1805"/>
        <w:gridCol w:w="2552"/>
        <w:gridCol w:w="1702"/>
        <w:gridCol w:w="2460"/>
      </w:tblGrid>
      <w:tr w:rsidR="00B5002B" w:rsidRPr="00B5002B" w:rsidTr="00B5002B">
        <w:trPr>
          <w:trHeight w:val="351"/>
          <w:jc w:val="center"/>
        </w:trPr>
        <w:tc>
          <w:tcPr>
            <w:tcW w:w="1059" w:type="pct"/>
            <w:vAlign w:val="center"/>
          </w:tcPr>
          <w:p w:rsidR="00FC7262" w:rsidRPr="00B5002B" w:rsidRDefault="00052EB5" w:rsidP="00B5002B">
            <w:pPr>
              <w:pStyle w:val="afff6"/>
              <w:rPr>
                <w:sz w:val="22"/>
                <w:szCs w:val="22"/>
              </w:rPr>
            </w:pPr>
            <w:r w:rsidRPr="00B5002B">
              <w:rPr>
                <w:sz w:val="22"/>
                <w:szCs w:val="22"/>
              </w:rPr>
              <w:t>材</w:t>
            </w:r>
            <w:r w:rsidRPr="00B5002B">
              <w:rPr>
                <w:sz w:val="22"/>
                <w:szCs w:val="22"/>
              </w:rPr>
              <w:t xml:space="preserve">    </w:t>
            </w:r>
            <w:r w:rsidRPr="00B5002B">
              <w:rPr>
                <w:sz w:val="22"/>
                <w:szCs w:val="22"/>
              </w:rPr>
              <w:t>料</w:t>
            </w:r>
          </w:p>
        </w:tc>
        <w:tc>
          <w:tcPr>
            <w:tcW w:w="1498" w:type="pct"/>
            <w:vAlign w:val="center"/>
          </w:tcPr>
          <w:p w:rsidR="00FC7262" w:rsidRPr="00B5002B" w:rsidRDefault="00052EB5" w:rsidP="00B5002B">
            <w:pPr>
              <w:pStyle w:val="afff6"/>
              <w:rPr>
                <w:sz w:val="22"/>
                <w:szCs w:val="22"/>
              </w:rPr>
            </w:pPr>
            <w:r w:rsidRPr="00B5002B">
              <w:rPr>
                <w:sz w:val="22"/>
                <w:szCs w:val="22"/>
              </w:rPr>
              <w:t>弹性模量</w:t>
            </w:r>
            <w:r w:rsidRPr="00B5002B">
              <w:rPr>
                <w:i/>
                <w:iCs/>
                <w:sz w:val="22"/>
                <w:szCs w:val="22"/>
              </w:rPr>
              <w:t>E</w:t>
            </w:r>
            <w:r w:rsidR="00B5002B" w:rsidRPr="00B5002B">
              <w:rPr>
                <w:rFonts w:hint="eastAsia"/>
                <w:iCs/>
                <w:sz w:val="22"/>
                <w:szCs w:val="22"/>
              </w:rPr>
              <w:t>（</w:t>
            </w:r>
            <w:r w:rsidR="00B5002B" w:rsidRPr="00B5002B">
              <w:rPr>
                <w:iCs/>
                <w:sz w:val="22"/>
                <w:szCs w:val="22"/>
              </w:rPr>
              <w:t>N/mm</w:t>
            </w:r>
            <w:r w:rsidR="00B5002B" w:rsidRPr="00B5002B">
              <w:rPr>
                <w:sz w:val="22"/>
                <w:szCs w:val="22"/>
                <w:vertAlign w:val="superscript"/>
              </w:rPr>
              <w:t>2</w:t>
            </w:r>
            <w:r w:rsidR="00B5002B" w:rsidRPr="00B5002B">
              <w:rPr>
                <w:rFonts w:hint="eastAsia"/>
                <w:iCs/>
                <w:sz w:val="22"/>
                <w:szCs w:val="22"/>
              </w:rPr>
              <w:t>）</w:t>
            </w:r>
          </w:p>
        </w:tc>
        <w:tc>
          <w:tcPr>
            <w:tcW w:w="999" w:type="pct"/>
            <w:vAlign w:val="center"/>
          </w:tcPr>
          <w:p w:rsidR="00FC7262" w:rsidRPr="00B5002B" w:rsidRDefault="00052EB5" w:rsidP="00B5002B">
            <w:pPr>
              <w:pStyle w:val="afff6"/>
              <w:rPr>
                <w:sz w:val="22"/>
                <w:szCs w:val="22"/>
              </w:rPr>
            </w:pPr>
            <w:r w:rsidRPr="00B5002B">
              <w:rPr>
                <w:sz w:val="22"/>
                <w:szCs w:val="22"/>
              </w:rPr>
              <w:t>泊松比</w:t>
            </w:r>
            <w:r w:rsidRPr="00B5002B">
              <w:rPr>
                <w:sz w:val="22"/>
                <w:szCs w:val="22"/>
              </w:rPr>
              <w:t xml:space="preserve"> </w:t>
            </w:r>
            <w:r w:rsidRPr="00B5002B">
              <w:rPr>
                <w:i/>
                <w:iCs/>
                <w:sz w:val="22"/>
                <w:szCs w:val="22"/>
              </w:rPr>
              <w:t>ν</w:t>
            </w:r>
          </w:p>
        </w:tc>
        <w:tc>
          <w:tcPr>
            <w:tcW w:w="1444" w:type="pct"/>
            <w:vAlign w:val="center"/>
          </w:tcPr>
          <w:p w:rsidR="00FC7262" w:rsidRPr="00B5002B" w:rsidRDefault="00052EB5" w:rsidP="00B5002B">
            <w:pPr>
              <w:pStyle w:val="afff6"/>
              <w:rPr>
                <w:sz w:val="22"/>
                <w:szCs w:val="22"/>
              </w:rPr>
            </w:pPr>
            <w:r w:rsidRPr="00B5002B">
              <w:rPr>
                <w:sz w:val="22"/>
                <w:szCs w:val="22"/>
              </w:rPr>
              <w:t>线膨胀系数</w:t>
            </w:r>
            <w:r w:rsidRPr="00B5002B">
              <w:rPr>
                <w:i/>
                <w:iCs/>
                <w:sz w:val="22"/>
                <w:szCs w:val="22"/>
              </w:rPr>
              <w:t>α</w:t>
            </w:r>
            <w:r w:rsidRPr="00B5002B">
              <w:rPr>
                <w:sz w:val="22"/>
                <w:szCs w:val="22"/>
              </w:rPr>
              <w:t>（</w:t>
            </w:r>
            <w:r w:rsidRPr="00B5002B">
              <w:rPr>
                <w:sz w:val="22"/>
                <w:szCs w:val="22"/>
              </w:rPr>
              <w:t>1/℃</w:t>
            </w:r>
            <w:r w:rsidRPr="00B5002B">
              <w:rPr>
                <w:sz w:val="22"/>
                <w:szCs w:val="22"/>
              </w:rPr>
              <w:t>）</w:t>
            </w:r>
          </w:p>
        </w:tc>
      </w:tr>
      <w:tr w:rsidR="00057F95" w:rsidRPr="00B5002B" w:rsidTr="00B5002B">
        <w:trPr>
          <w:trHeight w:val="351"/>
          <w:jc w:val="center"/>
        </w:trPr>
        <w:tc>
          <w:tcPr>
            <w:tcW w:w="1059" w:type="pct"/>
            <w:vAlign w:val="center"/>
          </w:tcPr>
          <w:p w:rsidR="00057F95" w:rsidRPr="00B5002B" w:rsidRDefault="00DB1B42" w:rsidP="00B5002B">
            <w:pPr>
              <w:pStyle w:val="afff6"/>
              <w:rPr>
                <w:sz w:val="22"/>
                <w:szCs w:val="22"/>
              </w:rPr>
            </w:pPr>
            <w:r>
              <w:rPr>
                <w:rFonts w:hint="eastAsia"/>
                <w:sz w:val="22"/>
                <w:szCs w:val="22"/>
              </w:rPr>
              <w:t>玻璃</w:t>
            </w:r>
          </w:p>
        </w:tc>
        <w:tc>
          <w:tcPr>
            <w:tcW w:w="1498" w:type="pct"/>
            <w:vAlign w:val="center"/>
          </w:tcPr>
          <w:p w:rsidR="00057F95" w:rsidRPr="00B5002B" w:rsidRDefault="00DB1B42" w:rsidP="00DB1B42">
            <w:pPr>
              <w:pStyle w:val="afff6"/>
              <w:rPr>
                <w:sz w:val="22"/>
                <w:szCs w:val="22"/>
              </w:rPr>
            </w:pPr>
            <w:r w:rsidRPr="00B5002B">
              <w:rPr>
                <w:sz w:val="22"/>
                <w:szCs w:val="22"/>
              </w:rPr>
              <w:t>0.7</w:t>
            </w:r>
            <w:r>
              <w:rPr>
                <w:rFonts w:hint="eastAsia"/>
                <w:sz w:val="22"/>
                <w:szCs w:val="22"/>
              </w:rPr>
              <w:t>2</w:t>
            </w:r>
            <w:r w:rsidRPr="00B5002B">
              <w:rPr>
                <w:sz w:val="22"/>
                <w:szCs w:val="22"/>
              </w:rPr>
              <w:t>×</w:t>
            </w:r>
            <w:r>
              <w:rPr>
                <w:rFonts w:hint="eastAsia"/>
                <w:sz w:val="22"/>
                <w:szCs w:val="22"/>
              </w:rPr>
              <w:t>1</w:t>
            </w:r>
            <w:r w:rsidRPr="00B5002B">
              <w:rPr>
                <w:sz w:val="22"/>
                <w:szCs w:val="22"/>
              </w:rPr>
              <w:t>0</w:t>
            </w:r>
            <w:r w:rsidRPr="00B5002B">
              <w:rPr>
                <w:sz w:val="22"/>
                <w:szCs w:val="22"/>
                <w:vertAlign w:val="superscript"/>
              </w:rPr>
              <w:t>5</w:t>
            </w:r>
          </w:p>
        </w:tc>
        <w:tc>
          <w:tcPr>
            <w:tcW w:w="999" w:type="pct"/>
            <w:vAlign w:val="center"/>
          </w:tcPr>
          <w:p w:rsidR="00057F95" w:rsidRPr="00B5002B" w:rsidRDefault="00DB1B42" w:rsidP="00B5002B">
            <w:pPr>
              <w:pStyle w:val="afff6"/>
              <w:rPr>
                <w:sz w:val="22"/>
                <w:szCs w:val="22"/>
              </w:rPr>
            </w:pPr>
            <w:r>
              <w:rPr>
                <w:rFonts w:hint="eastAsia"/>
                <w:sz w:val="22"/>
                <w:szCs w:val="22"/>
              </w:rPr>
              <w:t>0.20</w:t>
            </w:r>
          </w:p>
        </w:tc>
        <w:tc>
          <w:tcPr>
            <w:tcW w:w="1444" w:type="pct"/>
            <w:vAlign w:val="center"/>
          </w:tcPr>
          <w:p w:rsidR="00057F95" w:rsidRPr="00B5002B" w:rsidRDefault="00DB1B42" w:rsidP="00B5002B">
            <w:pPr>
              <w:pStyle w:val="afff6"/>
              <w:rPr>
                <w:sz w:val="22"/>
                <w:szCs w:val="22"/>
              </w:rPr>
            </w:pPr>
            <w:r>
              <w:rPr>
                <w:rFonts w:hint="eastAsia"/>
                <w:sz w:val="22"/>
                <w:szCs w:val="22"/>
              </w:rPr>
              <w:t>0.80</w:t>
            </w:r>
            <w:r w:rsidRPr="00B5002B">
              <w:rPr>
                <w:sz w:val="22"/>
                <w:szCs w:val="22"/>
              </w:rPr>
              <w:t>×10</w:t>
            </w:r>
            <w:r w:rsidRPr="00B5002B">
              <w:rPr>
                <w:sz w:val="22"/>
                <w:szCs w:val="22"/>
                <w:vertAlign w:val="superscript"/>
              </w:rPr>
              <w:t>-5</w:t>
            </w:r>
            <w:r>
              <w:rPr>
                <w:rFonts w:hint="eastAsia"/>
                <w:sz w:val="22"/>
                <w:szCs w:val="22"/>
              </w:rPr>
              <w:t>～</w:t>
            </w:r>
            <w:r>
              <w:rPr>
                <w:rFonts w:hint="eastAsia"/>
                <w:sz w:val="22"/>
                <w:szCs w:val="22"/>
              </w:rPr>
              <w:t>1.00</w:t>
            </w:r>
            <w:r w:rsidRPr="00B5002B">
              <w:rPr>
                <w:sz w:val="22"/>
                <w:szCs w:val="22"/>
              </w:rPr>
              <w:t>×10</w:t>
            </w:r>
            <w:r w:rsidRPr="00B5002B">
              <w:rPr>
                <w:sz w:val="22"/>
                <w:szCs w:val="22"/>
                <w:vertAlign w:val="superscript"/>
              </w:rPr>
              <w:t>-5</w:t>
            </w:r>
          </w:p>
        </w:tc>
      </w:tr>
      <w:tr w:rsidR="00B5002B" w:rsidRPr="00B5002B" w:rsidTr="00FC3F7A">
        <w:trPr>
          <w:trHeight w:val="115"/>
          <w:jc w:val="center"/>
        </w:trPr>
        <w:tc>
          <w:tcPr>
            <w:tcW w:w="1059" w:type="pct"/>
            <w:vAlign w:val="center"/>
          </w:tcPr>
          <w:p w:rsidR="00FC7262" w:rsidRPr="00B5002B" w:rsidRDefault="00052EB5" w:rsidP="00B5002B">
            <w:pPr>
              <w:pStyle w:val="afff6"/>
              <w:rPr>
                <w:sz w:val="22"/>
                <w:szCs w:val="22"/>
              </w:rPr>
            </w:pPr>
            <w:r w:rsidRPr="00B5002B">
              <w:rPr>
                <w:sz w:val="22"/>
                <w:szCs w:val="22"/>
              </w:rPr>
              <w:t>钢材</w:t>
            </w:r>
          </w:p>
        </w:tc>
        <w:tc>
          <w:tcPr>
            <w:tcW w:w="1498" w:type="pct"/>
            <w:vMerge w:val="restart"/>
            <w:vAlign w:val="center"/>
          </w:tcPr>
          <w:p w:rsidR="00FC7262" w:rsidRPr="00B5002B" w:rsidRDefault="00052EB5" w:rsidP="00B5002B">
            <w:pPr>
              <w:pStyle w:val="afff6"/>
              <w:rPr>
                <w:sz w:val="22"/>
                <w:szCs w:val="22"/>
              </w:rPr>
            </w:pPr>
            <w:r w:rsidRPr="00B5002B">
              <w:rPr>
                <w:sz w:val="22"/>
                <w:szCs w:val="22"/>
              </w:rPr>
              <w:t>2.06×10</w:t>
            </w:r>
            <w:r w:rsidRPr="00B5002B">
              <w:rPr>
                <w:sz w:val="22"/>
                <w:szCs w:val="22"/>
                <w:vertAlign w:val="superscript"/>
              </w:rPr>
              <w:t>5</w:t>
            </w:r>
          </w:p>
        </w:tc>
        <w:tc>
          <w:tcPr>
            <w:tcW w:w="999" w:type="pct"/>
            <w:vMerge w:val="restart"/>
            <w:vAlign w:val="center"/>
          </w:tcPr>
          <w:p w:rsidR="00FC7262" w:rsidRPr="00B5002B" w:rsidRDefault="00052EB5" w:rsidP="00B5002B">
            <w:pPr>
              <w:pStyle w:val="afff6"/>
              <w:rPr>
                <w:sz w:val="22"/>
                <w:szCs w:val="22"/>
              </w:rPr>
            </w:pPr>
            <w:r w:rsidRPr="00B5002B">
              <w:rPr>
                <w:sz w:val="22"/>
                <w:szCs w:val="22"/>
              </w:rPr>
              <w:t>0.30</w:t>
            </w:r>
          </w:p>
        </w:tc>
        <w:tc>
          <w:tcPr>
            <w:tcW w:w="1444" w:type="pct"/>
            <w:vAlign w:val="center"/>
          </w:tcPr>
          <w:p w:rsidR="00FC7262" w:rsidRPr="00B5002B" w:rsidRDefault="00052EB5" w:rsidP="00B5002B">
            <w:pPr>
              <w:pStyle w:val="afff6"/>
              <w:rPr>
                <w:sz w:val="22"/>
                <w:szCs w:val="22"/>
              </w:rPr>
            </w:pPr>
            <w:r w:rsidRPr="00B5002B">
              <w:rPr>
                <w:sz w:val="22"/>
                <w:szCs w:val="22"/>
              </w:rPr>
              <w:t>1.20×10</w:t>
            </w:r>
            <w:r w:rsidRPr="00B5002B">
              <w:rPr>
                <w:sz w:val="22"/>
                <w:szCs w:val="22"/>
                <w:vertAlign w:val="superscript"/>
              </w:rPr>
              <w:t>-5</w:t>
            </w:r>
          </w:p>
        </w:tc>
      </w:tr>
      <w:tr w:rsidR="00B5002B" w:rsidRPr="00B5002B" w:rsidTr="00FC3F7A">
        <w:trPr>
          <w:trHeight w:val="88"/>
          <w:jc w:val="center"/>
        </w:trPr>
        <w:tc>
          <w:tcPr>
            <w:tcW w:w="1059" w:type="pct"/>
            <w:vAlign w:val="center"/>
          </w:tcPr>
          <w:p w:rsidR="00FC7262" w:rsidRPr="00B5002B" w:rsidRDefault="00052EB5" w:rsidP="00B5002B">
            <w:pPr>
              <w:pStyle w:val="afff6"/>
              <w:rPr>
                <w:sz w:val="22"/>
                <w:szCs w:val="22"/>
              </w:rPr>
            </w:pPr>
            <w:r w:rsidRPr="00B5002B">
              <w:rPr>
                <w:sz w:val="22"/>
                <w:szCs w:val="22"/>
              </w:rPr>
              <w:t>不锈钢</w:t>
            </w:r>
          </w:p>
        </w:tc>
        <w:tc>
          <w:tcPr>
            <w:tcW w:w="1498" w:type="pct"/>
            <w:vMerge/>
            <w:vAlign w:val="center"/>
          </w:tcPr>
          <w:p w:rsidR="00FC7262" w:rsidRPr="00B5002B" w:rsidRDefault="00FC7262" w:rsidP="00B5002B">
            <w:pPr>
              <w:pStyle w:val="afff6"/>
              <w:rPr>
                <w:sz w:val="22"/>
                <w:szCs w:val="22"/>
              </w:rPr>
            </w:pPr>
          </w:p>
        </w:tc>
        <w:tc>
          <w:tcPr>
            <w:tcW w:w="999" w:type="pct"/>
            <w:vMerge/>
            <w:vAlign w:val="center"/>
          </w:tcPr>
          <w:p w:rsidR="00FC7262" w:rsidRPr="00B5002B" w:rsidRDefault="00FC7262" w:rsidP="00B5002B">
            <w:pPr>
              <w:pStyle w:val="afff6"/>
              <w:rPr>
                <w:sz w:val="22"/>
                <w:szCs w:val="22"/>
              </w:rPr>
            </w:pPr>
          </w:p>
        </w:tc>
        <w:tc>
          <w:tcPr>
            <w:tcW w:w="1444" w:type="pct"/>
            <w:vAlign w:val="center"/>
          </w:tcPr>
          <w:p w:rsidR="00FC7262" w:rsidRPr="00B5002B" w:rsidRDefault="00052EB5" w:rsidP="00B5002B">
            <w:pPr>
              <w:pStyle w:val="afff6"/>
              <w:rPr>
                <w:sz w:val="22"/>
                <w:szCs w:val="22"/>
              </w:rPr>
            </w:pPr>
            <w:r w:rsidRPr="00B5002B">
              <w:rPr>
                <w:sz w:val="22"/>
                <w:szCs w:val="22"/>
              </w:rPr>
              <w:t>1.80×10</w:t>
            </w:r>
            <w:r w:rsidRPr="00B5002B">
              <w:rPr>
                <w:sz w:val="22"/>
                <w:szCs w:val="22"/>
                <w:vertAlign w:val="superscript"/>
              </w:rPr>
              <w:t>-5</w:t>
            </w:r>
          </w:p>
        </w:tc>
      </w:tr>
      <w:tr w:rsidR="00B5002B" w:rsidRPr="00B5002B" w:rsidTr="00FC3F7A">
        <w:trPr>
          <w:trHeight w:val="191"/>
          <w:jc w:val="center"/>
        </w:trPr>
        <w:tc>
          <w:tcPr>
            <w:tcW w:w="1059" w:type="pct"/>
            <w:vAlign w:val="center"/>
          </w:tcPr>
          <w:p w:rsidR="00FC7262" w:rsidRPr="00B5002B" w:rsidRDefault="00052EB5" w:rsidP="00B5002B">
            <w:pPr>
              <w:pStyle w:val="afff6"/>
              <w:rPr>
                <w:sz w:val="22"/>
                <w:szCs w:val="22"/>
              </w:rPr>
            </w:pPr>
            <w:r w:rsidRPr="00B5002B">
              <w:rPr>
                <w:sz w:val="22"/>
                <w:szCs w:val="22"/>
              </w:rPr>
              <w:t>铝合金型材</w:t>
            </w:r>
          </w:p>
        </w:tc>
        <w:tc>
          <w:tcPr>
            <w:tcW w:w="1498" w:type="pct"/>
            <w:vAlign w:val="center"/>
          </w:tcPr>
          <w:p w:rsidR="00FC7262" w:rsidRPr="00B5002B" w:rsidRDefault="00052EB5" w:rsidP="00057F95">
            <w:pPr>
              <w:pStyle w:val="afff6"/>
              <w:rPr>
                <w:sz w:val="22"/>
                <w:szCs w:val="22"/>
              </w:rPr>
            </w:pPr>
            <w:r w:rsidRPr="00B5002B">
              <w:rPr>
                <w:sz w:val="22"/>
                <w:szCs w:val="22"/>
              </w:rPr>
              <w:t>0.70×</w:t>
            </w:r>
            <w:r w:rsidR="00057F95">
              <w:rPr>
                <w:rFonts w:hint="eastAsia"/>
                <w:sz w:val="22"/>
                <w:szCs w:val="22"/>
              </w:rPr>
              <w:t>1</w:t>
            </w:r>
            <w:r w:rsidRPr="00B5002B">
              <w:rPr>
                <w:sz w:val="22"/>
                <w:szCs w:val="22"/>
              </w:rPr>
              <w:t>0</w:t>
            </w:r>
            <w:r w:rsidRPr="00B5002B">
              <w:rPr>
                <w:sz w:val="22"/>
                <w:szCs w:val="22"/>
                <w:vertAlign w:val="superscript"/>
              </w:rPr>
              <w:t>5</w:t>
            </w:r>
          </w:p>
        </w:tc>
        <w:tc>
          <w:tcPr>
            <w:tcW w:w="999" w:type="pct"/>
            <w:vAlign w:val="center"/>
          </w:tcPr>
          <w:p w:rsidR="00FC7262" w:rsidRPr="00B5002B" w:rsidRDefault="00052EB5" w:rsidP="00B5002B">
            <w:pPr>
              <w:pStyle w:val="afff6"/>
              <w:rPr>
                <w:sz w:val="22"/>
                <w:szCs w:val="22"/>
              </w:rPr>
            </w:pPr>
            <w:r w:rsidRPr="00B5002B">
              <w:rPr>
                <w:sz w:val="22"/>
                <w:szCs w:val="22"/>
              </w:rPr>
              <w:t>0.30</w:t>
            </w:r>
          </w:p>
        </w:tc>
        <w:tc>
          <w:tcPr>
            <w:tcW w:w="1444" w:type="pct"/>
            <w:vAlign w:val="center"/>
          </w:tcPr>
          <w:p w:rsidR="00FC7262" w:rsidRPr="00B5002B" w:rsidRDefault="00052EB5" w:rsidP="00B5002B">
            <w:pPr>
              <w:pStyle w:val="afff6"/>
              <w:rPr>
                <w:sz w:val="22"/>
                <w:szCs w:val="22"/>
              </w:rPr>
            </w:pPr>
            <w:r w:rsidRPr="00B5002B">
              <w:rPr>
                <w:sz w:val="22"/>
                <w:szCs w:val="22"/>
              </w:rPr>
              <w:t>2.35×10</w:t>
            </w:r>
            <w:r w:rsidRPr="00B5002B">
              <w:rPr>
                <w:sz w:val="22"/>
                <w:szCs w:val="22"/>
                <w:vertAlign w:val="superscript"/>
              </w:rPr>
              <w:t>-5</w:t>
            </w:r>
          </w:p>
        </w:tc>
      </w:tr>
    </w:tbl>
    <w:p w:rsidR="00FC3F7A" w:rsidRPr="00FC3F7A" w:rsidRDefault="00FC3F7A" w:rsidP="00FC3F7A">
      <w:pPr>
        <w:spacing w:line="360" w:lineRule="auto"/>
        <w:ind w:firstLineChars="200" w:firstLine="440"/>
        <w:rPr>
          <w:rFonts w:ascii="楷体" w:eastAsia="楷体" w:hAnsi="楷体"/>
          <w:bCs/>
          <w:sz w:val="22"/>
        </w:rPr>
      </w:pPr>
      <w:bookmarkStart w:id="89" w:name="_Toc83911874"/>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Pr>
          <w:rFonts w:ascii="楷体" w:eastAsia="楷体" w:hAnsi="楷体" w:hint="eastAsia"/>
          <w:bCs/>
          <w:sz w:val="22"/>
        </w:rPr>
        <w:t>材料的物理性能</w:t>
      </w:r>
      <w:r w:rsidRPr="00704523">
        <w:rPr>
          <w:rFonts w:ascii="楷体" w:eastAsia="楷体" w:hAnsi="楷体"/>
          <w:bCs/>
          <w:sz w:val="22"/>
        </w:rPr>
        <w:t>与现行</w:t>
      </w:r>
      <w:r w:rsidR="00A56617">
        <w:rPr>
          <w:rFonts w:ascii="楷体" w:eastAsia="楷体" w:hAnsi="楷体" w:hint="eastAsia"/>
          <w:bCs/>
          <w:sz w:val="22"/>
        </w:rPr>
        <w:t>行业</w:t>
      </w:r>
      <w:r w:rsidRPr="00704523">
        <w:rPr>
          <w:rFonts w:ascii="楷体" w:eastAsia="楷体" w:hAnsi="楷体"/>
          <w:bCs/>
          <w:sz w:val="22"/>
        </w:rPr>
        <w:t>标准</w:t>
      </w:r>
      <w:r w:rsidRPr="003150C4">
        <w:rPr>
          <w:rFonts w:ascii="楷体" w:eastAsia="楷体" w:hAnsi="楷体"/>
          <w:bCs/>
          <w:sz w:val="22"/>
        </w:rPr>
        <w:t>《玻璃幕墙工程技术规范》JGJ 102</w:t>
      </w:r>
      <w:r>
        <w:rPr>
          <w:rFonts w:ascii="楷体" w:eastAsia="楷体" w:hAnsi="楷体" w:hint="eastAsia"/>
          <w:bCs/>
          <w:sz w:val="22"/>
        </w:rPr>
        <w:t>、《</w:t>
      </w:r>
      <w:r w:rsidRPr="00FC3F7A">
        <w:rPr>
          <w:rFonts w:ascii="楷体" w:eastAsia="楷体" w:hAnsi="楷体" w:hint="eastAsia"/>
          <w:bCs/>
          <w:sz w:val="22"/>
        </w:rPr>
        <w:t>人造板材幕墙工程技术规范</w:t>
      </w:r>
      <w:r>
        <w:rPr>
          <w:rFonts w:ascii="楷体" w:eastAsia="楷体" w:hAnsi="楷体" w:hint="eastAsia"/>
          <w:bCs/>
          <w:sz w:val="22"/>
        </w:rPr>
        <w:t>》</w:t>
      </w:r>
      <w:r w:rsidRPr="00FC3F7A">
        <w:rPr>
          <w:rFonts w:ascii="楷体" w:eastAsia="楷体" w:hAnsi="楷体" w:hint="eastAsia"/>
          <w:bCs/>
          <w:sz w:val="22"/>
        </w:rPr>
        <w:t>JGJ 336</w:t>
      </w:r>
      <w:r w:rsidRPr="00704523">
        <w:rPr>
          <w:rFonts w:ascii="楷体" w:eastAsia="楷体" w:hAnsi="楷体"/>
          <w:bCs/>
          <w:sz w:val="22"/>
        </w:rPr>
        <w:t>的取值保持一致。</w:t>
      </w:r>
    </w:p>
    <w:p w:rsidR="00FC7262" w:rsidRPr="001655AF" w:rsidRDefault="00052EB5" w:rsidP="00A750AA">
      <w:pPr>
        <w:keepNext/>
        <w:keepLines/>
        <w:spacing w:beforeLines="50" w:afterLines="50" w:line="360" w:lineRule="auto"/>
        <w:jc w:val="center"/>
        <w:outlineLvl w:val="1"/>
        <w:rPr>
          <w:rFonts w:ascii="黑体" w:eastAsia="黑体" w:hAnsi="黑体"/>
          <w:sz w:val="28"/>
          <w:szCs w:val="28"/>
        </w:rPr>
      </w:pPr>
      <w:r w:rsidRPr="001655AF">
        <w:rPr>
          <w:rFonts w:ascii="黑体" w:eastAsia="黑体" w:hAnsi="黑体"/>
          <w:sz w:val="28"/>
          <w:szCs w:val="28"/>
        </w:rPr>
        <w:t>5.3</w:t>
      </w:r>
      <w:r w:rsidR="001655AF">
        <w:rPr>
          <w:rFonts w:ascii="黑体" w:eastAsia="黑体" w:hAnsi="黑体"/>
          <w:sz w:val="28"/>
          <w:szCs w:val="28"/>
        </w:rPr>
        <w:t xml:space="preserve">  </w:t>
      </w:r>
      <w:r w:rsidRPr="001655AF">
        <w:rPr>
          <w:rFonts w:ascii="黑体" w:eastAsia="黑体" w:hAnsi="黑体" w:hint="eastAsia"/>
          <w:sz w:val="28"/>
          <w:szCs w:val="28"/>
        </w:rPr>
        <w:t>荷载与作用</w:t>
      </w:r>
      <w:bookmarkEnd w:id="89"/>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bCs/>
          <w:sz w:val="24"/>
          <w:szCs w:val="24"/>
        </w:rPr>
        <w:t>5.3.1</w:t>
      </w:r>
      <w:r w:rsidR="008F24C9" w:rsidRPr="00031B72">
        <w:rPr>
          <w:rFonts w:ascii="Times New Roman" w:hAnsi="Times New Roman" w:cs="Times New Roman"/>
          <w:b/>
          <w:bCs/>
          <w:sz w:val="24"/>
          <w:szCs w:val="24"/>
        </w:rPr>
        <w:t xml:space="preserve">  </w:t>
      </w:r>
      <w:r w:rsidRPr="00031B72">
        <w:rPr>
          <w:rFonts w:ascii="Times New Roman" w:hAnsi="Times New Roman" w:cs="Times New Roman"/>
          <w:sz w:val="24"/>
          <w:szCs w:val="24"/>
        </w:rPr>
        <w:t>断热钢型材玻璃幕墙材料的重力密度标准值可按表</w:t>
      </w:r>
      <w:r w:rsidRPr="00031B72">
        <w:rPr>
          <w:rFonts w:ascii="Times New Roman" w:hAnsi="Times New Roman" w:cs="Times New Roman"/>
          <w:sz w:val="24"/>
          <w:szCs w:val="24"/>
        </w:rPr>
        <w:t>5.3.1</w:t>
      </w:r>
      <w:r w:rsidRPr="00031B72">
        <w:rPr>
          <w:rFonts w:ascii="Times New Roman" w:hAnsi="Times New Roman" w:cs="Times New Roman"/>
          <w:sz w:val="24"/>
          <w:szCs w:val="24"/>
        </w:rPr>
        <w:t>的规定采用。</w:t>
      </w:r>
    </w:p>
    <w:p w:rsidR="00FC7262" w:rsidRPr="00031B72" w:rsidRDefault="00052EB5" w:rsidP="001655AF">
      <w:pPr>
        <w:spacing w:line="360" w:lineRule="auto"/>
        <w:jc w:val="center"/>
        <w:rPr>
          <w:rFonts w:ascii="Times New Roman" w:hAnsi="Times New Roman" w:cs="Times New Roman"/>
          <w:b/>
          <w:bCs/>
          <w:sz w:val="22"/>
          <w:szCs w:val="22"/>
        </w:rPr>
      </w:pPr>
      <w:r w:rsidRPr="00031B72">
        <w:rPr>
          <w:rFonts w:ascii="Times New Roman" w:hAnsi="Times New Roman" w:cs="Times New Roman"/>
          <w:b/>
          <w:bCs/>
          <w:sz w:val="22"/>
          <w:szCs w:val="22"/>
        </w:rPr>
        <w:t>表</w:t>
      </w:r>
      <w:r w:rsidRPr="00031B72">
        <w:rPr>
          <w:rFonts w:ascii="Times New Roman" w:hAnsi="Times New Roman" w:cs="Times New Roman"/>
          <w:b/>
          <w:bCs/>
          <w:sz w:val="22"/>
          <w:szCs w:val="22"/>
        </w:rPr>
        <w:t>5.3.1</w:t>
      </w:r>
      <w:r w:rsidR="001655AF" w:rsidRPr="00031B72">
        <w:rPr>
          <w:rFonts w:ascii="Times New Roman" w:hAnsi="Times New Roman" w:cs="Times New Roman"/>
          <w:b/>
          <w:bCs/>
          <w:sz w:val="22"/>
          <w:szCs w:val="22"/>
        </w:rPr>
        <w:t xml:space="preserve">  </w:t>
      </w:r>
      <w:r w:rsidRPr="00031B72">
        <w:rPr>
          <w:rFonts w:ascii="Times New Roman" w:hAnsi="Times New Roman" w:cs="Times New Roman"/>
          <w:b/>
          <w:bCs/>
          <w:sz w:val="22"/>
          <w:szCs w:val="22"/>
        </w:rPr>
        <w:t>断热钢型材玻璃幕墙材料的重力密度</w:t>
      </w:r>
      <w:proofErr w:type="spellStart"/>
      <w:r w:rsidRPr="00031B72">
        <w:rPr>
          <w:rFonts w:ascii="Times New Roman" w:hAnsi="Times New Roman" w:cs="Times New Roman"/>
          <w:b/>
          <w:bCs/>
          <w:sz w:val="22"/>
          <w:szCs w:val="22"/>
        </w:rPr>
        <w:t>γ</w:t>
      </w:r>
      <w:r w:rsidRPr="00031B72">
        <w:rPr>
          <w:rFonts w:ascii="Times New Roman" w:hAnsi="Times New Roman" w:cs="Times New Roman"/>
          <w:b/>
          <w:bCs/>
          <w:sz w:val="22"/>
          <w:szCs w:val="22"/>
          <w:vertAlign w:val="subscript"/>
        </w:rPr>
        <w:t>gk</w:t>
      </w:r>
      <w:proofErr w:type="spellEnd"/>
      <w:r w:rsidRPr="00031B72">
        <w:rPr>
          <w:rFonts w:ascii="Times New Roman" w:hAnsi="Times New Roman" w:cs="Times New Roman"/>
          <w:b/>
          <w:bCs/>
          <w:sz w:val="22"/>
          <w:szCs w:val="22"/>
        </w:rPr>
        <w:t>( kN/m</w:t>
      </w:r>
      <w:r w:rsidRPr="00031B72">
        <w:rPr>
          <w:rFonts w:ascii="Times New Roman" w:hAnsi="Times New Roman" w:cs="Times New Roman"/>
          <w:b/>
          <w:bCs/>
          <w:sz w:val="22"/>
          <w:szCs w:val="22"/>
          <w:vertAlign w:val="superscript"/>
        </w:rPr>
        <w:t>3</w:t>
      </w:r>
      <w:r w:rsidRPr="00031B72">
        <w:rPr>
          <w:rFonts w:ascii="Times New Roman" w:hAnsi="Times New Roman" w:cs="Times New Roman"/>
          <w:b/>
          <w:bCs/>
          <w:sz w:val="22"/>
          <w:szCs w:val="22"/>
        </w:rPr>
        <w:t>)</w:t>
      </w:r>
    </w:p>
    <w:tbl>
      <w:tblPr>
        <w:tblStyle w:val="af2"/>
        <w:tblW w:w="5000" w:type="pct"/>
        <w:jc w:val="center"/>
        <w:tblBorders>
          <w:top w:val="single" w:sz="12" w:space="0" w:color="auto"/>
          <w:left w:val="single" w:sz="12" w:space="0" w:color="auto"/>
          <w:bottom w:val="single" w:sz="12" w:space="0" w:color="auto"/>
          <w:right w:val="single" w:sz="12" w:space="0" w:color="auto"/>
        </w:tblBorders>
        <w:tblLook w:val="04A0"/>
      </w:tblPr>
      <w:tblGrid>
        <w:gridCol w:w="5637"/>
        <w:gridCol w:w="2891"/>
      </w:tblGrid>
      <w:tr w:rsidR="00FC7262" w:rsidRPr="001655AF" w:rsidTr="00A56617">
        <w:trPr>
          <w:jc w:val="center"/>
        </w:trPr>
        <w:tc>
          <w:tcPr>
            <w:tcW w:w="3305" w:type="pct"/>
          </w:tcPr>
          <w:p w:rsidR="00FC7262" w:rsidRPr="001655AF" w:rsidRDefault="00052EB5" w:rsidP="001655AF">
            <w:pPr>
              <w:pStyle w:val="afff6"/>
              <w:rPr>
                <w:sz w:val="22"/>
                <w:szCs w:val="22"/>
              </w:rPr>
            </w:pPr>
            <w:r w:rsidRPr="001655AF">
              <w:rPr>
                <w:sz w:val="22"/>
                <w:szCs w:val="22"/>
              </w:rPr>
              <w:t>材料</w:t>
            </w:r>
          </w:p>
        </w:tc>
        <w:tc>
          <w:tcPr>
            <w:tcW w:w="1695" w:type="pct"/>
          </w:tcPr>
          <w:p w:rsidR="00FC7262" w:rsidRPr="001655AF" w:rsidRDefault="00052EB5" w:rsidP="001655AF">
            <w:pPr>
              <w:pStyle w:val="afff6"/>
              <w:rPr>
                <w:sz w:val="22"/>
                <w:szCs w:val="22"/>
              </w:rPr>
            </w:pPr>
            <w:proofErr w:type="spellStart"/>
            <w:r w:rsidRPr="001655AF">
              <w:rPr>
                <w:sz w:val="22"/>
                <w:szCs w:val="22"/>
              </w:rPr>
              <w:t>γ</w:t>
            </w:r>
            <w:r w:rsidRPr="001655AF">
              <w:rPr>
                <w:sz w:val="22"/>
                <w:szCs w:val="22"/>
                <w:vertAlign w:val="subscript"/>
              </w:rPr>
              <w:t>gk</w:t>
            </w:r>
            <w:proofErr w:type="spellEnd"/>
          </w:p>
        </w:tc>
      </w:tr>
      <w:tr w:rsidR="00A56617" w:rsidRPr="001655AF" w:rsidTr="00A56617">
        <w:trPr>
          <w:jc w:val="center"/>
        </w:trPr>
        <w:tc>
          <w:tcPr>
            <w:tcW w:w="3305" w:type="pct"/>
          </w:tcPr>
          <w:p w:rsidR="00A56617" w:rsidRPr="001655AF" w:rsidRDefault="00A56617" w:rsidP="001655AF">
            <w:pPr>
              <w:pStyle w:val="afff6"/>
              <w:rPr>
                <w:sz w:val="22"/>
                <w:szCs w:val="22"/>
              </w:rPr>
            </w:pPr>
            <w:r>
              <w:rPr>
                <w:rFonts w:hint="eastAsia"/>
                <w:sz w:val="22"/>
                <w:szCs w:val="22"/>
              </w:rPr>
              <w:t>普通玻璃、夹层玻璃、钢化玻璃、半钢化玻璃</w:t>
            </w:r>
          </w:p>
        </w:tc>
        <w:tc>
          <w:tcPr>
            <w:tcW w:w="1695" w:type="pct"/>
          </w:tcPr>
          <w:p w:rsidR="00A56617" w:rsidRPr="001655AF" w:rsidRDefault="00A56617" w:rsidP="001655AF">
            <w:pPr>
              <w:pStyle w:val="afff6"/>
              <w:rPr>
                <w:sz w:val="22"/>
                <w:szCs w:val="22"/>
              </w:rPr>
            </w:pPr>
            <w:r>
              <w:rPr>
                <w:rFonts w:hint="eastAsia"/>
                <w:sz w:val="22"/>
                <w:szCs w:val="22"/>
              </w:rPr>
              <w:t>25.6</w:t>
            </w:r>
          </w:p>
        </w:tc>
      </w:tr>
      <w:tr w:rsidR="00FC7262" w:rsidRPr="001655AF" w:rsidTr="00A56617">
        <w:trPr>
          <w:jc w:val="center"/>
        </w:trPr>
        <w:tc>
          <w:tcPr>
            <w:tcW w:w="3305" w:type="pct"/>
          </w:tcPr>
          <w:p w:rsidR="00FC7262" w:rsidRPr="001655AF" w:rsidRDefault="00052EB5" w:rsidP="001655AF">
            <w:pPr>
              <w:pStyle w:val="afff6"/>
              <w:rPr>
                <w:sz w:val="22"/>
                <w:szCs w:val="22"/>
              </w:rPr>
            </w:pPr>
            <w:r w:rsidRPr="001655AF">
              <w:rPr>
                <w:sz w:val="22"/>
                <w:szCs w:val="22"/>
              </w:rPr>
              <w:t>钢材</w:t>
            </w:r>
          </w:p>
        </w:tc>
        <w:tc>
          <w:tcPr>
            <w:tcW w:w="1695" w:type="pct"/>
          </w:tcPr>
          <w:p w:rsidR="00FC7262" w:rsidRPr="001655AF" w:rsidRDefault="00052EB5" w:rsidP="001655AF">
            <w:pPr>
              <w:pStyle w:val="afff6"/>
              <w:rPr>
                <w:sz w:val="22"/>
                <w:szCs w:val="22"/>
              </w:rPr>
            </w:pPr>
            <w:r w:rsidRPr="001655AF">
              <w:rPr>
                <w:sz w:val="22"/>
                <w:szCs w:val="22"/>
              </w:rPr>
              <w:t>78.5</w:t>
            </w:r>
          </w:p>
        </w:tc>
      </w:tr>
      <w:tr w:rsidR="00FC7262" w:rsidRPr="001655AF" w:rsidTr="00A56617">
        <w:trPr>
          <w:jc w:val="center"/>
        </w:trPr>
        <w:tc>
          <w:tcPr>
            <w:tcW w:w="3305" w:type="pct"/>
          </w:tcPr>
          <w:p w:rsidR="00FC7262" w:rsidRPr="001655AF" w:rsidRDefault="00052EB5" w:rsidP="001655AF">
            <w:pPr>
              <w:pStyle w:val="afff6"/>
              <w:rPr>
                <w:sz w:val="22"/>
                <w:szCs w:val="22"/>
              </w:rPr>
            </w:pPr>
            <w:r w:rsidRPr="001655AF">
              <w:rPr>
                <w:sz w:val="22"/>
                <w:szCs w:val="22"/>
              </w:rPr>
              <w:t>铝合金</w:t>
            </w:r>
          </w:p>
        </w:tc>
        <w:tc>
          <w:tcPr>
            <w:tcW w:w="1695" w:type="pct"/>
          </w:tcPr>
          <w:p w:rsidR="00FC7262" w:rsidRPr="001655AF" w:rsidRDefault="00052EB5" w:rsidP="001655AF">
            <w:pPr>
              <w:pStyle w:val="afff6"/>
              <w:rPr>
                <w:sz w:val="22"/>
                <w:szCs w:val="22"/>
              </w:rPr>
            </w:pPr>
            <w:r w:rsidRPr="001655AF">
              <w:rPr>
                <w:sz w:val="22"/>
                <w:szCs w:val="22"/>
              </w:rPr>
              <w:t>28.0</w:t>
            </w:r>
          </w:p>
        </w:tc>
      </w:tr>
    </w:tbl>
    <w:p w:rsidR="00A56617" w:rsidRPr="00A56617" w:rsidRDefault="00A56617" w:rsidP="00A56617">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Pr="00704523">
        <w:rPr>
          <w:rFonts w:ascii="楷体" w:eastAsia="楷体" w:hAnsi="楷体"/>
          <w:bCs/>
          <w:sz w:val="22"/>
        </w:rPr>
        <w:t>与现行</w:t>
      </w:r>
      <w:r>
        <w:rPr>
          <w:rFonts w:ascii="楷体" w:eastAsia="楷体" w:hAnsi="楷体" w:hint="eastAsia"/>
          <w:bCs/>
          <w:sz w:val="22"/>
        </w:rPr>
        <w:t>行业</w:t>
      </w:r>
      <w:r w:rsidRPr="00704523">
        <w:rPr>
          <w:rFonts w:ascii="楷体" w:eastAsia="楷体" w:hAnsi="楷体"/>
          <w:bCs/>
          <w:sz w:val="22"/>
        </w:rPr>
        <w:t>标准</w:t>
      </w:r>
      <w:r w:rsidRPr="003150C4">
        <w:rPr>
          <w:rFonts w:ascii="楷体" w:eastAsia="楷体" w:hAnsi="楷体"/>
          <w:bCs/>
          <w:sz w:val="22"/>
        </w:rPr>
        <w:t>《玻璃幕墙工程技术规范》JGJ 102</w:t>
      </w:r>
      <w:r w:rsidRPr="00704523">
        <w:rPr>
          <w:rFonts w:ascii="楷体" w:eastAsia="楷体" w:hAnsi="楷体"/>
          <w:bCs/>
          <w:sz w:val="22"/>
        </w:rPr>
        <w:t>的取值保持一致。</w:t>
      </w:r>
    </w:p>
    <w:p w:rsidR="00FC7419" w:rsidRPr="00FC7419" w:rsidRDefault="00052EB5" w:rsidP="00387D69">
      <w:pPr>
        <w:tabs>
          <w:tab w:val="left" w:pos="567"/>
        </w:tabs>
        <w:spacing w:line="400" w:lineRule="exact"/>
        <w:rPr>
          <w:rFonts w:ascii="Times New Roman" w:hAnsi="Times New Roman" w:cs="Times New Roman"/>
          <w:sz w:val="24"/>
          <w:szCs w:val="24"/>
        </w:rPr>
      </w:pPr>
      <w:r w:rsidRPr="00031B72">
        <w:rPr>
          <w:rFonts w:ascii="Times New Roman" w:hAnsi="Times New Roman" w:cs="Times New Roman"/>
          <w:b/>
          <w:bCs/>
          <w:sz w:val="24"/>
          <w:szCs w:val="24"/>
        </w:rPr>
        <w:t>5.3.2</w:t>
      </w:r>
      <w:r w:rsidR="008F24C9"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断热钢型材玻璃幕墙及其与主体结构的连接，风荷载标准值</w:t>
      </w:r>
      <w:proofErr w:type="spellStart"/>
      <w:r w:rsidRPr="00FC7419">
        <w:rPr>
          <w:rFonts w:ascii="Times New Roman" w:hAnsi="Times New Roman" w:cs="Times New Roman"/>
          <w:i/>
          <w:sz w:val="24"/>
          <w:szCs w:val="24"/>
        </w:rPr>
        <w:t>ω</w:t>
      </w:r>
      <w:r w:rsidRPr="00FC7419">
        <w:rPr>
          <w:rFonts w:ascii="Times New Roman" w:hAnsi="Times New Roman" w:cs="Times New Roman"/>
          <w:sz w:val="24"/>
          <w:szCs w:val="24"/>
          <w:vertAlign w:val="subscript"/>
        </w:rPr>
        <w:t>k</w:t>
      </w:r>
      <w:proofErr w:type="spellEnd"/>
      <w:r w:rsidRPr="00031B72">
        <w:rPr>
          <w:rFonts w:ascii="Times New Roman" w:hAnsi="Times New Roman" w:cs="Times New Roman"/>
          <w:sz w:val="24"/>
          <w:szCs w:val="24"/>
        </w:rPr>
        <w:t>应</w:t>
      </w:r>
      <w:r w:rsidR="00FC7419" w:rsidRPr="00FC7419">
        <w:rPr>
          <w:rFonts w:ascii="Times New Roman" w:hAnsi="Times New Roman" w:cs="Times New Roman"/>
          <w:sz w:val="24"/>
          <w:szCs w:val="24"/>
        </w:rPr>
        <w:t>按下式计算，且不应小于</w:t>
      </w:r>
      <w:r w:rsidR="00FC7419" w:rsidRPr="00FC7419">
        <w:rPr>
          <w:rFonts w:ascii="Times New Roman" w:hAnsi="Times New Roman" w:cs="Times New Roman"/>
          <w:sz w:val="24"/>
          <w:szCs w:val="24"/>
        </w:rPr>
        <w:t>1.0 kN/m</w:t>
      </w:r>
      <w:r w:rsidR="00FC7419" w:rsidRPr="00FC7419">
        <w:rPr>
          <w:rFonts w:ascii="Times New Roman" w:hAnsi="Times New Roman" w:cs="Times New Roman"/>
          <w:sz w:val="24"/>
          <w:szCs w:val="24"/>
          <w:vertAlign w:val="superscript"/>
        </w:rPr>
        <w:t>2</w:t>
      </w:r>
      <w:r w:rsidR="00FC7419" w:rsidRPr="00FC7419">
        <w:rPr>
          <w:rFonts w:ascii="Times New Roman" w:hAnsi="Times New Roman" w:cs="Times New Roman"/>
          <w:sz w:val="24"/>
          <w:szCs w:val="24"/>
        </w:rPr>
        <w:t>。</w:t>
      </w:r>
    </w:p>
    <w:p w:rsidR="00FC7419" w:rsidRDefault="00F12C6B" w:rsidP="004A399F">
      <w:pPr>
        <w:spacing w:line="360" w:lineRule="auto"/>
        <w:jc w:val="right"/>
        <w:rPr>
          <w:rFonts w:ascii="Times New Roman" w:hAnsi="Times New Roman"/>
          <w:sz w:val="24"/>
          <w:szCs w:val="24"/>
        </w:rPr>
      </w:pPr>
      <w:r w:rsidRPr="00F12C6B">
        <w:rPr>
          <w:rFonts w:ascii="Times New Roman" w:hAnsi="Times New Roman"/>
          <w:position w:val="-14"/>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2pt;height:18.25pt" fillcolor="window">
            <v:imagedata r:id="rId18" o:title=""/>
          </v:shape>
        </w:pict>
      </w:r>
      <w:r w:rsidR="00FC7419" w:rsidRPr="00FC7419">
        <w:rPr>
          <w:rFonts w:ascii="Times New Roman" w:hAnsi="Times New Roman"/>
          <w:sz w:val="24"/>
          <w:szCs w:val="24"/>
        </w:rPr>
        <w:t xml:space="preserve">                     </w:t>
      </w:r>
      <w:r w:rsidR="00FC7419" w:rsidRPr="00FC7419">
        <w:rPr>
          <w:rFonts w:ascii="Times New Roman" w:hAnsi="Times New Roman"/>
          <w:sz w:val="24"/>
          <w:szCs w:val="24"/>
        </w:rPr>
        <w:t>（</w:t>
      </w:r>
      <w:smartTag w:uri="urn:schemas-microsoft-com:office:smarttags" w:element="chsdate">
        <w:smartTagPr>
          <w:attr w:name="IsROCDate" w:val="False"/>
          <w:attr w:name="IsLunarDate" w:val="False"/>
          <w:attr w:name="Day" w:val="30"/>
          <w:attr w:name="Month" w:val="12"/>
          <w:attr w:name="Year" w:val="1899"/>
        </w:smartTagPr>
        <w:r w:rsidR="00FC7419" w:rsidRPr="00FC7419">
          <w:rPr>
            <w:rFonts w:ascii="Times New Roman" w:hAnsi="Times New Roman"/>
            <w:sz w:val="24"/>
            <w:szCs w:val="24"/>
          </w:rPr>
          <w:t>5.3.2</w:t>
        </w:r>
      </w:smartTag>
      <w:r w:rsidR="00FC7419" w:rsidRPr="00FC7419">
        <w:rPr>
          <w:rFonts w:ascii="Times New Roman" w:hAnsi="Times New Roman"/>
          <w:sz w:val="24"/>
          <w:szCs w:val="24"/>
        </w:rPr>
        <w:t>）</w:t>
      </w:r>
    </w:p>
    <w:p w:rsidR="00FC7419" w:rsidRDefault="00FC7419" w:rsidP="00FC7419">
      <w:pPr>
        <w:tabs>
          <w:tab w:val="left" w:pos="1560"/>
        </w:tabs>
        <w:spacing w:line="360" w:lineRule="auto"/>
        <w:jc w:val="left"/>
        <w:rPr>
          <w:rFonts w:ascii="Times New Roman"/>
          <w:sz w:val="24"/>
          <w:szCs w:val="24"/>
        </w:rPr>
      </w:pPr>
      <w:r>
        <w:rPr>
          <w:rFonts w:ascii="Times New Roman" w:hAnsi="Times New Roman" w:hint="eastAsia"/>
          <w:sz w:val="24"/>
          <w:szCs w:val="24"/>
        </w:rPr>
        <w:t>式中：</w:t>
      </w:r>
      <w:proofErr w:type="spellStart"/>
      <w:r w:rsidRPr="00FC7419">
        <w:rPr>
          <w:rFonts w:ascii="Times New Roman" w:hAnsi="Times New Roman" w:cs="Times New Roman"/>
          <w:i/>
          <w:sz w:val="24"/>
          <w:szCs w:val="24"/>
        </w:rPr>
        <w:t>ω</w:t>
      </w:r>
      <w:r w:rsidRPr="00FC7419">
        <w:rPr>
          <w:rFonts w:ascii="Times New Roman" w:hAnsi="Times New Roman" w:cs="Times New Roman"/>
          <w:sz w:val="24"/>
          <w:szCs w:val="24"/>
          <w:vertAlign w:val="subscript"/>
        </w:rPr>
        <w:t>k</w:t>
      </w:r>
      <w:proofErr w:type="spellEnd"/>
      <w:r w:rsidRPr="00FC7419">
        <w:rPr>
          <w:rFonts w:ascii="Times New Roman" w:hAnsi="Times New Roman"/>
          <w:sz w:val="24"/>
          <w:szCs w:val="24"/>
        </w:rPr>
        <w:t>——</w:t>
      </w:r>
      <w:r w:rsidRPr="00FC7419">
        <w:rPr>
          <w:rFonts w:ascii="Times New Roman"/>
          <w:sz w:val="24"/>
          <w:szCs w:val="24"/>
        </w:rPr>
        <w:t>风荷载标准值（</w:t>
      </w:r>
      <w:proofErr w:type="spellStart"/>
      <w:r w:rsidRPr="00FC7419">
        <w:rPr>
          <w:rFonts w:ascii="Times New Roman" w:hAnsi="Times New Roman"/>
          <w:sz w:val="24"/>
          <w:szCs w:val="24"/>
        </w:rPr>
        <w:t>kN</w:t>
      </w:r>
      <w:proofErr w:type="spellEnd"/>
      <w:r w:rsidRPr="00FC7419">
        <w:rPr>
          <w:rFonts w:ascii="Times New Roman" w:hAnsi="Times New Roman"/>
          <w:sz w:val="24"/>
          <w:szCs w:val="24"/>
        </w:rPr>
        <w:t>/m</w:t>
      </w:r>
      <w:r w:rsidRPr="00FC7419">
        <w:rPr>
          <w:rFonts w:ascii="Times New Roman" w:hAnsi="Times New Roman"/>
          <w:position w:val="6"/>
          <w:sz w:val="24"/>
          <w:szCs w:val="24"/>
        </w:rPr>
        <w:t>2</w:t>
      </w:r>
      <w:r w:rsidRPr="00FC7419">
        <w:rPr>
          <w:rFonts w:ascii="Times New Roman"/>
          <w:sz w:val="24"/>
          <w:szCs w:val="24"/>
        </w:rPr>
        <w:t>）；</w:t>
      </w:r>
    </w:p>
    <w:p w:rsidR="00FC7419" w:rsidRDefault="00FC7419" w:rsidP="00FC7419">
      <w:pPr>
        <w:spacing w:line="360" w:lineRule="auto"/>
        <w:ind w:leftChars="-31" w:left="1498" w:hangingChars="650" w:hanging="1560"/>
        <w:jc w:val="left"/>
        <w:rPr>
          <w:rFonts w:ascii="Times New Roman"/>
          <w:sz w:val="24"/>
          <w:szCs w:val="24"/>
        </w:rPr>
      </w:pPr>
      <w:r>
        <w:rPr>
          <w:rFonts w:ascii="Times New Roman" w:hint="eastAsia"/>
          <w:sz w:val="24"/>
          <w:szCs w:val="24"/>
        </w:rPr>
        <w:t xml:space="preserve">     </w:t>
      </w:r>
      <w:r>
        <w:rPr>
          <w:rFonts w:ascii="Times New Roman" w:hAnsi="Times New Roman" w:cs="Times New Roman" w:hint="eastAsia"/>
          <w:i/>
          <w:sz w:val="24"/>
          <w:szCs w:val="24"/>
        </w:rPr>
        <w:t>β</w:t>
      </w:r>
      <w:proofErr w:type="spellStart"/>
      <w:r w:rsidRPr="00FC7419">
        <w:rPr>
          <w:rFonts w:ascii="Times New Roman" w:hAnsi="Times New Roman" w:cs="Times New Roman"/>
          <w:sz w:val="24"/>
          <w:szCs w:val="24"/>
          <w:vertAlign w:val="subscript"/>
        </w:rPr>
        <w:t>gz</w:t>
      </w:r>
      <w:proofErr w:type="spellEnd"/>
      <w:r w:rsidRPr="00FC7419">
        <w:rPr>
          <w:rFonts w:ascii="Times New Roman" w:hAnsi="Times New Roman"/>
          <w:sz w:val="24"/>
          <w:szCs w:val="24"/>
        </w:rPr>
        <w:t>——</w:t>
      </w:r>
      <w:r w:rsidRPr="00FC7419">
        <w:rPr>
          <w:rFonts w:ascii="Times New Roman"/>
          <w:sz w:val="24"/>
          <w:szCs w:val="24"/>
        </w:rPr>
        <w:t>阵风系数，应按现行国家标准《建筑结构荷载规范》</w:t>
      </w:r>
      <w:r w:rsidRPr="00FC7419">
        <w:rPr>
          <w:rFonts w:ascii="Times New Roman" w:hAnsi="Times New Roman"/>
          <w:bCs/>
          <w:sz w:val="24"/>
          <w:szCs w:val="24"/>
        </w:rPr>
        <w:t>GB50009</w:t>
      </w:r>
      <w:r w:rsidRPr="00FC7419">
        <w:rPr>
          <w:rFonts w:ascii="Times New Roman"/>
          <w:sz w:val="24"/>
          <w:szCs w:val="24"/>
        </w:rPr>
        <w:t>的规定采用；</w:t>
      </w:r>
    </w:p>
    <w:p w:rsidR="00FC7419" w:rsidRDefault="00FC7419" w:rsidP="00FC7419">
      <w:pPr>
        <w:spacing w:line="360" w:lineRule="auto"/>
        <w:ind w:leftChars="269" w:left="1378" w:hangingChars="350" w:hanging="840"/>
        <w:jc w:val="left"/>
        <w:rPr>
          <w:rFonts w:ascii="Times New Roman"/>
          <w:sz w:val="24"/>
          <w:szCs w:val="24"/>
        </w:rPr>
      </w:pPr>
      <w:r w:rsidRPr="00FC7419">
        <w:rPr>
          <w:rFonts w:ascii="Times New Roman" w:hAnsi="Times New Roman" w:hint="eastAsia"/>
          <w:i/>
          <w:sz w:val="24"/>
          <w:szCs w:val="24"/>
        </w:rPr>
        <w:t>μ</w:t>
      </w:r>
      <w:proofErr w:type="spellStart"/>
      <w:r w:rsidRPr="00FC7419">
        <w:rPr>
          <w:rFonts w:ascii="Times New Roman" w:hAnsi="Times New Roman" w:hint="eastAsia"/>
          <w:sz w:val="24"/>
          <w:szCs w:val="24"/>
          <w:vertAlign w:val="subscript"/>
        </w:rPr>
        <w:t>sl</w:t>
      </w:r>
      <w:proofErr w:type="spellEnd"/>
      <w:r w:rsidRPr="00FC7419">
        <w:rPr>
          <w:rFonts w:ascii="Times New Roman" w:hAnsi="Times New Roman"/>
          <w:sz w:val="24"/>
          <w:szCs w:val="24"/>
        </w:rPr>
        <w:t>——</w:t>
      </w:r>
      <w:r w:rsidRPr="00FC7419">
        <w:rPr>
          <w:rFonts w:ascii="Times New Roman"/>
          <w:sz w:val="24"/>
          <w:szCs w:val="24"/>
        </w:rPr>
        <w:t>局部风压体型系数，应按现行国家标准《建筑结构荷载规范》</w:t>
      </w:r>
      <w:r w:rsidRPr="00FC7419">
        <w:rPr>
          <w:rFonts w:ascii="Times New Roman" w:hAnsi="Times New Roman"/>
          <w:bCs/>
          <w:sz w:val="24"/>
          <w:szCs w:val="24"/>
        </w:rPr>
        <w:t>GB</w:t>
      </w:r>
      <w:r>
        <w:rPr>
          <w:rFonts w:ascii="Times New Roman" w:hAnsi="Times New Roman" w:hint="eastAsia"/>
          <w:bCs/>
          <w:sz w:val="24"/>
          <w:szCs w:val="24"/>
        </w:rPr>
        <w:t xml:space="preserve"> </w:t>
      </w:r>
      <w:r w:rsidRPr="00FC7419">
        <w:rPr>
          <w:rFonts w:ascii="Times New Roman" w:hAnsi="Times New Roman"/>
          <w:bCs/>
          <w:sz w:val="24"/>
          <w:szCs w:val="24"/>
        </w:rPr>
        <w:t>5000</w:t>
      </w:r>
      <w:r w:rsidRPr="00FC7419">
        <w:rPr>
          <w:rFonts w:ascii="Times New Roman" w:hAnsi="Times New Roman"/>
          <w:sz w:val="24"/>
          <w:szCs w:val="24"/>
        </w:rPr>
        <w:t>9</w:t>
      </w:r>
      <w:r w:rsidRPr="00FC7419">
        <w:rPr>
          <w:rFonts w:ascii="Times New Roman"/>
          <w:sz w:val="24"/>
          <w:szCs w:val="24"/>
        </w:rPr>
        <w:t>的规定采用；</w:t>
      </w:r>
    </w:p>
    <w:p w:rsidR="00FC7419" w:rsidRDefault="00FC7419" w:rsidP="00FC7419">
      <w:pPr>
        <w:spacing w:line="360" w:lineRule="auto"/>
        <w:ind w:leftChars="269" w:left="1378" w:hangingChars="350" w:hanging="840"/>
        <w:jc w:val="left"/>
        <w:rPr>
          <w:rFonts w:ascii="Times New Roman"/>
          <w:sz w:val="24"/>
          <w:szCs w:val="24"/>
        </w:rPr>
      </w:pPr>
      <w:r w:rsidRPr="00FC7419">
        <w:rPr>
          <w:rFonts w:ascii="Times New Roman" w:hAnsi="Times New Roman" w:hint="eastAsia"/>
          <w:i/>
          <w:sz w:val="24"/>
          <w:szCs w:val="24"/>
        </w:rPr>
        <w:t>μ</w:t>
      </w:r>
      <w:r>
        <w:rPr>
          <w:rFonts w:ascii="Times New Roman" w:hAnsi="Times New Roman" w:hint="eastAsia"/>
          <w:sz w:val="24"/>
          <w:szCs w:val="24"/>
          <w:vertAlign w:val="subscript"/>
        </w:rPr>
        <w:t>2</w:t>
      </w:r>
      <w:r w:rsidRPr="00FC7419">
        <w:rPr>
          <w:rFonts w:ascii="Times New Roman" w:hAnsi="Times New Roman"/>
          <w:sz w:val="24"/>
          <w:szCs w:val="24"/>
        </w:rPr>
        <w:t>——</w:t>
      </w:r>
      <w:r w:rsidRPr="00FC7419">
        <w:rPr>
          <w:rFonts w:ascii="Times New Roman"/>
          <w:sz w:val="24"/>
          <w:szCs w:val="24"/>
        </w:rPr>
        <w:t>风压高度变化系数，应按现行国家标准《建筑结构荷载规范》</w:t>
      </w:r>
      <w:r w:rsidRPr="00FC7419">
        <w:rPr>
          <w:rFonts w:ascii="Times New Roman" w:hAnsi="Times New Roman"/>
          <w:bCs/>
          <w:sz w:val="24"/>
          <w:szCs w:val="24"/>
        </w:rPr>
        <w:t>GB</w:t>
      </w:r>
      <w:r>
        <w:rPr>
          <w:rFonts w:ascii="Times New Roman" w:hAnsi="Times New Roman" w:hint="eastAsia"/>
          <w:bCs/>
          <w:sz w:val="24"/>
          <w:szCs w:val="24"/>
        </w:rPr>
        <w:t xml:space="preserve"> </w:t>
      </w:r>
      <w:r w:rsidRPr="00FC7419">
        <w:rPr>
          <w:rFonts w:ascii="Times New Roman" w:hAnsi="Times New Roman"/>
          <w:bCs/>
          <w:sz w:val="24"/>
          <w:szCs w:val="24"/>
        </w:rPr>
        <w:t>5000</w:t>
      </w:r>
      <w:r w:rsidRPr="00FC7419">
        <w:rPr>
          <w:rFonts w:ascii="Times New Roman" w:hAnsi="Times New Roman"/>
          <w:sz w:val="24"/>
          <w:szCs w:val="24"/>
        </w:rPr>
        <w:t>9</w:t>
      </w:r>
      <w:r w:rsidRPr="00FC7419">
        <w:rPr>
          <w:rFonts w:ascii="Times New Roman"/>
          <w:sz w:val="24"/>
          <w:szCs w:val="24"/>
        </w:rPr>
        <w:t>的规定采用；</w:t>
      </w:r>
    </w:p>
    <w:p w:rsidR="00FC7419" w:rsidRDefault="00FC7419" w:rsidP="00FC7419">
      <w:pPr>
        <w:spacing w:line="360" w:lineRule="auto"/>
        <w:ind w:leftChars="269" w:left="1378" w:hangingChars="350" w:hanging="840"/>
        <w:jc w:val="left"/>
        <w:rPr>
          <w:rFonts w:ascii="Times New Roman"/>
          <w:sz w:val="24"/>
          <w:szCs w:val="24"/>
        </w:rPr>
      </w:pPr>
      <w:r w:rsidRPr="00FC7419">
        <w:rPr>
          <w:rFonts w:ascii="Times New Roman" w:hAnsi="Times New Roman" w:cs="Times New Roman"/>
          <w:i/>
          <w:sz w:val="24"/>
          <w:szCs w:val="24"/>
        </w:rPr>
        <w:t>ω</w:t>
      </w:r>
      <w:r>
        <w:rPr>
          <w:rFonts w:ascii="Times New Roman" w:hAnsi="Times New Roman" w:cs="Times New Roman" w:hint="eastAsia"/>
          <w:sz w:val="24"/>
          <w:szCs w:val="24"/>
          <w:vertAlign w:val="subscript"/>
        </w:rPr>
        <w:t>0</w:t>
      </w:r>
      <w:r w:rsidRPr="00FC7419">
        <w:rPr>
          <w:rFonts w:ascii="Times New Roman" w:hAnsi="Times New Roman"/>
          <w:sz w:val="24"/>
          <w:szCs w:val="24"/>
        </w:rPr>
        <w:t>——</w:t>
      </w:r>
      <w:r w:rsidRPr="00FC7419">
        <w:rPr>
          <w:rFonts w:ascii="Times New Roman"/>
          <w:sz w:val="24"/>
          <w:szCs w:val="24"/>
        </w:rPr>
        <w:t>基本风压（</w:t>
      </w:r>
      <w:proofErr w:type="spellStart"/>
      <w:r w:rsidRPr="00FC7419">
        <w:rPr>
          <w:rFonts w:ascii="Times New Roman" w:hAnsi="Times New Roman"/>
          <w:sz w:val="24"/>
          <w:szCs w:val="24"/>
        </w:rPr>
        <w:t>kN</w:t>
      </w:r>
      <w:proofErr w:type="spellEnd"/>
      <w:r w:rsidRPr="00FC7419">
        <w:rPr>
          <w:rFonts w:ascii="Times New Roman" w:hAnsi="Times New Roman"/>
          <w:sz w:val="24"/>
          <w:szCs w:val="24"/>
        </w:rPr>
        <w:t>/m</w:t>
      </w:r>
      <w:r w:rsidRPr="00FC7419">
        <w:rPr>
          <w:rFonts w:ascii="Times New Roman" w:hAnsi="Times New Roman"/>
          <w:position w:val="6"/>
          <w:sz w:val="24"/>
          <w:szCs w:val="24"/>
        </w:rPr>
        <w:t>2</w:t>
      </w:r>
      <w:r w:rsidRPr="00FC7419">
        <w:rPr>
          <w:rFonts w:ascii="Times New Roman"/>
          <w:sz w:val="24"/>
          <w:szCs w:val="24"/>
        </w:rPr>
        <w:t>），应符合现行国家标准《建筑结构荷载规范》</w:t>
      </w:r>
      <w:r w:rsidRPr="00FC7419">
        <w:rPr>
          <w:rFonts w:ascii="Times New Roman" w:hAnsi="Times New Roman"/>
          <w:bCs/>
          <w:sz w:val="24"/>
          <w:szCs w:val="24"/>
        </w:rPr>
        <w:t>GB50009</w:t>
      </w:r>
      <w:r w:rsidRPr="00FC7419">
        <w:rPr>
          <w:rFonts w:ascii="Times New Roman"/>
          <w:sz w:val="24"/>
          <w:szCs w:val="24"/>
        </w:rPr>
        <w:t>的</w:t>
      </w:r>
      <w:r w:rsidR="00D46A56">
        <w:rPr>
          <w:rFonts w:ascii="Times New Roman" w:hint="eastAsia"/>
          <w:sz w:val="24"/>
          <w:szCs w:val="24"/>
        </w:rPr>
        <w:t>有关</w:t>
      </w:r>
      <w:r w:rsidRPr="00FC7419">
        <w:rPr>
          <w:rFonts w:ascii="Times New Roman"/>
          <w:sz w:val="24"/>
          <w:szCs w:val="24"/>
        </w:rPr>
        <w:t>规定。</w:t>
      </w:r>
    </w:p>
    <w:p w:rsidR="00387D69" w:rsidRPr="00387D69" w:rsidRDefault="00387D69" w:rsidP="00387D69">
      <w:pPr>
        <w:spacing w:line="360" w:lineRule="auto"/>
        <w:ind w:firstLineChars="200" w:firstLine="440"/>
        <w:rPr>
          <w:rFonts w:ascii="楷体" w:eastAsia="楷体" w:hAnsi="楷体"/>
          <w:bCs/>
          <w:sz w:val="22"/>
        </w:rPr>
      </w:pPr>
      <w:r w:rsidRPr="00D33F23">
        <w:rPr>
          <w:rFonts w:ascii="楷体" w:eastAsia="楷体" w:hAnsi="楷体" w:hint="eastAsia"/>
          <w:bCs/>
          <w:sz w:val="22"/>
        </w:rPr>
        <w:lastRenderedPageBreak/>
        <w:t>【</w:t>
      </w:r>
      <w:r>
        <w:rPr>
          <w:rFonts w:ascii="楷体" w:eastAsia="楷体" w:hAnsi="楷体" w:hint="eastAsia"/>
          <w:bCs/>
          <w:sz w:val="22"/>
        </w:rPr>
        <w:t>条文说明</w:t>
      </w:r>
      <w:r w:rsidRPr="00D33F23">
        <w:rPr>
          <w:rFonts w:ascii="楷体" w:eastAsia="楷体" w:hAnsi="楷体" w:hint="eastAsia"/>
          <w:bCs/>
          <w:sz w:val="22"/>
        </w:rPr>
        <w:t>】</w:t>
      </w:r>
      <w:r w:rsidRPr="00387D69">
        <w:rPr>
          <w:rFonts w:ascii="楷体" w:eastAsia="楷体" w:hAnsi="楷体" w:cs="Times New Roman"/>
          <w:sz w:val="24"/>
          <w:szCs w:val="24"/>
        </w:rPr>
        <w:t>风荷载标准值</w:t>
      </w:r>
      <w:proofErr w:type="spellStart"/>
      <w:r w:rsidRPr="00387D69">
        <w:rPr>
          <w:rFonts w:ascii="楷体" w:eastAsia="楷体" w:hAnsi="楷体" w:cs="Times New Roman"/>
          <w:i/>
          <w:sz w:val="24"/>
          <w:szCs w:val="24"/>
        </w:rPr>
        <w:t>ω</w:t>
      </w:r>
      <w:r w:rsidRPr="00387D69">
        <w:rPr>
          <w:rFonts w:ascii="楷体" w:eastAsia="楷体" w:hAnsi="楷体" w:cs="Times New Roman"/>
          <w:sz w:val="24"/>
          <w:szCs w:val="24"/>
          <w:vertAlign w:val="subscript"/>
        </w:rPr>
        <w:t>k</w:t>
      </w:r>
      <w:proofErr w:type="spellEnd"/>
      <w:r>
        <w:rPr>
          <w:rFonts w:ascii="楷体" w:eastAsia="楷体" w:hAnsi="楷体" w:hint="eastAsia"/>
          <w:bCs/>
          <w:sz w:val="22"/>
        </w:rPr>
        <w:t>的计算方法与</w:t>
      </w:r>
      <w:r w:rsidRPr="00387D69">
        <w:rPr>
          <w:rFonts w:ascii="楷体" w:eastAsia="楷体" w:hAnsi="楷体"/>
          <w:bCs/>
          <w:sz w:val="22"/>
        </w:rPr>
        <w:t>现行国家标准《建筑结构荷载规范》GB 50009中围护结构风荷载标准值</w:t>
      </w:r>
      <w:r>
        <w:rPr>
          <w:rFonts w:ascii="楷体" w:eastAsia="楷体" w:hAnsi="楷体" w:hint="eastAsia"/>
          <w:bCs/>
          <w:sz w:val="22"/>
        </w:rPr>
        <w:t>的计算方法一致。</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bCs/>
          <w:sz w:val="24"/>
          <w:szCs w:val="24"/>
        </w:rPr>
        <w:t>5.3.3</w:t>
      </w:r>
      <w:r w:rsidR="008F24C9"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断热钢型材玻璃幕墙的风荷载可根据风洞试验结果确定；体形复杂</w:t>
      </w:r>
      <w:r w:rsidR="008F24C9" w:rsidRPr="00031B72">
        <w:rPr>
          <w:rFonts w:ascii="Times New Roman" w:hAnsi="Times New Roman" w:cs="Times New Roman"/>
          <w:sz w:val="24"/>
          <w:szCs w:val="24"/>
        </w:rPr>
        <w:t>、</w:t>
      </w:r>
      <w:r w:rsidRPr="00031B72">
        <w:rPr>
          <w:rFonts w:ascii="Times New Roman" w:hAnsi="Times New Roman" w:cs="Times New Roman"/>
          <w:sz w:val="24"/>
          <w:szCs w:val="24"/>
        </w:rPr>
        <w:t>风荷载环境复杂的幕墙宜进行风洞试验，并宜按照风洞试验结果确定风荷载值。</w:t>
      </w:r>
    </w:p>
    <w:p w:rsidR="006C6EC3" w:rsidRPr="006C6EC3" w:rsidRDefault="006C6EC3" w:rsidP="006C6EC3">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Pr="006C6EC3">
        <w:rPr>
          <w:rFonts w:ascii="楷体" w:eastAsia="楷体" w:hAnsi="楷体" w:hint="eastAsia"/>
          <w:bCs/>
          <w:sz w:val="22"/>
        </w:rPr>
        <w:t>建筑的平面形状和竖向体型日趋复杂，墙面线条、凹凸、开洞也采用较多，风荷载在这种复杂多变的墙面上的分布，往往与一般墙面有较大差别。这种墙面的风荷载体型系数难以统一给定</w:t>
      </w:r>
      <w:r>
        <w:rPr>
          <w:rFonts w:ascii="楷体" w:eastAsia="楷体" w:hAnsi="楷体" w:hint="eastAsia"/>
          <w:bCs/>
          <w:sz w:val="22"/>
        </w:rPr>
        <w:t>。</w:t>
      </w:r>
      <w:r w:rsidRPr="006C6EC3">
        <w:rPr>
          <w:rFonts w:ascii="楷体" w:eastAsia="楷体" w:hAnsi="楷体" w:hint="eastAsia"/>
          <w:bCs/>
          <w:sz w:val="22"/>
        </w:rPr>
        <w:t>当主体结构通过风洞试验决定体型系数时，幕墙计算亦可采用该体型系数</w:t>
      </w:r>
      <w:r>
        <w:rPr>
          <w:rFonts w:ascii="楷体" w:eastAsia="楷体" w:hAnsi="楷体" w:hint="eastAsia"/>
          <w:bCs/>
          <w:sz w:val="22"/>
        </w:rPr>
        <w:t>。</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bCs/>
          <w:sz w:val="24"/>
          <w:szCs w:val="24"/>
        </w:rPr>
        <w:t>5.3.4</w:t>
      </w:r>
      <w:r w:rsidR="008F24C9" w:rsidRPr="00031B72">
        <w:rPr>
          <w:rFonts w:ascii="Times New Roman" w:hAnsi="Times New Roman" w:cs="Times New Roman"/>
          <w:sz w:val="24"/>
          <w:szCs w:val="24"/>
        </w:rPr>
        <w:t xml:space="preserve">  </w:t>
      </w:r>
      <w:r w:rsidRPr="00031B72">
        <w:rPr>
          <w:rFonts w:ascii="Times New Roman" w:hAnsi="Times New Roman" w:cs="Times New Roman"/>
          <w:sz w:val="24"/>
          <w:szCs w:val="24"/>
        </w:rPr>
        <w:t>地震作用标准值应按现行行业标准《玻璃幕墙工程技术规范》</w:t>
      </w:r>
      <w:r w:rsidRPr="00031B72">
        <w:rPr>
          <w:rFonts w:ascii="Times New Roman" w:hAnsi="Times New Roman" w:cs="Times New Roman"/>
          <w:sz w:val="24"/>
          <w:szCs w:val="24"/>
        </w:rPr>
        <w:t>JGJ 102</w:t>
      </w:r>
      <w:r w:rsidR="004A497A">
        <w:rPr>
          <w:rFonts w:ascii="Times New Roman" w:hAnsi="Times New Roman" w:cs="Times New Roman" w:hint="eastAsia"/>
          <w:sz w:val="24"/>
          <w:szCs w:val="24"/>
        </w:rPr>
        <w:t>的规定进行计算</w:t>
      </w:r>
      <w:r w:rsidRPr="00031B72">
        <w:rPr>
          <w:rFonts w:ascii="Times New Roman" w:hAnsi="Times New Roman" w:cs="Times New Roman"/>
          <w:sz w:val="24"/>
          <w:szCs w:val="24"/>
        </w:rPr>
        <w:t>。</w:t>
      </w:r>
    </w:p>
    <w:p w:rsidR="0035212E" w:rsidRDefault="0035212E" w:rsidP="0035212E">
      <w:pPr>
        <w:spacing w:line="360" w:lineRule="auto"/>
        <w:rPr>
          <w:rFonts w:ascii="Times New Roman" w:hAnsi="Times New Roman" w:cs="Times New Roman"/>
          <w:sz w:val="24"/>
          <w:szCs w:val="24"/>
        </w:rPr>
      </w:pPr>
      <w:smartTag w:uri="urn:schemas-microsoft-com:office:smarttags" w:element="chsdate">
        <w:smartTagPr>
          <w:attr w:name="Year" w:val="1899"/>
          <w:attr w:name="Month" w:val="12"/>
          <w:attr w:name="Day" w:val="30"/>
          <w:attr w:name="IsLunarDate" w:val="False"/>
          <w:attr w:name="IsROCDate" w:val="False"/>
        </w:smartTagPr>
        <w:r w:rsidRPr="0035212E">
          <w:rPr>
            <w:rFonts w:ascii="Times New Roman" w:hAnsi="Times New Roman" w:cs="Times New Roman"/>
            <w:b/>
            <w:sz w:val="24"/>
            <w:szCs w:val="24"/>
          </w:rPr>
          <w:t>5.3.4</w:t>
        </w:r>
      </w:smartTag>
      <w:r w:rsidRPr="0035212E">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w:t>
      </w:r>
      <w:r w:rsidRPr="0035212E">
        <w:rPr>
          <w:rFonts w:ascii="Times New Roman" w:hAnsi="Times New Roman" w:cs="Times New Roman"/>
          <w:sz w:val="24"/>
          <w:szCs w:val="24"/>
        </w:rPr>
        <w:t>结构</w:t>
      </w:r>
      <w:r>
        <w:rPr>
          <w:rFonts w:ascii="Times New Roman" w:hAnsi="Times New Roman" w:cs="Times New Roman" w:hint="eastAsia"/>
          <w:sz w:val="24"/>
          <w:szCs w:val="24"/>
        </w:rPr>
        <w:t>的地震作用标准值计算应符合下列规定：</w:t>
      </w:r>
    </w:p>
    <w:p w:rsidR="0035212E" w:rsidRPr="0035212E" w:rsidRDefault="0035212E" w:rsidP="004A399F">
      <w:pPr>
        <w:spacing w:line="360" w:lineRule="auto"/>
        <w:ind w:firstLineChars="200" w:firstLine="482"/>
        <w:rPr>
          <w:rFonts w:ascii="Times New Roman" w:hAnsi="Times New Roman" w:cs="Times New Roman"/>
          <w:sz w:val="24"/>
          <w:szCs w:val="24"/>
        </w:rPr>
      </w:pPr>
      <w:r w:rsidRPr="0035212E">
        <w:rPr>
          <w:rFonts w:ascii="Times New Roman" w:hAnsi="Times New Roman" w:cs="Times New Roman" w:hint="eastAsia"/>
          <w:b/>
          <w:sz w:val="24"/>
          <w:szCs w:val="24"/>
        </w:rPr>
        <w:t>1</w:t>
      </w:r>
      <w:r>
        <w:rPr>
          <w:rFonts w:ascii="Times New Roman" w:hAnsi="Times New Roman" w:cs="Times New Roman" w:hint="eastAsia"/>
          <w:sz w:val="24"/>
          <w:szCs w:val="24"/>
        </w:rPr>
        <w:t xml:space="preserve">  </w:t>
      </w:r>
      <w:r w:rsidRPr="0035212E">
        <w:rPr>
          <w:rFonts w:ascii="Times New Roman" w:hAnsi="Times New Roman" w:cs="Times New Roman"/>
          <w:sz w:val="24"/>
          <w:szCs w:val="24"/>
        </w:rPr>
        <w:t>垂直于幕墙平面的分布水平地震作用标准值可按下式计算：</w:t>
      </w:r>
    </w:p>
    <w:p w:rsidR="0035212E" w:rsidRPr="004A399F" w:rsidRDefault="0035212E" w:rsidP="004A399F">
      <w:pPr>
        <w:spacing w:line="360" w:lineRule="auto"/>
        <w:jc w:val="right"/>
        <w:rPr>
          <w:iCs/>
          <w:sz w:val="24"/>
          <w:szCs w:val="24"/>
        </w:rPr>
      </w:pPr>
      <w:r w:rsidRPr="004A399F">
        <w:rPr>
          <w:rFonts w:ascii="Times New Roman" w:hAnsi="Times New Roman"/>
          <w:i/>
          <w:position w:val="-10"/>
          <w:sz w:val="24"/>
          <w:szCs w:val="24"/>
        </w:rPr>
        <w:object w:dxaOrig="180" w:dyaOrig="340">
          <v:shape id="_x0000_i1026" type="#_x0000_t75" style="width:8.9pt;height:17.3pt" o:ole="">
            <v:imagedata r:id="rId19" o:title=""/>
          </v:shape>
          <o:OLEObject Type="Embed" ProgID="Equation.3" ShapeID="_x0000_i1026" DrawAspect="Content" ObjectID="_1710745121" r:id="rId20"/>
        </w:object>
      </w:r>
      <w:proofErr w:type="spellStart"/>
      <w:r w:rsidRPr="004A399F">
        <w:rPr>
          <w:rFonts w:ascii="Times New Roman" w:hAnsi="Times New Roman"/>
          <w:i/>
          <w:sz w:val="24"/>
          <w:szCs w:val="24"/>
        </w:rPr>
        <w:t>q</w:t>
      </w:r>
      <w:r w:rsidRPr="004A399F">
        <w:rPr>
          <w:rFonts w:ascii="Times New Roman" w:hAnsi="Times New Roman"/>
          <w:sz w:val="24"/>
          <w:szCs w:val="24"/>
          <w:vertAlign w:val="subscript"/>
        </w:rPr>
        <w:t>Ek</w:t>
      </w:r>
      <w:proofErr w:type="spellEnd"/>
      <w:r w:rsidRPr="004A399F">
        <w:rPr>
          <w:rFonts w:ascii="Times New Roman" w:hAnsi="Times New Roman"/>
          <w:sz w:val="24"/>
          <w:szCs w:val="24"/>
        </w:rPr>
        <w:t>=</w:t>
      </w:r>
      <w:proofErr w:type="spellStart"/>
      <w:r w:rsidRPr="004A399F">
        <w:rPr>
          <w:rFonts w:ascii="Times New Roman" w:hAnsi="Times New Roman"/>
          <w:i/>
          <w:sz w:val="24"/>
          <w:szCs w:val="24"/>
        </w:rPr>
        <w:t>β</w:t>
      </w:r>
      <w:r w:rsidRPr="004A399F">
        <w:rPr>
          <w:rFonts w:ascii="Times New Roman" w:hAnsi="Times New Roman"/>
          <w:sz w:val="24"/>
          <w:szCs w:val="24"/>
          <w:vertAlign w:val="subscript"/>
        </w:rPr>
        <w:t>E</w:t>
      </w:r>
      <w:r w:rsidRPr="004A399F">
        <w:rPr>
          <w:rFonts w:ascii="Times New Roman" w:hAnsi="Times New Roman"/>
          <w:i/>
          <w:sz w:val="24"/>
          <w:szCs w:val="24"/>
        </w:rPr>
        <w:t>α</w:t>
      </w:r>
      <w:r w:rsidRPr="004A399F">
        <w:rPr>
          <w:rFonts w:ascii="Times New Roman" w:hAnsi="Times New Roman"/>
          <w:sz w:val="24"/>
          <w:szCs w:val="24"/>
          <w:vertAlign w:val="subscript"/>
        </w:rPr>
        <w:t>max</w:t>
      </w:r>
      <w:r w:rsidRPr="004A399F">
        <w:rPr>
          <w:rFonts w:ascii="Times New Roman" w:hAnsi="Times New Roman"/>
          <w:i/>
          <w:sz w:val="24"/>
          <w:szCs w:val="24"/>
        </w:rPr>
        <w:t>G</w:t>
      </w:r>
      <w:r w:rsidRPr="004A399F">
        <w:rPr>
          <w:rFonts w:ascii="Times New Roman" w:hAnsi="Times New Roman"/>
          <w:sz w:val="24"/>
          <w:szCs w:val="24"/>
          <w:vertAlign w:val="subscript"/>
        </w:rPr>
        <w:t>k</w:t>
      </w:r>
      <w:proofErr w:type="spellEnd"/>
      <w:r w:rsidRPr="004A399F">
        <w:rPr>
          <w:rFonts w:ascii="Times New Roman" w:hAnsi="Times New Roman"/>
          <w:sz w:val="24"/>
          <w:szCs w:val="24"/>
        </w:rPr>
        <w:t>/</w:t>
      </w:r>
      <w:r w:rsidRPr="004A399F">
        <w:rPr>
          <w:rFonts w:ascii="Times New Roman" w:hAnsi="Times New Roman"/>
          <w:i/>
          <w:sz w:val="24"/>
          <w:szCs w:val="24"/>
        </w:rPr>
        <w:t xml:space="preserve">A </w:t>
      </w:r>
      <w:r w:rsidRPr="004A399F">
        <w:rPr>
          <w:i/>
          <w:sz w:val="24"/>
          <w:szCs w:val="24"/>
        </w:rPr>
        <w:t xml:space="preserve">  </w:t>
      </w:r>
      <w:r w:rsidRPr="004A399F">
        <w:rPr>
          <w:sz w:val="24"/>
          <w:szCs w:val="24"/>
        </w:rPr>
        <w:t xml:space="preserve">                 </w:t>
      </w:r>
      <w:r w:rsidRPr="004A399F">
        <w:rPr>
          <w:iCs/>
          <w:sz w:val="24"/>
          <w:szCs w:val="24"/>
        </w:rPr>
        <w:t xml:space="preserve">     </w:t>
      </w:r>
      <w:r w:rsidRPr="004A399F">
        <w:rPr>
          <w:iCs/>
          <w:sz w:val="24"/>
          <w:szCs w:val="24"/>
        </w:rPr>
        <w:t>（</w:t>
      </w:r>
      <w:smartTag w:uri="urn:schemas-microsoft-com:office:smarttags" w:element="chsdate">
        <w:smartTagPr>
          <w:attr w:name="Year" w:val="1899"/>
          <w:attr w:name="Month" w:val="12"/>
          <w:attr w:name="Day" w:val="30"/>
          <w:attr w:name="IsLunarDate" w:val="False"/>
          <w:attr w:name="IsROCDate" w:val="False"/>
        </w:smartTagPr>
        <w:r w:rsidRPr="004A399F">
          <w:rPr>
            <w:rFonts w:ascii="Times New Roman" w:hAnsi="Times New Roman"/>
            <w:iCs/>
            <w:sz w:val="24"/>
            <w:szCs w:val="24"/>
          </w:rPr>
          <w:t>5.3.4</w:t>
        </w:r>
        <w:r w:rsidR="004A399F" w:rsidRPr="004A399F">
          <w:rPr>
            <w:rFonts w:ascii="Times New Roman" w:hAnsi="Times New Roman" w:hint="eastAsia"/>
            <w:iCs/>
            <w:sz w:val="24"/>
            <w:szCs w:val="24"/>
          </w:rPr>
          <w:t>-1</w:t>
        </w:r>
      </w:smartTag>
      <w:r w:rsidRPr="004A399F">
        <w:rPr>
          <w:iCs/>
          <w:sz w:val="24"/>
          <w:szCs w:val="24"/>
        </w:rPr>
        <w:t>）</w:t>
      </w:r>
    </w:p>
    <w:p w:rsidR="0035212E" w:rsidRPr="004A399F" w:rsidRDefault="0035212E" w:rsidP="004A399F">
      <w:pPr>
        <w:spacing w:line="360" w:lineRule="auto"/>
        <w:rPr>
          <w:rFonts w:ascii="Times New Roman" w:hAnsi="Times New Roman" w:cs="Times New Roman"/>
          <w:sz w:val="24"/>
          <w:szCs w:val="24"/>
        </w:rPr>
      </w:pPr>
      <w:r w:rsidRPr="004A399F">
        <w:rPr>
          <w:rFonts w:ascii="Times New Roman" w:cs="Times New Roman"/>
          <w:sz w:val="24"/>
          <w:szCs w:val="24"/>
        </w:rPr>
        <w:t>式中</w:t>
      </w:r>
      <w:r w:rsidRPr="004A399F">
        <w:rPr>
          <w:rFonts w:ascii="Times New Roman" w:hAnsi="Times New Roman" w:cs="Times New Roman"/>
          <w:sz w:val="24"/>
          <w:szCs w:val="24"/>
        </w:rPr>
        <w:t xml:space="preserve">   </w:t>
      </w:r>
      <w:proofErr w:type="spellStart"/>
      <w:r w:rsidRPr="004A399F">
        <w:rPr>
          <w:rFonts w:ascii="Times New Roman" w:hAnsi="Times New Roman" w:cs="Times New Roman"/>
          <w:i/>
          <w:sz w:val="24"/>
          <w:szCs w:val="24"/>
        </w:rPr>
        <w:t>q</w:t>
      </w:r>
      <w:r w:rsidRPr="004A399F">
        <w:rPr>
          <w:rFonts w:ascii="Times New Roman" w:hAnsi="Times New Roman" w:cs="Times New Roman"/>
          <w:sz w:val="24"/>
          <w:szCs w:val="24"/>
          <w:vertAlign w:val="subscript"/>
        </w:rPr>
        <w:t>Ek</w:t>
      </w:r>
      <w:proofErr w:type="spellEnd"/>
      <w:r w:rsidRPr="004A399F">
        <w:rPr>
          <w:rFonts w:ascii="Times New Roman" w:hAnsi="Times New Roman" w:cs="Times New Roman"/>
          <w:i/>
          <w:sz w:val="24"/>
          <w:szCs w:val="24"/>
        </w:rPr>
        <w:t xml:space="preserve"> </w:t>
      </w:r>
      <w:r w:rsidRPr="004A399F">
        <w:rPr>
          <w:rFonts w:ascii="Times New Roman" w:hAnsi="Times New Roman" w:cs="Times New Roman"/>
          <w:sz w:val="24"/>
          <w:szCs w:val="24"/>
        </w:rPr>
        <w:t>——</w:t>
      </w:r>
      <w:r w:rsidRPr="004A399F">
        <w:rPr>
          <w:rFonts w:ascii="Times New Roman" w:cs="Times New Roman"/>
          <w:sz w:val="24"/>
          <w:szCs w:val="24"/>
        </w:rPr>
        <w:t>垂直于幕墙平面的分布水平地震作用标准值（</w:t>
      </w:r>
      <w:r w:rsidRPr="004A399F">
        <w:rPr>
          <w:rFonts w:ascii="Times New Roman" w:hAnsi="Times New Roman" w:cs="Times New Roman"/>
          <w:sz w:val="24"/>
          <w:szCs w:val="24"/>
        </w:rPr>
        <w:t>kN/m</w:t>
      </w:r>
      <w:r w:rsidRPr="004A399F">
        <w:rPr>
          <w:rFonts w:ascii="Times New Roman" w:hAnsi="Times New Roman" w:cs="Times New Roman"/>
          <w:sz w:val="24"/>
          <w:szCs w:val="24"/>
          <w:vertAlign w:val="superscript"/>
        </w:rPr>
        <w:t>2</w:t>
      </w:r>
      <w:r w:rsidRPr="004A399F">
        <w:rPr>
          <w:rFonts w:ascii="Times New Roman" w:cs="Times New Roman"/>
          <w:sz w:val="24"/>
          <w:szCs w:val="24"/>
        </w:rPr>
        <w:t>）；</w:t>
      </w:r>
    </w:p>
    <w:p w:rsidR="0035212E" w:rsidRPr="004A399F" w:rsidRDefault="0035212E" w:rsidP="004A399F">
      <w:pPr>
        <w:spacing w:line="360" w:lineRule="auto"/>
        <w:ind w:firstLineChars="400" w:firstLine="960"/>
        <w:rPr>
          <w:rFonts w:ascii="Times New Roman" w:hAnsi="Times New Roman" w:cs="Times New Roman"/>
          <w:sz w:val="24"/>
          <w:szCs w:val="24"/>
        </w:rPr>
      </w:pPr>
      <w:proofErr w:type="spellStart"/>
      <w:r w:rsidRPr="004A399F">
        <w:rPr>
          <w:rFonts w:ascii="Times New Roman" w:hAnsi="Times New Roman" w:cs="Times New Roman"/>
          <w:i/>
          <w:sz w:val="24"/>
          <w:szCs w:val="24"/>
        </w:rPr>
        <w:t>β</w:t>
      </w:r>
      <w:r w:rsidRPr="004A399F">
        <w:rPr>
          <w:rFonts w:ascii="Times New Roman" w:hAnsi="Times New Roman" w:cs="Times New Roman"/>
          <w:sz w:val="24"/>
          <w:szCs w:val="24"/>
          <w:vertAlign w:val="subscript"/>
        </w:rPr>
        <w:t>E</w:t>
      </w:r>
      <w:proofErr w:type="spellEnd"/>
      <w:r w:rsidRPr="004A399F">
        <w:rPr>
          <w:rFonts w:ascii="Times New Roman" w:hAnsi="Times New Roman" w:cs="Times New Roman"/>
          <w:sz w:val="24"/>
          <w:szCs w:val="24"/>
          <w:vertAlign w:val="subscript"/>
        </w:rPr>
        <w:t xml:space="preserve"> </w:t>
      </w:r>
      <w:r w:rsidRPr="004A399F">
        <w:rPr>
          <w:rFonts w:ascii="Times New Roman" w:hAnsi="Times New Roman" w:cs="Times New Roman"/>
          <w:sz w:val="24"/>
          <w:szCs w:val="24"/>
        </w:rPr>
        <w:t>——</w:t>
      </w:r>
      <w:r w:rsidRPr="004A399F">
        <w:rPr>
          <w:rFonts w:ascii="Times New Roman" w:cs="Times New Roman"/>
          <w:sz w:val="24"/>
          <w:szCs w:val="24"/>
        </w:rPr>
        <w:t>动力放大系数，可取不小于</w:t>
      </w:r>
      <w:r w:rsidRPr="004A399F">
        <w:rPr>
          <w:rFonts w:ascii="Times New Roman" w:hAnsi="Times New Roman" w:cs="Times New Roman"/>
          <w:sz w:val="24"/>
          <w:szCs w:val="24"/>
        </w:rPr>
        <w:t>5.0</w:t>
      </w:r>
      <w:r w:rsidRPr="004A399F">
        <w:rPr>
          <w:rFonts w:ascii="Times New Roman" w:cs="Times New Roman"/>
          <w:sz w:val="24"/>
          <w:szCs w:val="24"/>
        </w:rPr>
        <w:t>；</w:t>
      </w:r>
    </w:p>
    <w:p w:rsidR="0035212E" w:rsidRPr="004A399F" w:rsidRDefault="0035212E" w:rsidP="004A399F">
      <w:pPr>
        <w:spacing w:line="360" w:lineRule="auto"/>
        <w:ind w:firstLineChars="340" w:firstLine="816"/>
        <w:rPr>
          <w:rFonts w:ascii="Times New Roman" w:hAnsi="Times New Roman" w:cs="Times New Roman"/>
          <w:sz w:val="24"/>
          <w:szCs w:val="24"/>
        </w:rPr>
      </w:pPr>
      <w:proofErr w:type="spellStart"/>
      <w:r w:rsidRPr="004A399F">
        <w:rPr>
          <w:rFonts w:ascii="Times New Roman" w:hAnsi="Times New Roman" w:cs="Times New Roman"/>
          <w:i/>
          <w:sz w:val="24"/>
          <w:szCs w:val="24"/>
        </w:rPr>
        <w:t>α</w:t>
      </w:r>
      <w:r w:rsidRPr="004A399F">
        <w:rPr>
          <w:rFonts w:ascii="Times New Roman" w:hAnsi="Times New Roman" w:cs="Times New Roman"/>
          <w:sz w:val="24"/>
          <w:szCs w:val="24"/>
          <w:vertAlign w:val="subscript"/>
        </w:rPr>
        <w:t>max</w:t>
      </w:r>
      <w:proofErr w:type="spellEnd"/>
      <w:r w:rsidRPr="004A399F">
        <w:rPr>
          <w:rFonts w:ascii="Times New Roman" w:hAnsi="Times New Roman" w:cs="Times New Roman"/>
          <w:sz w:val="24"/>
          <w:szCs w:val="24"/>
        </w:rPr>
        <w:t>——</w:t>
      </w:r>
      <w:r w:rsidRPr="004A399F">
        <w:rPr>
          <w:rFonts w:ascii="Times New Roman" w:cs="Times New Roman"/>
          <w:sz w:val="24"/>
          <w:szCs w:val="24"/>
        </w:rPr>
        <w:t>水平地震影响系数最大值，按表</w:t>
      </w:r>
      <w:smartTag w:uri="urn:schemas-microsoft-com:office:smarttags" w:element="chsdate">
        <w:smartTagPr>
          <w:attr w:name="Year" w:val="1899"/>
          <w:attr w:name="Month" w:val="12"/>
          <w:attr w:name="Day" w:val="30"/>
          <w:attr w:name="IsLunarDate" w:val="False"/>
          <w:attr w:name="IsROCDate" w:val="False"/>
        </w:smartTagPr>
        <w:r w:rsidRPr="004A399F">
          <w:rPr>
            <w:rFonts w:ascii="Times New Roman" w:eastAsia="黑体" w:hAnsi="Times New Roman" w:cs="Times New Roman"/>
            <w:sz w:val="24"/>
            <w:szCs w:val="24"/>
          </w:rPr>
          <w:t>5.3.4</w:t>
        </w:r>
      </w:smartTag>
      <w:r w:rsidRPr="004A399F">
        <w:rPr>
          <w:rFonts w:ascii="Times New Roman" w:cs="Times New Roman"/>
          <w:sz w:val="24"/>
          <w:szCs w:val="24"/>
        </w:rPr>
        <w:t>采用；</w:t>
      </w:r>
    </w:p>
    <w:p w:rsidR="0035212E" w:rsidRPr="004A399F" w:rsidRDefault="0035212E" w:rsidP="004A399F">
      <w:pPr>
        <w:spacing w:line="360" w:lineRule="auto"/>
        <w:ind w:firstLineChars="393" w:firstLine="943"/>
        <w:rPr>
          <w:rFonts w:ascii="Times New Roman" w:hAnsi="Times New Roman" w:cs="Times New Roman"/>
          <w:sz w:val="24"/>
          <w:szCs w:val="24"/>
        </w:rPr>
      </w:pPr>
      <w:r w:rsidRPr="004A399F">
        <w:rPr>
          <w:rFonts w:ascii="Times New Roman" w:hAnsi="Times New Roman" w:cs="Times New Roman"/>
          <w:i/>
          <w:sz w:val="24"/>
          <w:szCs w:val="24"/>
        </w:rPr>
        <w:t>G</w:t>
      </w:r>
      <w:r w:rsidRPr="004A399F">
        <w:rPr>
          <w:rFonts w:ascii="Times New Roman" w:hAnsi="Times New Roman" w:cs="Times New Roman"/>
          <w:sz w:val="24"/>
          <w:szCs w:val="24"/>
          <w:vertAlign w:val="subscript"/>
        </w:rPr>
        <w:t>K</w:t>
      </w:r>
      <w:r w:rsidRPr="004A399F">
        <w:rPr>
          <w:rFonts w:ascii="Times New Roman" w:hAnsi="Times New Roman" w:cs="Times New Roman"/>
          <w:sz w:val="24"/>
          <w:szCs w:val="24"/>
        </w:rPr>
        <w:t>——</w:t>
      </w:r>
      <w:r w:rsidRPr="004A399F">
        <w:rPr>
          <w:rFonts w:ascii="Times New Roman" w:cs="Times New Roman"/>
          <w:sz w:val="24"/>
          <w:szCs w:val="24"/>
        </w:rPr>
        <w:t>幕墙构件（包括面板、构件和连接件）的重力荷载标准值（</w:t>
      </w:r>
      <w:proofErr w:type="spellStart"/>
      <w:r w:rsidRPr="004A399F">
        <w:rPr>
          <w:rFonts w:ascii="Times New Roman" w:hAnsi="Times New Roman" w:cs="Times New Roman"/>
          <w:sz w:val="24"/>
          <w:szCs w:val="24"/>
        </w:rPr>
        <w:t>kN</w:t>
      </w:r>
      <w:proofErr w:type="spellEnd"/>
      <w:r w:rsidRPr="004A399F">
        <w:rPr>
          <w:rFonts w:ascii="Times New Roman" w:cs="Times New Roman"/>
          <w:sz w:val="24"/>
          <w:szCs w:val="24"/>
        </w:rPr>
        <w:t>）；</w:t>
      </w:r>
    </w:p>
    <w:p w:rsidR="0035212E" w:rsidRPr="004A399F" w:rsidRDefault="0035212E" w:rsidP="004A399F">
      <w:pPr>
        <w:spacing w:line="360" w:lineRule="auto"/>
        <w:ind w:firstLineChars="426" w:firstLine="1022"/>
        <w:rPr>
          <w:rFonts w:ascii="Times New Roman" w:eastAsia="黑体" w:hAnsi="Times New Roman" w:cs="Times New Roman"/>
          <w:sz w:val="24"/>
          <w:szCs w:val="24"/>
        </w:rPr>
      </w:pPr>
      <w:r w:rsidRPr="004A399F">
        <w:rPr>
          <w:rFonts w:ascii="Times New Roman" w:hAnsi="Times New Roman" w:cs="Times New Roman"/>
          <w:i/>
          <w:sz w:val="24"/>
          <w:szCs w:val="24"/>
        </w:rPr>
        <w:t xml:space="preserve">A </w:t>
      </w:r>
      <w:r w:rsidRPr="004A399F">
        <w:rPr>
          <w:rFonts w:ascii="Times New Roman" w:hAnsi="Times New Roman" w:cs="Times New Roman"/>
          <w:sz w:val="24"/>
          <w:szCs w:val="24"/>
        </w:rPr>
        <w:t>——</w:t>
      </w:r>
      <w:r w:rsidRPr="004A399F">
        <w:rPr>
          <w:rFonts w:ascii="Times New Roman" w:cs="Times New Roman"/>
          <w:sz w:val="24"/>
          <w:szCs w:val="24"/>
        </w:rPr>
        <w:t>幕墙平面面积（</w:t>
      </w:r>
      <w:r w:rsidRPr="004A399F">
        <w:rPr>
          <w:rFonts w:ascii="Times New Roman" w:hAnsi="Times New Roman" w:cs="Times New Roman"/>
          <w:sz w:val="24"/>
          <w:szCs w:val="24"/>
        </w:rPr>
        <w:t>m</w:t>
      </w:r>
      <w:r w:rsidRPr="004A399F">
        <w:rPr>
          <w:rFonts w:ascii="Times New Roman" w:hAnsi="Times New Roman" w:cs="Times New Roman"/>
          <w:sz w:val="24"/>
          <w:szCs w:val="24"/>
          <w:vertAlign w:val="superscript"/>
        </w:rPr>
        <w:t>2</w:t>
      </w:r>
      <w:r w:rsidRPr="004A399F">
        <w:rPr>
          <w:rFonts w:ascii="Times New Roman" w:cs="Times New Roman"/>
          <w:sz w:val="24"/>
          <w:szCs w:val="24"/>
        </w:rPr>
        <w:t>）。</w:t>
      </w:r>
    </w:p>
    <w:p w:rsidR="0035212E" w:rsidRPr="004A399F" w:rsidRDefault="0035212E" w:rsidP="004A399F">
      <w:pPr>
        <w:spacing w:line="360" w:lineRule="auto"/>
        <w:jc w:val="center"/>
        <w:rPr>
          <w:rFonts w:ascii="Times New Roman" w:hAnsi="Times New Roman" w:cs="Times New Roman"/>
          <w:b/>
          <w:bCs/>
          <w:sz w:val="22"/>
          <w:szCs w:val="22"/>
        </w:rPr>
      </w:pPr>
      <w:r w:rsidRPr="004A399F">
        <w:rPr>
          <w:rFonts w:ascii="Times New Roman" w:hAnsi="Times New Roman" w:cs="Times New Roman"/>
          <w:b/>
          <w:bCs/>
          <w:sz w:val="22"/>
          <w:szCs w:val="22"/>
        </w:rPr>
        <w:t>表</w:t>
      </w:r>
      <w:smartTag w:uri="urn:schemas-microsoft-com:office:smarttags" w:element="chsdate">
        <w:smartTagPr>
          <w:attr w:name="Year" w:val="1899"/>
          <w:attr w:name="Month" w:val="12"/>
          <w:attr w:name="Day" w:val="30"/>
          <w:attr w:name="IsLunarDate" w:val="False"/>
          <w:attr w:name="IsROCDate" w:val="False"/>
        </w:smartTagPr>
        <w:r w:rsidRPr="004A399F">
          <w:rPr>
            <w:rFonts w:ascii="Times New Roman" w:hAnsi="Times New Roman" w:cs="Times New Roman"/>
            <w:b/>
            <w:bCs/>
            <w:sz w:val="22"/>
            <w:szCs w:val="22"/>
          </w:rPr>
          <w:t>5.3.4</w:t>
        </w:r>
        <w:r w:rsidR="004A399F" w:rsidRPr="004A399F">
          <w:rPr>
            <w:rFonts w:ascii="Times New Roman" w:hAnsi="Times New Roman" w:cs="Times New Roman"/>
            <w:b/>
            <w:bCs/>
            <w:sz w:val="22"/>
            <w:szCs w:val="22"/>
          </w:rPr>
          <w:t xml:space="preserve">  </w:t>
        </w:r>
      </w:smartTag>
      <w:r w:rsidRPr="004A399F">
        <w:rPr>
          <w:rFonts w:ascii="Times New Roman" w:hAnsi="Times New Roman" w:cs="Times New Roman"/>
          <w:b/>
          <w:bCs/>
          <w:sz w:val="22"/>
          <w:szCs w:val="22"/>
        </w:rPr>
        <w:t>水平地震影响系数最大值</w:t>
      </w:r>
      <w:proofErr w:type="spellStart"/>
      <w:r w:rsidRPr="004A399F">
        <w:rPr>
          <w:rFonts w:ascii="Times New Roman" w:hAnsi="Times New Roman" w:cs="Times New Roman"/>
          <w:b/>
          <w:bCs/>
          <w:i/>
          <w:sz w:val="22"/>
          <w:szCs w:val="22"/>
        </w:rPr>
        <w:t>α</w:t>
      </w:r>
      <w:r w:rsidRPr="004A399F">
        <w:rPr>
          <w:rFonts w:ascii="Times New Roman" w:hAnsi="Times New Roman" w:cs="Times New Roman"/>
          <w:b/>
          <w:bCs/>
          <w:sz w:val="22"/>
          <w:szCs w:val="22"/>
          <w:vertAlign w:val="subscript"/>
        </w:rPr>
        <w:t>max</w:t>
      </w:r>
      <w:proofErr w:type="spellEnd"/>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30"/>
        <w:gridCol w:w="2074"/>
        <w:gridCol w:w="2209"/>
        <w:gridCol w:w="2209"/>
      </w:tblGrid>
      <w:tr w:rsidR="0035212E" w:rsidRPr="004A399F" w:rsidTr="0035212E">
        <w:tc>
          <w:tcPr>
            <w:tcW w:w="2030" w:type="dxa"/>
          </w:tcPr>
          <w:p w:rsidR="0035212E" w:rsidRPr="004A399F" w:rsidRDefault="0035212E" w:rsidP="004A399F">
            <w:pPr>
              <w:jc w:val="center"/>
              <w:rPr>
                <w:sz w:val="22"/>
                <w:szCs w:val="22"/>
              </w:rPr>
            </w:pPr>
            <w:r w:rsidRPr="004A399F">
              <w:rPr>
                <w:sz w:val="22"/>
                <w:szCs w:val="22"/>
              </w:rPr>
              <w:t>抗震设防烈度</w:t>
            </w:r>
          </w:p>
        </w:tc>
        <w:tc>
          <w:tcPr>
            <w:tcW w:w="2074" w:type="dxa"/>
          </w:tcPr>
          <w:p w:rsidR="0035212E" w:rsidRPr="004A399F" w:rsidRDefault="0035212E" w:rsidP="004A399F">
            <w:pPr>
              <w:jc w:val="center"/>
              <w:rPr>
                <w:sz w:val="22"/>
                <w:szCs w:val="22"/>
              </w:rPr>
            </w:pPr>
            <w:r w:rsidRPr="004A399F">
              <w:rPr>
                <w:rFonts w:ascii="Times New Roman" w:hAnsi="Times New Roman"/>
                <w:sz w:val="22"/>
                <w:szCs w:val="22"/>
              </w:rPr>
              <w:t>6</w:t>
            </w:r>
            <w:r w:rsidRPr="004A399F">
              <w:rPr>
                <w:sz w:val="22"/>
                <w:szCs w:val="22"/>
              </w:rPr>
              <w:t>度</w:t>
            </w:r>
          </w:p>
        </w:tc>
        <w:tc>
          <w:tcPr>
            <w:tcW w:w="2209" w:type="dxa"/>
          </w:tcPr>
          <w:p w:rsidR="0035212E" w:rsidRPr="004A399F" w:rsidRDefault="0035212E" w:rsidP="004A399F">
            <w:pPr>
              <w:jc w:val="center"/>
              <w:rPr>
                <w:rFonts w:ascii="Times New Roman" w:hAnsi="Times New Roman"/>
                <w:sz w:val="22"/>
                <w:szCs w:val="22"/>
              </w:rPr>
            </w:pPr>
            <w:r w:rsidRPr="004A399F">
              <w:rPr>
                <w:rFonts w:ascii="Times New Roman" w:hAnsi="Times New Roman"/>
                <w:sz w:val="22"/>
                <w:szCs w:val="22"/>
              </w:rPr>
              <w:t>7</w:t>
            </w:r>
            <w:r w:rsidRPr="004A399F">
              <w:rPr>
                <w:rFonts w:ascii="Times New Roman"/>
                <w:sz w:val="22"/>
                <w:szCs w:val="22"/>
              </w:rPr>
              <w:t>度</w:t>
            </w:r>
          </w:p>
        </w:tc>
        <w:tc>
          <w:tcPr>
            <w:tcW w:w="2209" w:type="dxa"/>
          </w:tcPr>
          <w:p w:rsidR="0035212E" w:rsidRPr="004A399F" w:rsidRDefault="0035212E" w:rsidP="004A399F">
            <w:pPr>
              <w:jc w:val="center"/>
              <w:rPr>
                <w:rFonts w:ascii="Times New Roman" w:hAnsi="Times New Roman"/>
                <w:sz w:val="22"/>
                <w:szCs w:val="22"/>
              </w:rPr>
            </w:pPr>
            <w:r w:rsidRPr="004A399F">
              <w:rPr>
                <w:rFonts w:ascii="Times New Roman" w:hAnsi="Times New Roman"/>
                <w:sz w:val="22"/>
                <w:szCs w:val="22"/>
              </w:rPr>
              <w:t>8</w:t>
            </w:r>
            <w:r w:rsidRPr="004A399F">
              <w:rPr>
                <w:rFonts w:ascii="Times New Roman"/>
                <w:sz w:val="22"/>
                <w:szCs w:val="22"/>
              </w:rPr>
              <w:t>度</w:t>
            </w:r>
          </w:p>
        </w:tc>
      </w:tr>
      <w:tr w:rsidR="0035212E" w:rsidRPr="004A399F" w:rsidTr="0035212E">
        <w:tc>
          <w:tcPr>
            <w:tcW w:w="2030" w:type="dxa"/>
          </w:tcPr>
          <w:p w:rsidR="0035212E" w:rsidRPr="004A399F" w:rsidRDefault="0035212E" w:rsidP="004A399F">
            <w:pPr>
              <w:jc w:val="center"/>
              <w:rPr>
                <w:rFonts w:ascii="Times New Roman" w:hAnsi="Times New Roman"/>
                <w:sz w:val="22"/>
                <w:szCs w:val="22"/>
              </w:rPr>
            </w:pPr>
            <w:proofErr w:type="spellStart"/>
            <w:r w:rsidRPr="004A399F">
              <w:rPr>
                <w:rFonts w:ascii="Times New Roman" w:hAnsi="Times New Roman"/>
                <w:i/>
                <w:sz w:val="22"/>
                <w:szCs w:val="22"/>
              </w:rPr>
              <w:t>α</w:t>
            </w:r>
            <w:r w:rsidRPr="004A399F">
              <w:rPr>
                <w:rFonts w:ascii="Times New Roman" w:hAnsi="Times New Roman"/>
                <w:sz w:val="22"/>
                <w:szCs w:val="22"/>
                <w:vertAlign w:val="subscript"/>
              </w:rPr>
              <w:t>max</w:t>
            </w:r>
            <w:proofErr w:type="spellEnd"/>
          </w:p>
        </w:tc>
        <w:tc>
          <w:tcPr>
            <w:tcW w:w="2074" w:type="dxa"/>
          </w:tcPr>
          <w:p w:rsidR="0035212E" w:rsidRPr="004A399F" w:rsidRDefault="0035212E" w:rsidP="004A399F">
            <w:pPr>
              <w:jc w:val="center"/>
              <w:rPr>
                <w:rFonts w:ascii="Times New Roman" w:hAnsi="Times New Roman"/>
                <w:sz w:val="22"/>
                <w:szCs w:val="22"/>
              </w:rPr>
            </w:pPr>
            <w:r w:rsidRPr="004A399F">
              <w:rPr>
                <w:rFonts w:ascii="Times New Roman" w:hAnsi="Times New Roman"/>
                <w:sz w:val="22"/>
                <w:szCs w:val="22"/>
              </w:rPr>
              <w:t>0.04</w:t>
            </w:r>
          </w:p>
        </w:tc>
        <w:tc>
          <w:tcPr>
            <w:tcW w:w="2209" w:type="dxa"/>
          </w:tcPr>
          <w:p w:rsidR="0035212E" w:rsidRPr="004A399F" w:rsidRDefault="0035212E" w:rsidP="004A399F">
            <w:pPr>
              <w:jc w:val="center"/>
              <w:rPr>
                <w:sz w:val="22"/>
                <w:szCs w:val="22"/>
              </w:rPr>
            </w:pPr>
            <w:r w:rsidRPr="004A399F">
              <w:rPr>
                <w:rFonts w:ascii="Times New Roman" w:hAnsi="Times New Roman"/>
                <w:sz w:val="22"/>
                <w:szCs w:val="22"/>
              </w:rPr>
              <w:t>0.08</w:t>
            </w:r>
            <w:r w:rsidR="004A399F">
              <w:rPr>
                <w:rFonts w:hint="eastAsia"/>
                <w:sz w:val="22"/>
                <w:szCs w:val="22"/>
              </w:rPr>
              <w:t>（</w:t>
            </w:r>
            <w:r w:rsidR="004A399F" w:rsidRPr="004A399F">
              <w:rPr>
                <w:rFonts w:ascii="Times New Roman" w:hAnsi="Times New Roman"/>
                <w:sz w:val="22"/>
                <w:szCs w:val="22"/>
              </w:rPr>
              <w:t>0.12</w:t>
            </w:r>
            <w:r w:rsidR="004A399F">
              <w:rPr>
                <w:rFonts w:hint="eastAsia"/>
                <w:sz w:val="22"/>
                <w:szCs w:val="22"/>
              </w:rPr>
              <w:t>）</w:t>
            </w:r>
          </w:p>
        </w:tc>
        <w:tc>
          <w:tcPr>
            <w:tcW w:w="2209" w:type="dxa"/>
          </w:tcPr>
          <w:p w:rsidR="0035212E" w:rsidRPr="004A399F" w:rsidRDefault="0035212E" w:rsidP="004A399F">
            <w:pPr>
              <w:jc w:val="center"/>
              <w:rPr>
                <w:sz w:val="22"/>
                <w:szCs w:val="22"/>
              </w:rPr>
            </w:pPr>
            <w:r w:rsidRPr="004A399F">
              <w:rPr>
                <w:rFonts w:ascii="Times New Roman" w:hAnsi="Times New Roman"/>
                <w:sz w:val="22"/>
                <w:szCs w:val="22"/>
              </w:rPr>
              <w:t>0.16</w:t>
            </w:r>
            <w:r w:rsidR="004A399F">
              <w:rPr>
                <w:rFonts w:hint="eastAsia"/>
                <w:sz w:val="22"/>
                <w:szCs w:val="22"/>
              </w:rPr>
              <w:t>（</w:t>
            </w:r>
            <w:r w:rsidR="004A399F" w:rsidRPr="004A399F">
              <w:rPr>
                <w:rFonts w:ascii="Times New Roman" w:hAnsi="Times New Roman"/>
                <w:sz w:val="22"/>
                <w:szCs w:val="22"/>
              </w:rPr>
              <w:t>0.24</w:t>
            </w:r>
            <w:r w:rsidR="004A399F">
              <w:rPr>
                <w:rFonts w:hint="eastAsia"/>
                <w:sz w:val="22"/>
                <w:szCs w:val="22"/>
              </w:rPr>
              <w:t>）</w:t>
            </w:r>
          </w:p>
        </w:tc>
      </w:tr>
    </w:tbl>
    <w:p w:rsidR="0035212E" w:rsidRPr="004A399F" w:rsidRDefault="0035212E" w:rsidP="0035212E">
      <w:pPr>
        <w:rPr>
          <w:rFonts w:ascii="Times New Roman" w:hAnsi="Times New Roman" w:cs="Times New Roman"/>
          <w:sz w:val="21"/>
          <w:szCs w:val="21"/>
        </w:rPr>
      </w:pPr>
      <w:r w:rsidRPr="004A399F">
        <w:rPr>
          <w:rFonts w:ascii="Times New Roman" w:cs="Times New Roman"/>
          <w:sz w:val="21"/>
          <w:szCs w:val="21"/>
        </w:rPr>
        <w:t>注：</w:t>
      </w:r>
      <w:r w:rsidR="004A399F" w:rsidRPr="004A399F">
        <w:rPr>
          <w:rFonts w:ascii="Times New Roman" w:hAnsi="Times New Roman" w:cs="Times New Roman"/>
          <w:sz w:val="21"/>
          <w:szCs w:val="21"/>
        </w:rPr>
        <w:t>7</w:t>
      </w:r>
      <w:r w:rsidR="004A399F" w:rsidRPr="004A399F">
        <w:rPr>
          <w:rFonts w:ascii="Times New Roman" w:cs="Times New Roman"/>
          <w:sz w:val="21"/>
          <w:szCs w:val="21"/>
        </w:rPr>
        <w:t>度、</w:t>
      </w:r>
      <w:r w:rsidR="004A399F" w:rsidRPr="004A399F">
        <w:rPr>
          <w:rFonts w:ascii="Times New Roman" w:hAnsi="Times New Roman" w:cs="Times New Roman"/>
          <w:sz w:val="21"/>
          <w:szCs w:val="21"/>
        </w:rPr>
        <w:t>8</w:t>
      </w:r>
      <w:r w:rsidR="004A399F" w:rsidRPr="004A399F">
        <w:rPr>
          <w:rFonts w:ascii="Times New Roman" w:cs="Times New Roman"/>
          <w:sz w:val="21"/>
          <w:szCs w:val="21"/>
        </w:rPr>
        <w:t>度时</w:t>
      </w:r>
      <w:r w:rsidRPr="004A399F">
        <w:rPr>
          <w:rFonts w:ascii="Times New Roman" w:cs="Times New Roman"/>
          <w:sz w:val="21"/>
          <w:szCs w:val="21"/>
        </w:rPr>
        <w:t>括号</w:t>
      </w:r>
      <w:r w:rsidR="004A399F" w:rsidRPr="004A399F">
        <w:rPr>
          <w:rFonts w:ascii="Times New Roman" w:cs="Times New Roman"/>
          <w:sz w:val="21"/>
          <w:szCs w:val="21"/>
        </w:rPr>
        <w:t>内</w:t>
      </w:r>
      <w:r w:rsidRPr="004A399F">
        <w:rPr>
          <w:rFonts w:ascii="Times New Roman" w:cs="Times New Roman"/>
          <w:sz w:val="21"/>
          <w:szCs w:val="21"/>
        </w:rPr>
        <w:t>数值分别用于设计基本地震加速度为</w:t>
      </w:r>
      <w:smartTag w:uri="urn:schemas-microsoft-com:office:smarttags" w:element="chmetcnv">
        <w:smartTagPr>
          <w:attr w:name="UnitName" w:val="g"/>
          <w:attr w:name="SourceValue" w:val=".15"/>
          <w:attr w:name="HasSpace" w:val="False"/>
          <w:attr w:name="Negative" w:val="False"/>
          <w:attr w:name="NumberType" w:val="1"/>
          <w:attr w:name="TCSC" w:val="0"/>
        </w:smartTagPr>
        <w:r w:rsidRPr="004A399F">
          <w:rPr>
            <w:rFonts w:ascii="Times New Roman" w:hAnsi="Times New Roman" w:cs="Times New Roman"/>
            <w:sz w:val="21"/>
            <w:szCs w:val="21"/>
          </w:rPr>
          <w:t>0.15g</w:t>
        </w:r>
      </w:smartTag>
      <w:r w:rsidRPr="004A399F">
        <w:rPr>
          <w:rFonts w:ascii="Times New Roman" w:cs="Times New Roman"/>
          <w:sz w:val="21"/>
          <w:szCs w:val="21"/>
        </w:rPr>
        <w:t>和</w:t>
      </w:r>
      <w:smartTag w:uri="urn:schemas-microsoft-com:office:smarttags" w:element="chmetcnv">
        <w:smartTagPr>
          <w:attr w:name="UnitName" w:val="g"/>
          <w:attr w:name="SourceValue" w:val=".3"/>
          <w:attr w:name="HasSpace" w:val="False"/>
          <w:attr w:name="Negative" w:val="False"/>
          <w:attr w:name="NumberType" w:val="1"/>
          <w:attr w:name="TCSC" w:val="0"/>
        </w:smartTagPr>
        <w:r w:rsidRPr="004A399F">
          <w:rPr>
            <w:rFonts w:ascii="Times New Roman" w:hAnsi="Times New Roman" w:cs="Times New Roman"/>
            <w:sz w:val="21"/>
            <w:szCs w:val="21"/>
          </w:rPr>
          <w:t>0.30g</w:t>
        </w:r>
      </w:smartTag>
      <w:r w:rsidRPr="004A399F">
        <w:rPr>
          <w:rFonts w:ascii="Times New Roman" w:cs="Times New Roman"/>
          <w:sz w:val="21"/>
          <w:szCs w:val="21"/>
        </w:rPr>
        <w:t>的地区。</w:t>
      </w:r>
    </w:p>
    <w:p w:rsidR="0035212E" w:rsidRPr="00447CCA" w:rsidRDefault="0035212E" w:rsidP="0035212E">
      <w:pPr>
        <w:rPr>
          <w:sz w:val="13"/>
          <w:szCs w:val="13"/>
        </w:rPr>
      </w:pPr>
    </w:p>
    <w:p w:rsidR="0035212E" w:rsidRPr="004A399F" w:rsidRDefault="004A399F" w:rsidP="004A399F">
      <w:pPr>
        <w:spacing w:line="360" w:lineRule="auto"/>
        <w:ind w:firstLineChars="200" w:firstLine="482"/>
        <w:rPr>
          <w:rFonts w:ascii="Times New Roman" w:hAnsi="Times New Roman" w:cs="Times New Roman"/>
          <w:sz w:val="24"/>
          <w:szCs w:val="24"/>
        </w:rPr>
      </w:pPr>
      <w:r w:rsidRPr="004A399F">
        <w:rPr>
          <w:rFonts w:ascii="Times New Roman" w:hAnsi="Times New Roman" w:cs="Times New Roman" w:hint="eastAsia"/>
          <w:b/>
          <w:sz w:val="24"/>
          <w:szCs w:val="24"/>
        </w:rPr>
        <w:t>2</w:t>
      </w:r>
      <w:r w:rsidR="0035212E" w:rsidRPr="004A399F">
        <w:rPr>
          <w:rFonts w:ascii="Times New Roman" w:hAnsi="Times New Roman" w:cs="Times New Roman"/>
          <w:sz w:val="24"/>
          <w:szCs w:val="24"/>
        </w:rPr>
        <w:t xml:space="preserve">  </w:t>
      </w:r>
      <w:r w:rsidR="0035212E" w:rsidRPr="004A399F">
        <w:rPr>
          <w:rFonts w:ascii="Times New Roman" w:hAnsi="Times New Roman" w:cs="Times New Roman"/>
          <w:sz w:val="24"/>
          <w:szCs w:val="24"/>
        </w:rPr>
        <w:t>平行于幕墙平面的集中水平地震作用标准值可按下式计算：</w:t>
      </w:r>
    </w:p>
    <w:p w:rsidR="0035212E" w:rsidRPr="004A399F" w:rsidRDefault="0035212E" w:rsidP="004A399F">
      <w:pPr>
        <w:spacing w:line="360" w:lineRule="auto"/>
        <w:ind w:right="420"/>
        <w:jc w:val="right"/>
        <w:rPr>
          <w:sz w:val="24"/>
          <w:szCs w:val="24"/>
        </w:rPr>
      </w:pPr>
      <w:proofErr w:type="spellStart"/>
      <w:r w:rsidRPr="004A399F">
        <w:rPr>
          <w:rFonts w:ascii="Times New Roman" w:hAnsi="Times New Roman"/>
          <w:i/>
          <w:sz w:val="24"/>
          <w:szCs w:val="24"/>
        </w:rPr>
        <w:t>P</w:t>
      </w:r>
      <w:r w:rsidRPr="004A399F">
        <w:rPr>
          <w:rFonts w:ascii="Times New Roman" w:hAnsi="Times New Roman"/>
          <w:sz w:val="24"/>
          <w:szCs w:val="24"/>
          <w:vertAlign w:val="subscript"/>
        </w:rPr>
        <w:t>Ek</w:t>
      </w:r>
      <w:proofErr w:type="spellEnd"/>
      <w:r w:rsidRPr="004A399F">
        <w:rPr>
          <w:rFonts w:ascii="Times New Roman" w:hAnsi="Times New Roman"/>
          <w:sz w:val="24"/>
          <w:szCs w:val="24"/>
        </w:rPr>
        <w:t xml:space="preserve"> =</w:t>
      </w:r>
      <w:proofErr w:type="spellStart"/>
      <w:r w:rsidRPr="004A399F">
        <w:rPr>
          <w:rFonts w:ascii="Times New Roman" w:hAnsi="Times New Roman"/>
          <w:i/>
          <w:sz w:val="24"/>
          <w:szCs w:val="24"/>
        </w:rPr>
        <w:t>β</w:t>
      </w:r>
      <w:r w:rsidRPr="004A399F">
        <w:rPr>
          <w:rFonts w:ascii="Times New Roman" w:hAnsi="Times New Roman"/>
          <w:sz w:val="24"/>
          <w:szCs w:val="24"/>
          <w:vertAlign w:val="subscript"/>
        </w:rPr>
        <w:t>E</w:t>
      </w:r>
      <w:r w:rsidRPr="004A399F">
        <w:rPr>
          <w:rFonts w:ascii="Times New Roman" w:hAnsi="Times New Roman"/>
          <w:i/>
          <w:sz w:val="24"/>
          <w:szCs w:val="24"/>
        </w:rPr>
        <w:t>α</w:t>
      </w:r>
      <w:r w:rsidRPr="004A399F">
        <w:rPr>
          <w:rFonts w:ascii="Times New Roman" w:hAnsi="Times New Roman"/>
          <w:sz w:val="24"/>
          <w:szCs w:val="24"/>
          <w:vertAlign w:val="subscript"/>
        </w:rPr>
        <w:t>max</w:t>
      </w:r>
      <w:r w:rsidRPr="004A399F">
        <w:rPr>
          <w:rFonts w:ascii="Times New Roman" w:hAnsi="Times New Roman"/>
          <w:i/>
          <w:sz w:val="24"/>
          <w:szCs w:val="24"/>
        </w:rPr>
        <w:t>G</w:t>
      </w:r>
      <w:r w:rsidRPr="004A399F">
        <w:rPr>
          <w:rFonts w:ascii="Times New Roman" w:hAnsi="Times New Roman"/>
          <w:sz w:val="24"/>
          <w:szCs w:val="24"/>
          <w:vertAlign w:val="subscript"/>
        </w:rPr>
        <w:t>k</w:t>
      </w:r>
      <w:proofErr w:type="spellEnd"/>
      <w:r w:rsidRPr="004A399F">
        <w:rPr>
          <w:rFonts w:ascii="Times New Roman" w:hAnsi="Times New Roman"/>
          <w:sz w:val="24"/>
          <w:szCs w:val="24"/>
        </w:rPr>
        <w:t xml:space="preserve">         </w:t>
      </w:r>
      <w:r w:rsidR="004A399F">
        <w:rPr>
          <w:rFonts w:ascii="Times New Roman" w:hAnsi="Times New Roman" w:hint="eastAsia"/>
          <w:sz w:val="24"/>
          <w:szCs w:val="24"/>
        </w:rPr>
        <w:t xml:space="preserve"> </w:t>
      </w:r>
      <w:r w:rsidRPr="004A399F">
        <w:rPr>
          <w:rFonts w:ascii="Times New Roman" w:hAnsi="Times New Roman"/>
          <w:sz w:val="24"/>
          <w:szCs w:val="24"/>
        </w:rPr>
        <w:t xml:space="preserve">        </w:t>
      </w:r>
      <w:r w:rsidRPr="004A399F">
        <w:rPr>
          <w:sz w:val="24"/>
          <w:szCs w:val="24"/>
        </w:rPr>
        <w:t>（</w:t>
      </w:r>
      <w:r w:rsidRPr="004A399F">
        <w:rPr>
          <w:rFonts w:ascii="Times New Roman" w:hAnsi="Times New Roman"/>
          <w:sz w:val="24"/>
          <w:szCs w:val="24"/>
        </w:rPr>
        <w:t>5.3.</w:t>
      </w:r>
      <w:r w:rsidR="004A399F">
        <w:rPr>
          <w:rFonts w:ascii="Times New Roman" w:hAnsi="Times New Roman" w:hint="eastAsia"/>
          <w:sz w:val="24"/>
          <w:szCs w:val="24"/>
        </w:rPr>
        <w:t>4-2</w:t>
      </w:r>
      <w:r w:rsidRPr="004A399F">
        <w:rPr>
          <w:sz w:val="24"/>
          <w:szCs w:val="24"/>
        </w:rPr>
        <w:t>）</w:t>
      </w:r>
    </w:p>
    <w:p w:rsidR="0035212E" w:rsidRPr="004A399F" w:rsidRDefault="0035212E" w:rsidP="004A399F">
      <w:pPr>
        <w:spacing w:line="360" w:lineRule="auto"/>
        <w:rPr>
          <w:sz w:val="24"/>
          <w:szCs w:val="24"/>
        </w:rPr>
      </w:pPr>
      <w:r w:rsidRPr="004A399F">
        <w:rPr>
          <w:sz w:val="24"/>
          <w:szCs w:val="24"/>
        </w:rPr>
        <w:t>式中</w:t>
      </w:r>
      <w:r w:rsidRPr="004A399F">
        <w:rPr>
          <w:rFonts w:hint="eastAsia"/>
          <w:sz w:val="24"/>
          <w:szCs w:val="24"/>
        </w:rPr>
        <w:t xml:space="preserve">  </w:t>
      </w:r>
      <w:r w:rsidRPr="004A399F">
        <w:rPr>
          <w:rFonts w:ascii="Times New Roman" w:hAnsi="Times New Roman"/>
          <w:sz w:val="24"/>
          <w:szCs w:val="24"/>
        </w:rPr>
        <w:t xml:space="preserve"> </w:t>
      </w:r>
      <w:proofErr w:type="spellStart"/>
      <w:r w:rsidRPr="004A399F">
        <w:rPr>
          <w:rFonts w:ascii="Times New Roman" w:hAnsi="Times New Roman"/>
          <w:i/>
          <w:sz w:val="24"/>
          <w:szCs w:val="24"/>
        </w:rPr>
        <w:t>P</w:t>
      </w:r>
      <w:r w:rsidRPr="004A399F">
        <w:rPr>
          <w:rFonts w:ascii="Times New Roman" w:hAnsi="Times New Roman"/>
          <w:sz w:val="24"/>
          <w:szCs w:val="24"/>
          <w:vertAlign w:val="subscript"/>
        </w:rPr>
        <w:t>Ek</w:t>
      </w:r>
      <w:proofErr w:type="spellEnd"/>
      <w:r w:rsidRPr="004A399F">
        <w:rPr>
          <w:rFonts w:ascii="Times New Roman" w:hAnsi="Times New Roman"/>
          <w:i/>
          <w:sz w:val="24"/>
          <w:szCs w:val="24"/>
        </w:rPr>
        <w:t xml:space="preserve"> </w:t>
      </w:r>
      <w:r w:rsidRPr="004A399F">
        <w:rPr>
          <w:rFonts w:ascii="Times New Roman" w:hAnsi="Times New Roman"/>
          <w:sz w:val="24"/>
          <w:szCs w:val="24"/>
        </w:rPr>
        <w:t>——</w:t>
      </w:r>
      <w:r w:rsidRPr="004A399F">
        <w:rPr>
          <w:sz w:val="24"/>
          <w:szCs w:val="24"/>
        </w:rPr>
        <w:t>平行于幕墙平面的集中水平地震作用标准值（</w:t>
      </w:r>
      <w:proofErr w:type="spellStart"/>
      <w:r w:rsidRPr="004A399F">
        <w:rPr>
          <w:rFonts w:ascii="Times New Roman" w:hAnsi="Times New Roman"/>
          <w:sz w:val="24"/>
          <w:szCs w:val="24"/>
        </w:rPr>
        <w:t>kN</w:t>
      </w:r>
      <w:proofErr w:type="spellEnd"/>
      <w:r w:rsidRPr="004A399F">
        <w:rPr>
          <w:sz w:val="24"/>
          <w:szCs w:val="24"/>
        </w:rPr>
        <w:t>）。</w:t>
      </w:r>
    </w:p>
    <w:p w:rsidR="0035212E" w:rsidRDefault="0035212E" w:rsidP="004A399F">
      <w:pPr>
        <w:spacing w:line="360" w:lineRule="auto"/>
        <w:rPr>
          <w:rFonts w:ascii="Times New Roman" w:cs="Times New Roman"/>
          <w:sz w:val="24"/>
          <w:szCs w:val="24"/>
        </w:rPr>
      </w:pPr>
      <w:r w:rsidRPr="004A399F">
        <w:rPr>
          <w:rFonts w:ascii="Times New Roman" w:eastAsia="黑体" w:hAnsi="Times New Roman" w:cs="Times New Roman"/>
          <w:b/>
          <w:sz w:val="24"/>
          <w:szCs w:val="24"/>
        </w:rPr>
        <w:t>5.3.</w:t>
      </w:r>
      <w:r w:rsidR="004A399F">
        <w:rPr>
          <w:rFonts w:ascii="Times New Roman" w:eastAsia="黑体" w:hAnsi="Times New Roman" w:cs="Times New Roman" w:hint="eastAsia"/>
          <w:b/>
          <w:sz w:val="24"/>
          <w:szCs w:val="24"/>
        </w:rPr>
        <w:t>5</w:t>
      </w:r>
      <w:r w:rsidRPr="004A399F">
        <w:rPr>
          <w:rFonts w:ascii="Times New Roman" w:eastAsia="黑体" w:hAnsi="Times New Roman" w:cs="Times New Roman"/>
          <w:sz w:val="24"/>
          <w:szCs w:val="24"/>
        </w:rPr>
        <w:t xml:space="preserve"> </w:t>
      </w:r>
      <w:r w:rsidRPr="004A399F">
        <w:rPr>
          <w:rFonts w:ascii="Times New Roman" w:hAnsi="Times New Roman" w:cs="Times New Roman"/>
          <w:sz w:val="24"/>
          <w:szCs w:val="24"/>
        </w:rPr>
        <w:t xml:space="preserve"> </w:t>
      </w:r>
      <w:r w:rsidR="00AA6730" w:rsidRPr="00031B72">
        <w:rPr>
          <w:rFonts w:ascii="Times New Roman" w:hAnsi="Times New Roman" w:cs="Times New Roman"/>
          <w:sz w:val="24"/>
          <w:szCs w:val="24"/>
        </w:rPr>
        <w:t>断热钢型材玻璃</w:t>
      </w:r>
      <w:r w:rsidR="00AA6730" w:rsidRPr="004A399F">
        <w:rPr>
          <w:rFonts w:ascii="Times New Roman" w:cs="Times New Roman" w:hint="eastAsia"/>
          <w:sz w:val="24"/>
          <w:szCs w:val="24"/>
        </w:rPr>
        <w:t>幕墙的支承结构以及连接件、锚固件所承受的</w:t>
      </w:r>
      <w:r w:rsidR="00AA6730" w:rsidRPr="004A399F">
        <w:rPr>
          <w:rFonts w:ascii="Times New Roman" w:cs="Times New Roman"/>
          <w:sz w:val="24"/>
          <w:szCs w:val="24"/>
        </w:rPr>
        <w:t>地震作用</w:t>
      </w:r>
      <w:r w:rsidRPr="004A399F">
        <w:rPr>
          <w:rFonts w:ascii="Times New Roman" w:cs="Times New Roman"/>
          <w:sz w:val="24"/>
          <w:szCs w:val="24"/>
        </w:rPr>
        <w:t>，</w:t>
      </w:r>
      <w:r w:rsidR="00AA6730" w:rsidRPr="00AA6730">
        <w:rPr>
          <w:rFonts w:ascii="Times New Roman" w:cs="Times New Roman"/>
          <w:sz w:val="24"/>
          <w:szCs w:val="24"/>
        </w:rPr>
        <w:t>应</w:t>
      </w:r>
      <w:r w:rsidR="00AA6730">
        <w:rPr>
          <w:rFonts w:ascii="Times New Roman" w:cs="Times New Roman" w:hint="eastAsia"/>
          <w:sz w:val="24"/>
          <w:szCs w:val="24"/>
        </w:rPr>
        <w:t>包括</w:t>
      </w:r>
      <w:r w:rsidR="00AA6730" w:rsidRPr="00AA6730">
        <w:rPr>
          <w:rFonts w:ascii="Times New Roman" w:cs="Times New Roman"/>
          <w:sz w:val="24"/>
          <w:szCs w:val="24"/>
        </w:rPr>
        <w:t>幕墙构件传递的地震作用和</w:t>
      </w:r>
      <w:r w:rsidR="00AA6730" w:rsidRPr="00AA6730">
        <w:rPr>
          <w:rFonts w:ascii="Times New Roman" w:cs="Times New Roman" w:hint="eastAsia"/>
          <w:sz w:val="24"/>
          <w:szCs w:val="24"/>
        </w:rPr>
        <w:t>幕墙</w:t>
      </w:r>
      <w:r w:rsidR="00AA6730" w:rsidRPr="00AA6730">
        <w:rPr>
          <w:rFonts w:ascii="Times New Roman" w:cs="Times New Roman"/>
          <w:sz w:val="24"/>
          <w:szCs w:val="24"/>
        </w:rPr>
        <w:t>自身重力荷载产生的地震作用</w:t>
      </w:r>
      <w:r w:rsidRPr="004A399F">
        <w:rPr>
          <w:rFonts w:ascii="Times New Roman" w:cs="Times New Roman"/>
          <w:sz w:val="24"/>
          <w:szCs w:val="24"/>
        </w:rPr>
        <w:t>。</w:t>
      </w:r>
    </w:p>
    <w:p w:rsidR="00AA6730" w:rsidRPr="00A56617" w:rsidRDefault="00AA6730" w:rsidP="00AA6730">
      <w:pPr>
        <w:spacing w:line="360" w:lineRule="auto"/>
        <w:ind w:firstLineChars="200" w:firstLine="440"/>
        <w:rPr>
          <w:rFonts w:ascii="楷体" w:eastAsia="楷体" w:hAnsi="楷体"/>
          <w:bCs/>
          <w:sz w:val="22"/>
        </w:rPr>
      </w:pPr>
      <w:r w:rsidRPr="00D33F23">
        <w:rPr>
          <w:rFonts w:ascii="楷体" w:eastAsia="楷体" w:hAnsi="楷体" w:hint="eastAsia"/>
          <w:bCs/>
          <w:sz w:val="22"/>
        </w:rPr>
        <w:t>【</w:t>
      </w:r>
      <w:r>
        <w:rPr>
          <w:rFonts w:ascii="楷体" w:eastAsia="楷体" w:hAnsi="楷体" w:hint="eastAsia"/>
          <w:bCs/>
          <w:sz w:val="22"/>
        </w:rPr>
        <w:t>5.3.4、5.3.5说明</w:t>
      </w:r>
      <w:r w:rsidRPr="00D33F23">
        <w:rPr>
          <w:rFonts w:ascii="楷体" w:eastAsia="楷体" w:hAnsi="楷体" w:hint="eastAsia"/>
          <w:bCs/>
          <w:sz w:val="22"/>
        </w:rPr>
        <w:t>】</w:t>
      </w:r>
      <w:r w:rsidRPr="00704523">
        <w:rPr>
          <w:rFonts w:ascii="楷体" w:eastAsia="楷体" w:hAnsi="楷体"/>
          <w:bCs/>
          <w:sz w:val="22"/>
        </w:rPr>
        <w:t>与现行</w:t>
      </w:r>
      <w:r>
        <w:rPr>
          <w:rFonts w:ascii="楷体" w:eastAsia="楷体" w:hAnsi="楷体" w:hint="eastAsia"/>
          <w:bCs/>
          <w:sz w:val="22"/>
        </w:rPr>
        <w:t>行业</w:t>
      </w:r>
      <w:r w:rsidRPr="00704523">
        <w:rPr>
          <w:rFonts w:ascii="楷体" w:eastAsia="楷体" w:hAnsi="楷体"/>
          <w:bCs/>
          <w:sz w:val="22"/>
        </w:rPr>
        <w:t>标准</w:t>
      </w:r>
      <w:r w:rsidRPr="003150C4">
        <w:rPr>
          <w:rFonts w:ascii="楷体" w:eastAsia="楷体" w:hAnsi="楷体"/>
          <w:bCs/>
          <w:sz w:val="22"/>
        </w:rPr>
        <w:t>《玻璃幕墙工程技术规范》JGJ 102</w:t>
      </w:r>
      <w:r>
        <w:rPr>
          <w:rFonts w:ascii="楷体" w:eastAsia="楷体" w:hAnsi="楷体" w:hint="eastAsia"/>
          <w:bCs/>
          <w:sz w:val="22"/>
        </w:rPr>
        <w:t>的规定协调</w:t>
      </w:r>
      <w:r w:rsidRPr="00704523">
        <w:rPr>
          <w:rFonts w:ascii="楷体" w:eastAsia="楷体" w:hAnsi="楷体"/>
          <w:bCs/>
          <w:sz w:val="22"/>
        </w:rPr>
        <w:t>一致。</w:t>
      </w:r>
    </w:p>
    <w:p w:rsidR="00FC7262" w:rsidRPr="008F24C9" w:rsidRDefault="00052EB5" w:rsidP="00A750AA">
      <w:pPr>
        <w:keepNext/>
        <w:keepLines/>
        <w:spacing w:beforeLines="50" w:afterLines="50" w:line="360" w:lineRule="auto"/>
        <w:jc w:val="center"/>
        <w:outlineLvl w:val="1"/>
        <w:rPr>
          <w:rFonts w:ascii="黑体" w:eastAsia="黑体" w:hAnsi="黑体"/>
          <w:sz w:val="28"/>
          <w:szCs w:val="28"/>
        </w:rPr>
      </w:pPr>
      <w:bookmarkStart w:id="90" w:name="_Toc83911875"/>
      <w:r w:rsidRPr="008F24C9">
        <w:rPr>
          <w:rFonts w:ascii="黑体" w:eastAsia="黑体" w:hAnsi="黑体"/>
          <w:sz w:val="28"/>
          <w:szCs w:val="28"/>
        </w:rPr>
        <w:lastRenderedPageBreak/>
        <w:t>5.4</w:t>
      </w:r>
      <w:r w:rsidR="008F24C9">
        <w:rPr>
          <w:rFonts w:ascii="黑体" w:eastAsia="黑体" w:hAnsi="黑体"/>
          <w:sz w:val="28"/>
          <w:szCs w:val="28"/>
        </w:rPr>
        <w:t xml:space="preserve">  </w:t>
      </w:r>
      <w:r w:rsidRPr="008F24C9">
        <w:rPr>
          <w:rFonts w:ascii="黑体" w:eastAsia="黑体" w:hAnsi="黑体"/>
          <w:sz w:val="28"/>
          <w:szCs w:val="28"/>
        </w:rPr>
        <w:t>荷载及作用效应组合</w:t>
      </w:r>
      <w:bookmarkEnd w:id="90"/>
    </w:p>
    <w:p w:rsidR="00A90DDF" w:rsidRDefault="00052EB5" w:rsidP="00B724C9">
      <w:pPr>
        <w:spacing w:line="360" w:lineRule="auto"/>
        <w:rPr>
          <w:rFonts w:ascii="Times New Roman" w:hAnsi="Times New Roman" w:cs="Times New Roman"/>
          <w:b/>
          <w:bCs/>
          <w:sz w:val="24"/>
          <w:szCs w:val="24"/>
        </w:rPr>
      </w:pPr>
      <w:r w:rsidRPr="00031B72">
        <w:rPr>
          <w:rFonts w:ascii="Times New Roman" w:hAnsi="Times New Roman" w:cs="Times New Roman"/>
          <w:b/>
          <w:bCs/>
          <w:sz w:val="24"/>
          <w:szCs w:val="24"/>
        </w:rPr>
        <w:t>5.4.1</w:t>
      </w:r>
      <w:r w:rsidR="003E34BE"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断热钢型材玻璃幕墙构件承载力设计时，其荷载与作用效应的组合应符合下列规定：</w:t>
      </w:r>
      <w:r w:rsidR="00B724C9" w:rsidRPr="00031B72">
        <w:rPr>
          <w:rFonts w:ascii="Times New Roman" w:hAnsi="Times New Roman" w:cs="Times New Roman"/>
          <w:b/>
          <w:bCs/>
          <w:sz w:val="24"/>
          <w:szCs w:val="24"/>
        </w:rPr>
        <w:t xml:space="preserve"> </w:t>
      </w:r>
    </w:p>
    <w:p w:rsidR="00FC7262" w:rsidRPr="00031B72" w:rsidRDefault="00052EB5" w:rsidP="00A90DDF">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bCs/>
          <w:sz w:val="24"/>
          <w:szCs w:val="24"/>
        </w:rPr>
        <w:t>1</w:t>
      </w:r>
      <w:r w:rsidR="003E34BE" w:rsidRPr="00031B72">
        <w:rPr>
          <w:rFonts w:ascii="Times New Roman" w:hAnsi="Times New Roman" w:cs="Times New Roman"/>
          <w:sz w:val="24"/>
          <w:szCs w:val="24"/>
        </w:rPr>
        <w:t xml:space="preserve">  </w:t>
      </w:r>
      <w:r w:rsidRPr="00031B72">
        <w:rPr>
          <w:rFonts w:ascii="Times New Roman" w:hAnsi="Times New Roman" w:cs="Times New Roman"/>
          <w:sz w:val="24"/>
          <w:szCs w:val="24"/>
        </w:rPr>
        <w:t>持久设计状况、短暂设计状况的效应组合应按下式计算：</w:t>
      </w:r>
    </w:p>
    <w:p w:rsidR="00FC7262" w:rsidRPr="00031B72" w:rsidRDefault="00052EB5" w:rsidP="00A90DDF">
      <w:pPr>
        <w:spacing w:line="360" w:lineRule="auto"/>
        <w:jc w:val="right"/>
        <w:rPr>
          <w:rFonts w:ascii="Times New Roman" w:hAnsi="Times New Roman" w:cs="Times New Roman"/>
          <w:sz w:val="24"/>
          <w:szCs w:val="24"/>
        </w:rPr>
      </w:pPr>
      <w:r w:rsidRPr="00031B72">
        <w:rPr>
          <w:rFonts w:ascii="Times New Roman" w:hAnsi="Times New Roman" w:cs="Times New Roman"/>
          <w:i/>
          <w:iCs/>
          <w:sz w:val="24"/>
          <w:szCs w:val="24"/>
        </w:rPr>
        <w:t xml:space="preserve">S </w:t>
      </w:r>
      <w:r w:rsidRPr="00031B72">
        <w:rPr>
          <w:rFonts w:ascii="Times New Roman" w:hAnsi="Times New Roman" w:cs="Times New Roman"/>
          <w:sz w:val="24"/>
          <w:szCs w:val="24"/>
        </w:rPr>
        <w:t>=</w:t>
      </w:r>
      <w:proofErr w:type="spellStart"/>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G</w:t>
      </w:r>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Gk</w:t>
      </w:r>
      <w:r w:rsidRPr="00031B72">
        <w:rPr>
          <w:rFonts w:ascii="Times New Roman" w:hAnsi="Times New Roman" w:cs="Times New Roman"/>
          <w:sz w:val="24"/>
          <w:szCs w:val="24"/>
        </w:rPr>
        <w:t>+</w:t>
      </w:r>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w</w:t>
      </w:r>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w</w:t>
      </w:r>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wk</w:t>
      </w:r>
      <w:r w:rsidRPr="00031B72">
        <w:rPr>
          <w:rFonts w:ascii="Times New Roman" w:hAnsi="Times New Roman" w:cs="Times New Roman"/>
          <w:sz w:val="24"/>
          <w:szCs w:val="24"/>
        </w:rPr>
        <w:t>+</w:t>
      </w:r>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T</w:t>
      </w:r>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T</w:t>
      </w:r>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Tk</w:t>
      </w:r>
      <w:proofErr w:type="spellEnd"/>
      <w:r w:rsidR="00A90DDF" w:rsidRPr="00A90DDF">
        <w:rPr>
          <w:rFonts w:ascii="Times New Roman" w:hAnsi="Times New Roman" w:cs="Times New Roman" w:hint="eastAsia"/>
          <w:sz w:val="24"/>
          <w:szCs w:val="24"/>
        </w:rPr>
        <w:t xml:space="preserve">  </w:t>
      </w:r>
      <w:r w:rsidR="00A90DDF">
        <w:rPr>
          <w:rFonts w:ascii="Times New Roman" w:hAnsi="Times New Roman" w:cs="Times New Roman" w:hint="eastAsia"/>
          <w:sz w:val="24"/>
          <w:szCs w:val="24"/>
        </w:rPr>
        <w:t xml:space="preserve">      </w:t>
      </w:r>
      <w:r w:rsidR="00A90DDF" w:rsidRPr="00A90DDF">
        <w:rPr>
          <w:rFonts w:ascii="Times New Roman" w:hAnsi="Times New Roman" w:cs="Times New Roman" w:hint="eastAsia"/>
          <w:sz w:val="24"/>
          <w:szCs w:val="24"/>
        </w:rPr>
        <w:t xml:space="preserve"> </w:t>
      </w:r>
      <w:r w:rsidR="00A90DDF">
        <w:rPr>
          <w:rFonts w:ascii="Times New Roman" w:hAnsi="Times New Roman" w:cs="Times New Roman" w:hint="eastAsia"/>
          <w:sz w:val="24"/>
          <w:szCs w:val="24"/>
        </w:rPr>
        <w:t xml:space="preserve">    </w:t>
      </w:r>
      <w:r w:rsidR="00A90DDF" w:rsidRPr="00A90DDF">
        <w:rPr>
          <w:rFonts w:ascii="Times New Roman" w:hAnsi="Times New Roman" w:cs="Times New Roman" w:hint="eastAsia"/>
          <w:sz w:val="24"/>
          <w:szCs w:val="24"/>
        </w:rPr>
        <w:t xml:space="preserve"> </w:t>
      </w:r>
      <w:r w:rsidR="00A90DDF" w:rsidRPr="00A90DDF">
        <w:rPr>
          <w:rFonts w:ascii="Times New Roman" w:hAnsi="Times New Roman" w:cs="Times New Roman" w:hint="eastAsia"/>
          <w:sz w:val="24"/>
          <w:szCs w:val="24"/>
        </w:rPr>
        <w:t>（</w:t>
      </w:r>
      <w:r w:rsidR="00A90DDF" w:rsidRPr="00A90DDF">
        <w:rPr>
          <w:rFonts w:ascii="Times New Roman" w:hAnsi="Times New Roman" w:cs="Times New Roman" w:hint="eastAsia"/>
          <w:sz w:val="24"/>
          <w:szCs w:val="24"/>
        </w:rPr>
        <w:t>5.4.1-1</w:t>
      </w:r>
      <w:r w:rsidR="00A90DDF" w:rsidRPr="00A90DDF">
        <w:rPr>
          <w:rFonts w:ascii="Times New Roman" w:hAnsi="Times New Roman" w:cs="Times New Roman" w:hint="eastAsia"/>
          <w:sz w:val="24"/>
          <w:szCs w:val="24"/>
        </w:rPr>
        <w:t>）</w:t>
      </w:r>
    </w:p>
    <w:p w:rsidR="00FC7262" w:rsidRPr="00031B72" w:rsidRDefault="00052EB5">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bCs/>
          <w:sz w:val="24"/>
          <w:szCs w:val="24"/>
        </w:rPr>
        <w:t>2</w:t>
      </w:r>
      <w:r w:rsidR="003E34BE" w:rsidRPr="00031B72">
        <w:rPr>
          <w:rFonts w:ascii="Times New Roman" w:hAnsi="Times New Roman" w:cs="Times New Roman"/>
          <w:b/>
          <w:bCs/>
          <w:sz w:val="24"/>
          <w:szCs w:val="24"/>
        </w:rPr>
        <w:t xml:space="preserve">  </w:t>
      </w:r>
      <w:r w:rsidRPr="00031B72">
        <w:rPr>
          <w:rFonts w:ascii="Times New Roman" w:hAnsi="Times New Roman" w:cs="Times New Roman"/>
          <w:sz w:val="24"/>
          <w:szCs w:val="24"/>
        </w:rPr>
        <w:t>地震设计状况的效应组合应按下式计算：</w:t>
      </w:r>
    </w:p>
    <w:p w:rsidR="00FC7262" w:rsidRPr="00031B72" w:rsidRDefault="00052EB5" w:rsidP="00A90DDF">
      <w:pPr>
        <w:spacing w:line="360" w:lineRule="auto"/>
        <w:jc w:val="right"/>
        <w:rPr>
          <w:rFonts w:ascii="Times New Roman" w:hAnsi="Times New Roman" w:cs="Times New Roman"/>
          <w:sz w:val="24"/>
          <w:szCs w:val="24"/>
        </w:rPr>
      </w:pPr>
      <w:r w:rsidRPr="00031B72">
        <w:rPr>
          <w:rFonts w:ascii="Times New Roman" w:hAnsi="Times New Roman" w:cs="Times New Roman"/>
          <w:i/>
          <w:iCs/>
          <w:sz w:val="24"/>
          <w:szCs w:val="24"/>
        </w:rPr>
        <w:t xml:space="preserve">S </w:t>
      </w:r>
      <w:r w:rsidRPr="00031B72">
        <w:rPr>
          <w:rFonts w:ascii="Times New Roman" w:hAnsi="Times New Roman" w:cs="Times New Roman"/>
          <w:sz w:val="24"/>
          <w:szCs w:val="24"/>
        </w:rPr>
        <w:t>=</w:t>
      </w:r>
      <w:proofErr w:type="spellStart"/>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G</w:t>
      </w:r>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Gk</w:t>
      </w:r>
      <w:r w:rsidRPr="00031B72">
        <w:rPr>
          <w:rFonts w:ascii="Times New Roman" w:hAnsi="Times New Roman" w:cs="Times New Roman"/>
          <w:sz w:val="24"/>
          <w:szCs w:val="24"/>
        </w:rPr>
        <w:t>+</w:t>
      </w:r>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w</w:t>
      </w:r>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w</w:t>
      </w:r>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wk</w:t>
      </w:r>
      <w:r w:rsidRPr="00031B72">
        <w:rPr>
          <w:rFonts w:ascii="Times New Roman" w:hAnsi="Times New Roman" w:cs="Times New Roman"/>
          <w:sz w:val="24"/>
          <w:szCs w:val="24"/>
        </w:rPr>
        <w:t>+</w:t>
      </w:r>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E</w:t>
      </w:r>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E</w:t>
      </w:r>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Ek</w:t>
      </w:r>
      <w:proofErr w:type="spellEnd"/>
      <w:r w:rsidR="00A90DDF" w:rsidRPr="00A90DDF">
        <w:rPr>
          <w:rFonts w:ascii="Times New Roman" w:hAnsi="Times New Roman" w:cs="Times New Roman" w:hint="eastAsia"/>
          <w:sz w:val="24"/>
          <w:szCs w:val="24"/>
        </w:rPr>
        <w:t xml:space="preserve">  </w:t>
      </w:r>
      <w:r w:rsidR="00A90DDF">
        <w:rPr>
          <w:rFonts w:ascii="Times New Roman" w:hAnsi="Times New Roman" w:cs="Times New Roman" w:hint="eastAsia"/>
          <w:sz w:val="24"/>
          <w:szCs w:val="24"/>
        </w:rPr>
        <w:t xml:space="preserve">      </w:t>
      </w:r>
      <w:r w:rsidR="00A90DDF" w:rsidRPr="00A90DDF">
        <w:rPr>
          <w:rFonts w:ascii="Times New Roman" w:hAnsi="Times New Roman" w:cs="Times New Roman" w:hint="eastAsia"/>
          <w:sz w:val="24"/>
          <w:szCs w:val="24"/>
        </w:rPr>
        <w:t xml:space="preserve"> </w:t>
      </w:r>
      <w:r w:rsidR="00A90DDF">
        <w:rPr>
          <w:rFonts w:ascii="Times New Roman" w:hAnsi="Times New Roman" w:cs="Times New Roman" w:hint="eastAsia"/>
          <w:sz w:val="24"/>
          <w:szCs w:val="24"/>
        </w:rPr>
        <w:t xml:space="preserve">    </w:t>
      </w:r>
      <w:r w:rsidR="00A90DDF" w:rsidRPr="00A90DDF">
        <w:rPr>
          <w:rFonts w:ascii="Times New Roman" w:hAnsi="Times New Roman" w:cs="Times New Roman" w:hint="eastAsia"/>
          <w:sz w:val="24"/>
          <w:szCs w:val="24"/>
        </w:rPr>
        <w:t xml:space="preserve"> </w:t>
      </w:r>
      <w:r w:rsidR="00A90DDF" w:rsidRPr="00A90DDF">
        <w:rPr>
          <w:rFonts w:ascii="Times New Roman" w:hAnsi="Times New Roman" w:cs="Times New Roman" w:hint="eastAsia"/>
          <w:sz w:val="24"/>
          <w:szCs w:val="24"/>
        </w:rPr>
        <w:t>（</w:t>
      </w:r>
      <w:r w:rsidR="00A90DDF" w:rsidRPr="00A90DDF">
        <w:rPr>
          <w:rFonts w:ascii="Times New Roman" w:hAnsi="Times New Roman" w:cs="Times New Roman" w:hint="eastAsia"/>
          <w:sz w:val="24"/>
          <w:szCs w:val="24"/>
        </w:rPr>
        <w:t>5.4.1-</w:t>
      </w:r>
      <w:r w:rsidR="00A90DDF">
        <w:rPr>
          <w:rFonts w:ascii="Times New Roman" w:hAnsi="Times New Roman" w:cs="Times New Roman" w:hint="eastAsia"/>
          <w:sz w:val="24"/>
          <w:szCs w:val="24"/>
        </w:rPr>
        <w:t>2</w:t>
      </w:r>
      <w:r w:rsidR="00A90DDF" w:rsidRPr="00A90DDF">
        <w:rPr>
          <w:rFonts w:ascii="Times New Roman" w:hAnsi="Times New Roman" w:cs="Times New Roman" w:hint="eastAsia"/>
          <w:sz w:val="24"/>
          <w:szCs w:val="24"/>
        </w:rPr>
        <w:t>）</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sz w:val="24"/>
          <w:szCs w:val="24"/>
        </w:rPr>
        <w:t>式中：</w:t>
      </w:r>
      <w:r w:rsidRPr="00031B72">
        <w:rPr>
          <w:rFonts w:ascii="Times New Roman" w:hAnsi="Times New Roman" w:cs="Times New Roman"/>
          <w:i/>
          <w:iCs/>
          <w:sz w:val="24"/>
          <w:szCs w:val="24"/>
        </w:rPr>
        <w:t>S</w:t>
      </w:r>
      <w:r w:rsidRPr="00031B72">
        <w:rPr>
          <w:rFonts w:ascii="Times New Roman" w:hAnsi="Times New Roman" w:cs="Times New Roman"/>
          <w:sz w:val="24"/>
          <w:szCs w:val="24"/>
        </w:rPr>
        <w:t>——</w:t>
      </w:r>
      <w:r w:rsidRPr="00031B72">
        <w:rPr>
          <w:rFonts w:ascii="Times New Roman" w:hAnsi="Times New Roman" w:cs="Times New Roman"/>
          <w:sz w:val="24"/>
          <w:szCs w:val="24"/>
        </w:rPr>
        <w:t>荷载及作用效应组合的设计值；</w:t>
      </w:r>
    </w:p>
    <w:p w:rsidR="00FC7262" w:rsidRPr="00031B72" w:rsidRDefault="00052EB5">
      <w:pPr>
        <w:spacing w:line="360" w:lineRule="auto"/>
        <w:ind w:firstLineChars="200" w:firstLine="480"/>
        <w:rPr>
          <w:rFonts w:ascii="Times New Roman" w:hAnsi="Times New Roman" w:cs="Times New Roman"/>
          <w:sz w:val="24"/>
          <w:szCs w:val="24"/>
        </w:rPr>
      </w:pPr>
      <w:proofErr w:type="spellStart"/>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Gk</w:t>
      </w:r>
      <w:proofErr w:type="spellEnd"/>
      <w:r w:rsidRPr="00031B72">
        <w:rPr>
          <w:rFonts w:ascii="Times New Roman" w:hAnsi="Times New Roman" w:cs="Times New Roman"/>
          <w:sz w:val="24"/>
          <w:szCs w:val="24"/>
        </w:rPr>
        <w:t>——</w:t>
      </w:r>
      <w:r w:rsidRPr="00031B72">
        <w:rPr>
          <w:rFonts w:ascii="Times New Roman" w:hAnsi="Times New Roman" w:cs="Times New Roman"/>
          <w:sz w:val="24"/>
          <w:szCs w:val="24"/>
        </w:rPr>
        <w:t>重力荷载</w:t>
      </w:r>
      <w:r w:rsidR="00106C05">
        <w:rPr>
          <w:rFonts w:ascii="Times New Roman" w:hAnsi="Times New Roman" w:cs="Times New Roman" w:hint="eastAsia"/>
          <w:sz w:val="24"/>
          <w:szCs w:val="24"/>
        </w:rPr>
        <w:t>（</w:t>
      </w:r>
      <w:r w:rsidR="00106C05" w:rsidRPr="00031B72">
        <w:rPr>
          <w:rFonts w:ascii="Times New Roman" w:hAnsi="Times New Roman" w:cs="Times New Roman"/>
          <w:sz w:val="24"/>
          <w:szCs w:val="24"/>
        </w:rPr>
        <w:t>永久荷载</w:t>
      </w:r>
      <w:r w:rsidR="00106C05">
        <w:rPr>
          <w:rFonts w:ascii="Times New Roman" w:hAnsi="Times New Roman" w:cs="Times New Roman" w:hint="eastAsia"/>
          <w:sz w:val="24"/>
          <w:szCs w:val="24"/>
        </w:rPr>
        <w:t>）</w:t>
      </w:r>
      <w:r w:rsidRPr="00031B72">
        <w:rPr>
          <w:rFonts w:ascii="Times New Roman" w:hAnsi="Times New Roman" w:cs="Times New Roman"/>
          <w:sz w:val="24"/>
          <w:szCs w:val="24"/>
        </w:rPr>
        <w:t>效应标准值；</w:t>
      </w:r>
    </w:p>
    <w:p w:rsidR="00FC7262" w:rsidRPr="00031B72" w:rsidRDefault="00052EB5">
      <w:pPr>
        <w:spacing w:line="360" w:lineRule="auto"/>
        <w:ind w:firstLineChars="200" w:firstLine="480"/>
        <w:rPr>
          <w:rFonts w:ascii="Times New Roman" w:hAnsi="Times New Roman" w:cs="Times New Roman"/>
          <w:sz w:val="24"/>
          <w:szCs w:val="24"/>
        </w:rPr>
      </w:pPr>
      <w:proofErr w:type="spellStart"/>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wk</w:t>
      </w:r>
      <w:proofErr w:type="spellEnd"/>
      <w:r w:rsidRPr="00031B72">
        <w:rPr>
          <w:rFonts w:ascii="Times New Roman" w:hAnsi="Times New Roman" w:cs="Times New Roman"/>
          <w:sz w:val="24"/>
          <w:szCs w:val="24"/>
        </w:rPr>
        <w:t>——</w:t>
      </w:r>
      <w:r w:rsidRPr="00031B72">
        <w:rPr>
          <w:rFonts w:ascii="Times New Roman" w:hAnsi="Times New Roman" w:cs="Times New Roman"/>
          <w:sz w:val="24"/>
          <w:szCs w:val="24"/>
        </w:rPr>
        <w:t>风荷载效应标准值；</w:t>
      </w:r>
    </w:p>
    <w:p w:rsidR="00FC7262" w:rsidRPr="00031B72" w:rsidRDefault="00052EB5">
      <w:pPr>
        <w:spacing w:line="360" w:lineRule="auto"/>
        <w:ind w:firstLineChars="200" w:firstLine="480"/>
        <w:rPr>
          <w:rFonts w:ascii="Times New Roman" w:hAnsi="Times New Roman" w:cs="Times New Roman"/>
          <w:sz w:val="24"/>
          <w:szCs w:val="24"/>
        </w:rPr>
      </w:pPr>
      <w:proofErr w:type="spellStart"/>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Ek</w:t>
      </w:r>
      <w:proofErr w:type="spellEnd"/>
      <w:r w:rsidRPr="00031B72">
        <w:rPr>
          <w:rFonts w:ascii="Times New Roman" w:hAnsi="Times New Roman" w:cs="Times New Roman"/>
          <w:sz w:val="24"/>
          <w:szCs w:val="24"/>
        </w:rPr>
        <w:t>——</w:t>
      </w:r>
      <w:r w:rsidRPr="00031B72">
        <w:rPr>
          <w:rFonts w:ascii="Times New Roman" w:hAnsi="Times New Roman" w:cs="Times New Roman"/>
          <w:sz w:val="24"/>
          <w:szCs w:val="24"/>
        </w:rPr>
        <w:t>地震作用效应标准值；</w:t>
      </w:r>
    </w:p>
    <w:p w:rsidR="00FC7262" w:rsidRPr="00031B72" w:rsidRDefault="00052EB5">
      <w:pPr>
        <w:spacing w:line="360" w:lineRule="auto"/>
        <w:ind w:firstLineChars="200" w:firstLine="480"/>
        <w:rPr>
          <w:rFonts w:ascii="Times New Roman" w:hAnsi="Times New Roman" w:cs="Times New Roman"/>
          <w:sz w:val="24"/>
          <w:szCs w:val="24"/>
        </w:rPr>
      </w:pPr>
      <w:proofErr w:type="spellStart"/>
      <w:r w:rsidRPr="00031B72">
        <w:rPr>
          <w:rFonts w:ascii="Times New Roman" w:hAnsi="Times New Roman" w:cs="Times New Roman"/>
          <w:i/>
          <w:iCs/>
          <w:sz w:val="24"/>
          <w:szCs w:val="24"/>
        </w:rPr>
        <w:t>S</w:t>
      </w:r>
      <w:r w:rsidRPr="00031B72">
        <w:rPr>
          <w:rFonts w:ascii="Times New Roman" w:hAnsi="Times New Roman" w:cs="Times New Roman"/>
          <w:sz w:val="24"/>
          <w:szCs w:val="24"/>
          <w:vertAlign w:val="subscript"/>
        </w:rPr>
        <w:t>Tk</w:t>
      </w:r>
      <w:proofErr w:type="spellEnd"/>
      <w:r w:rsidRPr="00031B72">
        <w:rPr>
          <w:rFonts w:ascii="Times New Roman" w:hAnsi="Times New Roman" w:cs="Times New Roman"/>
          <w:sz w:val="24"/>
          <w:szCs w:val="24"/>
        </w:rPr>
        <w:t>——</w:t>
      </w:r>
      <w:r w:rsidRPr="00031B72">
        <w:rPr>
          <w:rFonts w:ascii="Times New Roman" w:hAnsi="Times New Roman" w:cs="Times New Roman"/>
          <w:sz w:val="24"/>
          <w:szCs w:val="24"/>
        </w:rPr>
        <w:t>温度作用效应标准值，对变形不受约束的支承结构及构件，可取</w:t>
      </w:r>
      <w:r w:rsidRPr="00031B72">
        <w:rPr>
          <w:rFonts w:ascii="Times New Roman" w:hAnsi="Times New Roman" w:cs="Times New Roman"/>
          <w:sz w:val="24"/>
          <w:szCs w:val="24"/>
        </w:rPr>
        <w:t>0</w:t>
      </w:r>
      <w:r w:rsidRPr="00031B72">
        <w:rPr>
          <w:rFonts w:ascii="Times New Roman" w:hAnsi="Times New Roman" w:cs="Times New Roman"/>
          <w:sz w:val="24"/>
          <w:szCs w:val="24"/>
        </w:rPr>
        <w:t>；</w:t>
      </w:r>
    </w:p>
    <w:p w:rsidR="00FC7262" w:rsidRPr="00031B72" w:rsidRDefault="00052EB5">
      <w:pPr>
        <w:spacing w:line="360" w:lineRule="auto"/>
        <w:ind w:firstLineChars="200" w:firstLine="480"/>
        <w:rPr>
          <w:rFonts w:ascii="Times New Roman" w:hAnsi="Times New Roman" w:cs="Times New Roman"/>
          <w:sz w:val="24"/>
          <w:szCs w:val="24"/>
        </w:rPr>
      </w:pPr>
      <w:proofErr w:type="spellStart"/>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G</w:t>
      </w:r>
      <w:proofErr w:type="spellEnd"/>
      <w:r w:rsidRPr="00031B72">
        <w:rPr>
          <w:rFonts w:ascii="Times New Roman" w:hAnsi="Times New Roman" w:cs="Times New Roman"/>
          <w:sz w:val="24"/>
          <w:szCs w:val="24"/>
        </w:rPr>
        <w:t>——</w:t>
      </w:r>
      <w:r w:rsidRPr="00031B72">
        <w:rPr>
          <w:rFonts w:ascii="Times New Roman" w:hAnsi="Times New Roman" w:cs="Times New Roman"/>
          <w:sz w:val="24"/>
          <w:szCs w:val="24"/>
        </w:rPr>
        <w:t>重力荷载</w:t>
      </w:r>
      <w:r w:rsidR="00573B0A">
        <w:rPr>
          <w:rFonts w:ascii="Times New Roman" w:hAnsi="Times New Roman" w:cs="Times New Roman" w:hint="eastAsia"/>
          <w:sz w:val="24"/>
          <w:szCs w:val="24"/>
        </w:rPr>
        <w:t>（</w:t>
      </w:r>
      <w:r w:rsidR="00573B0A" w:rsidRPr="00031B72">
        <w:rPr>
          <w:rFonts w:ascii="Times New Roman" w:hAnsi="Times New Roman" w:cs="Times New Roman"/>
          <w:sz w:val="24"/>
          <w:szCs w:val="24"/>
        </w:rPr>
        <w:t>永久荷载</w:t>
      </w:r>
      <w:r w:rsidR="00573B0A">
        <w:rPr>
          <w:rFonts w:ascii="Times New Roman" w:hAnsi="Times New Roman" w:cs="Times New Roman" w:hint="eastAsia"/>
          <w:sz w:val="24"/>
          <w:szCs w:val="24"/>
        </w:rPr>
        <w:t>）</w:t>
      </w:r>
      <w:r w:rsidRPr="00031B72">
        <w:rPr>
          <w:rFonts w:ascii="Times New Roman" w:hAnsi="Times New Roman" w:cs="Times New Roman"/>
          <w:sz w:val="24"/>
          <w:szCs w:val="24"/>
        </w:rPr>
        <w:t>分项系数；</w:t>
      </w:r>
    </w:p>
    <w:p w:rsidR="00FC7262" w:rsidRPr="00031B72" w:rsidRDefault="00052EB5">
      <w:pPr>
        <w:spacing w:line="360" w:lineRule="auto"/>
        <w:ind w:firstLineChars="200" w:firstLine="480"/>
        <w:rPr>
          <w:rFonts w:ascii="Times New Roman" w:hAnsi="Times New Roman" w:cs="Times New Roman"/>
          <w:sz w:val="24"/>
          <w:szCs w:val="24"/>
        </w:rPr>
      </w:pPr>
      <w:proofErr w:type="spellStart"/>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w</w:t>
      </w:r>
      <w:proofErr w:type="spellEnd"/>
      <w:r w:rsidRPr="00031B72">
        <w:rPr>
          <w:rFonts w:ascii="Times New Roman" w:hAnsi="Times New Roman" w:cs="Times New Roman"/>
          <w:sz w:val="24"/>
          <w:szCs w:val="24"/>
        </w:rPr>
        <w:t>——</w:t>
      </w:r>
      <w:r w:rsidRPr="00031B72">
        <w:rPr>
          <w:rFonts w:ascii="Times New Roman" w:hAnsi="Times New Roman" w:cs="Times New Roman"/>
          <w:sz w:val="24"/>
          <w:szCs w:val="24"/>
        </w:rPr>
        <w:t>风荷载分项系数；</w:t>
      </w:r>
    </w:p>
    <w:p w:rsidR="00FC7262" w:rsidRPr="00031B72" w:rsidRDefault="00052EB5">
      <w:pPr>
        <w:spacing w:line="360" w:lineRule="auto"/>
        <w:ind w:firstLineChars="200" w:firstLine="480"/>
        <w:rPr>
          <w:rFonts w:ascii="Times New Roman" w:hAnsi="Times New Roman" w:cs="Times New Roman"/>
          <w:sz w:val="24"/>
          <w:szCs w:val="24"/>
        </w:rPr>
      </w:pPr>
      <w:proofErr w:type="spellStart"/>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E</w:t>
      </w:r>
      <w:proofErr w:type="spellEnd"/>
      <w:r w:rsidRPr="00031B72">
        <w:rPr>
          <w:rFonts w:ascii="Times New Roman" w:hAnsi="Times New Roman" w:cs="Times New Roman"/>
          <w:sz w:val="24"/>
          <w:szCs w:val="24"/>
        </w:rPr>
        <w:t>——</w:t>
      </w:r>
      <w:r w:rsidRPr="00031B72">
        <w:rPr>
          <w:rFonts w:ascii="Times New Roman" w:hAnsi="Times New Roman" w:cs="Times New Roman"/>
          <w:sz w:val="24"/>
          <w:szCs w:val="24"/>
        </w:rPr>
        <w:t>地震作用分项系数；</w:t>
      </w:r>
    </w:p>
    <w:p w:rsidR="00FC7262" w:rsidRPr="00031B72" w:rsidRDefault="00052EB5">
      <w:pPr>
        <w:spacing w:line="360" w:lineRule="auto"/>
        <w:ind w:firstLineChars="200" w:firstLine="480"/>
        <w:rPr>
          <w:rFonts w:ascii="Times New Roman" w:hAnsi="Times New Roman" w:cs="Times New Roman"/>
          <w:sz w:val="24"/>
          <w:szCs w:val="24"/>
        </w:rPr>
      </w:pPr>
      <w:proofErr w:type="spellStart"/>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T</w:t>
      </w:r>
      <w:proofErr w:type="spellEnd"/>
      <w:r w:rsidRPr="00031B72">
        <w:rPr>
          <w:rFonts w:ascii="Times New Roman" w:hAnsi="Times New Roman" w:cs="Times New Roman"/>
          <w:sz w:val="24"/>
          <w:szCs w:val="24"/>
        </w:rPr>
        <w:t>——</w:t>
      </w:r>
      <w:r w:rsidRPr="00031B72">
        <w:rPr>
          <w:rFonts w:ascii="Times New Roman" w:hAnsi="Times New Roman" w:cs="Times New Roman"/>
          <w:sz w:val="24"/>
          <w:szCs w:val="24"/>
        </w:rPr>
        <w:t>温度作用分项系数；</w:t>
      </w:r>
    </w:p>
    <w:p w:rsidR="00FC7262" w:rsidRPr="00031B72" w:rsidRDefault="00052EB5">
      <w:pPr>
        <w:spacing w:line="360" w:lineRule="auto"/>
        <w:ind w:firstLineChars="200" w:firstLine="480"/>
        <w:rPr>
          <w:rFonts w:ascii="Times New Roman" w:hAnsi="Times New Roman" w:cs="Times New Roman"/>
          <w:sz w:val="24"/>
          <w:szCs w:val="24"/>
        </w:rPr>
      </w:pPr>
      <w:proofErr w:type="spellStart"/>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w</w:t>
      </w:r>
      <w:proofErr w:type="spellEnd"/>
      <w:r w:rsidRPr="00031B72">
        <w:rPr>
          <w:rFonts w:ascii="Times New Roman" w:hAnsi="Times New Roman" w:cs="Times New Roman"/>
          <w:sz w:val="24"/>
          <w:szCs w:val="24"/>
        </w:rPr>
        <w:t>——</w:t>
      </w:r>
      <w:r w:rsidRPr="00031B72">
        <w:rPr>
          <w:rFonts w:ascii="Times New Roman" w:hAnsi="Times New Roman" w:cs="Times New Roman"/>
          <w:sz w:val="24"/>
          <w:szCs w:val="24"/>
        </w:rPr>
        <w:t>风荷载的组合值系数；</w:t>
      </w:r>
    </w:p>
    <w:p w:rsidR="00FC7262" w:rsidRPr="00031B72" w:rsidRDefault="00052EB5">
      <w:pPr>
        <w:spacing w:line="360" w:lineRule="auto"/>
        <w:ind w:firstLineChars="200" w:firstLine="480"/>
        <w:rPr>
          <w:rFonts w:ascii="Times New Roman" w:hAnsi="Times New Roman" w:cs="Times New Roman"/>
          <w:sz w:val="24"/>
          <w:szCs w:val="24"/>
        </w:rPr>
      </w:pPr>
      <w:proofErr w:type="spellStart"/>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E</w:t>
      </w:r>
      <w:proofErr w:type="spellEnd"/>
      <w:r w:rsidRPr="00031B72">
        <w:rPr>
          <w:rFonts w:ascii="Times New Roman" w:hAnsi="Times New Roman" w:cs="Times New Roman"/>
          <w:sz w:val="24"/>
          <w:szCs w:val="24"/>
        </w:rPr>
        <w:t>——</w:t>
      </w:r>
      <w:r w:rsidRPr="00031B72">
        <w:rPr>
          <w:rFonts w:ascii="Times New Roman" w:hAnsi="Times New Roman" w:cs="Times New Roman"/>
          <w:sz w:val="24"/>
          <w:szCs w:val="24"/>
        </w:rPr>
        <w:t>地震作用的组合值系数</w:t>
      </w:r>
      <w:r w:rsidR="00FA1AA8">
        <w:rPr>
          <w:rFonts w:ascii="Times New Roman" w:hAnsi="Times New Roman" w:cs="Times New Roman" w:hint="eastAsia"/>
          <w:sz w:val="24"/>
          <w:szCs w:val="24"/>
        </w:rPr>
        <w:t>。</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bCs/>
          <w:sz w:val="24"/>
          <w:szCs w:val="24"/>
        </w:rPr>
        <w:t>5.4.2</w:t>
      </w:r>
      <w:r w:rsidR="003E34BE" w:rsidRPr="00031B72">
        <w:rPr>
          <w:rFonts w:ascii="Times New Roman" w:hAnsi="Times New Roman" w:cs="Times New Roman"/>
          <w:sz w:val="24"/>
          <w:szCs w:val="24"/>
        </w:rPr>
        <w:t xml:space="preserve">  </w:t>
      </w:r>
      <w:r w:rsidR="00907BED">
        <w:rPr>
          <w:rFonts w:ascii="Times New Roman" w:hAnsi="Times New Roman" w:cs="Times New Roman" w:hint="eastAsia"/>
          <w:sz w:val="24"/>
          <w:szCs w:val="24"/>
        </w:rPr>
        <w:t>进行</w:t>
      </w:r>
      <w:r w:rsidRPr="00031B72">
        <w:rPr>
          <w:rFonts w:ascii="Times New Roman" w:hAnsi="Times New Roman" w:cs="Times New Roman"/>
          <w:sz w:val="24"/>
          <w:szCs w:val="24"/>
        </w:rPr>
        <w:t>幕墙构件的承载力设计</w:t>
      </w:r>
      <w:r w:rsidR="00907BED">
        <w:rPr>
          <w:rFonts w:ascii="Times New Roman" w:hAnsi="Times New Roman" w:cs="Times New Roman" w:hint="eastAsia"/>
          <w:sz w:val="24"/>
          <w:szCs w:val="24"/>
        </w:rPr>
        <w:t>时</w:t>
      </w:r>
      <w:r w:rsidRPr="00031B72">
        <w:rPr>
          <w:rFonts w:ascii="Times New Roman" w:hAnsi="Times New Roman" w:cs="Times New Roman"/>
          <w:sz w:val="24"/>
          <w:szCs w:val="24"/>
        </w:rPr>
        <w:t>，作用分项系数应按下列规定取值：</w:t>
      </w:r>
    </w:p>
    <w:p w:rsidR="00FC7262" w:rsidRPr="00031B72" w:rsidRDefault="00052EB5">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bCs/>
          <w:sz w:val="24"/>
          <w:szCs w:val="24"/>
        </w:rPr>
        <w:t>1</w:t>
      </w:r>
      <w:r w:rsidR="003E34BE" w:rsidRPr="00031B72">
        <w:rPr>
          <w:rFonts w:ascii="Times New Roman" w:hAnsi="Times New Roman" w:cs="Times New Roman"/>
          <w:sz w:val="24"/>
          <w:szCs w:val="24"/>
        </w:rPr>
        <w:t xml:space="preserve">  </w:t>
      </w:r>
      <w:r w:rsidRPr="00031B72">
        <w:rPr>
          <w:rFonts w:ascii="Times New Roman" w:hAnsi="Times New Roman" w:cs="Times New Roman"/>
          <w:sz w:val="24"/>
          <w:szCs w:val="24"/>
        </w:rPr>
        <w:t>一般情况下，重力荷载</w:t>
      </w:r>
      <w:r w:rsidR="00907BED">
        <w:rPr>
          <w:rFonts w:ascii="Times New Roman" w:hAnsi="Times New Roman" w:cs="Times New Roman" w:hint="eastAsia"/>
          <w:sz w:val="24"/>
          <w:szCs w:val="24"/>
        </w:rPr>
        <w:t>（</w:t>
      </w:r>
      <w:r w:rsidR="00907BED" w:rsidRPr="00031B72">
        <w:rPr>
          <w:rFonts w:ascii="Times New Roman" w:hAnsi="Times New Roman" w:cs="Times New Roman"/>
          <w:sz w:val="24"/>
          <w:szCs w:val="24"/>
        </w:rPr>
        <w:t>永久荷载</w:t>
      </w:r>
      <w:r w:rsidR="00907BED">
        <w:rPr>
          <w:rFonts w:ascii="Times New Roman" w:hAnsi="Times New Roman" w:cs="Times New Roman" w:hint="eastAsia"/>
          <w:sz w:val="24"/>
          <w:szCs w:val="24"/>
        </w:rPr>
        <w:t>）</w:t>
      </w:r>
      <w:r w:rsidRPr="00031B72">
        <w:rPr>
          <w:rFonts w:ascii="Times New Roman" w:hAnsi="Times New Roman" w:cs="Times New Roman"/>
          <w:sz w:val="24"/>
          <w:szCs w:val="24"/>
        </w:rPr>
        <w:t>、风荷载、地震作用、温度作用的分项系数</w:t>
      </w:r>
      <w:proofErr w:type="spellStart"/>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G</w:t>
      </w:r>
      <w:proofErr w:type="spellEnd"/>
      <w:r w:rsidRPr="00031B72">
        <w:rPr>
          <w:rFonts w:ascii="Times New Roman" w:hAnsi="Times New Roman" w:cs="Times New Roman"/>
          <w:sz w:val="24"/>
          <w:szCs w:val="24"/>
        </w:rPr>
        <w:t>、</w:t>
      </w:r>
      <w:proofErr w:type="spellStart"/>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W</w:t>
      </w:r>
      <w:proofErr w:type="spellEnd"/>
      <w:r w:rsidRPr="00031B72">
        <w:rPr>
          <w:rFonts w:ascii="Times New Roman" w:hAnsi="Times New Roman" w:cs="Times New Roman"/>
          <w:sz w:val="24"/>
          <w:szCs w:val="24"/>
        </w:rPr>
        <w:t>、</w:t>
      </w:r>
      <w:proofErr w:type="spellStart"/>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E</w:t>
      </w:r>
      <w:proofErr w:type="spellEnd"/>
      <w:r w:rsidRPr="00031B72">
        <w:rPr>
          <w:rFonts w:ascii="Times New Roman" w:hAnsi="Times New Roman" w:cs="Times New Roman"/>
          <w:sz w:val="24"/>
          <w:szCs w:val="24"/>
        </w:rPr>
        <w:t>和</w:t>
      </w:r>
      <w:proofErr w:type="spellStart"/>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T</w:t>
      </w:r>
      <w:proofErr w:type="spellEnd"/>
      <w:r w:rsidRPr="00031B72">
        <w:rPr>
          <w:rFonts w:ascii="Times New Roman" w:hAnsi="Times New Roman" w:cs="Times New Roman"/>
          <w:sz w:val="24"/>
          <w:szCs w:val="24"/>
        </w:rPr>
        <w:t>应分别取</w:t>
      </w:r>
      <w:r w:rsidRPr="00031B72">
        <w:rPr>
          <w:rFonts w:ascii="Times New Roman" w:hAnsi="Times New Roman" w:cs="Times New Roman"/>
          <w:sz w:val="24"/>
          <w:szCs w:val="24"/>
        </w:rPr>
        <w:t>1.2</w:t>
      </w:r>
      <w:r w:rsidRPr="00031B72">
        <w:rPr>
          <w:rFonts w:ascii="Times New Roman" w:hAnsi="Times New Roman" w:cs="Times New Roman"/>
          <w:sz w:val="24"/>
          <w:szCs w:val="24"/>
        </w:rPr>
        <w:t>、</w:t>
      </w:r>
      <w:r w:rsidRPr="00031B72">
        <w:rPr>
          <w:rFonts w:ascii="Times New Roman" w:hAnsi="Times New Roman" w:cs="Times New Roman"/>
          <w:sz w:val="24"/>
          <w:szCs w:val="24"/>
        </w:rPr>
        <w:t>1.4</w:t>
      </w:r>
      <w:r w:rsidRPr="00031B72">
        <w:rPr>
          <w:rFonts w:ascii="Times New Roman" w:hAnsi="Times New Roman" w:cs="Times New Roman"/>
          <w:sz w:val="24"/>
          <w:szCs w:val="24"/>
        </w:rPr>
        <w:t>、</w:t>
      </w:r>
      <w:r w:rsidRPr="00031B72">
        <w:rPr>
          <w:rFonts w:ascii="Times New Roman" w:hAnsi="Times New Roman" w:cs="Times New Roman"/>
          <w:sz w:val="24"/>
          <w:szCs w:val="24"/>
        </w:rPr>
        <w:t>1.3</w:t>
      </w:r>
      <w:r w:rsidRPr="00031B72">
        <w:rPr>
          <w:rFonts w:ascii="Times New Roman" w:hAnsi="Times New Roman" w:cs="Times New Roman"/>
          <w:sz w:val="24"/>
          <w:szCs w:val="24"/>
        </w:rPr>
        <w:t>和</w:t>
      </w:r>
      <w:r w:rsidRPr="00031B72">
        <w:rPr>
          <w:rFonts w:ascii="Times New Roman" w:hAnsi="Times New Roman" w:cs="Times New Roman"/>
          <w:sz w:val="24"/>
          <w:szCs w:val="24"/>
        </w:rPr>
        <w:t>1.</w:t>
      </w:r>
      <w:r w:rsidR="00AC65EA">
        <w:rPr>
          <w:rFonts w:ascii="Times New Roman" w:hAnsi="Times New Roman" w:cs="Times New Roman" w:hint="eastAsia"/>
          <w:sz w:val="24"/>
          <w:szCs w:val="24"/>
        </w:rPr>
        <w:t>4</w:t>
      </w:r>
      <w:r w:rsidRPr="00031B72">
        <w:rPr>
          <w:rFonts w:ascii="Times New Roman" w:hAnsi="Times New Roman" w:cs="Times New Roman"/>
          <w:sz w:val="24"/>
          <w:szCs w:val="24"/>
        </w:rPr>
        <w:t>；</w:t>
      </w:r>
      <w:r w:rsidRPr="00031B72">
        <w:rPr>
          <w:rFonts w:ascii="Times New Roman" w:hAnsi="Times New Roman" w:cs="Times New Roman"/>
          <w:sz w:val="24"/>
          <w:szCs w:val="24"/>
        </w:rPr>
        <w:t xml:space="preserve"> </w:t>
      </w:r>
    </w:p>
    <w:p w:rsidR="008D2CDD" w:rsidRPr="00031B72" w:rsidRDefault="00052EB5" w:rsidP="008D2CDD">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bCs/>
          <w:sz w:val="24"/>
          <w:szCs w:val="24"/>
        </w:rPr>
        <w:t>2</w:t>
      </w:r>
      <w:r w:rsidR="003E34BE" w:rsidRPr="00031B72">
        <w:rPr>
          <w:rFonts w:ascii="Times New Roman" w:hAnsi="Times New Roman" w:cs="Times New Roman"/>
          <w:b/>
          <w:bCs/>
          <w:sz w:val="24"/>
          <w:szCs w:val="24"/>
        </w:rPr>
        <w:t xml:space="preserve">  </w:t>
      </w:r>
      <w:r w:rsidRPr="00031B72">
        <w:rPr>
          <w:rFonts w:ascii="Times New Roman" w:hAnsi="Times New Roman" w:cs="Times New Roman"/>
          <w:sz w:val="24"/>
          <w:szCs w:val="24"/>
        </w:rPr>
        <w:t>当重力荷载</w:t>
      </w:r>
      <w:r w:rsidR="00CA1C65">
        <w:rPr>
          <w:rFonts w:ascii="Times New Roman" w:hAnsi="Times New Roman" w:cs="Times New Roman" w:hint="eastAsia"/>
          <w:sz w:val="24"/>
          <w:szCs w:val="24"/>
        </w:rPr>
        <w:t>（</w:t>
      </w:r>
      <w:r w:rsidR="00CA1C65" w:rsidRPr="00031B72">
        <w:rPr>
          <w:rFonts w:ascii="Times New Roman" w:hAnsi="Times New Roman" w:cs="Times New Roman"/>
          <w:sz w:val="24"/>
          <w:szCs w:val="24"/>
        </w:rPr>
        <w:t>永久荷载</w:t>
      </w:r>
      <w:r w:rsidR="00CA1C65">
        <w:rPr>
          <w:rFonts w:ascii="Times New Roman" w:hAnsi="Times New Roman" w:cs="Times New Roman" w:hint="eastAsia"/>
          <w:sz w:val="24"/>
          <w:szCs w:val="24"/>
        </w:rPr>
        <w:t>）</w:t>
      </w:r>
      <w:r w:rsidRPr="00031B72">
        <w:rPr>
          <w:rFonts w:ascii="Times New Roman" w:hAnsi="Times New Roman" w:cs="Times New Roman"/>
          <w:sz w:val="24"/>
          <w:szCs w:val="24"/>
        </w:rPr>
        <w:t>的效应起控制作用时，其分项系数</w:t>
      </w:r>
      <w:proofErr w:type="spellStart"/>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G</w:t>
      </w:r>
      <w:proofErr w:type="spellEnd"/>
      <w:r w:rsidRPr="00031B72">
        <w:rPr>
          <w:rFonts w:ascii="Times New Roman" w:hAnsi="Times New Roman" w:cs="Times New Roman"/>
          <w:sz w:val="24"/>
          <w:szCs w:val="24"/>
        </w:rPr>
        <w:t>应取</w:t>
      </w:r>
      <w:r w:rsidRPr="00031B72">
        <w:rPr>
          <w:rFonts w:ascii="Times New Roman" w:hAnsi="Times New Roman" w:cs="Times New Roman"/>
          <w:sz w:val="24"/>
          <w:szCs w:val="24"/>
        </w:rPr>
        <w:t>1.35</w:t>
      </w:r>
      <w:r w:rsidR="008D2CDD">
        <w:rPr>
          <w:rFonts w:ascii="Times New Roman" w:hAnsi="Times New Roman" w:cs="Times New Roman" w:hint="eastAsia"/>
          <w:sz w:val="24"/>
          <w:szCs w:val="24"/>
        </w:rPr>
        <w:t>，且</w:t>
      </w:r>
      <w:r w:rsidR="008D2CDD" w:rsidRPr="008D2CDD">
        <w:rPr>
          <w:rFonts w:ascii="Times New Roman" w:hAnsi="Times New Roman" w:cs="Times New Roman" w:hint="eastAsia"/>
          <w:sz w:val="24"/>
          <w:szCs w:val="24"/>
        </w:rPr>
        <w:t>参与组合的可变荷载效应仅限于竖向荷载效应</w:t>
      </w:r>
      <w:r w:rsidR="008D2CDD">
        <w:rPr>
          <w:rFonts w:ascii="Times New Roman" w:hAnsi="Times New Roman" w:cs="Times New Roman" w:hint="eastAsia"/>
          <w:sz w:val="24"/>
          <w:szCs w:val="24"/>
        </w:rPr>
        <w:t>；</w:t>
      </w:r>
    </w:p>
    <w:p w:rsidR="00FC7262" w:rsidRPr="00031B72" w:rsidRDefault="00052EB5">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bCs/>
          <w:sz w:val="24"/>
          <w:szCs w:val="24"/>
        </w:rPr>
        <w:t>3</w:t>
      </w:r>
      <w:r w:rsidR="003E34BE" w:rsidRPr="00031B72">
        <w:rPr>
          <w:rFonts w:ascii="Times New Roman" w:hAnsi="Times New Roman" w:cs="Times New Roman"/>
          <w:sz w:val="24"/>
          <w:szCs w:val="24"/>
        </w:rPr>
        <w:t xml:space="preserve">  </w:t>
      </w:r>
      <w:r w:rsidRPr="00031B72">
        <w:rPr>
          <w:rFonts w:ascii="Times New Roman" w:hAnsi="Times New Roman" w:cs="Times New Roman"/>
          <w:sz w:val="24"/>
          <w:szCs w:val="24"/>
        </w:rPr>
        <w:t>当重力荷载</w:t>
      </w:r>
      <w:r w:rsidR="00D36663">
        <w:rPr>
          <w:rFonts w:ascii="Times New Roman" w:hAnsi="Times New Roman" w:cs="Times New Roman" w:hint="eastAsia"/>
          <w:sz w:val="24"/>
          <w:szCs w:val="24"/>
        </w:rPr>
        <w:t>（</w:t>
      </w:r>
      <w:r w:rsidR="00D36663" w:rsidRPr="00031B72">
        <w:rPr>
          <w:rFonts w:ascii="Times New Roman" w:hAnsi="Times New Roman" w:cs="Times New Roman"/>
          <w:sz w:val="24"/>
          <w:szCs w:val="24"/>
        </w:rPr>
        <w:t>永久荷载</w:t>
      </w:r>
      <w:r w:rsidR="00D36663">
        <w:rPr>
          <w:rFonts w:ascii="Times New Roman" w:hAnsi="Times New Roman" w:cs="Times New Roman" w:hint="eastAsia"/>
          <w:sz w:val="24"/>
          <w:szCs w:val="24"/>
        </w:rPr>
        <w:t>）</w:t>
      </w:r>
      <w:r w:rsidRPr="00031B72">
        <w:rPr>
          <w:rFonts w:ascii="Times New Roman" w:hAnsi="Times New Roman" w:cs="Times New Roman"/>
          <w:sz w:val="24"/>
          <w:szCs w:val="24"/>
        </w:rPr>
        <w:t>的效应对构件有利时，其分项系数</w:t>
      </w:r>
      <w:proofErr w:type="spellStart"/>
      <w:r w:rsidRPr="00031B72">
        <w:rPr>
          <w:rFonts w:ascii="Times New Roman" w:hAnsi="Times New Roman" w:cs="Times New Roman"/>
          <w:i/>
          <w:iCs/>
          <w:sz w:val="24"/>
          <w:szCs w:val="24"/>
        </w:rPr>
        <w:t>γ</w:t>
      </w:r>
      <w:r w:rsidRPr="00031B72">
        <w:rPr>
          <w:rFonts w:ascii="Times New Roman" w:hAnsi="Times New Roman" w:cs="Times New Roman"/>
          <w:sz w:val="24"/>
          <w:szCs w:val="24"/>
          <w:vertAlign w:val="subscript"/>
        </w:rPr>
        <w:t>G</w:t>
      </w:r>
      <w:proofErr w:type="spellEnd"/>
      <w:r w:rsidRPr="00031B72">
        <w:rPr>
          <w:rFonts w:ascii="Times New Roman" w:hAnsi="Times New Roman" w:cs="Times New Roman"/>
          <w:sz w:val="24"/>
          <w:szCs w:val="24"/>
        </w:rPr>
        <w:t>的取值不应大于</w:t>
      </w:r>
      <w:r w:rsidRPr="00031B72">
        <w:rPr>
          <w:rFonts w:ascii="Times New Roman" w:hAnsi="Times New Roman" w:cs="Times New Roman"/>
          <w:sz w:val="24"/>
          <w:szCs w:val="24"/>
        </w:rPr>
        <w:t>1.0</w:t>
      </w:r>
      <w:r w:rsidRPr="00031B72">
        <w:rPr>
          <w:rFonts w:ascii="Times New Roman" w:hAnsi="Times New Roman" w:cs="Times New Roman"/>
          <w:sz w:val="24"/>
          <w:szCs w:val="24"/>
        </w:rPr>
        <w:t>。</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bCs/>
          <w:sz w:val="24"/>
          <w:szCs w:val="24"/>
        </w:rPr>
        <w:t>5.4.3</w:t>
      </w:r>
      <w:r w:rsidRPr="00031B72">
        <w:rPr>
          <w:rFonts w:ascii="Times New Roman" w:hAnsi="Times New Roman" w:cs="Times New Roman"/>
          <w:sz w:val="24"/>
          <w:szCs w:val="24"/>
        </w:rPr>
        <w:t xml:space="preserve"> </w:t>
      </w:r>
      <w:r w:rsidR="003E34BE" w:rsidRPr="00031B72">
        <w:rPr>
          <w:rFonts w:ascii="Times New Roman" w:hAnsi="Times New Roman" w:cs="Times New Roman"/>
          <w:sz w:val="24"/>
          <w:szCs w:val="24"/>
        </w:rPr>
        <w:t xml:space="preserve"> </w:t>
      </w:r>
      <w:r w:rsidRPr="00031B72">
        <w:rPr>
          <w:rFonts w:ascii="Times New Roman" w:hAnsi="Times New Roman" w:cs="Times New Roman"/>
          <w:sz w:val="24"/>
          <w:szCs w:val="24"/>
        </w:rPr>
        <w:t>可变作用的组合值系数应按下列规定采用：</w:t>
      </w:r>
    </w:p>
    <w:p w:rsidR="00FC7262" w:rsidRPr="00031B72" w:rsidRDefault="00052EB5">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bCs/>
          <w:sz w:val="24"/>
          <w:szCs w:val="24"/>
        </w:rPr>
        <w:t>1</w:t>
      </w:r>
      <w:r w:rsidR="003E34BE" w:rsidRPr="00031B72">
        <w:rPr>
          <w:rFonts w:ascii="Times New Roman" w:hAnsi="Times New Roman" w:cs="Times New Roman"/>
          <w:sz w:val="24"/>
          <w:szCs w:val="24"/>
        </w:rPr>
        <w:t xml:space="preserve">  </w:t>
      </w:r>
      <w:r w:rsidRPr="00031B72">
        <w:rPr>
          <w:rFonts w:ascii="Times New Roman" w:hAnsi="Times New Roman" w:cs="Times New Roman"/>
          <w:sz w:val="24"/>
          <w:szCs w:val="24"/>
        </w:rPr>
        <w:t>持久设计状况、短暂设计状况且风荷载效应起控制作用时，风荷载的组合值系数</w:t>
      </w:r>
      <w:proofErr w:type="spellStart"/>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w</w:t>
      </w:r>
      <w:proofErr w:type="spellEnd"/>
      <w:r w:rsidRPr="00031B72">
        <w:rPr>
          <w:rFonts w:ascii="Times New Roman" w:hAnsi="Times New Roman" w:cs="Times New Roman"/>
          <w:sz w:val="24"/>
          <w:szCs w:val="24"/>
        </w:rPr>
        <w:t>应取</w:t>
      </w:r>
      <w:r w:rsidRPr="00031B72">
        <w:rPr>
          <w:rFonts w:ascii="Times New Roman" w:hAnsi="Times New Roman" w:cs="Times New Roman"/>
          <w:sz w:val="24"/>
          <w:szCs w:val="24"/>
        </w:rPr>
        <w:t>1.0</w:t>
      </w:r>
      <w:r w:rsidRPr="00031B72">
        <w:rPr>
          <w:rFonts w:ascii="Times New Roman" w:hAnsi="Times New Roman" w:cs="Times New Roman"/>
          <w:sz w:val="24"/>
          <w:szCs w:val="24"/>
        </w:rPr>
        <w:t>，温度作用的组合值系数</w:t>
      </w:r>
      <w:proofErr w:type="spellStart"/>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T</w:t>
      </w:r>
      <w:proofErr w:type="spellEnd"/>
      <w:r w:rsidRPr="00031B72">
        <w:rPr>
          <w:rFonts w:ascii="Times New Roman" w:hAnsi="Times New Roman" w:cs="Times New Roman"/>
          <w:sz w:val="24"/>
          <w:szCs w:val="24"/>
        </w:rPr>
        <w:t>取</w:t>
      </w:r>
      <w:r w:rsidRPr="00031B72">
        <w:rPr>
          <w:rFonts w:ascii="Times New Roman" w:hAnsi="Times New Roman" w:cs="Times New Roman"/>
          <w:sz w:val="24"/>
          <w:szCs w:val="24"/>
        </w:rPr>
        <w:t>0.6</w:t>
      </w:r>
      <w:r w:rsidRPr="00031B72">
        <w:rPr>
          <w:rFonts w:ascii="Times New Roman" w:hAnsi="Times New Roman" w:cs="Times New Roman"/>
          <w:sz w:val="24"/>
          <w:szCs w:val="24"/>
        </w:rPr>
        <w:t>；</w:t>
      </w:r>
    </w:p>
    <w:p w:rsidR="00FC7262" w:rsidRPr="00031B72" w:rsidRDefault="00052EB5">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bCs/>
          <w:sz w:val="24"/>
          <w:szCs w:val="24"/>
        </w:rPr>
        <w:t>2</w:t>
      </w:r>
      <w:r w:rsidR="003E34BE" w:rsidRPr="00031B72">
        <w:rPr>
          <w:rFonts w:ascii="Times New Roman" w:hAnsi="Times New Roman" w:cs="Times New Roman"/>
          <w:sz w:val="24"/>
          <w:szCs w:val="24"/>
        </w:rPr>
        <w:t xml:space="preserve">  </w:t>
      </w:r>
      <w:r w:rsidRPr="00031B72">
        <w:rPr>
          <w:rFonts w:ascii="Times New Roman" w:hAnsi="Times New Roman" w:cs="Times New Roman"/>
          <w:sz w:val="24"/>
          <w:szCs w:val="24"/>
        </w:rPr>
        <w:t>持久设计状况、短暂设计状况且温度作用效应起控制作用时，风荷载的</w:t>
      </w:r>
      <w:r w:rsidRPr="00031B72">
        <w:rPr>
          <w:rFonts w:ascii="Times New Roman" w:hAnsi="Times New Roman" w:cs="Times New Roman"/>
          <w:sz w:val="24"/>
          <w:szCs w:val="24"/>
        </w:rPr>
        <w:lastRenderedPageBreak/>
        <w:t>组合值系数</w:t>
      </w:r>
      <w:proofErr w:type="spellStart"/>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w</w:t>
      </w:r>
      <w:proofErr w:type="spellEnd"/>
      <w:r w:rsidRPr="00031B72">
        <w:rPr>
          <w:rFonts w:ascii="Times New Roman" w:hAnsi="Times New Roman" w:cs="Times New Roman"/>
          <w:sz w:val="24"/>
          <w:szCs w:val="24"/>
        </w:rPr>
        <w:t>应取</w:t>
      </w:r>
      <w:r w:rsidRPr="00031B72">
        <w:rPr>
          <w:rFonts w:ascii="Times New Roman" w:hAnsi="Times New Roman" w:cs="Times New Roman"/>
          <w:sz w:val="24"/>
          <w:szCs w:val="24"/>
        </w:rPr>
        <w:t>0.6</w:t>
      </w:r>
      <w:r w:rsidRPr="00031B72">
        <w:rPr>
          <w:rFonts w:ascii="Times New Roman" w:hAnsi="Times New Roman" w:cs="Times New Roman"/>
          <w:sz w:val="24"/>
          <w:szCs w:val="24"/>
        </w:rPr>
        <w:t>，温度作用的组合值系数</w:t>
      </w:r>
      <w:proofErr w:type="spellStart"/>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T</w:t>
      </w:r>
      <w:proofErr w:type="spellEnd"/>
      <w:r w:rsidRPr="00031B72">
        <w:rPr>
          <w:rFonts w:ascii="Times New Roman" w:hAnsi="Times New Roman" w:cs="Times New Roman"/>
          <w:sz w:val="24"/>
          <w:szCs w:val="24"/>
        </w:rPr>
        <w:t>取</w:t>
      </w:r>
      <w:r w:rsidRPr="00031B72">
        <w:rPr>
          <w:rFonts w:ascii="Times New Roman" w:hAnsi="Times New Roman" w:cs="Times New Roman"/>
          <w:sz w:val="24"/>
          <w:szCs w:val="24"/>
        </w:rPr>
        <w:t>1.0</w:t>
      </w:r>
      <w:r w:rsidRPr="00031B72">
        <w:rPr>
          <w:rFonts w:ascii="Times New Roman" w:hAnsi="Times New Roman" w:cs="Times New Roman"/>
          <w:sz w:val="24"/>
          <w:szCs w:val="24"/>
        </w:rPr>
        <w:t>；</w:t>
      </w:r>
    </w:p>
    <w:p w:rsidR="00FC7262" w:rsidRPr="00031B72" w:rsidRDefault="00052EB5">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bCs/>
          <w:sz w:val="24"/>
          <w:szCs w:val="24"/>
        </w:rPr>
        <w:t>3</w:t>
      </w:r>
      <w:r w:rsidR="003E34BE" w:rsidRPr="00031B72">
        <w:rPr>
          <w:rFonts w:ascii="Times New Roman" w:hAnsi="Times New Roman" w:cs="Times New Roman"/>
          <w:sz w:val="24"/>
          <w:szCs w:val="24"/>
        </w:rPr>
        <w:t xml:space="preserve">  </w:t>
      </w:r>
      <w:r w:rsidRPr="00031B72">
        <w:rPr>
          <w:rFonts w:ascii="Times New Roman" w:hAnsi="Times New Roman" w:cs="Times New Roman"/>
          <w:sz w:val="24"/>
          <w:szCs w:val="24"/>
        </w:rPr>
        <w:t>持久设计状况﹑短暂设计状况且</w:t>
      </w:r>
      <w:r w:rsidR="00223332" w:rsidRPr="00031B72">
        <w:rPr>
          <w:rFonts w:ascii="Times New Roman" w:hAnsi="Times New Roman" w:cs="Times New Roman"/>
          <w:sz w:val="24"/>
          <w:szCs w:val="24"/>
        </w:rPr>
        <w:t>重力荷载</w:t>
      </w:r>
      <w:r w:rsidR="00223332">
        <w:rPr>
          <w:rFonts w:ascii="Times New Roman" w:hAnsi="Times New Roman" w:cs="Times New Roman" w:hint="eastAsia"/>
          <w:sz w:val="24"/>
          <w:szCs w:val="24"/>
        </w:rPr>
        <w:t>（</w:t>
      </w:r>
      <w:r w:rsidR="00223332" w:rsidRPr="00031B72">
        <w:rPr>
          <w:rFonts w:ascii="Times New Roman" w:hAnsi="Times New Roman" w:cs="Times New Roman"/>
          <w:sz w:val="24"/>
          <w:szCs w:val="24"/>
        </w:rPr>
        <w:t>永久荷载</w:t>
      </w:r>
      <w:r w:rsidR="00223332">
        <w:rPr>
          <w:rFonts w:ascii="Times New Roman" w:hAnsi="Times New Roman" w:cs="Times New Roman" w:hint="eastAsia"/>
          <w:sz w:val="24"/>
          <w:szCs w:val="24"/>
        </w:rPr>
        <w:t>）</w:t>
      </w:r>
      <w:r w:rsidRPr="00031B72">
        <w:rPr>
          <w:rFonts w:ascii="Times New Roman" w:hAnsi="Times New Roman" w:cs="Times New Roman"/>
          <w:sz w:val="24"/>
          <w:szCs w:val="24"/>
        </w:rPr>
        <w:t>效应起控制作用时，风荷载的组合值系数</w:t>
      </w:r>
      <w:proofErr w:type="spellStart"/>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w</w:t>
      </w:r>
      <w:proofErr w:type="spellEnd"/>
      <w:r w:rsidRPr="00031B72">
        <w:rPr>
          <w:rFonts w:ascii="Times New Roman" w:hAnsi="Times New Roman" w:cs="Times New Roman"/>
          <w:sz w:val="24"/>
          <w:szCs w:val="24"/>
        </w:rPr>
        <w:t>和温度作用的组合值系数</w:t>
      </w:r>
      <w:proofErr w:type="spellStart"/>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T</w:t>
      </w:r>
      <w:proofErr w:type="spellEnd"/>
      <w:r w:rsidRPr="00031B72">
        <w:rPr>
          <w:rFonts w:ascii="Times New Roman" w:hAnsi="Times New Roman" w:cs="Times New Roman"/>
          <w:sz w:val="24"/>
          <w:szCs w:val="24"/>
        </w:rPr>
        <w:t>均应取</w:t>
      </w:r>
      <w:r w:rsidRPr="00031B72">
        <w:rPr>
          <w:rFonts w:ascii="Times New Roman" w:hAnsi="Times New Roman" w:cs="Times New Roman"/>
          <w:sz w:val="24"/>
          <w:szCs w:val="24"/>
        </w:rPr>
        <w:t>0.6</w:t>
      </w:r>
      <w:r w:rsidRPr="00031B72">
        <w:rPr>
          <w:rFonts w:ascii="Times New Roman" w:hAnsi="Times New Roman" w:cs="Times New Roman"/>
          <w:sz w:val="24"/>
          <w:szCs w:val="24"/>
        </w:rPr>
        <w:t>；</w:t>
      </w:r>
    </w:p>
    <w:p w:rsidR="00FC7262" w:rsidRDefault="00052EB5">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bCs/>
          <w:sz w:val="24"/>
          <w:szCs w:val="24"/>
        </w:rPr>
        <w:t>4</w:t>
      </w:r>
      <w:r w:rsidR="003E34BE" w:rsidRPr="00031B72">
        <w:rPr>
          <w:rFonts w:ascii="Times New Roman" w:hAnsi="Times New Roman" w:cs="Times New Roman"/>
          <w:sz w:val="24"/>
          <w:szCs w:val="24"/>
        </w:rPr>
        <w:t xml:space="preserve">  </w:t>
      </w:r>
      <w:r w:rsidRPr="00031B72">
        <w:rPr>
          <w:rFonts w:ascii="Times New Roman" w:hAnsi="Times New Roman" w:cs="Times New Roman"/>
          <w:sz w:val="24"/>
          <w:szCs w:val="24"/>
        </w:rPr>
        <w:t>地震设计状况时，地震作用的组合值系数</w:t>
      </w:r>
      <w:proofErr w:type="spellStart"/>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E</w:t>
      </w:r>
      <w:proofErr w:type="spellEnd"/>
      <w:r w:rsidR="00505E00" w:rsidRPr="00505E00">
        <w:rPr>
          <w:rFonts w:ascii="Times New Roman" w:hAnsi="Times New Roman" w:cs="Times New Roman" w:hint="eastAsia"/>
          <w:sz w:val="24"/>
          <w:szCs w:val="24"/>
        </w:rPr>
        <w:t>应取</w:t>
      </w:r>
      <w:r w:rsidRPr="00031B72">
        <w:rPr>
          <w:rFonts w:ascii="Times New Roman" w:hAnsi="Times New Roman" w:cs="Times New Roman"/>
          <w:sz w:val="24"/>
          <w:szCs w:val="24"/>
        </w:rPr>
        <w:t>1.0</w:t>
      </w:r>
      <w:r w:rsidRPr="00031B72">
        <w:rPr>
          <w:rFonts w:ascii="Times New Roman" w:hAnsi="Times New Roman" w:cs="Times New Roman"/>
          <w:sz w:val="24"/>
          <w:szCs w:val="24"/>
        </w:rPr>
        <w:t>，风荷载的组合值系数</w:t>
      </w:r>
      <w:proofErr w:type="spellStart"/>
      <w:r w:rsidRPr="00031B72">
        <w:rPr>
          <w:rFonts w:ascii="Times New Roman" w:hAnsi="Times New Roman" w:cs="Times New Roman"/>
          <w:i/>
          <w:iCs/>
          <w:sz w:val="24"/>
          <w:szCs w:val="24"/>
        </w:rPr>
        <w:t>ψ</w:t>
      </w:r>
      <w:r w:rsidRPr="00031B72">
        <w:rPr>
          <w:rFonts w:ascii="Times New Roman" w:hAnsi="Times New Roman" w:cs="Times New Roman"/>
          <w:sz w:val="24"/>
          <w:szCs w:val="24"/>
          <w:vertAlign w:val="subscript"/>
        </w:rPr>
        <w:t>w</w:t>
      </w:r>
      <w:proofErr w:type="spellEnd"/>
      <w:r w:rsidRPr="00031B72">
        <w:rPr>
          <w:rFonts w:ascii="Times New Roman" w:hAnsi="Times New Roman" w:cs="Times New Roman"/>
          <w:sz w:val="24"/>
          <w:szCs w:val="24"/>
        </w:rPr>
        <w:t>取</w:t>
      </w:r>
      <w:r w:rsidRPr="00031B72">
        <w:rPr>
          <w:rFonts w:ascii="Times New Roman" w:hAnsi="Times New Roman" w:cs="Times New Roman"/>
          <w:sz w:val="24"/>
          <w:szCs w:val="24"/>
        </w:rPr>
        <w:t>0.2</w:t>
      </w:r>
      <w:r w:rsidRPr="00031B72">
        <w:rPr>
          <w:rFonts w:ascii="Times New Roman" w:hAnsi="Times New Roman" w:cs="Times New Roman"/>
          <w:sz w:val="24"/>
          <w:szCs w:val="24"/>
        </w:rPr>
        <w:t>。</w:t>
      </w:r>
    </w:p>
    <w:p w:rsidR="00170F10" w:rsidRPr="00170F10" w:rsidRDefault="00C138EB" w:rsidP="00170F10">
      <w:pPr>
        <w:spacing w:line="360" w:lineRule="auto"/>
        <w:ind w:firstLineChars="200" w:firstLine="440"/>
        <w:textAlignment w:val="center"/>
        <w:rPr>
          <w:rFonts w:ascii="楷体" w:eastAsia="楷体" w:hAnsi="楷体"/>
          <w:sz w:val="22"/>
          <w:szCs w:val="22"/>
        </w:rPr>
      </w:pPr>
      <w:r w:rsidRPr="00D33F23">
        <w:rPr>
          <w:rFonts w:ascii="楷体" w:eastAsia="楷体" w:hAnsi="楷体" w:hint="eastAsia"/>
          <w:bCs/>
          <w:sz w:val="22"/>
        </w:rPr>
        <w:t>【</w:t>
      </w:r>
      <w:r>
        <w:rPr>
          <w:rFonts w:ascii="楷体" w:eastAsia="楷体" w:hAnsi="楷体" w:hint="eastAsia"/>
          <w:bCs/>
          <w:sz w:val="22"/>
        </w:rPr>
        <w:t>5.</w:t>
      </w:r>
      <w:r w:rsidR="00170F10">
        <w:rPr>
          <w:rFonts w:ascii="楷体" w:eastAsia="楷体" w:hAnsi="楷体" w:hint="eastAsia"/>
          <w:bCs/>
          <w:sz w:val="22"/>
        </w:rPr>
        <w:t>4.1～</w:t>
      </w:r>
      <w:r>
        <w:rPr>
          <w:rFonts w:ascii="楷体" w:eastAsia="楷体" w:hAnsi="楷体" w:hint="eastAsia"/>
          <w:bCs/>
          <w:sz w:val="22"/>
        </w:rPr>
        <w:t>5.</w:t>
      </w:r>
      <w:r w:rsidR="00170F10">
        <w:rPr>
          <w:rFonts w:ascii="楷体" w:eastAsia="楷体" w:hAnsi="楷体" w:hint="eastAsia"/>
          <w:bCs/>
          <w:sz w:val="22"/>
        </w:rPr>
        <w:t>4.3</w:t>
      </w:r>
      <w:r>
        <w:rPr>
          <w:rFonts w:ascii="楷体" w:eastAsia="楷体" w:hAnsi="楷体" w:hint="eastAsia"/>
          <w:bCs/>
          <w:sz w:val="22"/>
        </w:rPr>
        <w:t>说明</w:t>
      </w:r>
      <w:r w:rsidRPr="00D33F23">
        <w:rPr>
          <w:rFonts w:ascii="楷体" w:eastAsia="楷体" w:hAnsi="楷体" w:hint="eastAsia"/>
          <w:bCs/>
          <w:sz w:val="22"/>
        </w:rPr>
        <w:t>】</w:t>
      </w:r>
      <w:r w:rsidR="00170F10" w:rsidRPr="00170F10">
        <w:rPr>
          <w:rFonts w:ascii="楷体" w:eastAsia="楷体" w:hAnsi="楷体"/>
          <w:sz w:val="22"/>
          <w:szCs w:val="22"/>
        </w:rPr>
        <w:t>作用在幕墙上的风荷载、地震作用都是可变作用，同时达到最大值的可能性很小。因此，在进行效应组合时，第一个可变作用的效应按100%考虑</w:t>
      </w:r>
      <w:r w:rsidR="00170F10">
        <w:rPr>
          <w:rFonts w:ascii="楷体" w:eastAsia="楷体" w:hAnsi="楷体" w:hint="eastAsia"/>
          <w:sz w:val="22"/>
          <w:szCs w:val="22"/>
        </w:rPr>
        <w:t>，</w:t>
      </w:r>
      <w:r w:rsidR="00170F10" w:rsidRPr="00170F10">
        <w:rPr>
          <w:rFonts w:ascii="楷体" w:eastAsia="楷体" w:hAnsi="楷体"/>
          <w:sz w:val="22"/>
          <w:szCs w:val="22"/>
        </w:rPr>
        <w:t>组合值系数取1.0，第二个可变作用的效应可进行适当折减</w:t>
      </w:r>
      <w:r w:rsidR="00170F10">
        <w:rPr>
          <w:rFonts w:ascii="楷体" w:eastAsia="楷体" w:hAnsi="楷体" w:hint="eastAsia"/>
          <w:sz w:val="22"/>
          <w:szCs w:val="22"/>
        </w:rPr>
        <w:t>，</w:t>
      </w:r>
      <w:r w:rsidR="00170F10" w:rsidRPr="00170F10">
        <w:rPr>
          <w:rFonts w:ascii="楷体" w:eastAsia="楷体" w:hAnsi="楷体"/>
          <w:sz w:val="22"/>
          <w:szCs w:val="22"/>
        </w:rPr>
        <w:t>乘以小于1.0的组合值系数。</w:t>
      </w:r>
    </w:p>
    <w:p w:rsidR="00170F10" w:rsidRPr="00170F10" w:rsidRDefault="00170F10" w:rsidP="00170F10">
      <w:pPr>
        <w:spacing w:line="360" w:lineRule="auto"/>
        <w:ind w:firstLineChars="200" w:firstLine="440"/>
        <w:textAlignment w:val="center"/>
        <w:rPr>
          <w:rFonts w:ascii="楷体" w:eastAsia="楷体" w:hAnsi="楷体"/>
          <w:sz w:val="22"/>
          <w:szCs w:val="22"/>
        </w:rPr>
      </w:pPr>
      <w:r w:rsidRPr="00170F10">
        <w:rPr>
          <w:rFonts w:ascii="楷体" w:eastAsia="楷体" w:hAnsi="楷体"/>
          <w:sz w:val="22"/>
          <w:szCs w:val="22"/>
        </w:rPr>
        <w:t>在重力荷载、风荷载、地震作用下，幕墙构件产生的应力应按基本组合进行承载力极限状态设计，求得应力的设计值，以最不利的组合作为设计的依据。作用效应组合时的分项系数按现行国家标准《建筑结构荷载规范》GB</w:t>
      </w:r>
      <w:r>
        <w:rPr>
          <w:rFonts w:ascii="楷体" w:eastAsia="楷体" w:hAnsi="楷体" w:hint="eastAsia"/>
          <w:sz w:val="22"/>
          <w:szCs w:val="22"/>
        </w:rPr>
        <w:t xml:space="preserve"> </w:t>
      </w:r>
      <w:r w:rsidRPr="00170F10">
        <w:rPr>
          <w:rFonts w:ascii="楷体" w:eastAsia="楷体" w:hAnsi="楷体"/>
          <w:sz w:val="22"/>
          <w:szCs w:val="22"/>
        </w:rPr>
        <w:t>50011和《建筑抗震设计规范》GB</w:t>
      </w:r>
      <w:r>
        <w:rPr>
          <w:rFonts w:ascii="楷体" w:eastAsia="楷体" w:hAnsi="楷体" w:hint="eastAsia"/>
          <w:sz w:val="22"/>
          <w:szCs w:val="22"/>
        </w:rPr>
        <w:t xml:space="preserve"> </w:t>
      </w:r>
      <w:r w:rsidRPr="00170F10">
        <w:rPr>
          <w:rFonts w:ascii="楷体" w:eastAsia="楷体" w:hAnsi="楷体"/>
          <w:sz w:val="22"/>
          <w:szCs w:val="22"/>
        </w:rPr>
        <w:t>50009的规定采用。</w:t>
      </w:r>
    </w:p>
    <w:p w:rsidR="00170F10" w:rsidRPr="00170F10" w:rsidRDefault="00170F10" w:rsidP="00170F10">
      <w:pPr>
        <w:spacing w:line="360" w:lineRule="auto"/>
        <w:ind w:firstLineChars="200" w:firstLine="440"/>
        <w:textAlignment w:val="center"/>
        <w:rPr>
          <w:rFonts w:ascii="楷体" w:eastAsia="楷体" w:hAnsi="楷体"/>
          <w:sz w:val="22"/>
          <w:szCs w:val="22"/>
        </w:rPr>
      </w:pPr>
      <w:r w:rsidRPr="00170F10">
        <w:rPr>
          <w:rFonts w:ascii="楷体" w:eastAsia="楷体" w:hAnsi="楷体"/>
          <w:sz w:val="22"/>
          <w:szCs w:val="22"/>
        </w:rPr>
        <w:t>在现行国家标准《建筑抗震设计规范》GB</w:t>
      </w:r>
      <w:r>
        <w:rPr>
          <w:rFonts w:ascii="楷体" w:eastAsia="楷体" w:hAnsi="楷体" w:hint="eastAsia"/>
          <w:sz w:val="22"/>
          <w:szCs w:val="22"/>
        </w:rPr>
        <w:t xml:space="preserve"> </w:t>
      </w:r>
      <w:r w:rsidRPr="00170F10">
        <w:rPr>
          <w:rFonts w:ascii="楷体" w:eastAsia="楷体" w:hAnsi="楷体"/>
          <w:sz w:val="22"/>
          <w:szCs w:val="22"/>
        </w:rPr>
        <w:t>50011中规定，当地震作用与风荷载同时考虑时，风的组合值系数取为0.2。</w:t>
      </w:r>
    </w:p>
    <w:p w:rsidR="00170F10" w:rsidRPr="0094706A" w:rsidRDefault="00170F10" w:rsidP="003D0B08">
      <w:pPr>
        <w:spacing w:line="360" w:lineRule="auto"/>
        <w:ind w:firstLineChars="200" w:firstLine="440"/>
        <w:textAlignment w:val="center"/>
        <w:rPr>
          <w:rFonts w:ascii="楷体" w:eastAsia="楷体" w:hAnsi="楷体"/>
          <w:sz w:val="22"/>
          <w:szCs w:val="22"/>
        </w:rPr>
      </w:pPr>
      <w:r w:rsidRPr="0094706A">
        <w:rPr>
          <w:rFonts w:ascii="楷体" w:eastAsia="楷体" w:hAnsi="楷体"/>
          <w:sz w:val="22"/>
          <w:szCs w:val="22"/>
        </w:rPr>
        <w:t>结构自重是永久作用，所有的基本组合工况中都必须包括这一项。当重力荷载的效应起控制作用时，其分项系数</w:t>
      </w:r>
      <w:r w:rsidR="003D0B08" w:rsidRPr="003D0B08">
        <w:rPr>
          <w:rFonts w:ascii="楷体" w:eastAsia="楷体" w:hAnsi="楷体" w:hint="eastAsia"/>
          <w:i/>
          <w:sz w:val="22"/>
          <w:szCs w:val="22"/>
        </w:rPr>
        <w:t>γ</w:t>
      </w:r>
      <w:r w:rsidR="003D0B08" w:rsidRPr="003D0B08">
        <w:rPr>
          <w:rFonts w:ascii="楷体" w:eastAsia="楷体" w:hAnsi="楷体" w:hint="eastAsia"/>
          <w:sz w:val="22"/>
          <w:szCs w:val="22"/>
          <w:vertAlign w:val="subscript"/>
        </w:rPr>
        <w:t>G</w:t>
      </w:r>
      <w:r w:rsidRPr="0094706A">
        <w:rPr>
          <w:rFonts w:ascii="楷体" w:eastAsia="楷体" w:hAnsi="楷体"/>
          <w:sz w:val="22"/>
          <w:szCs w:val="22"/>
        </w:rPr>
        <w:t>应取1.35，但参与组合的可变作用仅限于竖向荷载，且应考虑相应的组合值系数。对一般幕墙构件，当重力荷载的效应起控制作用时，可不考虑风荷载和地震作用；对水平倒挂面板及其框架，风荷载是主要竖向可变荷载，此时，风荷载的组合值系数取0.6，与《建筑结构荷载规范》GB</w:t>
      </w:r>
      <w:r w:rsidR="0094706A">
        <w:rPr>
          <w:rFonts w:ascii="楷体" w:eastAsia="楷体" w:hAnsi="楷体" w:hint="eastAsia"/>
          <w:sz w:val="22"/>
          <w:szCs w:val="22"/>
        </w:rPr>
        <w:t xml:space="preserve"> </w:t>
      </w:r>
      <w:r w:rsidRPr="0094706A">
        <w:rPr>
          <w:rFonts w:ascii="楷体" w:eastAsia="楷体" w:hAnsi="楷体"/>
          <w:sz w:val="22"/>
          <w:szCs w:val="22"/>
        </w:rPr>
        <w:t>50009的规定一致。当重力荷载作用对结构设计有利时，其分项系数</w:t>
      </w:r>
      <w:r w:rsidR="003D0B08" w:rsidRPr="003D0B08">
        <w:rPr>
          <w:rFonts w:ascii="楷体" w:eastAsia="楷体" w:hAnsi="楷体" w:hint="eastAsia"/>
          <w:i/>
          <w:sz w:val="22"/>
          <w:szCs w:val="22"/>
        </w:rPr>
        <w:t>γ</w:t>
      </w:r>
      <w:r w:rsidR="003D0B08" w:rsidRPr="003D0B08">
        <w:rPr>
          <w:rFonts w:ascii="楷体" w:eastAsia="楷体" w:hAnsi="楷体" w:hint="eastAsia"/>
          <w:sz w:val="22"/>
          <w:szCs w:val="22"/>
          <w:vertAlign w:val="subscript"/>
        </w:rPr>
        <w:t>G</w:t>
      </w:r>
      <w:r w:rsidRPr="0094706A">
        <w:rPr>
          <w:rFonts w:ascii="楷体" w:eastAsia="楷体" w:hAnsi="楷体"/>
          <w:sz w:val="22"/>
          <w:szCs w:val="22"/>
        </w:rPr>
        <w:t>应取不大于1.0。</w:t>
      </w:r>
    </w:p>
    <w:p w:rsidR="003D0B08" w:rsidRDefault="00170F10" w:rsidP="003D0B08">
      <w:pPr>
        <w:spacing w:line="360" w:lineRule="auto"/>
        <w:ind w:firstLineChars="200" w:firstLine="440"/>
        <w:textAlignment w:val="center"/>
        <w:rPr>
          <w:rFonts w:ascii="楷体" w:eastAsia="楷体" w:hAnsi="楷体"/>
          <w:sz w:val="22"/>
          <w:szCs w:val="22"/>
        </w:rPr>
      </w:pPr>
      <w:r w:rsidRPr="00280676">
        <w:rPr>
          <w:rFonts w:ascii="楷体" w:eastAsia="楷体" w:hAnsi="楷体"/>
          <w:sz w:val="22"/>
          <w:szCs w:val="22"/>
        </w:rPr>
        <w:t>我国是多地震国家，对于有抗震要求的幕墙，风荷载和地震作用都应考虑。</w:t>
      </w:r>
    </w:p>
    <w:p w:rsidR="003D0B08" w:rsidRDefault="00170F10" w:rsidP="003D0B08">
      <w:pPr>
        <w:spacing w:line="360" w:lineRule="auto"/>
        <w:ind w:firstLineChars="200" w:firstLine="440"/>
        <w:textAlignment w:val="center"/>
        <w:rPr>
          <w:rFonts w:ascii="楷体" w:eastAsia="楷体" w:hAnsi="楷体"/>
          <w:sz w:val="22"/>
          <w:szCs w:val="22"/>
        </w:rPr>
      </w:pPr>
      <w:r w:rsidRPr="00280676">
        <w:rPr>
          <w:rFonts w:ascii="楷体" w:eastAsia="楷体" w:hAnsi="楷体"/>
          <w:sz w:val="22"/>
          <w:szCs w:val="22"/>
        </w:rPr>
        <w:t>本</w:t>
      </w:r>
      <w:r w:rsidR="003D0B08">
        <w:rPr>
          <w:rFonts w:ascii="楷体" w:eastAsia="楷体" w:hAnsi="楷体" w:hint="eastAsia"/>
          <w:sz w:val="22"/>
          <w:szCs w:val="22"/>
        </w:rPr>
        <w:t>规程</w:t>
      </w:r>
      <w:r w:rsidRPr="00280676">
        <w:rPr>
          <w:rFonts w:ascii="楷体" w:eastAsia="楷体" w:hAnsi="楷体"/>
          <w:sz w:val="22"/>
          <w:szCs w:val="22"/>
        </w:rPr>
        <w:t>仅考虑竖向幕墙和与水平面夹角大于75度、小于90度的斜建筑幕墙，且其抗震设防烈度不大于8度，所以，可不考虑竖向地震作用效应的计算和组合。</w:t>
      </w:r>
    </w:p>
    <w:p w:rsidR="00170F10" w:rsidRPr="00280676" w:rsidRDefault="00170F10" w:rsidP="003D0B08">
      <w:pPr>
        <w:spacing w:line="360" w:lineRule="auto"/>
        <w:ind w:firstLineChars="200" w:firstLine="440"/>
        <w:textAlignment w:val="center"/>
        <w:rPr>
          <w:rFonts w:ascii="楷体" w:eastAsia="楷体" w:hAnsi="楷体"/>
          <w:sz w:val="22"/>
          <w:szCs w:val="22"/>
        </w:rPr>
      </w:pPr>
      <w:r w:rsidRPr="00280676">
        <w:rPr>
          <w:rFonts w:ascii="楷体" w:eastAsia="楷体" w:hAnsi="楷体"/>
          <w:sz w:val="22"/>
          <w:szCs w:val="22"/>
        </w:rPr>
        <w:t>按照以上说明，幕墙结构构件承载力设计中，理论上可考虑下列典型组合工况：</w:t>
      </w:r>
    </w:p>
    <w:p w:rsidR="00170F10" w:rsidRPr="003D0B08" w:rsidRDefault="00170F10" w:rsidP="003D0B08">
      <w:pPr>
        <w:tabs>
          <w:tab w:val="num" w:pos="845"/>
          <w:tab w:val="left" w:pos="6930"/>
        </w:tabs>
        <w:spacing w:line="360" w:lineRule="auto"/>
        <w:ind w:left="845" w:hanging="320"/>
        <w:rPr>
          <w:rFonts w:ascii="楷体" w:eastAsia="楷体" w:hAnsi="楷体"/>
          <w:spacing w:val="20"/>
          <w:sz w:val="22"/>
          <w:szCs w:val="22"/>
        </w:rPr>
      </w:pPr>
      <w:r w:rsidRPr="003D0B08">
        <w:rPr>
          <w:rFonts w:ascii="楷体" w:eastAsia="楷体" w:hAnsi="楷体" w:hint="eastAsia"/>
          <w:spacing w:val="20"/>
          <w:sz w:val="22"/>
          <w:szCs w:val="22"/>
        </w:rPr>
        <w:t>无地震作用设计状况：</w:t>
      </w:r>
    </w:p>
    <w:p w:rsidR="00170F10" w:rsidRPr="003D0B08" w:rsidRDefault="00170F10" w:rsidP="003D0B08">
      <w:pPr>
        <w:tabs>
          <w:tab w:val="num" w:pos="845"/>
          <w:tab w:val="left" w:pos="6930"/>
        </w:tabs>
        <w:spacing w:line="360" w:lineRule="auto"/>
        <w:ind w:left="845" w:hanging="320"/>
        <w:rPr>
          <w:rFonts w:ascii="楷体" w:eastAsia="楷体" w:hAnsi="楷体"/>
          <w:spacing w:val="20"/>
          <w:sz w:val="22"/>
          <w:szCs w:val="22"/>
        </w:rPr>
      </w:pPr>
      <w:r w:rsidRPr="003D0B08">
        <w:rPr>
          <w:rFonts w:ascii="楷体" w:eastAsia="楷体" w:hAnsi="楷体"/>
          <w:spacing w:val="20"/>
          <w:sz w:val="22"/>
          <w:szCs w:val="22"/>
        </w:rPr>
        <w:t>1．</w:t>
      </w:r>
      <w:r w:rsidR="003D0B08" w:rsidRPr="003D0B08">
        <w:rPr>
          <w:rFonts w:ascii="楷体" w:eastAsia="楷体" w:hAnsi="楷体" w:hint="eastAsia"/>
          <w:spacing w:val="20"/>
          <w:sz w:val="22"/>
          <w:szCs w:val="22"/>
        </w:rPr>
        <w:t>1.2</w:t>
      </w:r>
      <w:r w:rsidR="003D0B08" w:rsidRPr="003D0B08">
        <w:rPr>
          <w:rFonts w:ascii="楷体" w:eastAsia="楷体" w:hAnsi="楷体" w:hint="eastAsia"/>
          <w:i/>
          <w:spacing w:val="20"/>
          <w:sz w:val="22"/>
          <w:szCs w:val="22"/>
        </w:rPr>
        <w:t>G</w:t>
      </w:r>
      <w:r w:rsidR="003D0B08" w:rsidRPr="003D0B08">
        <w:rPr>
          <w:rFonts w:ascii="楷体" w:eastAsia="楷体" w:hAnsi="楷体" w:hint="eastAsia"/>
          <w:spacing w:val="20"/>
          <w:sz w:val="22"/>
          <w:szCs w:val="22"/>
        </w:rPr>
        <w:t>+1.0+1.4</w:t>
      </w:r>
      <w:r w:rsidR="003D0B08" w:rsidRPr="003D0B08">
        <w:rPr>
          <w:rFonts w:ascii="楷体" w:eastAsia="楷体" w:hAnsi="楷体" w:hint="eastAsia"/>
          <w:i/>
          <w:spacing w:val="20"/>
          <w:sz w:val="22"/>
          <w:szCs w:val="22"/>
        </w:rPr>
        <w:t>W</w:t>
      </w:r>
    </w:p>
    <w:p w:rsidR="003D0B08" w:rsidRPr="003D0B08" w:rsidRDefault="00170F10" w:rsidP="003D0B08">
      <w:pPr>
        <w:tabs>
          <w:tab w:val="num" w:pos="845"/>
          <w:tab w:val="left" w:pos="6930"/>
        </w:tabs>
        <w:spacing w:line="360" w:lineRule="auto"/>
        <w:ind w:left="845" w:hanging="320"/>
        <w:rPr>
          <w:rFonts w:ascii="楷体" w:eastAsia="楷体" w:hAnsi="楷体"/>
          <w:spacing w:val="20"/>
          <w:sz w:val="22"/>
          <w:szCs w:val="22"/>
        </w:rPr>
      </w:pPr>
      <w:r w:rsidRPr="003D0B08">
        <w:rPr>
          <w:rFonts w:ascii="楷体" w:eastAsia="楷体" w:hAnsi="楷体"/>
          <w:spacing w:val="20"/>
          <w:sz w:val="22"/>
          <w:szCs w:val="22"/>
        </w:rPr>
        <w:t>2．</w:t>
      </w:r>
      <w:r w:rsidR="003D0B08" w:rsidRPr="003D0B08">
        <w:rPr>
          <w:rFonts w:ascii="楷体" w:eastAsia="楷体" w:hAnsi="楷体" w:hint="eastAsia"/>
          <w:spacing w:val="20"/>
          <w:sz w:val="22"/>
          <w:szCs w:val="22"/>
        </w:rPr>
        <w:t>1.</w:t>
      </w:r>
      <w:r w:rsidR="003D0B08">
        <w:rPr>
          <w:rFonts w:ascii="楷体" w:eastAsia="楷体" w:hAnsi="楷体" w:hint="eastAsia"/>
          <w:spacing w:val="20"/>
          <w:sz w:val="22"/>
          <w:szCs w:val="22"/>
        </w:rPr>
        <w:t>0</w:t>
      </w:r>
      <w:r w:rsidR="003D0B08" w:rsidRPr="003D0B08">
        <w:rPr>
          <w:rFonts w:ascii="楷体" w:eastAsia="楷体" w:hAnsi="楷体" w:hint="eastAsia"/>
          <w:i/>
          <w:spacing w:val="20"/>
          <w:sz w:val="22"/>
          <w:szCs w:val="22"/>
        </w:rPr>
        <w:t>G</w:t>
      </w:r>
      <w:r w:rsidR="003D0B08" w:rsidRPr="003D0B08">
        <w:rPr>
          <w:rFonts w:ascii="楷体" w:eastAsia="楷体" w:hAnsi="楷体" w:hint="eastAsia"/>
          <w:spacing w:val="20"/>
          <w:sz w:val="22"/>
          <w:szCs w:val="22"/>
        </w:rPr>
        <w:t>+1.0+1.4</w:t>
      </w:r>
      <w:r w:rsidR="003D0B08" w:rsidRPr="003D0B08">
        <w:rPr>
          <w:rFonts w:ascii="楷体" w:eastAsia="楷体" w:hAnsi="楷体" w:hint="eastAsia"/>
          <w:i/>
          <w:spacing w:val="20"/>
          <w:sz w:val="22"/>
          <w:szCs w:val="22"/>
        </w:rPr>
        <w:t>W</w:t>
      </w:r>
    </w:p>
    <w:p w:rsidR="00170F10" w:rsidRPr="003D0B08" w:rsidRDefault="00170F10" w:rsidP="003D0B08">
      <w:pPr>
        <w:tabs>
          <w:tab w:val="num" w:pos="845"/>
          <w:tab w:val="left" w:pos="6930"/>
        </w:tabs>
        <w:spacing w:line="360" w:lineRule="auto"/>
        <w:ind w:left="845" w:hanging="320"/>
        <w:rPr>
          <w:rFonts w:ascii="楷体" w:eastAsia="楷体" w:hAnsi="楷体"/>
          <w:spacing w:val="20"/>
          <w:sz w:val="22"/>
          <w:szCs w:val="22"/>
        </w:rPr>
      </w:pPr>
      <w:r w:rsidRPr="003D0B08">
        <w:rPr>
          <w:rFonts w:ascii="楷体" w:eastAsia="楷体" w:hAnsi="楷体" w:hint="eastAsia"/>
          <w:spacing w:val="20"/>
          <w:sz w:val="22"/>
          <w:szCs w:val="22"/>
        </w:rPr>
        <w:t>3</w:t>
      </w:r>
      <w:r w:rsidRPr="003D0B08">
        <w:rPr>
          <w:rFonts w:ascii="楷体" w:eastAsia="楷体" w:hAnsi="楷体"/>
          <w:spacing w:val="20"/>
          <w:sz w:val="22"/>
          <w:szCs w:val="22"/>
        </w:rPr>
        <w:t>．</w:t>
      </w:r>
      <w:r w:rsidR="003D0B08" w:rsidRPr="003D0B08">
        <w:rPr>
          <w:rFonts w:ascii="楷体" w:eastAsia="楷体" w:hAnsi="楷体" w:hint="eastAsia"/>
          <w:spacing w:val="20"/>
          <w:sz w:val="22"/>
          <w:szCs w:val="22"/>
        </w:rPr>
        <w:t>1.</w:t>
      </w:r>
      <w:r w:rsidR="003D0B08">
        <w:rPr>
          <w:rFonts w:ascii="楷体" w:eastAsia="楷体" w:hAnsi="楷体" w:hint="eastAsia"/>
          <w:spacing w:val="20"/>
          <w:sz w:val="22"/>
          <w:szCs w:val="22"/>
        </w:rPr>
        <w:t>35</w:t>
      </w:r>
      <w:r w:rsidR="003D0B08" w:rsidRPr="003D0B08">
        <w:rPr>
          <w:rFonts w:ascii="楷体" w:eastAsia="楷体" w:hAnsi="楷体" w:hint="eastAsia"/>
          <w:i/>
          <w:spacing w:val="20"/>
          <w:sz w:val="22"/>
          <w:szCs w:val="22"/>
        </w:rPr>
        <w:t>G</w:t>
      </w:r>
      <w:r w:rsidR="003D0B08" w:rsidRPr="003D0B08">
        <w:rPr>
          <w:rFonts w:ascii="楷体" w:eastAsia="楷体" w:hAnsi="楷体" w:hint="eastAsia"/>
          <w:spacing w:val="20"/>
          <w:sz w:val="22"/>
          <w:szCs w:val="22"/>
        </w:rPr>
        <w:t>+</w:t>
      </w:r>
      <w:r w:rsidR="003D0B08">
        <w:rPr>
          <w:rFonts w:ascii="楷体" w:eastAsia="楷体" w:hAnsi="楷体" w:hint="eastAsia"/>
          <w:spacing w:val="20"/>
          <w:sz w:val="22"/>
          <w:szCs w:val="22"/>
        </w:rPr>
        <w:t>0.6</w:t>
      </w:r>
      <w:r w:rsidR="003D0B08" w:rsidRPr="003D0B08">
        <w:rPr>
          <w:rFonts w:ascii="楷体" w:eastAsia="楷体" w:hAnsi="楷体" w:hint="eastAsia"/>
          <w:spacing w:val="20"/>
          <w:sz w:val="22"/>
          <w:szCs w:val="22"/>
        </w:rPr>
        <w:t>+1.4</w:t>
      </w:r>
      <w:r w:rsidR="003D0B08" w:rsidRPr="003D0B08">
        <w:rPr>
          <w:rFonts w:ascii="楷体" w:eastAsia="楷体" w:hAnsi="楷体" w:hint="eastAsia"/>
          <w:i/>
          <w:spacing w:val="20"/>
          <w:sz w:val="22"/>
          <w:szCs w:val="22"/>
        </w:rPr>
        <w:t>W</w:t>
      </w:r>
      <w:r w:rsidR="003D0B08" w:rsidRPr="003D0B08">
        <w:rPr>
          <w:rFonts w:ascii="楷体" w:eastAsia="楷体" w:hAnsi="楷体"/>
          <w:spacing w:val="20"/>
          <w:sz w:val="22"/>
          <w:szCs w:val="22"/>
        </w:rPr>
        <w:t xml:space="preserve"> </w:t>
      </w:r>
      <w:r w:rsidRPr="003D0B08">
        <w:rPr>
          <w:rFonts w:ascii="楷体" w:eastAsia="楷体" w:hAnsi="楷体"/>
          <w:spacing w:val="20"/>
          <w:sz w:val="22"/>
          <w:szCs w:val="22"/>
        </w:rPr>
        <w:t>(风荷载与重力作用同向)</w:t>
      </w:r>
    </w:p>
    <w:p w:rsidR="00170F10" w:rsidRPr="003D0B08" w:rsidRDefault="00170F10" w:rsidP="003D0B08">
      <w:pPr>
        <w:tabs>
          <w:tab w:val="num" w:pos="845"/>
          <w:tab w:val="left" w:pos="6930"/>
        </w:tabs>
        <w:spacing w:line="360" w:lineRule="auto"/>
        <w:ind w:left="845" w:hanging="320"/>
        <w:rPr>
          <w:rFonts w:ascii="楷体" w:eastAsia="楷体" w:hAnsi="楷体"/>
          <w:spacing w:val="20"/>
          <w:sz w:val="22"/>
          <w:szCs w:val="22"/>
        </w:rPr>
      </w:pPr>
      <w:r w:rsidRPr="003D0B08">
        <w:rPr>
          <w:rFonts w:ascii="楷体" w:eastAsia="楷体" w:hAnsi="楷体" w:hint="eastAsia"/>
          <w:spacing w:val="20"/>
          <w:sz w:val="22"/>
          <w:szCs w:val="22"/>
        </w:rPr>
        <w:t>4</w:t>
      </w:r>
      <w:r w:rsidRPr="003D0B08">
        <w:rPr>
          <w:rFonts w:ascii="楷体" w:eastAsia="楷体" w:hAnsi="楷体"/>
          <w:spacing w:val="20"/>
          <w:sz w:val="22"/>
          <w:szCs w:val="22"/>
        </w:rPr>
        <w:t>．</w:t>
      </w:r>
      <w:r w:rsidR="003D0B08" w:rsidRPr="003D0B08">
        <w:rPr>
          <w:rFonts w:ascii="楷体" w:eastAsia="楷体" w:hAnsi="楷体" w:hint="eastAsia"/>
          <w:spacing w:val="20"/>
          <w:sz w:val="22"/>
          <w:szCs w:val="22"/>
        </w:rPr>
        <w:t>1.</w:t>
      </w:r>
      <w:r w:rsidR="003D0B08">
        <w:rPr>
          <w:rFonts w:ascii="楷体" w:eastAsia="楷体" w:hAnsi="楷体" w:hint="eastAsia"/>
          <w:spacing w:val="20"/>
          <w:sz w:val="22"/>
          <w:szCs w:val="22"/>
        </w:rPr>
        <w:t>0</w:t>
      </w:r>
      <w:r w:rsidR="003D0B08" w:rsidRPr="003D0B08">
        <w:rPr>
          <w:rFonts w:ascii="楷体" w:eastAsia="楷体" w:hAnsi="楷体" w:hint="eastAsia"/>
          <w:i/>
          <w:spacing w:val="20"/>
          <w:sz w:val="22"/>
          <w:szCs w:val="22"/>
        </w:rPr>
        <w:t>G</w:t>
      </w:r>
      <w:r w:rsidR="003D0B08" w:rsidRPr="003D0B08">
        <w:rPr>
          <w:rFonts w:ascii="楷体" w:eastAsia="楷体" w:hAnsi="楷体" w:hint="eastAsia"/>
          <w:spacing w:val="20"/>
          <w:sz w:val="22"/>
          <w:szCs w:val="22"/>
        </w:rPr>
        <w:t>+1.0+1.4</w:t>
      </w:r>
      <w:r w:rsidR="003D0B08" w:rsidRPr="003D0B08">
        <w:rPr>
          <w:rFonts w:ascii="楷体" w:eastAsia="楷体" w:hAnsi="楷体" w:hint="eastAsia"/>
          <w:i/>
          <w:spacing w:val="20"/>
          <w:sz w:val="22"/>
          <w:szCs w:val="22"/>
        </w:rPr>
        <w:t>W</w:t>
      </w:r>
      <w:r w:rsidRPr="003D0B08">
        <w:rPr>
          <w:rFonts w:ascii="楷体" w:eastAsia="楷体" w:hAnsi="楷体"/>
          <w:spacing w:val="20"/>
          <w:sz w:val="22"/>
          <w:szCs w:val="22"/>
        </w:rPr>
        <w:t>（风荷载向与重力作用反向）</w:t>
      </w:r>
    </w:p>
    <w:p w:rsidR="00170F10" w:rsidRPr="003D0B08" w:rsidRDefault="00170F10" w:rsidP="003D0B08">
      <w:pPr>
        <w:tabs>
          <w:tab w:val="num" w:pos="845"/>
          <w:tab w:val="left" w:pos="6930"/>
        </w:tabs>
        <w:spacing w:line="360" w:lineRule="auto"/>
        <w:ind w:left="845" w:hanging="320"/>
        <w:rPr>
          <w:rFonts w:ascii="楷体" w:eastAsia="楷体" w:hAnsi="楷体"/>
          <w:spacing w:val="20"/>
          <w:sz w:val="22"/>
          <w:szCs w:val="22"/>
        </w:rPr>
      </w:pPr>
      <w:r w:rsidRPr="003D0B08">
        <w:rPr>
          <w:rFonts w:ascii="楷体" w:eastAsia="楷体" w:hAnsi="楷体" w:hint="eastAsia"/>
          <w:spacing w:val="20"/>
          <w:sz w:val="22"/>
          <w:szCs w:val="22"/>
        </w:rPr>
        <w:lastRenderedPageBreak/>
        <w:t>5</w:t>
      </w:r>
      <w:r w:rsidRPr="003D0B08">
        <w:rPr>
          <w:rFonts w:ascii="楷体" w:eastAsia="楷体" w:hAnsi="楷体"/>
          <w:spacing w:val="20"/>
          <w:sz w:val="22"/>
          <w:szCs w:val="22"/>
        </w:rPr>
        <w:t>．</w:t>
      </w:r>
      <w:r w:rsidR="003D0B08">
        <w:rPr>
          <w:rFonts w:ascii="楷体" w:eastAsia="楷体" w:hAnsi="楷体" w:hint="eastAsia"/>
          <w:spacing w:val="20"/>
          <w:sz w:val="22"/>
          <w:szCs w:val="22"/>
        </w:rPr>
        <w:t>1.35</w:t>
      </w:r>
      <w:r w:rsidR="003D0B08" w:rsidRPr="003D0B08">
        <w:rPr>
          <w:rFonts w:ascii="楷体" w:eastAsia="楷体" w:hAnsi="楷体" w:hint="eastAsia"/>
          <w:i/>
          <w:spacing w:val="20"/>
          <w:sz w:val="22"/>
          <w:szCs w:val="22"/>
        </w:rPr>
        <w:t>G</w:t>
      </w:r>
    </w:p>
    <w:p w:rsidR="00170F10" w:rsidRPr="003D0B08" w:rsidRDefault="00170F10" w:rsidP="003D0B08">
      <w:pPr>
        <w:tabs>
          <w:tab w:val="num" w:pos="845"/>
          <w:tab w:val="left" w:pos="6930"/>
        </w:tabs>
        <w:spacing w:line="360" w:lineRule="auto"/>
        <w:ind w:left="845" w:hanging="320"/>
        <w:rPr>
          <w:rFonts w:ascii="楷体" w:eastAsia="楷体" w:hAnsi="楷体"/>
          <w:spacing w:val="20"/>
          <w:sz w:val="22"/>
          <w:szCs w:val="22"/>
        </w:rPr>
      </w:pPr>
      <w:r w:rsidRPr="003D0B08">
        <w:rPr>
          <w:rFonts w:ascii="楷体" w:eastAsia="楷体" w:hAnsi="楷体" w:hint="eastAsia"/>
          <w:spacing w:val="20"/>
          <w:sz w:val="22"/>
          <w:szCs w:val="22"/>
        </w:rPr>
        <w:t>有地震作用设计状况：</w:t>
      </w:r>
    </w:p>
    <w:p w:rsidR="003D0B08" w:rsidRPr="003D0B08" w:rsidRDefault="00170F10" w:rsidP="003D0B08">
      <w:pPr>
        <w:tabs>
          <w:tab w:val="num" w:pos="845"/>
          <w:tab w:val="left" w:pos="6930"/>
        </w:tabs>
        <w:spacing w:line="360" w:lineRule="auto"/>
        <w:ind w:left="845" w:hanging="320"/>
        <w:rPr>
          <w:rFonts w:ascii="楷体" w:eastAsia="楷体" w:hAnsi="楷体"/>
          <w:spacing w:val="20"/>
          <w:sz w:val="22"/>
          <w:szCs w:val="22"/>
        </w:rPr>
      </w:pPr>
      <w:r w:rsidRPr="003D0B08">
        <w:rPr>
          <w:rFonts w:ascii="楷体" w:eastAsia="楷体" w:hAnsi="楷体" w:hint="eastAsia"/>
          <w:spacing w:val="20"/>
          <w:sz w:val="22"/>
          <w:szCs w:val="22"/>
        </w:rPr>
        <w:t>1</w:t>
      </w:r>
      <w:r w:rsidRPr="003D0B08">
        <w:rPr>
          <w:rFonts w:ascii="楷体" w:eastAsia="楷体" w:hAnsi="楷体"/>
          <w:spacing w:val="20"/>
          <w:sz w:val="22"/>
          <w:szCs w:val="22"/>
        </w:rPr>
        <w:t>．</w:t>
      </w:r>
      <w:r w:rsidR="003D0B08" w:rsidRPr="003D0B08">
        <w:rPr>
          <w:rFonts w:ascii="楷体" w:eastAsia="楷体" w:hAnsi="楷体" w:hint="eastAsia"/>
          <w:spacing w:val="20"/>
          <w:sz w:val="22"/>
          <w:szCs w:val="22"/>
        </w:rPr>
        <w:t>1.2</w:t>
      </w:r>
      <w:r w:rsidR="003D0B08" w:rsidRPr="003D0B08">
        <w:rPr>
          <w:rFonts w:ascii="楷体" w:eastAsia="楷体" w:hAnsi="楷体" w:hint="eastAsia"/>
          <w:i/>
          <w:spacing w:val="20"/>
          <w:sz w:val="22"/>
          <w:szCs w:val="22"/>
        </w:rPr>
        <w:t>G</w:t>
      </w:r>
      <w:r w:rsidR="003D0B08" w:rsidRPr="003D0B08">
        <w:rPr>
          <w:rFonts w:ascii="楷体" w:eastAsia="楷体" w:hAnsi="楷体" w:hint="eastAsia"/>
          <w:spacing w:val="20"/>
          <w:sz w:val="22"/>
          <w:szCs w:val="22"/>
        </w:rPr>
        <w:t>+1.0+</w:t>
      </w:r>
      <w:r w:rsidR="003D0B08">
        <w:rPr>
          <w:rFonts w:ascii="楷体" w:eastAsia="楷体" w:hAnsi="楷体" w:hint="eastAsia"/>
          <w:spacing w:val="20"/>
          <w:sz w:val="22"/>
          <w:szCs w:val="22"/>
        </w:rPr>
        <w:t>1.3</w:t>
      </w:r>
      <w:r w:rsidR="003D0B08" w:rsidRPr="003D0B08">
        <w:rPr>
          <w:rFonts w:ascii="楷体" w:eastAsia="楷体" w:hAnsi="楷体" w:hint="eastAsia"/>
          <w:i/>
          <w:spacing w:val="20"/>
          <w:sz w:val="22"/>
          <w:szCs w:val="22"/>
        </w:rPr>
        <w:t>E</w:t>
      </w:r>
      <w:r w:rsidR="003D0B08">
        <w:rPr>
          <w:rFonts w:ascii="楷体" w:eastAsia="楷体" w:hAnsi="楷体" w:hint="eastAsia"/>
          <w:spacing w:val="20"/>
          <w:sz w:val="22"/>
          <w:szCs w:val="22"/>
        </w:rPr>
        <w:t>+0.2×</w:t>
      </w:r>
      <w:r w:rsidR="003D0B08" w:rsidRPr="003D0B08">
        <w:rPr>
          <w:rFonts w:ascii="楷体" w:eastAsia="楷体" w:hAnsi="楷体" w:hint="eastAsia"/>
          <w:spacing w:val="20"/>
          <w:sz w:val="22"/>
          <w:szCs w:val="22"/>
        </w:rPr>
        <w:t>1.4</w:t>
      </w:r>
      <w:r w:rsidR="003D0B08" w:rsidRPr="003D0B08">
        <w:rPr>
          <w:rFonts w:ascii="楷体" w:eastAsia="楷体" w:hAnsi="楷体" w:hint="eastAsia"/>
          <w:i/>
          <w:spacing w:val="20"/>
          <w:sz w:val="22"/>
          <w:szCs w:val="22"/>
        </w:rPr>
        <w:t>W</w:t>
      </w:r>
    </w:p>
    <w:p w:rsidR="00170F10" w:rsidRPr="003D0B08" w:rsidRDefault="00170F10" w:rsidP="003D0B08">
      <w:pPr>
        <w:tabs>
          <w:tab w:val="num" w:pos="845"/>
          <w:tab w:val="left" w:pos="6930"/>
        </w:tabs>
        <w:spacing w:line="360" w:lineRule="auto"/>
        <w:ind w:left="845" w:hanging="320"/>
        <w:rPr>
          <w:rFonts w:ascii="楷体" w:eastAsia="楷体" w:hAnsi="楷体"/>
          <w:spacing w:val="20"/>
          <w:sz w:val="22"/>
          <w:szCs w:val="22"/>
        </w:rPr>
      </w:pPr>
      <w:r w:rsidRPr="003D0B08">
        <w:rPr>
          <w:rFonts w:ascii="楷体" w:eastAsia="楷体" w:hAnsi="楷体" w:hint="eastAsia"/>
          <w:spacing w:val="20"/>
          <w:sz w:val="22"/>
          <w:szCs w:val="22"/>
        </w:rPr>
        <w:t>2</w:t>
      </w:r>
      <w:r w:rsidRPr="003D0B08">
        <w:rPr>
          <w:rFonts w:ascii="楷体" w:eastAsia="楷体" w:hAnsi="楷体"/>
          <w:spacing w:val="20"/>
          <w:sz w:val="22"/>
          <w:szCs w:val="22"/>
        </w:rPr>
        <w:t>．</w:t>
      </w:r>
      <w:r w:rsidR="00F92754" w:rsidRPr="003D0B08">
        <w:rPr>
          <w:rFonts w:ascii="楷体" w:eastAsia="楷体" w:hAnsi="楷体" w:hint="eastAsia"/>
          <w:spacing w:val="20"/>
          <w:sz w:val="22"/>
          <w:szCs w:val="22"/>
        </w:rPr>
        <w:t>1.</w:t>
      </w:r>
      <w:r w:rsidR="00F92754">
        <w:rPr>
          <w:rFonts w:ascii="楷体" w:eastAsia="楷体" w:hAnsi="楷体" w:hint="eastAsia"/>
          <w:spacing w:val="20"/>
          <w:sz w:val="22"/>
          <w:szCs w:val="22"/>
        </w:rPr>
        <w:t>0</w:t>
      </w:r>
      <w:r w:rsidR="00F92754" w:rsidRPr="003D0B08">
        <w:rPr>
          <w:rFonts w:ascii="楷体" w:eastAsia="楷体" w:hAnsi="楷体" w:hint="eastAsia"/>
          <w:i/>
          <w:spacing w:val="20"/>
          <w:sz w:val="22"/>
          <w:szCs w:val="22"/>
        </w:rPr>
        <w:t>G</w:t>
      </w:r>
      <w:r w:rsidR="00F92754" w:rsidRPr="003D0B08">
        <w:rPr>
          <w:rFonts w:ascii="楷体" w:eastAsia="楷体" w:hAnsi="楷体" w:hint="eastAsia"/>
          <w:spacing w:val="20"/>
          <w:sz w:val="22"/>
          <w:szCs w:val="22"/>
        </w:rPr>
        <w:t>+1.0+</w:t>
      </w:r>
      <w:r w:rsidR="00F92754">
        <w:rPr>
          <w:rFonts w:ascii="楷体" w:eastAsia="楷体" w:hAnsi="楷体" w:hint="eastAsia"/>
          <w:spacing w:val="20"/>
          <w:sz w:val="22"/>
          <w:szCs w:val="22"/>
        </w:rPr>
        <w:t>1.3</w:t>
      </w:r>
      <w:r w:rsidR="00F92754" w:rsidRPr="003D0B08">
        <w:rPr>
          <w:rFonts w:ascii="楷体" w:eastAsia="楷体" w:hAnsi="楷体" w:hint="eastAsia"/>
          <w:i/>
          <w:spacing w:val="20"/>
          <w:sz w:val="22"/>
          <w:szCs w:val="22"/>
        </w:rPr>
        <w:t>E</w:t>
      </w:r>
      <w:r w:rsidR="00F92754">
        <w:rPr>
          <w:rFonts w:ascii="楷体" w:eastAsia="楷体" w:hAnsi="楷体" w:hint="eastAsia"/>
          <w:spacing w:val="20"/>
          <w:sz w:val="22"/>
          <w:szCs w:val="22"/>
        </w:rPr>
        <w:t>+0.2×</w:t>
      </w:r>
      <w:r w:rsidR="00F92754" w:rsidRPr="003D0B08">
        <w:rPr>
          <w:rFonts w:ascii="楷体" w:eastAsia="楷体" w:hAnsi="楷体" w:hint="eastAsia"/>
          <w:spacing w:val="20"/>
          <w:sz w:val="22"/>
          <w:szCs w:val="22"/>
        </w:rPr>
        <w:t>1.4</w:t>
      </w:r>
      <w:r w:rsidR="00F92754" w:rsidRPr="003D0B08">
        <w:rPr>
          <w:rFonts w:ascii="楷体" w:eastAsia="楷体" w:hAnsi="楷体" w:hint="eastAsia"/>
          <w:i/>
          <w:spacing w:val="20"/>
          <w:sz w:val="22"/>
          <w:szCs w:val="22"/>
        </w:rPr>
        <w:t>W</w:t>
      </w:r>
    </w:p>
    <w:p w:rsidR="00170F10" w:rsidRPr="003D0B08" w:rsidRDefault="00170F10" w:rsidP="003D0B08">
      <w:pPr>
        <w:spacing w:line="360" w:lineRule="auto"/>
        <w:ind w:firstLineChars="200" w:firstLine="440"/>
        <w:textAlignment w:val="center"/>
        <w:rPr>
          <w:rFonts w:ascii="楷体" w:eastAsia="楷体" w:hAnsi="楷体"/>
          <w:sz w:val="22"/>
          <w:szCs w:val="22"/>
        </w:rPr>
      </w:pPr>
      <w:r w:rsidRPr="003D0B08">
        <w:rPr>
          <w:rFonts w:ascii="楷体" w:eastAsia="楷体" w:hAnsi="楷体"/>
          <w:sz w:val="22"/>
          <w:szCs w:val="22"/>
        </w:rPr>
        <w:t>以上组合工况中，</w:t>
      </w:r>
      <w:r w:rsidRPr="003D0B08">
        <w:rPr>
          <w:rFonts w:ascii="楷体" w:eastAsia="楷体" w:hAnsi="楷体"/>
          <w:sz w:val="22"/>
          <w:szCs w:val="22"/>
        </w:rPr>
        <w:object w:dxaOrig="260" w:dyaOrig="279">
          <v:shape id="_x0000_i1027" type="#_x0000_t75" style="width:13.1pt;height:14.05pt" o:ole="">
            <v:imagedata r:id="rId21" o:title=""/>
          </v:shape>
          <o:OLEObject Type="Embed" ProgID="Equation.3" ShapeID="_x0000_i1027" DrawAspect="Content" ObjectID="_1710745122" r:id="rId22"/>
        </w:object>
      </w:r>
      <w:r w:rsidRPr="003D0B08">
        <w:rPr>
          <w:rFonts w:ascii="楷体" w:eastAsia="楷体" w:hAnsi="楷体"/>
          <w:sz w:val="22"/>
          <w:szCs w:val="22"/>
        </w:rPr>
        <w:t>、</w:t>
      </w:r>
      <w:r w:rsidRPr="003D0B08">
        <w:rPr>
          <w:rFonts w:ascii="楷体" w:eastAsia="楷体" w:hAnsi="楷体"/>
          <w:sz w:val="22"/>
          <w:szCs w:val="22"/>
        </w:rPr>
        <w:object w:dxaOrig="279" w:dyaOrig="279">
          <v:shape id="_x0000_i1028" type="#_x0000_t75" style="width:14.05pt;height:14.05pt" o:ole="">
            <v:imagedata r:id="rId23" o:title=""/>
          </v:shape>
          <o:OLEObject Type="Embed" ProgID="Equation.3" ShapeID="_x0000_i1028" DrawAspect="Content" ObjectID="_1710745123" r:id="rId24"/>
        </w:object>
      </w:r>
      <w:r w:rsidRPr="003D0B08">
        <w:rPr>
          <w:rFonts w:ascii="楷体" w:eastAsia="楷体" w:hAnsi="楷体"/>
          <w:sz w:val="22"/>
          <w:szCs w:val="22"/>
        </w:rPr>
        <w:t>、</w:t>
      </w:r>
      <w:r w:rsidRPr="003D0B08">
        <w:rPr>
          <w:rFonts w:ascii="楷体" w:eastAsia="楷体" w:hAnsi="楷体"/>
          <w:sz w:val="22"/>
          <w:szCs w:val="22"/>
        </w:rPr>
        <w:object w:dxaOrig="240" w:dyaOrig="260">
          <v:shape id="_x0000_i1029" type="#_x0000_t75" style="width:12.15pt;height:13.1pt" o:ole="">
            <v:imagedata r:id="rId25" o:title=""/>
          </v:shape>
          <o:OLEObject Type="Embed" ProgID="Equation.3" ShapeID="_x0000_i1029" DrawAspect="Content" ObjectID="_1710745124" r:id="rId26"/>
        </w:object>
      </w:r>
      <w:r w:rsidRPr="003D0B08">
        <w:rPr>
          <w:rFonts w:ascii="楷体" w:eastAsia="楷体" w:hAnsi="楷体" w:hint="eastAsia"/>
          <w:sz w:val="22"/>
          <w:szCs w:val="22"/>
        </w:rPr>
        <w:t>、</w:t>
      </w:r>
      <w:r w:rsidRPr="003D0B08">
        <w:rPr>
          <w:rFonts w:ascii="楷体" w:eastAsia="楷体" w:hAnsi="楷体" w:hint="eastAsia"/>
          <w:i/>
          <w:sz w:val="22"/>
          <w:szCs w:val="22"/>
        </w:rPr>
        <w:t>T</w:t>
      </w:r>
      <w:r w:rsidRPr="003D0B08">
        <w:rPr>
          <w:rFonts w:ascii="楷体" w:eastAsia="楷体" w:hAnsi="楷体"/>
          <w:sz w:val="22"/>
          <w:szCs w:val="22"/>
        </w:rPr>
        <w:t>分别代表重力荷载、风荷载、地震作用</w:t>
      </w:r>
      <w:r w:rsidRPr="003D0B08">
        <w:rPr>
          <w:rFonts w:ascii="楷体" w:eastAsia="楷体" w:hAnsi="楷体" w:hint="eastAsia"/>
          <w:sz w:val="22"/>
          <w:szCs w:val="22"/>
        </w:rPr>
        <w:t>和温度作用</w:t>
      </w:r>
      <w:r w:rsidRPr="003D0B08">
        <w:rPr>
          <w:rFonts w:ascii="楷体" w:eastAsia="楷体" w:hAnsi="楷体"/>
          <w:sz w:val="22"/>
          <w:szCs w:val="22"/>
        </w:rPr>
        <w:t>标准值产生的应力或内力。对不同的幕墙构件应采用不同的组合工况，如</w:t>
      </w:r>
      <w:r w:rsidRPr="003D0B08">
        <w:rPr>
          <w:rFonts w:ascii="楷体" w:eastAsia="楷体" w:hAnsi="楷体" w:hint="eastAsia"/>
          <w:sz w:val="22"/>
          <w:szCs w:val="22"/>
        </w:rPr>
        <w:t>无地震作用设计状况</w:t>
      </w:r>
      <w:r w:rsidRPr="003D0B08">
        <w:rPr>
          <w:rFonts w:ascii="楷体" w:eastAsia="楷体" w:hAnsi="楷体"/>
          <w:sz w:val="22"/>
          <w:szCs w:val="22"/>
        </w:rPr>
        <w:t>第</w:t>
      </w:r>
      <w:r w:rsidRPr="003D0B08">
        <w:rPr>
          <w:rFonts w:ascii="楷体" w:eastAsia="楷体" w:hAnsi="楷体" w:hint="eastAsia"/>
          <w:sz w:val="22"/>
          <w:szCs w:val="22"/>
        </w:rPr>
        <w:t>3</w:t>
      </w:r>
      <w:r w:rsidRPr="003D0B08">
        <w:rPr>
          <w:rFonts w:ascii="楷体" w:eastAsia="楷体" w:hAnsi="楷体"/>
          <w:sz w:val="22"/>
          <w:szCs w:val="22"/>
        </w:rPr>
        <w:t>、</w:t>
      </w:r>
      <w:r w:rsidRPr="003D0B08">
        <w:rPr>
          <w:rFonts w:ascii="楷体" w:eastAsia="楷体" w:hAnsi="楷体" w:hint="eastAsia"/>
          <w:sz w:val="22"/>
          <w:szCs w:val="22"/>
        </w:rPr>
        <w:t>4</w:t>
      </w:r>
      <w:r w:rsidRPr="003D0B08">
        <w:rPr>
          <w:rFonts w:ascii="楷体" w:eastAsia="楷体" w:hAnsi="楷体"/>
          <w:sz w:val="22"/>
          <w:szCs w:val="22"/>
        </w:rPr>
        <w:t>项一般仅用于水平倒挂幕墙的设计。另外，作用效应组合时，应注意各种作用效应的方向，不同方向的作用效应一般不进行组合。</w:t>
      </w:r>
    </w:p>
    <w:p w:rsidR="00FF3F60" w:rsidRDefault="00052EB5">
      <w:pPr>
        <w:spacing w:line="360" w:lineRule="auto"/>
        <w:rPr>
          <w:rFonts w:ascii="Times New Roman" w:hAnsi="Times New Roman" w:cs="Times New Roman"/>
          <w:sz w:val="24"/>
          <w:szCs w:val="24"/>
        </w:rPr>
      </w:pPr>
      <w:r w:rsidRPr="00031B72">
        <w:rPr>
          <w:rFonts w:ascii="Times New Roman" w:hAnsi="Times New Roman" w:cs="Times New Roman"/>
          <w:b/>
          <w:bCs/>
          <w:sz w:val="24"/>
          <w:szCs w:val="24"/>
        </w:rPr>
        <w:t>5.4.4</w:t>
      </w:r>
      <w:r w:rsidR="003E34BE" w:rsidRPr="00031B72">
        <w:rPr>
          <w:rFonts w:ascii="Times New Roman" w:hAnsi="Times New Roman" w:cs="Times New Roman"/>
          <w:sz w:val="24"/>
          <w:szCs w:val="24"/>
        </w:rPr>
        <w:t xml:space="preserve">  </w:t>
      </w:r>
      <w:r w:rsidR="00FF3F60" w:rsidRPr="00FF3F60">
        <w:rPr>
          <w:rFonts w:ascii="Times New Roman" w:hAnsi="Times New Roman" w:cs="Times New Roman"/>
          <w:sz w:val="24"/>
          <w:szCs w:val="24"/>
        </w:rPr>
        <w:t>幕墙构件的挠度验算时，仅</w:t>
      </w:r>
      <w:r w:rsidR="00FF3F60">
        <w:rPr>
          <w:rFonts w:ascii="Times New Roman" w:hAnsi="Times New Roman" w:cs="Times New Roman" w:hint="eastAsia"/>
          <w:sz w:val="24"/>
          <w:szCs w:val="24"/>
        </w:rPr>
        <w:t>应</w:t>
      </w:r>
      <w:r w:rsidR="00FF3F60" w:rsidRPr="00FF3F60">
        <w:rPr>
          <w:rFonts w:ascii="Times New Roman" w:hAnsi="Times New Roman" w:cs="Times New Roman"/>
          <w:sz w:val="24"/>
          <w:szCs w:val="24"/>
        </w:rPr>
        <w:t>考虑永久荷载、风荷载、温度荷载作用。风荷载分项系数</w:t>
      </w:r>
      <w:r w:rsidR="00FF3F60" w:rsidRPr="00FF3F60">
        <w:rPr>
          <w:rFonts w:ascii="Times New Roman" w:hAnsi="Times New Roman" w:cs="Times New Roman" w:hint="eastAsia"/>
          <w:i/>
          <w:sz w:val="24"/>
          <w:szCs w:val="24"/>
        </w:rPr>
        <w:t>γ</w:t>
      </w:r>
      <w:r w:rsidR="00FF3F60">
        <w:rPr>
          <w:rFonts w:ascii="Times New Roman" w:hAnsi="Times New Roman" w:cs="Times New Roman" w:hint="eastAsia"/>
          <w:sz w:val="24"/>
          <w:szCs w:val="24"/>
          <w:vertAlign w:val="subscript"/>
        </w:rPr>
        <w:t>W</w:t>
      </w:r>
      <w:r w:rsidR="00FF3F60" w:rsidRPr="00FF3F60">
        <w:rPr>
          <w:rFonts w:ascii="Times New Roman" w:hAnsi="Times New Roman" w:cs="Times New Roman"/>
          <w:sz w:val="24"/>
          <w:szCs w:val="24"/>
        </w:rPr>
        <w:t>、永久荷载分项系数</w:t>
      </w:r>
      <w:r w:rsidR="00FF3F60" w:rsidRPr="00FF3F60">
        <w:rPr>
          <w:rFonts w:ascii="Times New Roman" w:hAnsi="Times New Roman" w:cs="Times New Roman" w:hint="eastAsia"/>
          <w:i/>
          <w:sz w:val="24"/>
          <w:szCs w:val="24"/>
        </w:rPr>
        <w:t>γ</w:t>
      </w:r>
      <w:r w:rsidR="00FF3F60" w:rsidRPr="00FF3F60">
        <w:rPr>
          <w:rFonts w:ascii="Times New Roman" w:hAnsi="Times New Roman" w:cs="Times New Roman" w:hint="eastAsia"/>
          <w:sz w:val="24"/>
          <w:szCs w:val="24"/>
          <w:vertAlign w:val="subscript"/>
        </w:rPr>
        <w:t>G</w:t>
      </w:r>
      <w:r w:rsidR="00FF3F60" w:rsidRPr="00FF3F60">
        <w:rPr>
          <w:rFonts w:ascii="Times New Roman" w:hAnsi="Times New Roman" w:cs="Times New Roman"/>
          <w:sz w:val="24"/>
          <w:szCs w:val="24"/>
        </w:rPr>
        <w:t>、温度荷载分项系数</w:t>
      </w:r>
      <w:r w:rsidR="00FF3F60" w:rsidRPr="00FF3F60">
        <w:rPr>
          <w:rFonts w:ascii="Times New Roman" w:hAnsi="Times New Roman" w:cs="Times New Roman" w:hint="eastAsia"/>
          <w:i/>
          <w:sz w:val="24"/>
          <w:szCs w:val="24"/>
        </w:rPr>
        <w:t>γ</w:t>
      </w:r>
      <w:r w:rsidR="00FF3F60">
        <w:rPr>
          <w:rFonts w:ascii="Times New Roman" w:hAnsi="Times New Roman" w:cs="Times New Roman" w:hint="eastAsia"/>
          <w:sz w:val="24"/>
          <w:szCs w:val="24"/>
          <w:vertAlign w:val="subscript"/>
        </w:rPr>
        <w:t>T</w:t>
      </w:r>
      <w:r w:rsidR="00FF3F60">
        <w:rPr>
          <w:rFonts w:ascii="Times New Roman" w:hAnsi="Times New Roman" w:cs="Times New Roman" w:hint="eastAsia"/>
          <w:sz w:val="24"/>
          <w:szCs w:val="24"/>
        </w:rPr>
        <w:t>均应取</w:t>
      </w:r>
      <w:r w:rsidR="00FF3F60">
        <w:rPr>
          <w:rFonts w:ascii="Times New Roman" w:hAnsi="Times New Roman" w:cs="Times New Roman" w:hint="eastAsia"/>
          <w:sz w:val="24"/>
          <w:szCs w:val="24"/>
        </w:rPr>
        <w:t>1.0</w:t>
      </w:r>
      <w:r w:rsidR="00FF3F60" w:rsidRPr="00FF3F60">
        <w:rPr>
          <w:rFonts w:ascii="Times New Roman" w:hAnsi="Times New Roman" w:cs="Times New Roman"/>
          <w:sz w:val="24"/>
          <w:szCs w:val="24"/>
        </w:rPr>
        <w:t>，且可不考虑作用组合。</w:t>
      </w:r>
    </w:p>
    <w:p w:rsidR="00FF3F60" w:rsidRPr="00FF3F60" w:rsidRDefault="00FF3F60" w:rsidP="00FF3F60">
      <w:pPr>
        <w:spacing w:line="360" w:lineRule="auto"/>
        <w:ind w:firstLineChars="200" w:firstLine="440"/>
        <w:textAlignment w:val="center"/>
        <w:rPr>
          <w:rFonts w:ascii="楷体" w:eastAsia="楷体" w:hAnsi="楷体"/>
          <w:sz w:val="22"/>
          <w:szCs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Pr="00FF3F60">
        <w:rPr>
          <w:rFonts w:ascii="楷体" w:eastAsia="楷体" w:hAnsi="楷体"/>
          <w:sz w:val="22"/>
          <w:szCs w:val="22"/>
        </w:rPr>
        <w:t>根据幕墙构件的受力和变形特征，正常使用状态下，其构件的变形或挠度验算时，一般不考虑不同作用效应的组合。因地震作用效应相对风荷载作用效应较小，不必单独进行地震作用下结构的变形验算。在风荷载或重力荷载作用下，幕墙构件的挠度应符合挠度限值要求，且计算挠度时，作用分项系数应取1.0。</w:t>
      </w:r>
    </w:p>
    <w:p w:rsidR="00FC7262" w:rsidRPr="001655AF" w:rsidRDefault="00FC7262">
      <w:pPr>
        <w:widowControl/>
        <w:spacing w:line="360" w:lineRule="auto"/>
        <w:jc w:val="left"/>
        <w:rPr>
          <w:sz w:val="24"/>
          <w:szCs w:val="24"/>
        </w:rPr>
      </w:pPr>
    </w:p>
    <w:p w:rsidR="00FC7262" w:rsidRDefault="00052EB5" w:rsidP="00A750AA">
      <w:pPr>
        <w:keepNext/>
        <w:keepLines/>
        <w:spacing w:beforeLines="50" w:afterLines="50" w:line="360" w:lineRule="auto"/>
        <w:jc w:val="left"/>
        <w:outlineLvl w:val="1"/>
        <w:rPr>
          <w:b/>
          <w:bCs/>
          <w:color w:val="000000" w:themeColor="text1"/>
          <w:kern w:val="44"/>
          <w:sz w:val="30"/>
          <w:szCs w:val="30"/>
        </w:rPr>
      </w:pPr>
      <w:r>
        <w:rPr>
          <w:rFonts w:hint="eastAsia"/>
          <w:b/>
          <w:bCs/>
          <w:color w:val="000000" w:themeColor="text1"/>
          <w:kern w:val="44"/>
          <w:sz w:val="30"/>
          <w:szCs w:val="30"/>
        </w:rPr>
        <w:br w:type="page"/>
      </w:r>
    </w:p>
    <w:p w:rsidR="00FC7262" w:rsidRPr="00031B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91" w:name="_Toc83911876"/>
      <w:r w:rsidRPr="00031B72">
        <w:rPr>
          <w:rFonts w:ascii="Times New Roman" w:eastAsia="宋体" w:hAnsi="Times New Roman" w:cs="Times New Roman" w:hint="eastAsia"/>
          <w:b/>
          <w:bCs/>
          <w:color w:val="000000" w:themeColor="text1"/>
          <w:kern w:val="44"/>
          <w:sz w:val="30"/>
          <w:szCs w:val="30"/>
        </w:rPr>
        <w:lastRenderedPageBreak/>
        <w:t>6</w:t>
      </w:r>
      <w:r w:rsidRPr="00031B72">
        <w:rPr>
          <w:rFonts w:ascii="Times New Roman" w:eastAsia="宋体" w:hAnsi="Times New Roman" w:cs="Times New Roman"/>
          <w:b/>
          <w:bCs/>
          <w:color w:val="000000" w:themeColor="text1"/>
          <w:kern w:val="44"/>
          <w:sz w:val="30"/>
          <w:szCs w:val="30"/>
        </w:rPr>
        <w:t xml:space="preserve">  </w:t>
      </w:r>
      <w:r w:rsidRPr="00031B72">
        <w:rPr>
          <w:rFonts w:ascii="Times New Roman" w:eastAsia="宋体" w:hAnsi="Times New Roman" w:cs="Times New Roman" w:hint="eastAsia"/>
          <w:b/>
          <w:bCs/>
          <w:color w:val="000000" w:themeColor="text1"/>
          <w:kern w:val="44"/>
          <w:sz w:val="30"/>
          <w:szCs w:val="30"/>
        </w:rPr>
        <w:t>系统设计</w:t>
      </w:r>
      <w:bookmarkEnd w:id="42"/>
      <w:bookmarkEnd w:id="91"/>
    </w:p>
    <w:p w:rsidR="00FC7262" w:rsidRPr="009715D1" w:rsidRDefault="00052EB5" w:rsidP="00A750AA">
      <w:pPr>
        <w:keepNext/>
        <w:keepLines/>
        <w:spacing w:beforeLines="50" w:afterLines="50" w:line="360" w:lineRule="auto"/>
        <w:jc w:val="center"/>
        <w:outlineLvl w:val="1"/>
        <w:rPr>
          <w:rFonts w:ascii="黑体" w:eastAsia="黑体" w:hAnsi="黑体"/>
          <w:sz w:val="28"/>
          <w:szCs w:val="28"/>
        </w:rPr>
      </w:pPr>
      <w:bookmarkStart w:id="92" w:name="_Toc41930365"/>
      <w:bookmarkStart w:id="93" w:name="_Toc83911877"/>
      <w:r w:rsidRPr="009715D1">
        <w:rPr>
          <w:rFonts w:ascii="黑体" w:eastAsia="黑体" w:hAnsi="黑体" w:hint="eastAsia"/>
          <w:sz w:val="28"/>
          <w:szCs w:val="28"/>
        </w:rPr>
        <w:t>6.1</w:t>
      </w:r>
      <w:r w:rsidR="00B663FB">
        <w:rPr>
          <w:rFonts w:ascii="黑体" w:eastAsia="黑体" w:hAnsi="黑体"/>
          <w:sz w:val="28"/>
          <w:szCs w:val="28"/>
        </w:rPr>
        <w:t xml:space="preserve">  </w:t>
      </w:r>
      <w:r w:rsidRPr="009715D1">
        <w:rPr>
          <w:rFonts w:ascii="黑体" w:eastAsia="黑体" w:hAnsi="黑体" w:hint="eastAsia"/>
          <w:sz w:val="28"/>
          <w:szCs w:val="28"/>
        </w:rPr>
        <w:t>一般规定</w:t>
      </w:r>
      <w:bookmarkEnd w:id="92"/>
      <w:bookmarkEnd w:id="93"/>
    </w:p>
    <w:p w:rsidR="00B87497" w:rsidRPr="00EB7D71" w:rsidRDefault="00B87497" w:rsidP="00B87497">
      <w:pPr>
        <w:pStyle w:val="2"/>
        <w:numPr>
          <w:ilvl w:val="0"/>
          <w:numId w:val="0"/>
        </w:numPr>
        <w:tabs>
          <w:tab w:val="left" w:pos="180"/>
          <w:tab w:val="left" w:pos="411"/>
          <w:tab w:val="left" w:pos="531"/>
        </w:tabs>
        <w:suppressAutoHyphens/>
        <w:spacing w:after="0" w:line="360" w:lineRule="auto"/>
        <w:jc w:val="both"/>
        <w:rPr>
          <w:rFonts w:ascii="Times New Roman" w:hAnsi="Times New Roman" w:cs="Times New Roman"/>
          <w:kern w:val="2"/>
          <w:sz w:val="24"/>
          <w:szCs w:val="24"/>
          <w:lang w:val="zh-CN"/>
        </w:rPr>
      </w:pPr>
      <w:r w:rsidRPr="00EB7D71">
        <w:rPr>
          <w:rFonts w:ascii="Times New Roman" w:hAnsi="Times New Roman" w:cs="Times New Roman"/>
          <w:b/>
          <w:sz w:val="24"/>
          <w:szCs w:val="24"/>
          <w:lang w:val="zh-CN"/>
        </w:rPr>
        <w:t>6.1.</w:t>
      </w:r>
      <w:r w:rsidR="00486F9F" w:rsidRPr="00EB7D71">
        <w:rPr>
          <w:rFonts w:ascii="Times New Roman" w:hAnsi="Times New Roman" w:cs="Times New Roman" w:hint="eastAsia"/>
          <w:b/>
          <w:sz w:val="24"/>
          <w:szCs w:val="24"/>
          <w:lang w:val="zh-CN"/>
        </w:rPr>
        <w:t>1</w:t>
      </w:r>
      <w:r w:rsidRPr="00EB7D71">
        <w:rPr>
          <w:rFonts w:ascii="Times New Roman" w:hAnsi="Times New Roman" w:cs="Times New Roman"/>
          <w:kern w:val="2"/>
          <w:sz w:val="24"/>
          <w:szCs w:val="24"/>
          <w:lang w:val="zh-CN"/>
        </w:rPr>
        <w:t xml:space="preserve"> </w:t>
      </w:r>
      <w:r w:rsidRPr="00EB7D71">
        <w:rPr>
          <w:rFonts w:ascii="Times New Roman" w:hAnsi="Times New Roman" w:cs="Times New Roman"/>
          <w:sz w:val="24"/>
          <w:szCs w:val="24"/>
          <w:lang w:val="zh-CN"/>
        </w:rPr>
        <w:t xml:space="preserve"> </w:t>
      </w:r>
      <w:r w:rsidRPr="00EB7D71">
        <w:rPr>
          <w:rFonts w:ascii="Times New Roman" w:hAnsi="Times New Roman" w:cs="Times New Roman" w:hint="eastAsia"/>
          <w:sz w:val="24"/>
          <w:szCs w:val="24"/>
          <w:lang w:val="zh-CN"/>
        </w:rPr>
        <w:t>断热钢型材玻璃</w:t>
      </w:r>
      <w:r w:rsidRPr="00EB7D71">
        <w:rPr>
          <w:rFonts w:ascii="Times New Roman" w:hAnsi="Times New Roman" w:cs="Times New Roman"/>
          <w:sz w:val="24"/>
          <w:szCs w:val="24"/>
          <w:lang w:val="zh-CN"/>
        </w:rPr>
        <w:t>幕墙</w:t>
      </w:r>
      <w:r w:rsidRPr="00EB7D71">
        <w:rPr>
          <w:rFonts w:ascii="Times New Roman" w:hAnsi="Times New Roman" w:cs="Times New Roman" w:hint="eastAsia"/>
          <w:kern w:val="2"/>
          <w:sz w:val="24"/>
          <w:szCs w:val="24"/>
          <w:lang w:val="zh-CN"/>
        </w:rPr>
        <w:t>强度计算和构造设计，应能满足幕墙各部位的荷载变化要求。</w:t>
      </w:r>
    </w:p>
    <w:p w:rsidR="004316C5" w:rsidRPr="004316C5" w:rsidRDefault="004316C5" w:rsidP="004316C5">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Pr>
          <w:rFonts w:ascii="楷体" w:eastAsia="楷体" w:hAnsi="楷体" w:hint="eastAsia"/>
          <w:bCs/>
          <w:sz w:val="22"/>
        </w:rPr>
        <w:t>断热钢型材玻璃</w:t>
      </w:r>
      <w:r w:rsidRPr="004316C5">
        <w:rPr>
          <w:rFonts w:ascii="楷体" w:eastAsia="楷体" w:hAnsi="楷体" w:hint="eastAsia"/>
          <w:sz w:val="22"/>
        </w:rPr>
        <w:t>幕墙幕墙平面或立面变化部位的强度和构造设计，应特别注意该部位外荷载的变化。强度和构造设计要按实际状况合理修正荷载强度。</w:t>
      </w:r>
    </w:p>
    <w:p w:rsidR="00B87497" w:rsidRDefault="00B87497" w:rsidP="00B87497">
      <w:pPr>
        <w:pStyle w:val="2"/>
        <w:numPr>
          <w:ilvl w:val="0"/>
          <w:numId w:val="0"/>
        </w:numPr>
        <w:tabs>
          <w:tab w:val="left" w:pos="180"/>
          <w:tab w:val="left" w:pos="411"/>
          <w:tab w:val="left" w:pos="531"/>
        </w:tabs>
        <w:suppressAutoHyphens/>
        <w:spacing w:after="0" w:line="360" w:lineRule="auto"/>
        <w:jc w:val="both"/>
        <w:rPr>
          <w:rFonts w:ascii="Times New Roman" w:hAnsi="Times New Roman" w:cs="Times New Roman"/>
          <w:sz w:val="24"/>
          <w:szCs w:val="24"/>
          <w:lang w:val="zh-CN"/>
        </w:rPr>
      </w:pPr>
      <w:r w:rsidRPr="004316C5">
        <w:rPr>
          <w:rFonts w:ascii="Times New Roman" w:hAnsi="Times New Roman" w:cs="Times New Roman" w:hint="eastAsia"/>
          <w:b/>
          <w:sz w:val="24"/>
          <w:szCs w:val="24"/>
          <w:lang w:val="zh-CN"/>
        </w:rPr>
        <w:t>6</w:t>
      </w:r>
      <w:r w:rsidRPr="004316C5">
        <w:rPr>
          <w:rFonts w:ascii="Times New Roman" w:hAnsi="Times New Roman" w:cs="Times New Roman"/>
          <w:b/>
          <w:sz w:val="24"/>
          <w:szCs w:val="24"/>
          <w:lang w:val="zh-CN"/>
        </w:rPr>
        <w:t>.1.</w:t>
      </w:r>
      <w:r w:rsidR="00486F9F" w:rsidRPr="004316C5">
        <w:rPr>
          <w:rFonts w:ascii="Times New Roman" w:hAnsi="Times New Roman" w:cs="Times New Roman" w:hint="eastAsia"/>
          <w:b/>
          <w:sz w:val="24"/>
          <w:szCs w:val="24"/>
          <w:lang w:val="zh-CN"/>
        </w:rPr>
        <w:t>2</w:t>
      </w:r>
      <w:r w:rsidRPr="004316C5">
        <w:rPr>
          <w:rFonts w:ascii="Times New Roman" w:hAnsi="Times New Roman" w:cs="Times New Roman"/>
          <w:sz w:val="24"/>
          <w:szCs w:val="24"/>
          <w:lang w:val="zh-CN"/>
        </w:rPr>
        <w:t xml:space="preserve">  </w:t>
      </w:r>
      <w:r w:rsidR="00F358F7">
        <w:rPr>
          <w:rFonts w:ascii="Times New Roman" w:hAnsi="Times New Roman" w:cs="Times New Roman" w:hint="eastAsia"/>
          <w:kern w:val="2"/>
          <w:sz w:val="24"/>
          <w:szCs w:val="24"/>
          <w:lang w:val="zh-CN"/>
        </w:rPr>
        <w:t>玻璃</w:t>
      </w:r>
      <w:r w:rsidRPr="004316C5">
        <w:rPr>
          <w:rFonts w:ascii="Times New Roman" w:hAnsi="Times New Roman" w:cs="Times New Roman" w:hint="eastAsia"/>
          <w:kern w:val="2"/>
          <w:sz w:val="24"/>
          <w:szCs w:val="24"/>
          <w:lang w:val="zh-CN"/>
        </w:rPr>
        <w:t>面板与横梁、立柱的连接，应满足面板平面和支承结构间相对位移的要求</w:t>
      </w:r>
      <w:r w:rsidRPr="004316C5">
        <w:rPr>
          <w:rFonts w:ascii="Times New Roman" w:hAnsi="Times New Roman" w:cs="Times New Roman" w:hint="eastAsia"/>
          <w:sz w:val="24"/>
          <w:szCs w:val="24"/>
          <w:lang w:val="zh-CN"/>
        </w:rPr>
        <w:t>。</w:t>
      </w:r>
      <w:r>
        <w:rPr>
          <w:rFonts w:ascii="Times New Roman" w:hAnsi="Times New Roman" w:cs="Times New Roman" w:hint="eastAsia"/>
          <w:sz w:val="24"/>
          <w:szCs w:val="24"/>
          <w:lang w:val="zh-CN"/>
        </w:rPr>
        <w:t xml:space="preserve"> </w:t>
      </w:r>
    </w:p>
    <w:p w:rsidR="004316C5" w:rsidRDefault="004316C5" w:rsidP="004316C5">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Pr>
          <w:rFonts w:ascii="楷体" w:eastAsia="楷体" w:hAnsi="楷体" w:hint="eastAsia"/>
          <w:bCs/>
          <w:sz w:val="22"/>
        </w:rPr>
        <w:t>断热钢型材玻璃</w:t>
      </w:r>
      <w:r w:rsidRPr="004316C5">
        <w:rPr>
          <w:rFonts w:ascii="楷体" w:eastAsia="楷体" w:hAnsi="楷体" w:hint="eastAsia"/>
          <w:sz w:val="22"/>
        </w:rPr>
        <w:t>幕墙设计时，</w:t>
      </w:r>
      <w:r>
        <w:rPr>
          <w:rFonts w:ascii="楷体" w:eastAsia="楷体" w:hAnsi="楷体" w:hint="eastAsia"/>
          <w:sz w:val="22"/>
        </w:rPr>
        <w:t>横梁、立柱</w:t>
      </w:r>
      <w:r w:rsidRPr="004316C5">
        <w:rPr>
          <w:rFonts w:ascii="楷体" w:eastAsia="楷体" w:hAnsi="楷体" w:hint="eastAsia"/>
          <w:sz w:val="22"/>
        </w:rPr>
        <w:t>的轴向可变形能力和转角可变形能力应大于主体结构</w:t>
      </w:r>
      <w:r>
        <w:rPr>
          <w:rFonts w:ascii="楷体" w:eastAsia="楷体" w:hAnsi="楷体" w:hint="eastAsia"/>
          <w:sz w:val="22"/>
        </w:rPr>
        <w:t>的</w:t>
      </w:r>
      <w:r w:rsidRPr="004316C5">
        <w:rPr>
          <w:rFonts w:ascii="楷体" w:eastAsia="楷体" w:hAnsi="楷体" w:hint="eastAsia"/>
          <w:sz w:val="22"/>
        </w:rPr>
        <w:t>变形要求，且</w:t>
      </w:r>
      <w:r>
        <w:rPr>
          <w:rFonts w:ascii="楷体" w:eastAsia="楷体" w:hAnsi="楷体" w:hint="eastAsia"/>
          <w:sz w:val="22"/>
        </w:rPr>
        <w:t>应</w:t>
      </w:r>
      <w:r w:rsidRPr="004316C5">
        <w:rPr>
          <w:rFonts w:ascii="楷体" w:eastAsia="楷体" w:hAnsi="楷体" w:hint="eastAsia"/>
          <w:sz w:val="22"/>
        </w:rPr>
        <w:t>有一定的余量。</w:t>
      </w:r>
      <w:r w:rsidR="000037A0">
        <w:rPr>
          <w:rFonts w:ascii="楷体" w:eastAsia="楷体" w:hAnsi="楷体" w:hint="eastAsia"/>
          <w:sz w:val="22"/>
        </w:rPr>
        <w:t>玻璃</w:t>
      </w:r>
      <w:r w:rsidRPr="004316C5">
        <w:rPr>
          <w:rFonts w:ascii="楷体" w:eastAsia="楷体" w:hAnsi="楷体" w:hint="eastAsia"/>
          <w:sz w:val="22"/>
        </w:rPr>
        <w:t>面板和幕墙梁柱的连接构造消化变形的能力，应大于幕墙平面由于主体结构的变形产生的跟随变形。</w:t>
      </w:r>
    </w:p>
    <w:p w:rsidR="004316C5" w:rsidRPr="004316C5" w:rsidRDefault="004316C5" w:rsidP="004316C5">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4316C5">
        <w:rPr>
          <w:rFonts w:ascii="楷体" w:eastAsia="楷体" w:hAnsi="楷体" w:hint="eastAsia"/>
          <w:sz w:val="22"/>
        </w:rPr>
        <w:t>构件式幕墙</w:t>
      </w:r>
      <w:r>
        <w:rPr>
          <w:rFonts w:ascii="楷体" w:eastAsia="楷体" w:hAnsi="楷体" w:hint="eastAsia"/>
          <w:sz w:val="22"/>
        </w:rPr>
        <w:t>的</w:t>
      </w:r>
      <w:r w:rsidRPr="004316C5">
        <w:rPr>
          <w:rFonts w:ascii="楷体" w:eastAsia="楷体" w:hAnsi="楷体" w:hint="eastAsia"/>
          <w:sz w:val="22"/>
        </w:rPr>
        <w:t>明框构造采用由明框压板、密封胶条、面板同梁柱间设定的间隙和连接面的贴合实现密封和支承荷载力。间隙和密封胶条与面板间的可滑移，保证幕墙梁柱随主体结构侧向位移时面板不被挤坏。隐框构造采用面板结构胶与面板副框粘结，副框与幕墙框架梁、柱固结连接。副框与幕墙梁柱间、副框与压块间均留有设定的间隙，当面板副框随幕墙梁、柱变形时，设定的间隙及结构胶的设计可剪变量用以消化此时副框所承受的剪变量，保证面板不被挤坏。</w:t>
      </w:r>
    </w:p>
    <w:p w:rsidR="00FC7262" w:rsidRDefault="00052EB5">
      <w:pPr>
        <w:pStyle w:val="2"/>
        <w:numPr>
          <w:ilvl w:val="0"/>
          <w:numId w:val="0"/>
        </w:numPr>
        <w:tabs>
          <w:tab w:val="left" w:pos="180"/>
          <w:tab w:val="left" w:pos="411"/>
          <w:tab w:val="left" w:pos="531"/>
        </w:tabs>
        <w:suppressAutoHyphens/>
        <w:spacing w:after="0" w:line="360" w:lineRule="auto"/>
        <w:jc w:val="both"/>
        <w:rPr>
          <w:rFonts w:ascii="Times New Roman" w:hAnsi="Times New Roman" w:cs="Times New Roman"/>
          <w:sz w:val="24"/>
          <w:szCs w:val="24"/>
          <w:lang w:val="zh-CN"/>
        </w:rPr>
      </w:pPr>
      <w:r>
        <w:rPr>
          <w:rFonts w:ascii="Times New Roman" w:hAnsi="Times New Roman" w:cs="Times New Roman" w:hint="eastAsia"/>
          <w:b/>
          <w:sz w:val="24"/>
          <w:szCs w:val="24"/>
        </w:rPr>
        <w:t>6</w:t>
      </w:r>
      <w:r>
        <w:rPr>
          <w:rFonts w:ascii="Times New Roman" w:hAnsi="Times New Roman" w:cs="Times New Roman"/>
          <w:b/>
          <w:sz w:val="24"/>
          <w:szCs w:val="24"/>
          <w:lang w:val="zh-CN"/>
        </w:rPr>
        <w:t>.1</w:t>
      </w:r>
      <w:r>
        <w:rPr>
          <w:rFonts w:ascii="Times New Roman" w:hAnsi="Times New Roman" w:cs="Times New Roman" w:hint="eastAsia"/>
          <w:b/>
          <w:sz w:val="24"/>
          <w:szCs w:val="24"/>
          <w:lang w:val="zh-CN"/>
        </w:rPr>
        <w:t>.</w:t>
      </w:r>
      <w:r w:rsidR="000D5CB1">
        <w:rPr>
          <w:rFonts w:ascii="Times New Roman" w:hAnsi="Times New Roman" w:cs="Times New Roman" w:hint="eastAsia"/>
          <w:b/>
          <w:sz w:val="24"/>
          <w:szCs w:val="24"/>
          <w:lang w:val="zh-CN"/>
        </w:rPr>
        <w:t>3</w:t>
      </w:r>
      <w:r>
        <w:rPr>
          <w:rFonts w:ascii="Times New Roman" w:hAnsi="Times New Roman" w:cs="Times New Roman"/>
          <w:b/>
          <w:sz w:val="24"/>
          <w:szCs w:val="24"/>
          <w:lang w:val="zh-CN"/>
        </w:rPr>
        <w:t xml:space="preserve">  </w:t>
      </w:r>
      <w:bookmarkStart w:id="94" w:name="_Hlk71184092"/>
      <w:r>
        <w:rPr>
          <w:rFonts w:ascii="Times New Roman" w:hAnsi="Times New Roman" w:cs="Times New Roman" w:hint="eastAsia"/>
          <w:sz w:val="24"/>
          <w:szCs w:val="24"/>
          <w:lang w:val="zh-CN"/>
        </w:rPr>
        <w:t>断热钢型材玻璃</w:t>
      </w:r>
      <w:r>
        <w:rPr>
          <w:rFonts w:ascii="Times New Roman" w:hAnsi="Times New Roman" w:cs="Times New Roman"/>
          <w:sz w:val="24"/>
          <w:szCs w:val="24"/>
          <w:lang w:val="zh-CN"/>
        </w:rPr>
        <w:t>幕墙</w:t>
      </w:r>
      <w:bookmarkEnd w:id="94"/>
      <w:r w:rsidR="00B87497">
        <w:rPr>
          <w:rFonts w:ascii="Times New Roman" w:hAnsi="Times New Roman" w:cs="Times New Roman" w:hint="eastAsia"/>
          <w:sz w:val="24"/>
          <w:szCs w:val="24"/>
          <w:lang w:val="zh-CN"/>
        </w:rPr>
        <w:t>立柱和主体结构的连接应有满足平面内和平面外的调整措施，并应有防松、防滑措施。</w:t>
      </w:r>
    </w:p>
    <w:p w:rsidR="00A93961" w:rsidRDefault="00A93961" w:rsidP="00A93961">
      <w:pPr>
        <w:pStyle w:val="2"/>
        <w:numPr>
          <w:ilvl w:val="0"/>
          <w:numId w:val="0"/>
        </w:numPr>
        <w:tabs>
          <w:tab w:val="left" w:pos="180"/>
          <w:tab w:val="left" w:pos="411"/>
          <w:tab w:val="left" w:pos="531"/>
        </w:tabs>
        <w:suppressAutoHyphens/>
        <w:spacing w:after="0" w:line="360" w:lineRule="auto"/>
        <w:ind w:firstLineChars="200" w:firstLine="440"/>
        <w:jc w:val="both"/>
        <w:rPr>
          <w:rFonts w:ascii="Times New Roman" w:hAnsi="Times New Roman" w:cs="Times New Roman"/>
          <w:sz w:val="24"/>
          <w:szCs w:val="24"/>
          <w:lang w:val="zh-CN"/>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Pr="00FF3F60">
        <w:rPr>
          <w:rFonts w:ascii="楷体" w:eastAsia="楷体" w:hAnsi="楷体"/>
          <w:sz w:val="22"/>
        </w:rPr>
        <w:t>幕墙构件的</w:t>
      </w:r>
      <w:r>
        <w:rPr>
          <w:rFonts w:ascii="楷体" w:eastAsia="楷体" w:hAnsi="楷体" w:hint="eastAsia"/>
          <w:sz w:val="22"/>
        </w:rPr>
        <w:t>制作精度和安装精度高于主体结构的建造精度。为确保幕墙安装后的质量，幕墙立柱和主体结构连接应有消除主体结构施工允许偏差的调整措施。在构造上应有相应的防松、防滑动的措施。</w:t>
      </w:r>
    </w:p>
    <w:p w:rsidR="00B87497" w:rsidRDefault="00B87497">
      <w:pPr>
        <w:pStyle w:val="2"/>
        <w:numPr>
          <w:ilvl w:val="0"/>
          <w:numId w:val="0"/>
        </w:numPr>
        <w:tabs>
          <w:tab w:val="left" w:pos="180"/>
          <w:tab w:val="left" w:pos="411"/>
          <w:tab w:val="left" w:pos="531"/>
        </w:tabs>
        <w:suppressAutoHyphens/>
        <w:spacing w:after="0" w:line="360" w:lineRule="auto"/>
        <w:jc w:val="both"/>
        <w:rPr>
          <w:rFonts w:ascii="Times New Roman" w:hAnsi="Times New Roman" w:cs="Times New Roman"/>
          <w:sz w:val="24"/>
          <w:szCs w:val="24"/>
          <w:lang w:val="zh-CN"/>
        </w:rPr>
      </w:pPr>
      <w:r w:rsidRPr="00B87497">
        <w:rPr>
          <w:rFonts w:ascii="Times New Roman" w:hAnsi="Times New Roman" w:cs="Times New Roman" w:hint="eastAsia"/>
          <w:b/>
          <w:sz w:val="24"/>
          <w:szCs w:val="24"/>
          <w:lang w:val="zh-CN"/>
        </w:rPr>
        <w:t>6</w:t>
      </w:r>
      <w:r w:rsidRPr="00B87497">
        <w:rPr>
          <w:rFonts w:ascii="Times New Roman" w:hAnsi="Times New Roman" w:cs="Times New Roman"/>
          <w:b/>
          <w:sz w:val="24"/>
          <w:szCs w:val="24"/>
          <w:lang w:val="zh-CN"/>
        </w:rPr>
        <w:t>.1.</w:t>
      </w:r>
      <w:r w:rsidR="000D5CB1">
        <w:rPr>
          <w:rFonts w:ascii="Times New Roman" w:hAnsi="Times New Roman" w:cs="Times New Roman" w:hint="eastAsia"/>
          <w:b/>
          <w:sz w:val="24"/>
          <w:szCs w:val="24"/>
          <w:lang w:val="zh-CN"/>
        </w:rPr>
        <w:t>4</w:t>
      </w:r>
      <w:r>
        <w:rPr>
          <w:rFonts w:ascii="Times New Roman" w:hAnsi="Times New Roman" w:cs="Times New Roman"/>
          <w:sz w:val="24"/>
          <w:szCs w:val="24"/>
          <w:lang w:val="zh-CN"/>
        </w:rPr>
        <w:t xml:space="preserve">  </w:t>
      </w:r>
      <w:r>
        <w:rPr>
          <w:rFonts w:ascii="Times New Roman" w:hAnsi="Times New Roman" w:cs="Times New Roman" w:hint="eastAsia"/>
          <w:sz w:val="24"/>
          <w:szCs w:val="24"/>
          <w:lang w:val="zh-CN"/>
        </w:rPr>
        <w:t>扣合在玻璃面板压板上的装饰扣盖等部件，扣合连接应紧密可靠，必要时可采用机械连接方式加固。</w:t>
      </w:r>
    </w:p>
    <w:p w:rsidR="002B69A7" w:rsidRPr="00D068CC" w:rsidRDefault="002B69A7" w:rsidP="002B69A7">
      <w:pPr>
        <w:pStyle w:val="2"/>
        <w:numPr>
          <w:ilvl w:val="0"/>
          <w:numId w:val="0"/>
        </w:numPr>
        <w:suppressAutoHyphens/>
        <w:spacing w:after="0" w:line="360" w:lineRule="auto"/>
        <w:jc w:val="both"/>
        <w:rPr>
          <w:rFonts w:ascii="Times New Roman" w:hAnsi="Times New Roman" w:cs="Times New Roman"/>
          <w:kern w:val="2"/>
          <w:sz w:val="24"/>
          <w:szCs w:val="24"/>
        </w:rPr>
      </w:pPr>
      <w:r w:rsidRPr="00A57E78">
        <w:rPr>
          <w:rFonts w:ascii="Times New Roman" w:hAnsi="Times New Roman" w:cs="Times New Roman"/>
          <w:b/>
          <w:sz w:val="24"/>
          <w:szCs w:val="24"/>
        </w:rPr>
        <w:t>6.</w:t>
      </w:r>
      <w:r w:rsidRPr="00A57E78">
        <w:rPr>
          <w:rFonts w:ascii="Times New Roman" w:hAnsi="Times New Roman" w:cs="Times New Roman" w:hint="eastAsia"/>
          <w:b/>
          <w:sz w:val="24"/>
          <w:szCs w:val="24"/>
        </w:rPr>
        <w:t>1.5</w:t>
      </w:r>
      <w:r w:rsidRPr="00A57E78">
        <w:rPr>
          <w:rFonts w:ascii="Times New Roman" w:hAnsi="Times New Roman" w:cs="Times New Roman"/>
          <w:sz w:val="24"/>
          <w:szCs w:val="24"/>
        </w:rPr>
        <w:t xml:space="preserve"> </w:t>
      </w:r>
      <w:r w:rsidRPr="00A57E78">
        <w:rPr>
          <w:rFonts w:ascii="Times New Roman" w:hAnsi="Times New Roman" w:cs="Times New Roman"/>
          <w:kern w:val="2"/>
          <w:sz w:val="24"/>
          <w:szCs w:val="24"/>
        </w:rPr>
        <w:t xml:space="preserve"> </w:t>
      </w:r>
      <w:r w:rsidR="000D0C51" w:rsidRPr="00A57E78">
        <w:rPr>
          <w:rFonts w:ascii="Times New Roman" w:hAnsi="Times New Roman" w:cs="Times New Roman" w:hint="eastAsia"/>
          <w:sz w:val="24"/>
          <w:szCs w:val="24"/>
          <w:lang w:val="zh-CN"/>
        </w:rPr>
        <w:t>断热钢型材玻璃</w:t>
      </w:r>
      <w:r w:rsidRPr="00A57E78">
        <w:rPr>
          <w:rFonts w:ascii="Times New Roman" w:hAnsi="Times New Roman" w:cs="Times New Roman" w:hint="eastAsia"/>
          <w:kern w:val="2"/>
          <w:sz w:val="24"/>
          <w:szCs w:val="24"/>
        </w:rPr>
        <w:t>幕墙钢结构防腐蚀设计</w:t>
      </w:r>
      <w:r w:rsidRPr="00A57E78">
        <w:rPr>
          <w:rFonts w:ascii="Times New Roman" w:hAnsi="Times New Roman" w:cs="Times New Roman" w:hint="eastAsia"/>
          <w:sz w:val="24"/>
          <w:szCs w:val="24"/>
        </w:rPr>
        <w:t>应符合下列规定</w:t>
      </w:r>
      <w:r w:rsidRPr="00A57E78">
        <w:rPr>
          <w:rFonts w:ascii="Times New Roman" w:hAnsi="Times New Roman" w:cs="Times New Roman" w:hint="eastAsia"/>
          <w:kern w:val="2"/>
          <w:sz w:val="24"/>
          <w:szCs w:val="24"/>
        </w:rPr>
        <w:t>：</w:t>
      </w:r>
    </w:p>
    <w:p w:rsidR="002B69A7" w:rsidRPr="00D068CC" w:rsidRDefault="002B69A7" w:rsidP="002B69A7">
      <w:pPr>
        <w:pStyle w:val="29"/>
        <w:spacing w:line="360" w:lineRule="auto"/>
        <w:ind w:firstLine="482"/>
        <w:rPr>
          <w:rFonts w:ascii="Times New Roman" w:eastAsia="宋体" w:hAnsi="Times New Roman" w:cs="Times New Roman"/>
          <w:kern w:val="2"/>
          <w:sz w:val="24"/>
          <w:szCs w:val="24"/>
        </w:rPr>
      </w:pPr>
      <w:r w:rsidRPr="00D068CC">
        <w:rPr>
          <w:rFonts w:ascii="Times New Roman" w:eastAsia="宋体" w:hAnsi="Times New Roman" w:cs="Times New Roman"/>
          <w:b/>
          <w:kern w:val="2"/>
          <w:sz w:val="24"/>
          <w:szCs w:val="24"/>
        </w:rPr>
        <w:t>1</w:t>
      </w:r>
      <w:r w:rsidRPr="00D068CC">
        <w:rPr>
          <w:rFonts w:ascii="Times New Roman" w:eastAsia="宋体" w:hAnsi="Times New Roman" w:cs="Times New Roman"/>
          <w:kern w:val="2"/>
          <w:sz w:val="24"/>
          <w:szCs w:val="24"/>
        </w:rPr>
        <w:t xml:space="preserve"> </w:t>
      </w:r>
      <w:r>
        <w:rPr>
          <w:sz w:val="24"/>
          <w:szCs w:val="24"/>
        </w:rPr>
        <w:t xml:space="preserve"> </w:t>
      </w:r>
      <w:r w:rsidRPr="00D068CC">
        <w:rPr>
          <w:rFonts w:ascii="Times New Roman" w:eastAsia="宋体" w:hAnsi="Times New Roman" w:cs="Times New Roman" w:hint="eastAsia"/>
          <w:kern w:val="2"/>
          <w:sz w:val="24"/>
          <w:szCs w:val="24"/>
        </w:rPr>
        <w:t>不同金属材料接触部位应采取防电化学腐蚀隔离措施</w:t>
      </w:r>
      <w:r>
        <w:rPr>
          <w:rFonts w:hint="eastAsia"/>
          <w:sz w:val="24"/>
          <w:szCs w:val="24"/>
        </w:rPr>
        <w:t>；</w:t>
      </w:r>
    </w:p>
    <w:p w:rsidR="002B69A7" w:rsidRDefault="002B69A7" w:rsidP="002B69A7">
      <w:pPr>
        <w:pStyle w:val="29"/>
        <w:spacing w:line="360" w:lineRule="auto"/>
        <w:ind w:firstLine="482"/>
        <w:rPr>
          <w:rFonts w:ascii="Times New Roman" w:eastAsia="宋体" w:hAnsi="Times New Roman" w:cs="Times New Roman"/>
          <w:kern w:val="2"/>
          <w:sz w:val="24"/>
          <w:szCs w:val="24"/>
        </w:rPr>
      </w:pPr>
      <w:r w:rsidRPr="00D068CC">
        <w:rPr>
          <w:rFonts w:ascii="Times New Roman" w:eastAsia="宋体" w:hAnsi="Times New Roman" w:cs="Times New Roman"/>
          <w:b/>
          <w:kern w:val="2"/>
          <w:sz w:val="24"/>
          <w:szCs w:val="24"/>
        </w:rPr>
        <w:t>2</w:t>
      </w:r>
      <w:r w:rsidRPr="00D068CC">
        <w:rPr>
          <w:rFonts w:ascii="Times New Roman" w:eastAsia="宋体" w:hAnsi="Times New Roman" w:cs="Times New Roman"/>
          <w:kern w:val="2"/>
          <w:sz w:val="24"/>
          <w:szCs w:val="24"/>
        </w:rPr>
        <w:t xml:space="preserve"> </w:t>
      </w:r>
      <w:r>
        <w:rPr>
          <w:sz w:val="24"/>
          <w:szCs w:val="24"/>
        </w:rPr>
        <w:t xml:space="preserve"> </w:t>
      </w:r>
      <w:r w:rsidRPr="00D068CC">
        <w:rPr>
          <w:rFonts w:ascii="Times New Roman" w:eastAsia="宋体" w:hAnsi="Times New Roman" w:cs="Times New Roman" w:hint="eastAsia"/>
          <w:kern w:val="2"/>
          <w:sz w:val="24"/>
          <w:szCs w:val="24"/>
        </w:rPr>
        <w:t>暴露在室外的焊缝、螺栓、垫圈、节点板等连接构件的耐腐蚀性能，不应低于主材材料的耐腐蚀性能</w:t>
      </w:r>
      <w:r>
        <w:rPr>
          <w:rFonts w:ascii="Times New Roman" w:eastAsia="宋体" w:hAnsi="Times New Roman" w:cs="Times New Roman" w:hint="eastAsia"/>
          <w:kern w:val="2"/>
          <w:sz w:val="24"/>
          <w:szCs w:val="24"/>
        </w:rPr>
        <w:t>；</w:t>
      </w:r>
    </w:p>
    <w:p w:rsidR="002B69A7" w:rsidRDefault="002B69A7" w:rsidP="002B69A7">
      <w:pPr>
        <w:pStyle w:val="29"/>
        <w:spacing w:line="360" w:lineRule="auto"/>
        <w:ind w:firstLine="482"/>
        <w:rPr>
          <w:rFonts w:ascii="Times New Roman" w:eastAsia="宋体" w:hAnsi="Times New Roman" w:cs="Times New Roman"/>
          <w:kern w:val="2"/>
          <w:sz w:val="24"/>
          <w:szCs w:val="24"/>
        </w:rPr>
      </w:pPr>
      <w:r w:rsidRPr="002B69A7">
        <w:rPr>
          <w:rFonts w:ascii="Times New Roman" w:eastAsia="宋体" w:hAnsi="Times New Roman" w:cs="Times New Roman"/>
          <w:b/>
          <w:kern w:val="2"/>
          <w:sz w:val="24"/>
          <w:szCs w:val="24"/>
        </w:rPr>
        <w:lastRenderedPageBreak/>
        <w:t>3</w:t>
      </w:r>
      <w:r w:rsidRPr="002B69A7">
        <w:rPr>
          <w:rFonts w:ascii="Times New Roman" w:eastAsia="宋体" w:hAnsi="Times New Roman" w:cs="Times New Roman"/>
          <w:kern w:val="2"/>
          <w:sz w:val="24"/>
          <w:szCs w:val="24"/>
        </w:rPr>
        <w:t xml:space="preserve"> </w:t>
      </w:r>
      <w:r>
        <w:rPr>
          <w:rFonts w:ascii="Times New Roman" w:eastAsia="宋体" w:hAnsi="Times New Roman" w:cs="Times New Roman" w:hint="eastAsia"/>
          <w:kern w:val="2"/>
          <w:sz w:val="24"/>
          <w:szCs w:val="24"/>
        </w:rPr>
        <w:t xml:space="preserve"> </w:t>
      </w:r>
      <w:r w:rsidRPr="002B69A7">
        <w:rPr>
          <w:rFonts w:ascii="Times New Roman" w:eastAsia="宋体" w:hAnsi="Times New Roman" w:cs="Times New Roman" w:hint="eastAsia"/>
          <w:kern w:val="2"/>
          <w:sz w:val="24"/>
          <w:szCs w:val="24"/>
        </w:rPr>
        <w:t>避免出现难于检查、清理和涂漆之处，避免出现滞留湿气和大量灰尘的死角或凹槽。闭口截面构件端部应焊接封闭。</w:t>
      </w:r>
    </w:p>
    <w:p w:rsidR="00C174A4" w:rsidRPr="00C174A4" w:rsidRDefault="00C174A4" w:rsidP="00C174A4">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Pr="00C174A4">
        <w:rPr>
          <w:rFonts w:ascii="楷体" w:eastAsia="楷体" w:hAnsi="楷体" w:hint="eastAsia"/>
          <w:sz w:val="22"/>
        </w:rPr>
        <w:t>不同金属材料之间存在电位差，直接接触时会发生电偶腐蚀，电位低的金属会被腐蚀。如铁与铜直接接触时，由于铁的电位低于铜，铁会发生电偶腐蚀。弹簧垫圈存在缝隙，水气和电解质易积留，产生缝隙腐蚀。避免采用双角钢组成的</w:t>
      </w:r>
      <w:r w:rsidRPr="00C174A4">
        <w:rPr>
          <w:rFonts w:ascii="楷体" w:eastAsia="楷体" w:hAnsi="楷体"/>
          <w:sz w:val="22"/>
        </w:rPr>
        <w:t>T</w:t>
      </w:r>
      <w:r w:rsidRPr="00C174A4">
        <w:rPr>
          <w:rFonts w:ascii="楷体" w:eastAsia="楷体" w:hAnsi="楷体" w:hint="eastAsia"/>
          <w:sz w:val="22"/>
        </w:rPr>
        <w:t>型截面。型材材质及防锈措施要与其防腐蚀设计年限相匹配。</w:t>
      </w:r>
    </w:p>
    <w:p w:rsidR="001803CF" w:rsidRPr="00031B72" w:rsidRDefault="001803CF" w:rsidP="001803CF">
      <w:pPr>
        <w:pStyle w:val="2"/>
        <w:numPr>
          <w:ilvl w:val="0"/>
          <w:numId w:val="0"/>
        </w:numPr>
        <w:suppressAutoHyphens/>
        <w:spacing w:after="0" w:line="360" w:lineRule="auto"/>
        <w:jc w:val="both"/>
        <w:rPr>
          <w:rFonts w:ascii="Times New Roman" w:hAnsi="Times New Roman" w:cs="Times New Roman"/>
          <w:sz w:val="24"/>
          <w:szCs w:val="24"/>
        </w:rPr>
      </w:pPr>
      <w:r w:rsidRPr="00031B72">
        <w:rPr>
          <w:rFonts w:ascii="Times New Roman" w:hAnsi="Times New Roman" w:cs="Times New Roman"/>
          <w:b/>
          <w:sz w:val="24"/>
          <w:szCs w:val="24"/>
        </w:rPr>
        <w:t>6.</w:t>
      </w:r>
      <w:r w:rsidR="00A57E78">
        <w:rPr>
          <w:rFonts w:ascii="Times New Roman" w:hAnsi="Times New Roman" w:cs="Times New Roman" w:hint="eastAsia"/>
          <w:b/>
          <w:sz w:val="24"/>
          <w:szCs w:val="24"/>
        </w:rPr>
        <w:t>1.6</w:t>
      </w:r>
      <w:r w:rsidRPr="00031B72">
        <w:rPr>
          <w:rFonts w:ascii="Times New Roman" w:hAnsi="Times New Roman" w:cs="Times New Roman"/>
          <w:sz w:val="24"/>
          <w:szCs w:val="24"/>
        </w:rPr>
        <w:t xml:space="preserve">  </w:t>
      </w:r>
      <w:r>
        <w:rPr>
          <w:rFonts w:ascii="Times New Roman" w:hAnsi="Times New Roman" w:cs="Times New Roman" w:hint="eastAsia"/>
          <w:sz w:val="24"/>
          <w:szCs w:val="24"/>
        </w:rPr>
        <w:t>钢质</w:t>
      </w:r>
      <w:r w:rsidRPr="00031B72">
        <w:rPr>
          <w:rFonts w:ascii="Times New Roman" w:hAnsi="Times New Roman" w:cs="Times New Roman"/>
          <w:sz w:val="24"/>
          <w:szCs w:val="24"/>
        </w:rPr>
        <w:t>压板、幕墙钢结构防腐蚀设计可根据需要选择下列防腐蚀方案，工艺和涂层厚度应满足国家现行涂料和覆层有关标准的规定：</w:t>
      </w:r>
    </w:p>
    <w:p w:rsidR="001803CF" w:rsidRPr="00031B72" w:rsidRDefault="001803CF" w:rsidP="001803CF">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sz w:val="24"/>
          <w:szCs w:val="24"/>
        </w:rPr>
        <w:t>1</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当采用防腐蚀涂料时，无侵蚀性或弱侵蚀性条件下，宜采用油性漆、酚醛漆或醇酸漆；中等侵蚀性条件下，宜采用环氧漆、环氧脂漆、过氧乙烯漆或氯醋漆；防腐蚀涂料的底漆和面漆应配套；</w:t>
      </w:r>
    </w:p>
    <w:p w:rsidR="001803CF" w:rsidRPr="00031B72" w:rsidRDefault="001803CF" w:rsidP="001803CF">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sz w:val="24"/>
          <w:szCs w:val="24"/>
        </w:rPr>
        <w:t>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金属保护壳（表面合金化镀锌、镀铝锌等）；</w:t>
      </w:r>
    </w:p>
    <w:p w:rsidR="001803CF" w:rsidRPr="00031B72" w:rsidRDefault="001803CF" w:rsidP="001803CF">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sz w:val="24"/>
          <w:szCs w:val="24"/>
        </w:rPr>
        <w:t>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阴极保护措施；</w:t>
      </w:r>
    </w:p>
    <w:p w:rsidR="001803CF" w:rsidRPr="00031B72" w:rsidRDefault="001803CF" w:rsidP="001803CF">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sz w:val="24"/>
          <w:szCs w:val="24"/>
        </w:rPr>
        <w:t>4</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采用耐候钢。</w:t>
      </w:r>
    </w:p>
    <w:p w:rsidR="008262B8" w:rsidRDefault="008262B8" w:rsidP="00E87050">
      <w:pPr>
        <w:pStyle w:val="2"/>
        <w:numPr>
          <w:ilvl w:val="0"/>
          <w:numId w:val="0"/>
        </w:numPr>
        <w:tabs>
          <w:tab w:val="left" w:pos="180"/>
          <w:tab w:val="left" w:pos="411"/>
          <w:tab w:val="left" w:pos="531"/>
        </w:tabs>
        <w:suppressAutoHyphens/>
        <w:spacing w:after="0" w:line="360" w:lineRule="auto"/>
        <w:jc w:val="both"/>
        <w:rPr>
          <w:rFonts w:ascii="Times New Roman" w:hAnsi="Times New Roman" w:cs="Times New Roman"/>
          <w:kern w:val="2"/>
          <w:sz w:val="24"/>
          <w:szCs w:val="24"/>
          <w:lang w:val="zh-CN"/>
        </w:rPr>
      </w:pPr>
      <w:r w:rsidRPr="00E87050">
        <w:rPr>
          <w:rFonts w:ascii="Times New Roman" w:hAnsi="Times New Roman" w:cs="Times New Roman"/>
          <w:b/>
          <w:sz w:val="24"/>
          <w:szCs w:val="24"/>
          <w:lang w:val="zh-CN"/>
        </w:rPr>
        <w:t>6.1.</w:t>
      </w:r>
      <w:r w:rsidR="00A57E78">
        <w:rPr>
          <w:rFonts w:ascii="Times New Roman" w:hAnsi="Times New Roman" w:cs="Times New Roman" w:hint="eastAsia"/>
          <w:b/>
          <w:sz w:val="24"/>
          <w:szCs w:val="24"/>
          <w:lang w:val="zh-CN"/>
        </w:rPr>
        <w:t>7</w:t>
      </w:r>
      <w:r>
        <w:rPr>
          <w:rFonts w:ascii="Times New Roman" w:hAnsi="Times New Roman" w:cs="Times New Roman"/>
          <w:sz w:val="24"/>
          <w:szCs w:val="24"/>
          <w:lang w:val="zh-CN"/>
        </w:rPr>
        <w:t xml:space="preserve"> </w:t>
      </w:r>
      <w:r w:rsidRPr="008262B8">
        <w:rPr>
          <w:rFonts w:ascii="Times New Roman" w:hAnsi="Times New Roman" w:cs="Times New Roman"/>
          <w:kern w:val="2"/>
          <w:sz w:val="24"/>
          <w:szCs w:val="24"/>
          <w:lang w:val="zh-CN"/>
        </w:rPr>
        <w:t xml:space="preserve"> </w:t>
      </w:r>
      <w:r>
        <w:rPr>
          <w:rFonts w:ascii="Times New Roman" w:hAnsi="Times New Roman" w:cs="Times New Roman" w:hint="eastAsia"/>
          <w:sz w:val="24"/>
          <w:szCs w:val="24"/>
          <w:lang w:val="zh-CN"/>
        </w:rPr>
        <w:t>断热钢型材玻璃</w:t>
      </w:r>
      <w:r>
        <w:rPr>
          <w:rFonts w:ascii="Times New Roman" w:hAnsi="Times New Roman" w:cs="Times New Roman"/>
          <w:sz w:val="24"/>
          <w:szCs w:val="24"/>
          <w:lang w:val="zh-CN"/>
        </w:rPr>
        <w:t>幕墙</w:t>
      </w:r>
      <w:r w:rsidRPr="008262B8">
        <w:rPr>
          <w:rFonts w:ascii="Times New Roman" w:hAnsi="Times New Roman" w:cs="Times New Roman" w:hint="eastAsia"/>
          <w:kern w:val="2"/>
          <w:sz w:val="24"/>
          <w:szCs w:val="24"/>
          <w:lang w:val="zh-CN"/>
        </w:rPr>
        <w:t>外挑构件或装饰部件的外挑尺寸，</w:t>
      </w:r>
      <w:r w:rsidR="00A93961">
        <w:rPr>
          <w:rFonts w:ascii="Times New Roman" w:hAnsi="Times New Roman" w:cs="Times New Roman" w:hint="eastAsia"/>
          <w:kern w:val="2"/>
          <w:sz w:val="24"/>
          <w:szCs w:val="24"/>
          <w:lang w:val="zh-CN"/>
        </w:rPr>
        <w:t>当与</w:t>
      </w:r>
      <w:r w:rsidR="000037A0">
        <w:rPr>
          <w:rFonts w:ascii="Times New Roman" w:hAnsi="Times New Roman" w:cs="Times New Roman" w:hint="eastAsia"/>
          <w:kern w:val="2"/>
          <w:sz w:val="24"/>
          <w:szCs w:val="24"/>
          <w:lang w:val="zh-CN"/>
        </w:rPr>
        <w:t>玻璃</w:t>
      </w:r>
      <w:r w:rsidRPr="008262B8">
        <w:rPr>
          <w:rFonts w:ascii="Times New Roman" w:hAnsi="Times New Roman" w:cs="Times New Roman" w:hint="eastAsia"/>
          <w:kern w:val="2"/>
          <w:sz w:val="24"/>
          <w:szCs w:val="24"/>
          <w:lang w:val="zh-CN"/>
        </w:rPr>
        <w:t>面板距离</w:t>
      </w:r>
      <w:r w:rsidR="00A93961">
        <w:rPr>
          <w:rFonts w:ascii="Times New Roman" w:hAnsi="Times New Roman" w:cs="Times New Roman" w:hint="eastAsia"/>
          <w:kern w:val="2"/>
          <w:sz w:val="24"/>
          <w:szCs w:val="24"/>
          <w:lang w:val="zh-CN"/>
        </w:rPr>
        <w:t>不小于</w:t>
      </w:r>
      <w:r w:rsidRPr="008262B8">
        <w:rPr>
          <w:rFonts w:ascii="Times New Roman" w:hAnsi="Times New Roman" w:cs="Times New Roman"/>
          <w:kern w:val="2"/>
          <w:sz w:val="24"/>
          <w:szCs w:val="24"/>
          <w:lang w:val="zh-CN"/>
        </w:rPr>
        <w:t>200mm</w:t>
      </w:r>
      <w:r w:rsidRPr="008262B8">
        <w:rPr>
          <w:rFonts w:ascii="Times New Roman" w:hAnsi="Times New Roman" w:cs="Times New Roman" w:hint="eastAsia"/>
          <w:kern w:val="2"/>
          <w:sz w:val="24"/>
          <w:szCs w:val="24"/>
          <w:lang w:val="zh-CN"/>
        </w:rPr>
        <w:t>时，应考虑对幕墙整体构架的影响。宜采用连接件、转接件与幕墙支承构件</w:t>
      </w:r>
      <w:r w:rsidR="00E87050">
        <w:rPr>
          <w:rFonts w:ascii="Times New Roman" w:hAnsi="Times New Roman" w:cs="Times New Roman" w:hint="eastAsia"/>
          <w:sz w:val="24"/>
          <w:szCs w:val="24"/>
          <w:lang w:val="zh-CN"/>
        </w:rPr>
        <w:t>紧固</w:t>
      </w:r>
      <w:r w:rsidRPr="008262B8">
        <w:rPr>
          <w:rFonts w:ascii="Times New Roman" w:hAnsi="Times New Roman" w:cs="Times New Roman" w:hint="eastAsia"/>
          <w:kern w:val="2"/>
          <w:sz w:val="24"/>
          <w:szCs w:val="24"/>
          <w:lang w:val="zh-CN"/>
        </w:rPr>
        <w:t>连接，不得采用自攻螺钉连接，必要时应采用螺栓连接。开口截面型材不宜设置外挑构件。</w:t>
      </w:r>
    </w:p>
    <w:p w:rsidR="00A93961" w:rsidRPr="00A93961" w:rsidRDefault="00A93961" w:rsidP="00A93961">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A93961">
        <w:rPr>
          <w:rFonts w:ascii="楷体" w:eastAsia="楷体" w:hAnsi="楷体" w:hint="eastAsia"/>
          <w:sz w:val="22"/>
        </w:rPr>
        <w:t>【条文说明】开口截面横梁由于抗扭特性差，其幕墙面板外侧不宜设置外挑构件。</w:t>
      </w:r>
    </w:p>
    <w:p w:rsidR="00B72ECC" w:rsidRDefault="00B72ECC" w:rsidP="00E87050">
      <w:pPr>
        <w:pStyle w:val="2"/>
        <w:numPr>
          <w:ilvl w:val="0"/>
          <w:numId w:val="0"/>
        </w:numPr>
        <w:tabs>
          <w:tab w:val="left" w:pos="180"/>
          <w:tab w:val="left" w:pos="411"/>
          <w:tab w:val="left" w:pos="531"/>
        </w:tabs>
        <w:suppressAutoHyphens/>
        <w:spacing w:after="0" w:line="360" w:lineRule="auto"/>
        <w:jc w:val="both"/>
        <w:rPr>
          <w:rFonts w:ascii="Times New Roman" w:hAnsi="Times New Roman" w:cs="Times New Roman"/>
          <w:kern w:val="2"/>
          <w:sz w:val="24"/>
          <w:szCs w:val="24"/>
          <w:lang w:val="zh-CN"/>
        </w:rPr>
      </w:pPr>
      <w:r w:rsidRPr="00B72ECC">
        <w:rPr>
          <w:rFonts w:ascii="Times New Roman" w:hAnsi="Times New Roman" w:cs="Times New Roman"/>
          <w:b/>
          <w:sz w:val="24"/>
          <w:szCs w:val="24"/>
          <w:lang w:val="zh-CN"/>
        </w:rPr>
        <w:t>6.1.</w:t>
      </w:r>
      <w:r w:rsidR="00A57E78">
        <w:rPr>
          <w:rFonts w:ascii="Times New Roman" w:hAnsi="Times New Roman" w:cs="Times New Roman" w:hint="eastAsia"/>
          <w:b/>
          <w:sz w:val="24"/>
          <w:szCs w:val="24"/>
          <w:lang w:val="zh-CN"/>
        </w:rPr>
        <w:t>8</w:t>
      </w:r>
      <w:r>
        <w:rPr>
          <w:rFonts w:ascii="Times New Roman" w:hAnsi="Times New Roman" w:cs="Times New Roman"/>
          <w:sz w:val="24"/>
          <w:szCs w:val="24"/>
          <w:lang w:val="zh-CN"/>
        </w:rPr>
        <w:t xml:space="preserve"> </w:t>
      </w:r>
      <w:r w:rsidRPr="00B72ECC">
        <w:rPr>
          <w:rFonts w:ascii="Times New Roman" w:hAnsi="Times New Roman" w:cs="Times New Roman"/>
          <w:kern w:val="2"/>
          <w:sz w:val="24"/>
          <w:szCs w:val="24"/>
          <w:lang w:val="zh-CN"/>
        </w:rPr>
        <w:t xml:space="preserve"> </w:t>
      </w:r>
      <w:r w:rsidRPr="00B72ECC">
        <w:rPr>
          <w:rFonts w:ascii="Times New Roman" w:hAnsi="Times New Roman" w:cs="Times New Roman" w:hint="eastAsia"/>
          <w:kern w:val="2"/>
          <w:sz w:val="24"/>
          <w:szCs w:val="24"/>
          <w:lang w:val="zh-CN"/>
        </w:rPr>
        <w:t>构件式</w:t>
      </w:r>
      <w:r w:rsidR="00F358F7">
        <w:rPr>
          <w:rFonts w:ascii="Times New Roman" w:hAnsi="Times New Roman" w:cs="Times New Roman" w:hint="eastAsia"/>
          <w:sz w:val="24"/>
          <w:szCs w:val="24"/>
          <w:lang w:val="zh-CN"/>
        </w:rPr>
        <w:t>断热钢型材玻璃</w:t>
      </w:r>
      <w:r w:rsidRPr="00B72ECC">
        <w:rPr>
          <w:rFonts w:ascii="Times New Roman" w:hAnsi="Times New Roman" w:cs="Times New Roman" w:hint="eastAsia"/>
          <w:kern w:val="2"/>
          <w:sz w:val="24"/>
          <w:szCs w:val="24"/>
          <w:lang w:val="zh-CN"/>
        </w:rPr>
        <w:t>幕墙可采用立柱式或横梁式的构造。</w:t>
      </w:r>
    </w:p>
    <w:p w:rsidR="004316C5" w:rsidRPr="004316C5" w:rsidRDefault="00B85E49" w:rsidP="004316C5">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004316C5" w:rsidRPr="004316C5">
        <w:rPr>
          <w:rFonts w:ascii="楷体" w:eastAsia="楷体" w:hAnsi="楷体" w:hint="eastAsia"/>
          <w:sz w:val="22"/>
        </w:rPr>
        <w:t>根据不同情况，构件式</w:t>
      </w:r>
      <w:r w:rsidR="00F358F7" w:rsidRPr="00F358F7">
        <w:rPr>
          <w:rFonts w:ascii="楷体" w:eastAsia="楷体" w:hAnsi="楷体" w:hint="eastAsia"/>
          <w:sz w:val="22"/>
        </w:rPr>
        <w:t>断热钢型材玻璃</w:t>
      </w:r>
      <w:r w:rsidR="004316C5" w:rsidRPr="004316C5">
        <w:rPr>
          <w:rFonts w:ascii="楷体" w:eastAsia="楷体" w:hAnsi="楷体" w:hint="eastAsia"/>
          <w:sz w:val="22"/>
        </w:rPr>
        <w:t>幕墙也可以设计成仅有立柱或仅有横梁（大横梁）与主体结构连接的支承结构。</w:t>
      </w:r>
    </w:p>
    <w:p w:rsidR="00FC7262" w:rsidRDefault="00052EB5" w:rsidP="00A750AA">
      <w:pPr>
        <w:keepNext/>
        <w:keepLines/>
        <w:spacing w:beforeLines="50" w:afterLines="50" w:line="360" w:lineRule="auto"/>
        <w:jc w:val="center"/>
        <w:outlineLvl w:val="1"/>
        <w:rPr>
          <w:rFonts w:eastAsia="黑体"/>
          <w:sz w:val="28"/>
          <w:szCs w:val="28"/>
        </w:rPr>
      </w:pPr>
      <w:bookmarkStart w:id="95" w:name="_Toc41930366"/>
      <w:bookmarkStart w:id="96" w:name="_Toc6588008"/>
      <w:bookmarkStart w:id="97" w:name="_Toc83911878"/>
      <w:r>
        <w:rPr>
          <w:rFonts w:ascii="黑体" w:eastAsia="黑体" w:hAnsi="黑体" w:hint="eastAsia"/>
          <w:sz w:val="28"/>
          <w:szCs w:val="28"/>
        </w:rPr>
        <w:t>6</w:t>
      </w:r>
      <w:r>
        <w:rPr>
          <w:rFonts w:ascii="黑体" w:eastAsia="黑体" w:hAnsi="黑体"/>
          <w:sz w:val="28"/>
          <w:szCs w:val="28"/>
        </w:rPr>
        <w:t>.2</w:t>
      </w:r>
      <w:r>
        <w:rPr>
          <w:rFonts w:eastAsia="黑体"/>
          <w:sz w:val="28"/>
          <w:szCs w:val="28"/>
        </w:rPr>
        <w:t xml:space="preserve">  </w:t>
      </w:r>
      <w:r>
        <w:rPr>
          <w:rFonts w:eastAsia="黑体" w:hint="eastAsia"/>
          <w:sz w:val="28"/>
          <w:szCs w:val="28"/>
        </w:rPr>
        <w:t>玻璃面板设计</w:t>
      </w:r>
      <w:bookmarkEnd w:id="95"/>
      <w:bookmarkEnd w:id="96"/>
      <w:bookmarkEnd w:id="97"/>
    </w:p>
    <w:p w:rsidR="00FC7262" w:rsidRPr="00853CF3" w:rsidRDefault="00052EB5" w:rsidP="00436B67">
      <w:pPr>
        <w:pStyle w:val="2"/>
        <w:numPr>
          <w:ilvl w:val="0"/>
          <w:numId w:val="0"/>
        </w:numPr>
        <w:spacing w:line="360" w:lineRule="auto"/>
        <w:jc w:val="both"/>
        <w:rPr>
          <w:rFonts w:ascii="Times New Roman" w:hAnsi="Times New Roman" w:cs="Times New Roman"/>
          <w:sz w:val="24"/>
          <w:szCs w:val="24"/>
        </w:rPr>
      </w:pPr>
      <w:r w:rsidRPr="00853CF3">
        <w:rPr>
          <w:rFonts w:ascii="Times New Roman" w:hAnsi="Times New Roman" w:cs="Times New Roman"/>
          <w:b/>
          <w:sz w:val="24"/>
          <w:szCs w:val="24"/>
        </w:rPr>
        <w:t>6.2.1</w:t>
      </w:r>
      <w:r w:rsidRPr="00853CF3">
        <w:rPr>
          <w:rFonts w:ascii="Times New Roman" w:hAnsi="Times New Roman" w:cs="Times New Roman"/>
          <w:sz w:val="24"/>
          <w:szCs w:val="24"/>
        </w:rPr>
        <w:t xml:space="preserve"> </w:t>
      </w:r>
      <w:r w:rsidR="00853CF3" w:rsidRPr="00853CF3">
        <w:rPr>
          <w:rFonts w:ascii="Times New Roman" w:hAnsi="Times New Roman" w:cs="Times New Roman"/>
          <w:sz w:val="24"/>
          <w:szCs w:val="24"/>
        </w:rPr>
        <w:t xml:space="preserve"> </w:t>
      </w:r>
      <w:r w:rsidR="00703B58">
        <w:rPr>
          <w:rFonts w:ascii="Times New Roman" w:hAnsi="Times New Roman" w:cs="Times New Roman" w:hint="eastAsia"/>
          <w:sz w:val="24"/>
          <w:szCs w:val="24"/>
          <w:lang w:val="zh-CN"/>
        </w:rPr>
        <w:t>断热钢型材玻璃</w:t>
      </w:r>
      <w:r w:rsidRPr="00853CF3">
        <w:rPr>
          <w:rFonts w:ascii="Times New Roman" w:hAnsi="Times New Roman" w:cs="Times New Roman"/>
          <w:sz w:val="24"/>
          <w:szCs w:val="24"/>
        </w:rPr>
        <w:t>幕墙所用玻璃面板可选用夹层玻璃、钢化玻璃、半钢化玻璃</w:t>
      </w:r>
      <w:r w:rsidR="00CA286E">
        <w:rPr>
          <w:rFonts w:ascii="Times New Roman" w:hAnsi="Times New Roman" w:cs="Times New Roman" w:hint="eastAsia"/>
          <w:sz w:val="24"/>
          <w:szCs w:val="24"/>
        </w:rPr>
        <w:t>等</w:t>
      </w:r>
      <w:r w:rsidRPr="00853CF3">
        <w:rPr>
          <w:rFonts w:ascii="Times New Roman" w:hAnsi="Times New Roman" w:cs="Times New Roman"/>
          <w:sz w:val="24"/>
          <w:szCs w:val="24"/>
        </w:rPr>
        <w:t>。</w:t>
      </w:r>
    </w:p>
    <w:p w:rsidR="00FC7262" w:rsidRPr="00853CF3" w:rsidRDefault="00052EB5" w:rsidP="00436B67">
      <w:pPr>
        <w:pStyle w:val="2"/>
        <w:numPr>
          <w:ilvl w:val="0"/>
          <w:numId w:val="0"/>
        </w:numPr>
        <w:spacing w:line="360" w:lineRule="auto"/>
        <w:jc w:val="both"/>
        <w:rPr>
          <w:rFonts w:ascii="Times New Roman" w:hAnsi="Times New Roman" w:cs="Times New Roman"/>
          <w:sz w:val="24"/>
          <w:szCs w:val="24"/>
        </w:rPr>
      </w:pPr>
      <w:r w:rsidRPr="00853CF3">
        <w:rPr>
          <w:rFonts w:ascii="Times New Roman" w:hAnsi="Times New Roman" w:cs="Times New Roman"/>
          <w:b/>
          <w:sz w:val="24"/>
          <w:szCs w:val="24"/>
        </w:rPr>
        <w:t>6.2.2</w:t>
      </w:r>
      <w:r w:rsidR="00853CF3">
        <w:rPr>
          <w:rFonts w:ascii="Times New Roman" w:hAnsi="Times New Roman" w:cs="Times New Roman"/>
          <w:b/>
          <w:sz w:val="24"/>
          <w:szCs w:val="24"/>
        </w:rPr>
        <w:t xml:space="preserve">  </w:t>
      </w:r>
      <w:r w:rsidRPr="00853CF3">
        <w:rPr>
          <w:rFonts w:ascii="Times New Roman" w:hAnsi="Times New Roman" w:cs="Times New Roman"/>
          <w:sz w:val="24"/>
          <w:szCs w:val="24"/>
          <w:lang w:val="zh-CN"/>
        </w:rPr>
        <w:t>玻璃厚度应经强度和刚度计算确定。</w:t>
      </w:r>
    </w:p>
    <w:p w:rsidR="00FC7262" w:rsidRPr="00853CF3" w:rsidRDefault="00052EB5" w:rsidP="00436B67">
      <w:pPr>
        <w:pStyle w:val="2"/>
        <w:numPr>
          <w:ilvl w:val="0"/>
          <w:numId w:val="0"/>
        </w:numPr>
        <w:suppressAutoHyphens/>
        <w:spacing w:after="0" w:line="360" w:lineRule="auto"/>
        <w:jc w:val="both"/>
        <w:rPr>
          <w:rFonts w:ascii="Times New Roman" w:hAnsi="Times New Roman" w:cs="Times New Roman"/>
          <w:sz w:val="24"/>
          <w:szCs w:val="24"/>
        </w:rPr>
      </w:pPr>
      <w:r w:rsidRPr="00853CF3">
        <w:rPr>
          <w:rFonts w:ascii="Times New Roman" w:hAnsi="Times New Roman" w:cs="Times New Roman"/>
          <w:b/>
          <w:sz w:val="24"/>
          <w:szCs w:val="24"/>
        </w:rPr>
        <w:t>6.2.3</w:t>
      </w:r>
      <w:r w:rsidR="00853CF3">
        <w:rPr>
          <w:rFonts w:ascii="Times New Roman" w:hAnsi="Times New Roman" w:cs="Times New Roman"/>
          <w:sz w:val="24"/>
          <w:szCs w:val="24"/>
        </w:rPr>
        <w:t xml:space="preserve">  </w:t>
      </w:r>
      <w:r w:rsidRPr="00853CF3">
        <w:rPr>
          <w:rFonts w:ascii="Times New Roman" w:hAnsi="Times New Roman" w:cs="Times New Roman"/>
          <w:sz w:val="24"/>
          <w:szCs w:val="24"/>
        </w:rPr>
        <w:t>玻璃类型选用应满足国家和地方规范规定要求。</w:t>
      </w:r>
    </w:p>
    <w:p w:rsidR="00FC7262" w:rsidRDefault="00052EB5" w:rsidP="00436B67">
      <w:pPr>
        <w:pStyle w:val="2"/>
        <w:numPr>
          <w:ilvl w:val="0"/>
          <w:numId w:val="0"/>
        </w:numPr>
        <w:suppressAutoHyphens/>
        <w:spacing w:after="0" w:line="360" w:lineRule="auto"/>
        <w:jc w:val="both"/>
        <w:rPr>
          <w:rFonts w:ascii="Times New Roman" w:hAnsi="Times New Roman" w:cs="Times New Roman"/>
          <w:sz w:val="24"/>
          <w:szCs w:val="24"/>
        </w:rPr>
      </w:pPr>
      <w:r w:rsidRPr="0077633F">
        <w:rPr>
          <w:rFonts w:ascii="Times New Roman" w:eastAsia="黑体" w:hAnsi="Times New Roman" w:cs="Times New Roman"/>
          <w:b/>
          <w:sz w:val="24"/>
          <w:szCs w:val="24"/>
        </w:rPr>
        <w:t>6.2.4</w:t>
      </w:r>
      <w:r w:rsidR="00853CF3" w:rsidRPr="0077633F">
        <w:rPr>
          <w:rFonts w:ascii="Times New Roman" w:eastAsia="黑体" w:hAnsi="Times New Roman" w:cs="Times New Roman"/>
          <w:sz w:val="24"/>
          <w:szCs w:val="24"/>
        </w:rPr>
        <w:t xml:space="preserve">  </w:t>
      </w:r>
      <w:r w:rsidRPr="0077633F">
        <w:rPr>
          <w:rFonts w:ascii="Times New Roman" w:eastAsia="宋体" w:hAnsi="Times New Roman" w:cs="Times New Roman"/>
          <w:sz w:val="24"/>
          <w:szCs w:val="24"/>
        </w:rPr>
        <w:t>明框玻璃面板应</w:t>
      </w:r>
      <w:r w:rsidR="00BB2839" w:rsidRPr="0077633F">
        <w:rPr>
          <w:rFonts w:ascii="Times New Roman" w:eastAsia="宋体" w:hAnsi="Times New Roman" w:cs="Times New Roman" w:hint="eastAsia"/>
          <w:sz w:val="24"/>
          <w:szCs w:val="24"/>
        </w:rPr>
        <w:t>采用</w:t>
      </w:r>
      <w:r w:rsidR="0077633F" w:rsidRPr="0077633F">
        <w:rPr>
          <w:rFonts w:ascii="Times New Roman" w:eastAsia="宋体" w:hAnsi="Times New Roman" w:cs="Times New Roman" w:hint="eastAsia"/>
          <w:sz w:val="24"/>
          <w:szCs w:val="24"/>
        </w:rPr>
        <w:t>支承垫块</w:t>
      </w:r>
      <w:r w:rsidR="00CA286E" w:rsidRPr="0077633F">
        <w:rPr>
          <w:rFonts w:hAnsi="宋体" w:hint="eastAsia"/>
          <w:sz w:val="24"/>
          <w:szCs w:val="24"/>
        </w:rPr>
        <w:t>将玻璃重量传递给支承构件，</w:t>
      </w:r>
      <w:r w:rsidR="00CA286E" w:rsidRPr="0077633F">
        <w:rPr>
          <w:rFonts w:ascii="Times New Roman" w:eastAsia="宋体" w:hAnsi="Times New Roman" w:cs="Times New Roman" w:hint="eastAsia"/>
          <w:sz w:val="24"/>
          <w:szCs w:val="24"/>
        </w:rPr>
        <w:t>多层</w:t>
      </w:r>
      <w:r w:rsidR="00CA286E" w:rsidRPr="0077633F">
        <w:rPr>
          <w:rFonts w:ascii="Times New Roman" w:hAnsi="Times New Roman" w:cs="Times New Roman"/>
          <w:sz w:val="24"/>
          <w:szCs w:val="24"/>
        </w:rPr>
        <w:t>玻璃的</w:t>
      </w:r>
      <w:r w:rsidR="00CA286E" w:rsidRPr="0077633F">
        <w:rPr>
          <w:rFonts w:ascii="Times New Roman" w:hAnsi="Times New Roman" w:cs="Times New Roman"/>
          <w:sz w:val="24"/>
          <w:szCs w:val="24"/>
        </w:rPr>
        <w:lastRenderedPageBreak/>
        <w:t>各单片</w:t>
      </w:r>
      <w:r w:rsidR="00CA286E" w:rsidRPr="0077633F">
        <w:rPr>
          <w:rFonts w:ascii="Times New Roman" w:hAnsi="Times New Roman" w:cs="Times New Roman" w:hint="eastAsia"/>
          <w:sz w:val="24"/>
          <w:szCs w:val="24"/>
        </w:rPr>
        <w:t>均</w:t>
      </w:r>
      <w:r w:rsidR="00CA286E" w:rsidRPr="0077633F">
        <w:rPr>
          <w:rFonts w:ascii="Times New Roman" w:hAnsi="Times New Roman" w:cs="Times New Roman"/>
          <w:sz w:val="24"/>
          <w:szCs w:val="24"/>
        </w:rPr>
        <w:t>应与</w:t>
      </w:r>
      <w:r w:rsidR="0077633F" w:rsidRPr="0077633F">
        <w:rPr>
          <w:rFonts w:ascii="Times New Roman" w:eastAsia="宋体" w:hAnsi="Times New Roman" w:cs="Times New Roman" w:hint="eastAsia"/>
          <w:sz w:val="24"/>
          <w:szCs w:val="24"/>
        </w:rPr>
        <w:t>垫块</w:t>
      </w:r>
      <w:r w:rsidR="00CA286E" w:rsidRPr="0077633F">
        <w:rPr>
          <w:rFonts w:ascii="Times New Roman" w:hAnsi="Times New Roman" w:cs="Times New Roman"/>
          <w:sz w:val="24"/>
          <w:szCs w:val="24"/>
        </w:rPr>
        <w:t>接触</w:t>
      </w:r>
      <w:r w:rsidR="00CA286E" w:rsidRPr="0077633F">
        <w:rPr>
          <w:rFonts w:ascii="Times New Roman" w:hAnsi="Times New Roman" w:cs="Times New Roman" w:hint="eastAsia"/>
          <w:sz w:val="24"/>
          <w:szCs w:val="24"/>
        </w:rPr>
        <w:t>。</w:t>
      </w:r>
      <w:r w:rsidR="0077633F" w:rsidRPr="0077633F">
        <w:rPr>
          <w:rFonts w:ascii="Times New Roman" w:eastAsia="宋体" w:hAnsi="Times New Roman" w:cs="Times New Roman" w:hint="eastAsia"/>
          <w:sz w:val="24"/>
          <w:szCs w:val="24"/>
        </w:rPr>
        <w:t>垫块</w:t>
      </w:r>
      <w:r w:rsidR="00CA286E" w:rsidRPr="0077633F">
        <w:rPr>
          <w:rFonts w:ascii="Times New Roman" w:eastAsia="宋体" w:hAnsi="Times New Roman" w:cs="Times New Roman" w:hint="eastAsia"/>
          <w:sz w:val="24"/>
          <w:szCs w:val="24"/>
        </w:rPr>
        <w:t>应</w:t>
      </w:r>
      <w:r w:rsidR="00CA286E" w:rsidRPr="0077633F">
        <w:rPr>
          <w:rFonts w:ascii="Times New Roman" w:hAnsi="Times New Roman" w:cs="Times New Roman"/>
          <w:sz w:val="24"/>
          <w:szCs w:val="24"/>
        </w:rPr>
        <w:t>满足承载要求</w:t>
      </w:r>
      <w:r w:rsidR="00CA286E" w:rsidRPr="0077633F">
        <w:rPr>
          <w:rFonts w:ascii="Times New Roman" w:hAnsi="Times New Roman" w:cs="Times New Roman" w:hint="eastAsia"/>
          <w:sz w:val="24"/>
          <w:szCs w:val="24"/>
        </w:rPr>
        <w:t>，且</w:t>
      </w:r>
      <w:r w:rsidR="00CA286E" w:rsidRPr="0077633F">
        <w:rPr>
          <w:rFonts w:ascii="Times New Roman" w:eastAsia="宋体" w:hAnsi="Times New Roman" w:cs="Times New Roman"/>
          <w:sz w:val="24"/>
          <w:szCs w:val="24"/>
        </w:rPr>
        <w:t>数量不</w:t>
      </w:r>
      <w:r w:rsidR="00CA286E" w:rsidRPr="0077633F">
        <w:rPr>
          <w:rFonts w:ascii="Times New Roman" w:eastAsia="宋体" w:hAnsi="Times New Roman" w:cs="Times New Roman" w:hint="eastAsia"/>
          <w:sz w:val="24"/>
          <w:szCs w:val="24"/>
        </w:rPr>
        <w:t>应</w:t>
      </w:r>
      <w:r w:rsidR="00CA286E" w:rsidRPr="0077633F">
        <w:rPr>
          <w:rFonts w:ascii="Times New Roman" w:eastAsia="宋体" w:hAnsi="Times New Roman" w:cs="Times New Roman"/>
          <w:sz w:val="24"/>
          <w:szCs w:val="24"/>
        </w:rPr>
        <w:t>少于</w:t>
      </w:r>
      <w:r w:rsidR="00CA286E" w:rsidRPr="0077633F">
        <w:rPr>
          <w:rFonts w:ascii="Times New Roman" w:eastAsia="宋体" w:hAnsi="Times New Roman" w:cs="Times New Roman"/>
          <w:sz w:val="24"/>
          <w:szCs w:val="24"/>
        </w:rPr>
        <w:t>2</w:t>
      </w:r>
      <w:r w:rsidR="00CA286E" w:rsidRPr="0077633F">
        <w:rPr>
          <w:rFonts w:ascii="Times New Roman" w:eastAsia="宋体" w:hAnsi="Times New Roman" w:cs="Times New Roman"/>
          <w:sz w:val="24"/>
          <w:szCs w:val="24"/>
        </w:rPr>
        <w:t>块</w:t>
      </w:r>
      <w:r w:rsidR="00CA286E" w:rsidRPr="0077633F">
        <w:rPr>
          <w:rFonts w:ascii="Times New Roman" w:eastAsia="宋体" w:hAnsi="Times New Roman" w:cs="Times New Roman" w:hint="eastAsia"/>
          <w:sz w:val="24"/>
          <w:szCs w:val="24"/>
        </w:rPr>
        <w:t>，</w:t>
      </w:r>
      <w:r w:rsidR="00DB25C4" w:rsidRPr="00CA286E">
        <w:rPr>
          <w:rFonts w:ascii="Times New Roman" w:eastAsia="宋体" w:hAnsi="Times New Roman" w:cs="Times New Roman"/>
          <w:sz w:val="24"/>
          <w:szCs w:val="24"/>
        </w:rPr>
        <w:t>厚度不</w:t>
      </w:r>
      <w:r w:rsidR="00DB25C4" w:rsidRPr="00CA286E">
        <w:rPr>
          <w:rFonts w:ascii="Times New Roman" w:eastAsia="宋体" w:hAnsi="Times New Roman" w:cs="Times New Roman" w:hint="eastAsia"/>
          <w:sz w:val="24"/>
          <w:szCs w:val="24"/>
        </w:rPr>
        <w:t>应</w:t>
      </w:r>
      <w:r w:rsidR="00DB25C4" w:rsidRPr="00CA286E">
        <w:rPr>
          <w:rFonts w:ascii="Times New Roman" w:eastAsia="宋体" w:hAnsi="Times New Roman" w:cs="Times New Roman"/>
          <w:sz w:val="24"/>
          <w:szCs w:val="24"/>
        </w:rPr>
        <w:t>小于</w:t>
      </w:r>
      <w:r w:rsidR="00DB25C4" w:rsidRPr="00CA286E">
        <w:rPr>
          <w:rFonts w:ascii="Times New Roman" w:eastAsia="宋体" w:hAnsi="Times New Roman" w:cs="Times New Roman"/>
          <w:sz w:val="24"/>
          <w:szCs w:val="24"/>
        </w:rPr>
        <w:t>5mm</w:t>
      </w:r>
      <w:r w:rsidR="00DB25C4" w:rsidRPr="00CA286E">
        <w:rPr>
          <w:rFonts w:ascii="Times New Roman" w:eastAsia="宋体" w:hAnsi="Times New Roman" w:cs="Times New Roman" w:hint="eastAsia"/>
          <w:sz w:val="24"/>
          <w:szCs w:val="24"/>
        </w:rPr>
        <w:t>，</w:t>
      </w:r>
      <w:r w:rsidR="00BB2839" w:rsidRPr="0077633F">
        <w:rPr>
          <w:rFonts w:ascii="Times New Roman" w:eastAsia="宋体" w:hAnsi="Times New Roman" w:cs="Times New Roman"/>
          <w:sz w:val="24"/>
          <w:szCs w:val="24"/>
        </w:rPr>
        <w:t>长度不</w:t>
      </w:r>
      <w:r w:rsidR="00BB2839" w:rsidRPr="00CA286E">
        <w:rPr>
          <w:rFonts w:ascii="Times New Roman" w:eastAsia="宋体" w:hAnsi="Times New Roman" w:cs="Times New Roman" w:hint="eastAsia"/>
          <w:sz w:val="24"/>
          <w:szCs w:val="24"/>
        </w:rPr>
        <w:t>应</w:t>
      </w:r>
      <w:r w:rsidR="00BB2839" w:rsidRPr="00CA286E">
        <w:rPr>
          <w:rFonts w:ascii="Times New Roman" w:eastAsia="宋体" w:hAnsi="Times New Roman" w:cs="Times New Roman"/>
          <w:sz w:val="24"/>
          <w:szCs w:val="24"/>
        </w:rPr>
        <w:t>小于</w:t>
      </w:r>
      <w:r w:rsidR="00BB2839" w:rsidRPr="00CA286E">
        <w:rPr>
          <w:rFonts w:ascii="Times New Roman" w:eastAsia="宋体" w:hAnsi="Times New Roman" w:cs="Times New Roman"/>
          <w:sz w:val="24"/>
          <w:szCs w:val="24"/>
        </w:rPr>
        <w:t>100mm</w:t>
      </w:r>
      <w:r w:rsidRPr="00CA286E">
        <w:rPr>
          <w:rFonts w:ascii="Times New Roman" w:hAnsi="Times New Roman" w:cs="Times New Roman"/>
          <w:sz w:val="24"/>
          <w:szCs w:val="24"/>
        </w:rPr>
        <w:t>。</w:t>
      </w:r>
    </w:p>
    <w:p w:rsidR="00F358F7" w:rsidRPr="00F358F7" w:rsidRDefault="00F358F7" w:rsidP="00F358F7">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D33F23">
        <w:rPr>
          <w:rFonts w:ascii="楷体" w:eastAsia="楷体" w:hAnsi="楷体" w:hint="eastAsia"/>
          <w:bCs/>
          <w:sz w:val="22"/>
        </w:rPr>
        <w:t>【</w:t>
      </w:r>
      <w:r>
        <w:rPr>
          <w:rFonts w:ascii="楷体" w:eastAsia="楷体" w:hAnsi="楷体" w:hint="eastAsia"/>
          <w:bCs/>
          <w:sz w:val="22"/>
        </w:rPr>
        <w:t>条文说明</w:t>
      </w:r>
      <w:r w:rsidRPr="00D33F23">
        <w:rPr>
          <w:rFonts w:ascii="楷体" w:eastAsia="楷体" w:hAnsi="楷体" w:hint="eastAsia"/>
          <w:bCs/>
          <w:sz w:val="22"/>
        </w:rPr>
        <w:t>】</w:t>
      </w:r>
      <w:r w:rsidRPr="00F358F7">
        <w:rPr>
          <w:rFonts w:ascii="楷体" w:eastAsia="楷体" w:hAnsi="楷体" w:hint="eastAsia"/>
          <w:sz w:val="22"/>
        </w:rPr>
        <w:t>幕墙玻璃下边缘与槽底间采用硬橡胶垫块承托</w:t>
      </w:r>
      <w:r w:rsidR="00BF27AE">
        <w:rPr>
          <w:rFonts w:ascii="楷体" w:eastAsia="楷体" w:hAnsi="楷体" w:hint="eastAsia"/>
          <w:sz w:val="22"/>
        </w:rPr>
        <w:t>，</w:t>
      </w:r>
      <w:r w:rsidRPr="00F358F7">
        <w:rPr>
          <w:rFonts w:ascii="楷体" w:eastAsia="楷体" w:hAnsi="楷体" w:hint="eastAsia"/>
          <w:sz w:val="22"/>
        </w:rPr>
        <w:t>比全长承托效果好，但承托面积不能太小，以免压应力太大使橡胶垫块失效。垫块也不能太薄，否则可被压缩的量太小，玻璃位移将受到限制，甚至可导致玻璃开裂。</w:t>
      </w:r>
    </w:p>
    <w:p w:rsidR="00FC7262" w:rsidRDefault="00052EB5" w:rsidP="00436B67">
      <w:pPr>
        <w:pStyle w:val="2"/>
        <w:numPr>
          <w:ilvl w:val="0"/>
          <w:numId w:val="0"/>
        </w:numPr>
        <w:suppressAutoHyphens/>
        <w:spacing w:after="0" w:line="360" w:lineRule="auto"/>
        <w:jc w:val="both"/>
        <w:rPr>
          <w:rFonts w:ascii="Times New Roman" w:hAnsi="Times New Roman" w:cs="Times New Roman"/>
          <w:sz w:val="24"/>
          <w:szCs w:val="24"/>
        </w:rPr>
      </w:pPr>
      <w:r w:rsidRPr="00853CF3">
        <w:rPr>
          <w:rFonts w:ascii="Times New Roman" w:eastAsia="黑体" w:hAnsi="Times New Roman" w:cs="Times New Roman"/>
          <w:b/>
          <w:bCs/>
          <w:sz w:val="24"/>
          <w:szCs w:val="24"/>
        </w:rPr>
        <w:t>6.2.5</w:t>
      </w:r>
      <w:r w:rsidR="00AC0FB2">
        <w:rPr>
          <w:rFonts w:ascii="Times New Roman" w:eastAsia="黑体" w:hAnsi="Times New Roman" w:cs="Times New Roman"/>
          <w:b/>
          <w:bCs/>
          <w:sz w:val="24"/>
          <w:szCs w:val="24"/>
        </w:rPr>
        <w:t xml:space="preserve">  </w:t>
      </w:r>
      <w:r w:rsidRPr="00853CF3">
        <w:rPr>
          <w:rFonts w:ascii="Times New Roman" w:hAnsi="Times New Roman" w:cs="Times New Roman"/>
          <w:sz w:val="24"/>
          <w:szCs w:val="24"/>
        </w:rPr>
        <w:t>明框单层玻璃、夹层玻璃面板与型材槽口的配合尺寸</w:t>
      </w:r>
      <w:r w:rsidR="00853CF3">
        <w:rPr>
          <w:rFonts w:ascii="Times New Roman" w:hAnsi="Times New Roman" w:cs="Times New Roman" w:hint="eastAsia"/>
          <w:sz w:val="24"/>
          <w:szCs w:val="24"/>
        </w:rPr>
        <w:t>（图</w:t>
      </w:r>
      <w:r w:rsidR="00853CF3" w:rsidRPr="00853CF3">
        <w:rPr>
          <w:rFonts w:ascii="Times New Roman" w:hAnsi="Times New Roman" w:cs="Times New Roman"/>
          <w:sz w:val="24"/>
          <w:szCs w:val="24"/>
        </w:rPr>
        <w:t>6.2.5</w:t>
      </w:r>
      <w:r w:rsidR="00853CF3">
        <w:rPr>
          <w:rFonts w:ascii="Times New Roman" w:hAnsi="Times New Roman" w:cs="Times New Roman" w:hint="eastAsia"/>
          <w:sz w:val="24"/>
          <w:szCs w:val="24"/>
        </w:rPr>
        <w:t>）</w:t>
      </w:r>
      <w:r w:rsidRPr="00853CF3">
        <w:rPr>
          <w:rFonts w:ascii="Times New Roman" w:hAnsi="Times New Roman" w:cs="Times New Roman"/>
          <w:sz w:val="24"/>
          <w:szCs w:val="24"/>
        </w:rPr>
        <w:t>应符合表</w:t>
      </w:r>
      <w:r w:rsidRPr="00853CF3">
        <w:rPr>
          <w:rFonts w:ascii="Times New Roman" w:hAnsi="Times New Roman" w:cs="Times New Roman"/>
          <w:sz w:val="24"/>
          <w:szCs w:val="24"/>
        </w:rPr>
        <w:t>6.2.5</w:t>
      </w:r>
      <w:r w:rsidRPr="00853CF3">
        <w:rPr>
          <w:rFonts w:ascii="Times New Roman" w:hAnsi="Times New Roman" w:cs="Times New Roman"/>
          <w:sz w:val="24"/>
          <w:szCs w:val="24"/>
        </w:rPr>
        <w:t>的规定</w:t>
      </w:r>
      <w:r w:rsidR="00853CF3">
        <w:rPr>
          <w:rFonts w:ascii="Times New Roman" w:hAnsi="Times New Roman" w:cs="Times New Roman" w:hint="eastAsia"/>
          <w:sz w:val="24"/>
          <w:szCs w:val="24"/>
        </w:rPr>
        <w:t>，其中</w:t>
      </w:r>
      <w:r w:rsidRPr="00853CF3">
        <w:rPr>
          <w:rFonts w:ascii="Times New Roman" w:hAnsi="Times New Roman" w:cs="Times New Roman"/>
          <w:sz w:val="24"/>
          <w:szCs w:val="24"/>
        </w:rPr>
        <w:t>尺寸</w:t>
      </w:r>
      <w:r w:rsidRPr="00853CF3">
        <w:rPr>
          <w:rFonts w:ascii="Times New Roman" w:hAnsi="Times New Roman" w:cs="Times New Roman"/>
          <w:i/>
          <w:sz w:val="24"/>
          <w:szCs w:val="24"/>
        </w:rPr>
        <w:t>c</w:t>
      </w:r>
      <w:r w:rsidRPr="00853CF3">
        <w:rPr>
          <w:rFonts w:ascii="Times New Roman" w:hAnsi="Times New Roman" w:cs="Times New Roman"/>
          <w:sz w:val="24"/>
          <w:szCs w:val="24"/>
        </w:rPr>
        <w:t>应满足玻璃面板温度变化和幕墙平面内变形量。玻璃面板与槽口之间应可靠密封。</w:t>
      </w:r>
    </w:p>
    <w:p w:rsidR="00FC7262" w:rsidRPr="00AC0FB2" w:rsidRDefault="00052EB5">
      <w:pPr>
        <w:pStyle w:val="2"/>
        <w:numPr>
          <w:ilvl w:val="0"/>
          <w:numId w:val="0"/>
        </w:numPr>
        <w:suppressAutoHyphens/>
        <w:spacing w:after="0" w:line="360" w:lineRule="auto"/>
        <w:jc w:val="center"/>
        <w:rPr>
          <w:rFonts w:ascii="Times New Roman" w:hAnsi="Times New Roman" w:cs="Times New Roman"/>
          <w:b/>
          <w:bCs/>
          <w:sz w:val="22"/>
        </w:rPr>
      </w:pPr>
      <w:r w:rsidRPr="00AC0FB2">
        <w:rPr>
          <w:rFonts w:ascii="Times New Roman" w:hAnsi="Times New Roman" w:cs="Times New Roman"/>
          <w:b/>
          <w:bCs/>
          <w:sz w:val="22"/>
        </w:rPr>
        <w:t>表</w:t>
      </w:r>
      <w:r w:rsidRPr="00AC0FB2">
        <w:rPr>
          <w:rFonts w:ascii="Times New Roman" w:hAnsi="Times New Roman" w:cs="Times New Roman"/>
          <w:b/>
          <w:bCs/>
          <w:sz w:val="22"/>
        </w:rPr>
        <w:t>6.2.5</w:t>
      </w:r>
      <w:r w:rsidR="00AC0FB2">
        <w:rPr>
          <w:rFonts w:ascii="Times New Roman" w:hAnsi="Times New Roman" w:cs="Times New Roman"/>
          <w:b/>
          <w:bCs/>
          <w:sz w:val="22"/>
        </w:rPr>
        <w:t xml:space="preserve">  </w:t>
      </w:r>
      <w:r w:rsidRPr="00AC0FB2">
        <w:rPr>
          <w:rFonts w:ascii="Times New Roman" w:hAnsi="Times New Roman" w:cs="Times New Roman"/>
          <w:b/>
          <w:bCs/>
          <w:sz w:val="22"/>
        </w:rPr>
        <w:t>单层玻璃、夹层玻璃面板与型材槽口的配合尺寸（</w:t>
      </w:r>
      <w:r w:rsidRPr="00AC0FB2">
        <w:rPr>
          <w:rFonts w:ascii="Times New Roman" w:hAnsi="Times New Roman" w:cs="Times New Roman"/>
          <w:b/>
          <w:bCs/>
          <w:sz w:val="22"/>
        </w:rPr>
        <w:t>mm</w:t>
      </w:r>
      <w:r w:rsidRPr="00AC0FB2">
        <w:rPr>
          <w:rFonts w:ascii="Times New Roman" w:hAnsi="Times New Roman" w:cs="Times New Roman"/>
          <w:b/>
          <w:bCs/>
          <w:sz w:val="22"/>
        </w:rPr>
        <w:t>）</w:t>
      </w:r>
    </w:p>
    <w:tbl>
      <w:tblPr>
        <w:tblStyle w:val="af2"/>
        <w:tblW w:w="8535" w:type="dxa"/>
        <w:tblBorders>
          <w:top w:val="single" w:sz="12" w:space="0" w:color="auto"/>
          <w:left w:val="single" w:sz="12" w:space="0" w:color="auto"/>
          <w:bottom w:val="single" w:sz="12" w:space="0" w:color="auto"/>
          <w:right w:val="single" w:sz="12" w:space="0" w:color="auto"/>
        </w:tblBorders>
        <w:tblLook w:val="04A0"/>
      </w:tblPr>
      <w:tblGrid>
        <w:gridCol w:w="2235"/>
        <w:gridCol w:w="1575"/>
        <w:gridCol w:w="1575"/>
        <w:gridCol w:w="1575"/>
        <w:gridCol w:w="1575"/>
      </w:tblGrid>
      <w:tr w:rsidR="00FC7262" w:rsidTr="000D5F52">
        <w:trPr>
          <w:trHeight w:val="348"/>
        </w:trPr>
        <w:tc>
          <w:tcPr>
            <w:tcW w:w="223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面板厚度</w:t>
            </w:r>
            <w:r w:rsidRPr="00AC0FB2">
              <w:rPr>
                <w:rFonts w:hint="eastAsia"/>
                <w:i/>
                <w:sz w:val="22"/>
              </w:rPr>
              <w:t>t</w:t>
            </w:r>
            <w:r w:rsidR="000D5F52" w:rsidRPr="000D5F52">
              <w:rPr>
                <w:rFonts w:hint="eastAsia"/>
                <w:bCs/>
                <w:sz w:val="22"/>
              </w:rPr>
              <w:t>（</w:t>
            </w:r>
            <w:r w:rsidR="000D5F52" w:rsidRPr="000D5F52">
              <w:rPr>
                <w:rFonts w:hint="eastAsia"/>
                <w:bCs/>
                <w:sz w:val="22"/>
              </w:rPr>
              <w:t>mm</w:t>
            </w:r>
            <w:r w:rsidR="000D5F52" w:rsidRPr="000D5F52">
              <w:rPr>
                <w:rFonts w:hint="eastAsia"/>
                <w:bCs/>
                <w:sz w:val="22"/>
              </w:rPr>
              <w:t>）</w:t>
            </w:r>
          </w:p>
        </w:tc>
        <w:tc>
          <w:tcPr>
            <w:tcW w:w="1575" w:type="dxa"/>
          </w:tcPr>
          <w:p w:rsidR="00FC7262" w:rsidRPr="00AC0FB2" w:rsidRDefault="00052EB5" w:rsidP="00AC0FB2">
            <w:pPr>
              <w:pStyle w:val="2"/>
              <w:numPr>
                <w:ilvl w:val="0"/>
                <w:numId w:val="0"/>
              </w:numPr>
              <w:suppressAutoHyphens/>
              <w:spacing w:after="0" w:line="240" w:lineRule="auto"/>
              <w:jc w:val="center"/>
              <w:rPr>
                <w:i/>
                <w:sz w:val="22"/>
              </w:rPr>
            </w:pPr>
            <w:r w:rsidRPr="00AC0FB2">
              <w:rPr>
                <w:rFonts w:hint="eastAsia"/>
                <w:i/>
                <w:sz w:val="22"/>
              </w:rPr>
              <w:t>a</w:t>
            </w:r>
            <w:r w:rsidR="000D5F52" w:rsidRPr="000D5F52">
              <w:rPr>
                <w:rFonts w:hint="eastAsia"/>
                <w:bCs/>
                <w:sz w:val="22"/>
              </w:rPr>
              <w:t>（</w:t>
            </w:r>
            <w:r w:rsidR="000D5F52" w:rsidRPr="000D5F52">
              <w:rPr>
                <w:rFonts w:hint="eastAsia"/>
                <w:bCs/>
                <w:sz w:val="22"/>
              </w:rPr>
              <w:t>mm</w:t>
            </w:r>
            <w:r w:rsidR="000D5F52" w:rsidRPr="000D5F52">
              <w:rPr>
                <w:rFonts w:hint="eastAsia"/>
                <w:bCs/>
                <w:sz w:val="22"/>
              </w:rPr>
              <w:t>）</w:t>
            </w:r>
          </w:p>
        </w:tc>
        <w:tc>
          <w:tcPr>
            <w:tcW w:w="1575" w:type="dxa"/>
          </w:tcPr>
          <w:p w:rsidR="00FC7262" w:rsidRPr="00AC0FB2" w:rsidRDefault="00052EB5" w:rsidP="00AC0FB2">
            <w:pPr>
              <w:pStyle w:val="2"/>
              <w:numPr>
                <w:ilvl w:val="0"/>
                <w:numId w:val="0"/>
              </w:numPr>
              <w:suppressAutoHyphens/>
              <w:spacing w:after="0" w:line="240" w:lineRule="auto"/>
              <w:jc w:val="center"/>
              <w:rPr>
                <w:i/>
                <w:sz w:val="22"/>
              </w:rPr>
            </w:pPr>
            <w:r w:rsidRPr="00AC0FB2">
              <w:rPr>
                <w:rFonts w:hint="eastAsia"/>
                <w:i/>
                <w:sz w:val="22"/>
              </w:rPr>
              <w:t>b</w:t>
            </w:r>
            <w:r w:rsidR="000D5F52" w:rsidRPr="000D5F52">
              <w:rPr>
                <w:rFonts w:hint="eastAsia"/>
                <w:bCs/>
                <w:sz w:val="22"/>
              </w:rPr>
              <w:t>（</w:t>
            </w:r>
            <w:r w:rsidR="000D5F52" w:rsidRPr="000D5F52">
              <w:rPr>
                <w:rFonts w:hint="eastAsia"/>
                <w:bCs/>
                <w:sz w:val="22"/>
              </w:rPr>
              <w:t>mm</w:t>
            </w:r>
            <w:r w:rsidR="000D5F52" w:rsidRPr="000D5F52">
              <w:rPr>
                <w:rFonts w:hint="eastAsia"/>
                <w:bCs/>
                <w:sz w:val="22"/>
              </w:rPr>
              <w:t>）</w:t>
            </w:r>
          </w:p>
        </w:tc>
        <w:tc>
          <w:tcPr>
            <w:tcW w:w="1575" w:type="dxa"/>
          </w:tcPr>
          <w:p w:rsidR="00FC7262" w:rsidRPr="00AC0FB2" w:rsidRDefault="00052EB5" w:rsidP="00AC0FB2">
            <w:pPr>
              <w:pStyle w:val="2"/>
              <w:numPr>
                <w:ilvl w:val="0"/>
                <w:numId w:val="0"/>
              </w:numPr>
              <w:suppressAutoHyphens/>
              <w:spacing w:after="0" w:line="240" w:lineRule="auto"/>
              <w:jc w:val="center"/>
              <w:rPr>
                <w:i/>
                <w:sz w:val="22"/>
              </w:rPr>
            </w:pPr>
            <w:r w:rsidRPr="00AC0FB2">
              <w:rPr>
                <w:rFonts w:hint="eastAsia"/>
                <w:i/>
                <w:sz w:val="22"/>
              </w:rPr>
              <w:t>c</w:t>
            </w:r>
            <w:r w:rsidR="000D5F52" w:rsidRPr="000D5F52">
              <w:rPr>
                <w:rFonts w:hint="eastAsia"/>
                <w:bCs/>
                <w:sz w:val="22"/>
              </w:rPr>
              <w:t>（</w:t>
            </w:r>
            <w:r w:rsidR="000D5F52" w:rsidRPr="000D5F52">
              <w:rPr>
                <w:rFonts w:hint="eastAsia"/>
                <w:bCs/>
                <w:sz w:val="22"/>
              </w:rPr>
              <w:t>mm</w:t>
            </w:r>
            <w:r w:rsidR="000D5F52" w:rsidRPr="000D5F52">
              <w:rPr>
                <w:rFonts w:hint="eastAsia"/>
                <w:bCs/>
                <w:sz w:val="22"/>
              </w:rPr>
              <w:t>）</w:t>
            </w:r>
          </w:p>
        </w:tc>
        <w:tc>
          <w:tcPr>
            <w:tcW w:w="157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检测方法</w:t>
            </w:r>
          </w:p>
        </w:tc>
      </w:tr>
      <w:tr w:rsidR="00FC7262" w:rsidTr="000D5F52">
        <w:trPr>
          <w:trHeight w:val="181"/>
        </w:trPr>
        <w:tc>
          <w:tcPr>
            <w:tcW w:w="223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6</w:t>
            </w:r>
          </w:p>
        </w:tc>
        <w:tc>
          <w:tcPr>
            <w:tcW w:w="157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w:t>
            </w:r>
            <w:r>
              <w:rPr>
                <w:rFonts w:hint="eastAsia"/>
                <w:sz w:val="22"/>
              </w:rPr>
              <w:t>3.5</w:t>
            </w:r>
          </w:p>
        </w:tc>
        <w:tc>
          <w:tcPr>
            <w:tcW w:w="157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w:t>
            </w:r>
            <w:r>
              <w:rPr>
                <w:rFonts w:hint="eastAsia"/>
                <w:sz w:val="22"/>
              </w:rPr>
              <w:t>15</w:t>
            </w:r>
          </w:p>
        </w:tc>
        <w:tc>
          <w:tcPr>
            <w:tcW w:w="157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w:t>
            </w:r>
            <w:r>
              <w:rPr>
                <w:rFonts w:hint="eastAsia"/>
                <w:sz w:val="22"/>
              </w:rPr>
              <w:t>5</w:t>
            </w:r>
          </w:p>
        </w:tc>
        <w:tc>
          <w:tcPr>
            <w:tcW w:w="157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卡尺</w:t>
            </w:r>
          </w:p>
        </w:tc>
      </w:tr>
      <w:tr w:rsidR="00FC7262" w:rsidTr="000D5F52">
        <w:trPr>
          <w:trHeight w:val="143"/>
        </w:trPr>
        <w:tc>
          <w:tcPr>
            <w:tcW w:w="223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8~10</w:t>
            </w:r>
          </w:p>
        </w:tc>
        <w:tc>
          <w:tcPr>
            <w:tcW w:w="157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w:t>
            </w:r>
            <w:r>
              <w:rPr>
                <w:rFonts w:hint="eastAsia"/>
                <w:sz w:val="22"/>
              </w:rPr>
              <w:t>4.5</w:t>
            </w:r>
          </w:p>
        </w:tc>
        <w:tc>
          <w:tcPr>
            <w:tcW w:w="157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w:t>
            </w:r>
            <w:r>
              <w:rPr>
                <w:rFonts w:hint="eastAsia"/>
                <w:sz w:val="22"/>
              </w:rPr>
              <w:t>16</w:t>
            </w:r>
          </w:p>
        </w:tc>
        <w:tc>
          <w:tcPr>
            <w:tcW w:w="157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w:t>
            </w:r>
            <w:r>
              <w:rPr>
                <w:rFonts w:hint="eastAsia"/>
                <w:sz w:val="22"/>
              </w:rPr>
              <w:t>5</w:t>
            </w:r>
          </w:p>
        </w:tc>
        <w:tc>
          <w:tcPr>
            <w:tcW w:w="157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卡尺</w:t>
            </w:r>
          </w:p>
        </w:tc>
      </w:tr>
      <w:tr w:rsidR="00FC7262" w:rsidTr="000D5F52">
        <w:trPr>
          <w:trHeight w:val="105"/>
        </w:trPr>
        <w:tc>
          <w:tcPr>
            <w:tcW w:w="2235" w:type="dxa"/>
          </w:tcPr>
          <w:p w:rsidR="00FC7262" w:rsidRDefault="00F14199" w:rsidP="000D5F52">
            <w:pPr>
              <w:pStyle w:val="2"/>
              <w:numPr>
                <w:ilvl w:val="0"/>
                <w:numId w:val="0"/>
              </w:numPr>
              <w:suppressAutoHyphens/>
              <w:spacing w:after="0" w:line="240" w:lineRule="auto"/>
              <w:jc w:val="center"/>
              <w:rPr>
                <w:sz w:val="22"/>
              </w:rPr>
            </w:pPr>
            <w:r>
              <w:rPr>
                <w:rFonts w:hint="eastAsia"/>
                <w:sz w:val="22"/>
              </w:rPr>
              <w:t>≥</w:t>
            </w:r>
            <w:r w:rsidR="00052EB5">
              <w:rPr>
                <w:rFonts w:hint="eastAsia"/>
                <w:sz w:val="22"/>
              </w:rPr>
              <w:t>12</w:t>
            </w:r>
            <w:r w:rsidR="000D5F52">
              <w:rPr>
                <w:sz w:val="22"/>
              </w:rPr>
              <w:t xml:space="preserve"> </w:t>
            </w:r>
          </w:p>
        </w:tc>
        <w:tc>
          <w:tcPr>
            <w:tcW w:w="157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w:t>
            </w:r>
            <w:r>
              <w:rPr>
                <w:rFonts w:hint="eastAsia"/>
                <w:sz w:val="22"/>
              </w:rPr>
              <w:t>5.5</w:t>
            </w:r>
          </w:p>
        </w:tc>
        <w:tc>
          <w:tcPr>
            <w:tcW w:w="157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w:t>
            </w:r>
            <w:r>
              <w:rPr>
                <w:rFonts w:hint="eastAsia"/>
                <w:sz w:val="22"/>
              </w:rPr>
              <w:t>18</w:t>
            </w:r>
          </w:p>
        </w:tc>
        <w:tc>
          <w:tcPr>
            <w:tcW w:w="157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w:t>
            </w:r>
            <w:r>
              <w:rPr>
                <w:rFonts w:hint="eastAsia"/>
                <w:sz w:val="22"/>
              </w:rPr>
              <w:t>5</w:t>
            </w:r>
          </w:p>
        </w:tc>
        <w:tc>
          <w:tcPr>
            <w:tcW w:w="1575" w:type="dxa"/>
          </w:tcPr>
          <w:p w:rsidR="00FC7262" w:rsidRDefault="00052EB5" w:rsidP="00AC0FB2">
            <w:pPr>
              <w:pStyle w:val="2"/>
              <w:numPr>
                <w:ilvl w:val="0"/>
                <w:numId w:val="0"/>
              </w:numPr>
              <w:suppressAutoHyphens/>
              <w:spacing w:after="0" w:line="240" w:lineRule="auto"/>
              <w:jc w:val="center"/>
              <w:rPr>
                <w:sz w:val="22"/>
              </w:rPr>
            </w:pPr>
            <w:r>
              <w:rPr>
                <w:rFonts w:hint="eastAsia"/>
                <w:sz w:val="22"/>
              </w:rPr>
              <w:t>卡尺</w:t>
            </w:r>
          </w:p>
        </w:tc>
      </w:tr>
    </w:tbl>
    <w:p w:rsidR="00FC7262" w:rsidRPr="00AC0FB2" w:rsidRDefault="00052EB5">
      <w:pPr>
        <w:pStyle w:val="2"/>
        <w:numPr>
          <w:ilvl w:val="0"/>
          <w:numId w:val="0"/>
        </w:numPr>
        <w:suppressAutoHyphens/>
        <w:spacing w:after="0" w:line="360" w:lineRule="auto"/>
        <w:jc w:val="both"/>
        <w:rPr>
          <w:rFonts w:ascii="Times New Roman" w:hAnsi="Times New Roman" w:cs="Times New Roman"/>
          <w:szCs w:val="20"/>
        </w:rPr>
      </w:pPr>
      <w:r w:rsidRPr="00AC0FB2">
        <w:rPr>
          <w:rFonts w:ascii="Times New Roman" w:hAnsi="Times New Roman" w:cs="Times New Roman" w:hint="eastAsia"/>
          <w:szCs w:val="20"/>
        </w:rPr>
        <w:t>注：夹层玻璃按总厚度计算。</w:t>
      </w:r>
    </w:p>
    <w:p w:rsidR="00FC7262" w:rsidRDefault="00D00EFB">
      <w:pPr>
        <w:pStyle w:val="2"/>
        <w:numPr>
          <w:ilvl w:val="0"/>
          <w:numId w:val="0"/>
        </w:numPr>
        <w:suppressAutoHyphens/>
        <w:spacing w:after="0" w:line="360" w:lineRule="auto"/>
        <w:jc w:val="center"/>
        <w:rPr>
          <w:rFonts w:ascii="Times New Roman" w:hAnsi="Times New Roman" w:cs="Times New Roman"/>
          <w:sz w:val="24"/>
          <w:szCs w:val="24"/>
        </w:rPr>
      </w:pPr>
      <w:r w:rsidRPr="00D00EFB">
        <w:rPr>
          <w:rFonts w:ascii="Times New Roman" w:hAnsi="Times New Roman" w:cs="Times New Roman"/>
          <w:noProof/>
          <w:sz w:val="24"/>
          <w:szCs w:val="24"/>
        </w:rPr>
        <w:drawing>
          <wp:inline distT="0" distB="0" distL="0" distR="0">
            <wp:extent cx="3409010" cy="1101742"/>
            <wp:effectExtent l="0" t="0" r="0" b="0"/>
            <wp:docPr id="8" name="图片 8" descr="C:\Users\ADMINI~1.DES\AppData\Local\Temp\163297875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DES\AppData\Local\Temp\1632978755(1).png"/>
                    <pic:cNvPicPr>
                      <a:picLocks noChangeAspect="1" noChangeArrowheads="1"/>
                    </pic:cNvPicPr>
                  </pic:nvPicPr>
                  <pic:blipFill>
                    <a:blip r:embed="rId27"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61814" cy="1118808"/>
                    </a:xfrm>
                    <a:prstGeom prst="rect">
                      <a:avLst/>
                    </a:prstGeom>
                    <a:noFill/>
                    <a:ln>
                      <a:noFill/>
                    </a:ln>
                  </pic:spPr>
                </pic:pic>
              </a:graphicData>
            </a:graphic>
          </wp:inline>
        </w:drawing>
      </w:r>
    </w:p>
    <w:p w:rsidR="00FC7262" w:rsidRPr="00AC0FB2" w:rsidRDefault="00052EB5">
      <w:pPr>
        <w:pStyle w:val="2"/>
        <w:numPr>
          <w:ilvl w:val="0"/>
          <w:numId w:val="0"/>
        </w:numPr>
        <w:suppressAutoHyphens/>
        <w:spacing w:after="0" w:line="360" w:lineRule="auto"/>
        <w:jc w:val="center"/>
        <w:rPr>
          <w:rFonts w:ascii="Times New Roman" w:eastAsia="宋体" w:hAnsi="Times New Roman" w:cs="Times New Roman"/>
          <w:b/>
          <w:sz w:val="22"/>
        </w:rPr>
      </w:pPr>
      <w:r w:rsidRPr="00AC0FB2">
        <w:rPr>
          <w:rFonts w:ascii="Times New Roman" w:eastAsia="宋体" w:hAnsi="Times New Roman" w:cs="Times New Roman"/>
          <w:b/>
          <w:sz w:val="22"/>
        </w:rPr>
        <w:t>图</w:t>
      </w:r>
      <w:r w:rsidRPr="00AC0FB2">
        <w:rPr>
          <w:rFonts w:ascii="Times New Roman" w:eastAsia="宋体" w:hAnsi="Times New Roman" w:cs="Times New Roman"/>
          <w:b/>
          <w:sz w:val="22"/>
        </w:rPr>
        <w:t>6.2.5</w:t>
      </w:r>
      <w:r w:rsidR="00AC0FB2" w:rsidRPr="00AC0FB2">
        <w:rPr>
          <w:rFonts w:ascii="Times New Roman" w:eastAsia="宋体" w:hAnsi="Times New Roman" w:cs="Times New Roman"/>
          <w:b/>
          <w:sz w:val="22"/>
        </w:rPr>
        <w:t xml:space="preserve">  </w:t>
      </w:r>
      <w:r w:rsidRPr="00AC0FB2">
        <w:rPr>
          <w:rFonts w:ascii="Times New Roman" w:eastAsia="宋体" w:hAnsi="Times New Roman" w:cs="Times New Roman"/>
          <w:b/>
          <w:sz w:val="22"/>
        </w:rPr>
        <w:t>单层玻璃、夹层玻璃面板与型材槽口配合尺寸示意图</w:t>
      </w:r>
    </w:p>
    <w:p w:rsidR="00FC7262" w:rsidRDefault="00052EB5">
      <w:pPr>
        <w:pStyle w:val="2"/>
        <w:numPr>
          <w:ilvl w:val="0"/>
          <w:numId w:val="0"/>
        </w:numPr>
        <w:suppressAutoHyphens/>
        <w:spacing w:after="0" w:line="360" w:lineRule="auto"/>
        <w:jc w:val="both"/>
        <w:rPr>
          <w:rFonts w:ascii="Times New Roman" w:hAnsi="Times New Roman" w:cs="Times New Roman"/>
          <w:sz w:val="24"/>
          <w:szCs w:val="24"/>
        </w:rPr>
      </w:pPr>
      <w:r w:rsidRPr="00AC0FB2">
        <w:rPr>
          <w:rFonts w:ascii="Times New Roman" w:hAnsi="Times New Roman" w:cs="Times New Roman" w:hint="eastAsia"/>
          <w:b/>
          <w:sz w:val="24"/>
          <w:szCs w:val="24"/>
        </w:rPr>
        <w:t>6.2.6</w:t>
      </w:r>
      <w:r w:rsidR="00AC0FB2">
        <w:rPr>
          <w:rFonts w:ascii="Times New Roman" w:hAnsi="Times New Roman" w:cs="Times New Roman"/>
          <w:sz w:val="24"/>
          <w:szCs w:val="24"/>
        </w:rPr>
        <w:t xml:space="preserve">  </w:t>
      </w:r>
      <w:r>
        <w:rPr>
          <w:rFonts w:ascii="Times New Roman" w:hAnsi="Times New Roman" w:cs="Times New Roman" w:hint="eastAsia"/>
          <w:sz w:val="24"/>
          <w:szCs w:val="24"/>
        </w:rPr>
        <w:t>明框幕墙中空玻璃面板、中空夹层玻璃面板与型材槽口的配合尺寸</w:t>
      </w:r>
      <w:r w:rsidR="00AC0FB2">
        <w:rPr>
          <w:rFonts w:ascii="Times New Roman" w:hAnsi="Times New Roman" w:cs="Times New Roman" w:hint="eastAsia"/>
          <w:sz w:val="24"/>
          <w:szCs w:val="24"/>
        </w:rPr>
        <w:t>（图</w:t>
      </w:r>
      <w:r w:rsidR="00AC0FB2">
        <w:rPr>
          <w:rFonts w:ascii="Times New Roman" w:hAnsi="Times New Roman" w:cs="Times New Roman" w:hint="eastAsia"/>
          <w:sz w:val="24"/>
          <w:szCs w:val="24"/>
        </w:rPr>
        <w:t>6.2.6</w:t>
      </w:r>
      <w:r w:rsidR="00AC0FB2">
        <w:rPr>
          <w:rFonts w:ascii="Times New Roman" w:hAnsi="Times New Roman" w:cs="Times New Roman" w:hint="eastAsia"/>
          <w:sz w:val="24"/>
          <w:szCs w:val="24"/>
        </w:rPr>
        <w:t>）</w:t>
      </w:r>
      <w:r>
        <w:rPr>
          <w:rFonts w:ascii="Times New Roman" w:hAnsi="Times New Roman" w:cs="Times New Roman" w:hint="eastAsia"/>
          <w:sz w:val="24"/>
          <w:szCs w:val="24"/>
        </w:rPr>
        <w:t>应符合表</w:t>
      </w:r>
      <w:r>
        <w:rPr>
          <w:rFonts w:ascii="Times New Roman" w:hAnsi="Times New Roman" w:cs="Times New Roman" w:hint="eastAsia"/>
          <w:sz w:val="24"/>
          <w:szCs w:val="24"/>
        </w:rPr>
        <w:t>6.2.6</w:t>
      </w:r>
      <w:r>
        <w:rPr>
          <w:rFonts w:ascii="Times New Roman" w:hAnsi="Times New Roman" w:cs="Times New Roman" w:hint="eastAsia"/>
          <w:sz w:val="24"/>
          <w:szCs w:val="24"/>
        </w:rPr>
        <w:t>的规定</w:t>
      </w:r>
      <w:r w:rsidR="00AC0FB2">
        <w:rPr>
          <w:rFonts w:ascii="Times New Roman" w:hAnsi="Times New Roman" w:cs="Times New Roman" w:hint="eastAsia"/>
          <w:sz w:val="24"/>
          <w:szCs w:val="24"/>
        </w:rPr>
        <w:t>，其中，</w:t>
      </w:r>
      <w:r>
        <w:rPr>
          <w:rFonts w:ascii="Times New Roman" w:hAnsi="Times New Roman" w:cs="Times New Roman" w:hint="eastAsia"/>
          <w:sz w:val="24"/>
          <w:szCs w:val="24"/>
        </w:rPr>
        <w:t>尺寸</w:t>
      </w:r>
      <w:r w:rsidR="00AC0FB2" w:rsidRPr="00AC0FB2">
        <w:rPr>
          <w:rFonts w:ascii="Times New Roman" w:hAnsi="Times New Roman" w:cs="Times New Roman" w:hint="eastAsia"/>
          <w:i/>
          <w:sz w:val="24"/>
          <w:szCs w:val="24"/>
        </w:rPr>
        <w:t>c</w:t>
      </w:r>
      <w:r>
        <w:rPr>
          <w:rFonts w:ascii="Times New Roman" w:hAnsi="Times New Roman" w:cs="Times New Roman" w:hint="eastAsia"/>
          <w:sz w:val="24"/>
          <w:szCs w:val="24"/>
        </w:rPr>
        <w:t>应满足玻璃面板温度变化和幕墙平面内变形量。玻璃面板与槽口之间应可靠密封。</w:t>
      </w:r>
    </w:p>
    <w:p w:rsidR="00FC7262" w:rsidRPr="00AC0FB2" w:rsidRDefault="00052EB5">
      <w:pPr>
        <w:pStyle w:val="2"/>
        <w:numPr>
          <w:ilvl w:val="0"/>
          <w:numId w:val="0"/>
        </w:numPr>
        <w:suppressAutoHyphens/>
        <w:spacing w:after="0" w:line="360" w:lineRule="auto"/>
        <w:jc w:val="center"/>
        <w:rPr>
          <w:rFonts w:ascii="Times New Roman" w:hAnsi="Times New Roman" w:cs="Times New Roman"/>
          <w:b/>
          <w:bCs/>
          <w:sz w:val="22"/>
        </w:rPr>
      </w:pPr>
      <w:r w:rsidRPr="00AC0FB2">
        <w:rPr>
          <w:rFonts w:ascii="Times New Roman" w:hAnsi="Times New Roman" w:cs="Times New Roman" w:hint="eastAsia"/>
          <w:b/>
          <w:bCs/>
          <w:sz w:val="22"/>
        </w:rPr>
        <w:t>表</w:t>
      </w:r>
      <w:r w:rsidRPr="00AC0FB2">
        <w:rPr>
          <w:rFonts w:ascii="Times New Roman" w:hAnsi="Times New Roman" w:cs="Times New Roman" w:hint="eastAsia"/>
          <w:b/>
          <w:bCs/>
          <w:sz w:val="22"/>
        </w:rPr>
        <w:t>6.2.6</w:t>
      </w:r>
      <w:r w:rsidR="00AC0FB2">
        <w:rPr>
          <w:rFonts w:ascii="Times New Roman" w:hAnsi="Times New Roman" w:cs="Times New Roman"/>
          <w:b/>
          <w:bCs/>
          <w:sz w:val="22"/>
        </w:rPr>
        <w:t xml:space="preserve">  </w:t>
      </w:r>
      <w:r w:rsidRPr="00AC0FB2">
        <w:rPr>
          <w:rFonts w:ascii="Times New Roman" w:hAnsi="Times New Roman" w:cs="Times New Roman" w:hint="eastAsia"/>
          <w:b/>
          <w:bCs/>
          <w:sz w:val="22"/>
        </w:rPr>
        <w:t>中空玻璃面板、中空夹层玻璃面板与型材槽口的配合尺寸</w:t>
      </w:r>
    </w:p>
    <w:tbl>
      <w:tblPr>
        <w:tblStyle w:val="af2"/>
        <w:tblW w:w="0" w:type="auto"/>
        <w:jc w:val="center"/>
        <w:tblBorders>
          <w:top w:val="single" w:sz="12" w:space="0" w:color="auto"/>
          <w:left w:val="single" w:sz="12" w:space="0" w:color="auto"/>
          <w:bottom w:val="single" w:sz="12" w:space="0" w:color="auto"/>
          <w:right w:val="single" w:sz="12" w:space="0" w:color="auto"/>
        </w:tblBorders>
        <w:tblLayout w:type="fixed"/>
        <w:tblLook w:val="04A0"/>
      </w:tblPr>
      <w:tblGrid>
        <w:gridCol w:w="2790"/>
        <w:gridCol w:w="992"/>
        <w:gridCol w:w="1091"/>
        <w:gridCol w:w="867"/>
        <w:gridCol w:w="866"/>
        <w:gridCol w:w="731"/>
        <w:gridCol w:w="1166"/>
      </w:tblGrid>
      <w:tr w:rsidR="00FC7262" w:rsidRPr="00AC0FB2" w:rsidTr="00375192">
        <w:trPr>
          <w:trHeight w:val="163"/>
          <w:jc w:val="center"/>
        </w:trPr>
        <w:tc>
          <w:tcPr>
            <w:tcW w:w="2790" w:type="dxa"/>
            <w:vMerge w:val="restart"/>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面板总厚度</w:t>
            </w:r>
            <w:r w:rsidRPr="000D5F52">
              <w:rPr>
                <w:rFonts w:hint="eastAsia"/>
                <w:i/>
                <w:sz w:val="22"/>
              </w:rPr>
              <w:t>t</w:t>
            </w:r>
            <w:r w:rsidR="000D5F52" w:rsidRPr="000D5F52">
              <w:rPr>
                <w:rFonts w:hint="eastAsia"/>
                <w:bCs/>
                <w:sz w:val="22"/>
              </w:rPr>
              <w:t>（</w:t>
            </w:r>
            <w:r w:rsidR="000D5F52" w:rsidRPr="000D5F52">
              <w:rPr>
                <w:rFonts w:hint="eastAsia"/>
                <w:bCs/>
                <w:sz w:val="22"/>
              </w:rPr>
              <w:t>mm</w:t>
            </w:r>
            <w:r w:rsidR="000D5F52" w:rsidRPr="000D5F52">
              <w:rPr>
                <w:rFonts w:hint="eastAsia"/>
                <w:bCs/>
                <w:sz w:val="22"/>
              </w:rPr>
              <w:t>）</w:t>
            </w:r>
          </w:p>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（含空气层及胶片厚度）</w:t>
            </w:r>
          </w:p>
        </w:tc>
        <w:tc>
          <w:tcPr>
            <w:tcW w:w="992" w:type="dxa"/>
            <w:vMerge w:val="restart"/>
            <w:vAlign w:val="center"/>
          </w:tcPr>
          <w:p w:rsidR="00FC7262" w:rsidRDefault="00681394" w:rsidP="00AC0FB2">
            <w:pPr>
              <w:pStyle w:val="2"/>
              <w:numPr>
                <w:ilvl w:val="0"/>
                <w:numId w:val="0"/>
              </w:numPr>
              <w:suppressAutoHyphens/>
              <w:spacing w:after="0" w:line="240" w:lineRule="auto"/>
              <w:jc w:val="center"/>
              <w:rPr>
                <w:i/>
                <w:sz w:val="22"/>
              </w:rPr>
            </w:pPr>
            <w:r>
              <w:rPr>
                <w:rFonts w:hint="eastAsia"/>
                <w:i/>
                <w:sz w:val="22"/>
              </w:rPr>
              <w:t>a</w:t>
            </w:r>
          </w:p>
          <w:p w:rsidR="000D5F52" w:rsidRPr="00AC0FB2" w:rsidRDefault="000D5F52" w:rsidP="00AC0FB2">
            <w:pPr>
              <w:pStyle w:val="2"/>
              <w:numPr>
                <w:ilvl w:val="0"/>
                <w:numId w:val="0"/>
              </w:numPr>
              <w:suppressAutoHyphens/>
              <w:spacing w:after="0" w:line="240" w:lineRule="auto"/>
              <w:jc w:val="center"/>
              <w:rPr>
                <w:i/>
                <w:sz w:val="22"/>
              </w:rPr>
            </w:pPr>
            <w:r w:rsidRPr="000D5F52">
              <w:rPr>
                <w:rFonts w:hint="eastAsia"/>
                <w:bCs/>
                <w:sz w:val="22"/>
              </w:rPr>
              <w:t>（</w:t>
            </w:r>
            <w:r w:rsidRPr="000D5F52">
              <w:rPr>
                <w:rFonts w:hint="eastAsia"/>
                <w:bCs/>
                <w:sz w:val="22"/>
              </w:rPr>
              <w:t>mm</w:t>
            </w:r>
            <w:r w:rsidRPr="000D5F52">
              <w:rPr>
                <w:rFonts w:hint="eastAsia"/>
                <w:bCs/>
                <w:sz w:val="22"/>
              </w:rPr>
              <w:t>）</w:t>
            </w:r>
          </w:p>
        </w:tc>
        <w:tc>
          <w:tcPr>
            <w:tcW w:w="1091" w:type="dxa"/>
            <w:vMerge w:val="restart"/>
            <w:vAlign w:val="center"/>
          </w:tcPr>
          <w:p w:rsidR="00FC7262" w:rsidRDefault="00681394" w:rsidP="00AC0FB2">
            <w:pPr>
              <w:pStyle w:val="2"/>
              <w:numPr>
                <w:ilvl w:val="0"/>
                <w:numId w:val="0"/>
              </w:numPr>
              <w:suppressAutoHyphens/>
              <w:spacing w:after="0" w:line="240" w:lineRule="auto"/>
              <w:jc w:val="center"/>
              <w:rPr>
                <w:i/>
                <w:sz w:val="22"/>
              </w:rPr>
            </w:pPr>
            <w:r>
              <w:rPr>
                <w:rFonts w:hint="eastAsia"/>
                <w:i/>
                <w:sz w:val="22"/>
              </w:rPr>
              <w:t>b</w:t>
            </w:r>
          </w:p>
          <w:p w:rsidR="000D5F52" w:rsidRPr="00AC0FB2" w:rsidRDefault="000D5F52" w:rsidP="00AC0FB2">
            <w:pPr>
              <w:pStyle w:val="2"/>
              <w:numPr>
                <w:ilvl w:val="0"/>
                <w:numId w:val="0"/>
              </w:numPr>
              <w:suppressAutoHyphens/>
              <w:spacing w:after="0" w:line="240" w:lineRule="auto"/>
              <w:jc w:val="center"/>
              <w:rPr>
                <w:i/>
                <w:sz w:val="22"/>
              </w:rPr>
            </w:pPr>
            <w:r w:rsidRPr="000D5F52">
              <w:rPr>
                <w:rFonts w:hint="eastAsia"/>
                <w:bCs/>
                <w:sz w:val="22"/>
              </w:rPr>
              <w:t>（</w:t>
            </w:r>
            <w:r w:rsidRPr="000D5F52">
              <w:rPr>
                <w:rFonts w:hint="eastAsia"/>
                <w:bCs/>
                <w:sz w:val="22"/>
              </w:rPr>
              <w:t>mm</w:t>
            </w:r>
            <w:r w:rsidRPr="000D5F52">
              <w:rPr>
                <w:rFonts w:hint="eastAsia"/>
                <w:bCs/>
                <w:sz w:val="22"/>
              </w:rPr>
              <w:t>）</w:t>
            </w:r>
          </w:p>
        </w:tc>
        <w:tc>
          <w:tcPr>
            <w:tcW w:w="2464" w:type="dxa"/>
            <w:gridSpan w:val="3"/>
          </w:tcPr>
          <w:p w:rsidR="00FC7262" w:rsidRPr="00AC0FB2" w:rsidRDefault="00052EB5" w:rsidP="00AC0FB2">
            <w:pPr>
              <w:pStyle w:val="2"/>
              <w:numPr>
                <w:ilvl w:val="0"/>
                <w:numId w:val="0"/>
              </w:numPr>
              <w:suppressAutoHyphens/>
              <w:spacing w:after="0" w:line="240" w:lineRule="auto"/>
              <w:jc w:val="center"/>
              <w:rPr>
                <w:i/>
                <w:sz w:val="22"/>
              </w:rPr>
            </w:pPr>
            <w:r w:rsidRPr="00AC0FB2">
              <w:rPr>
                <w:rFonts w:hint="eastAsia"/>
                <w:i/>
                <w:sz w:val="22"/>
              </w:rPr>
              <w:t>c</w:t>
            </w:r>
            <w:r w:rsidR="000D5F52" w:rsidRPr="000D5F52">
              <w:rPr>
                <w:rFonts w:hint="eastAsia"/>
                <w:bCs/>
                <w:sz w:val="22"/>
              </w:rPr>
              <w:t>（</w:t>
            </w:r>
            <w:r w:rsidR="000D5F52" w:rsidRPr="000D5F52">
              <w:rPr>
                <w:rFonts w:hint="eastAsia"/>
                <w:bCs/>
                <w:sz w:val="22"/>
              </w:rPr>
              <w:t>mm</w:t>
            </w:r>
            <w:r w:rsidR="000D5F52" w:rsidRPr="000D5F52">
              <w:rPr>
                <w:rFonts w:hint="eastAsia"/>
                <w:bCs/>
                <w:sz w:val="22"/>
              </w:rPr>
              <w:t>）</w:t>
            </w:r>
          </w:p>
        </w:tc>
        <w:tc>
          <w:tcPr>
            <w:tcW w:w="1166" w:type="dxa"/>
            <w:vMerge w:val="restart"/>
            <w:vAlign w:val="center"/>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检测方法</w:t>
            </w:r>
          </w:p>
        </w:tc>
      </w:tr>
      <w:tr w:rsidR="00FC7262" w:rsidRPr="00AC0FB2" w:rsidTr="00375192">
        <w:trPr>
          <w:trHeight w:val="267"/>
          <w:jc w:val="center"/>
        </w:trPr>
        <w:tc>
          <w:tcPr>
            <w:tcW w:w="2790" w:type="dxa"/>
            <w:vMerge/>
          </w:tcPr>
          <w:p w:rsidR="00FC7262" w:rsidRPr="00AC0FB2" w:rsidRDefault="00FC7262" w:rsidP="00AC0FB2">
            <w:pPr>
              <w:pStyle w:val="2"/>
              <w:numPr>
                <w:ilvl w:val="0"/>
                <w:numId w:val="0"/>
              </w:numPr>
              <w:suppressAutoHyphens/>
              <w:spacing w:after="0" w:line="240" w:lineRule="auto"/>
              <w:jc w:val="center"/>
              <w:rPr>
                <w:sz w:val="22"/>
              </w:rPr>
            </w:pPr>
          </w:p>
        </w:tc>
        <w:tc>
          <w:tcPr>
            <w:tcW w:w="992" w:type="dxa"/>
            <w:vMerge/>
          </w:tcPr>
          <w:p w:rsidR="00FC7262" w:rsidRPr="00AC0FB2" w:rsidRDefault="00FC7262" w:rsidP="00AC0FB2">
            <w:pPr>
              <w:pStyle w:val="2"/>
              <w:numPr>
                <w:ilvl w:val="0"/>
                <w:numId w:val="0"/>
              </w:numPr>
              <w:suppressAutoHyphens/>
              <w:spacing w:after="0" w:line="240" w:lineRule="auto"/>
              <w:jc w:val="center"/>
              <w:rPr>
                <w:sz w:val="22"/>
              </w:rPr>
            </w:pPr>
          </w:p>
        </w:tc>
        <w:tc>
          <w:tcPr>
            <w:tcW w:w="1091" w:type="dxa"/>
            <w:vMerge/>
          </w:tcPr>
          <w:p w:rsidR="00FC7262" w:rsidRPr="00AC0FB2" w:rsidRDefault="00FC7262" w:rsidP="00AC0FB2">
            <w:pPr>
              <w:pStyle w:val="2"/>
              <w:numPr>
                <w:ilvl w:val="0"/>
                <w:numId w:val="0"/>
              </w:numPr>
              <w:suppressAutoHyphens/>
              <w:spacing w:after="0" w:line="240" w:lineRule="auto"/>
              <w:jc w:val="center"/>
              <w:rPr>
                <w:sz w:val="22"/>
              </w:rPr>
            </w:pPr>
          </w:p>
        </w:tc>
        <w:tc>
          <w:tcPr>
            <w:tcW w:w="867"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下边</w:t>
            </w:r>
          </w:p>
        </w:tc>
        <w:tc>
          <w:tcPr>
            <w:tcW w:w="866"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上边</w:t>
            </w:r>
          </w:p>
        </w:tc>
        <w:tc>
          <w:tcPr>
            <w:tcW w:w="731"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侧边</w:t>
            </w:r>
          </w:p>
        </w:tc>
        <w:tc>
          <w:tcPr>
            <w:tcW w:w="1166" w:type="dxa"/>
            <w:vMerge/>
            <w:vAlign w:val="center"/>
          </w:tcPr>
          <w:p w:rsidR="00FC7262" w:rsidRPr="00AC0FB2" w:rsidRDefault="00FC7262" w:rsidP="00AC0FB2">
            <w:pPr>
              <w:pStyle w:val="2"/>
              <w:numPr>
                <w:ilvl w:val="0"/>
                <w:numId w:val="0"/>
              </w:numPr>
              <w:suppressAutoHyphens/>
              <w:spacing w:after="0" w:line="240" w:lineRule="auto"/>
              <w:jc w:val="center"/>
              <w:rPr>
                <w:sz w:val="22"/>
              </w:rPr>
            </w:pPr>
          </w:p>
        </w:tc>
      </w:tr>
      <w:tr w:rsidR="00FC7262" w:rsidRPr="00AC0FB2" w:rsidTr="00375192">
        <w:trPr>
          <w:trHeight w:val="230"/>
          <w:jc w:val="center"/>
        </w:trPr>
        <w:tc>
          <w:tcPr>
            <w:tcW w:w="2790"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24</w:t>
            </w:r>
          </w:p>
        </w:tc>
        <w:tc>
          <w:tcPr>
            <w:tcW w:w="992"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5</w:t>
            </w:r>
          </w:p>
        </w:tc>
        <w:tc>
          <w:tcPr>
            <w:tcW w:w="1091"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17</w:t>
            </w:r>
          </w:p>
        </w:tc>
        <w:tc>
          <w:tcPr>
            <w:tcW w:w="867"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7</w:t>
            </w:r>
          </w:p>
        </w:tc>
        <w:tc>
          <w:tcPr>
            <w:tcW w:w="866"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5</w:t>
            </w:r>
          </w:p>
        </w:tc>
        <w:tc>
          <w:tcPr>
            <w:tcW w:w="731"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5</w:t>
            </w:r>
          </w:p>
        </w:tc>
        <w:tc>
          <w:tcPr>
            <w:tcW w:w="1166" w:type="dxa"/>
            <w:vAlign w:val="center"/>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卡尺</w:t>
            </w:r>
          </w:p>
        </w:tc>
      </w:tr>
      <w:tr w:rsidR="00FC7262" w:rsidRPr="00AC0FB2" w:rsidTr="00375192">
        <w:trPr>
          <w:trHeight w:val="191"/>
          <w:jc w:val="center"/>
        </w:trPr>
        <w:tc>
          <w:tcPr>
            <w:tcW w:w="2790"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28</w:t>
            </w:r>
          </w:p>
        </w:tc>
        <w:tc>
          <w:tcPr>
            <w:tcW w:w="992"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6</w:t>
            </w:r>
          </w:p>
        </w:tc>
        <w:tc>
          <w:tcPr>
            <w:tcW w:w="1091"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18</w:t>
            </w:r>
          </w:p>
        </w:tc>
        <w:tc>
          <w:tcPr>
            <w:tcW w:w="867"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7</w:t>
            </w:r>
          </w:p>
        </w:tc>
        <w:tc>
          <w:tcPr>
            <w:tcW w:w="866"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5</w:t>
            </w:r>
          </w:p>
        </w:tc>
        <w:tc>
          <w:tcPr>
            <w:tcW w:w="731"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5</w:t>
            </w:r>
          </w:p>
        </w:tc>
        <w:tc>
          <w:tcPr>
            <w:tcW w:w="1166" w:type="dxa"/>
            <w:vAlign w:val="center"/>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卡尺</w:t>
            </w:r>
          </w:p>
        </w:tc>
      </w:tr>
      <w:tr w:rsidR="00FC7262" w:rsidRPr="00AC0FB2" w:rsidTr="00375192">
        <w:trPr>
          <w:trHeight w:val="56"/>
          <w:jc w:val="center"/>
        </w:trPr>
        <w:tc>
          <w:tcPr>
            <w:tcW w:w="2790"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32</w:t>
            </w:r>
          </w:p>
        </w:tc>
        <w:tc>
          <w:tcPr>
            <w:tcW w:w="992"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6</w:t>
            </w:r>
          </w:p>
        </w:tc>
        <w:tc>
          <w:tcPr>
            <w:tcW w:w="1091"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19</w:t>
            </w:r>
          </w:p>
        </w:tc>
        <w:tc>
          <w:tcPr>
            <w:tcW w:w="867"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7</w:t>
            </w:r>
          </w:p>
        </w:tc>
        <w:tc>
          <w:tcPr>
            <w:tcW w:w="866"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5</w:t>
            </w:r>
          </w:p>
        </w:tc>
        <w:tc>
          <w:tcPr>
            <w:tcW w:w="731"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5</w:t>
            </w:r>
          </w:p>
        </w:tc>
        <w:tc>
          <w:tcPr>
            <w:tcW w:w="1166" w:type="dxa"/>
            <w:vAlign w:val="center"/>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卡尺</w:t>
            </w:r>
          </w:p>
        </w:tc>
      </w:tr>
      <w:tr w:rsidR="00FC7262" w:rsidRPr="00AC0FB2" w:rsidTr="00375192">
        <w:trPr>
          <w:trHeight w:val="115"/>
          <w:jc w:val="center"/>
        </w:trPr>
        <w:tc>
          <w:tcPr>
            <w:tcW w:w="2790"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36</w:t>
            </w:r>
          </w:p>
        </w:tc>
        <w:tc>
          <w:tcPr>
            <w:tcW w:w="992"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6</w:t>
            </w:r>
          </w:p>
        </w:tc>
        <w:tc>
          <w:tcPr>
            <w:tcW w:w="1091"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20</w:t>
            </w:r>
          </w:p>
        </w:tc>
        <w:tc>
          <w:tcPr>
            <w:tcW w:w="867"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7</w:t>
            </w:r>
          </w:p>
        </w:tc>
        <w:tc>
          <w:tcPr>
            <w:tcW w:w="866"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5</w:t>
            </w:r>
          </w:p>
        </w:tc>
        <w:tc>
          <w:tcPr>
            <w:tcW w:w="731"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5</w:t>
            </w:r>
          </w:p>
        </w:tc>
        <w:tc>
          <w:tcPr>
            <w:tcW w:w="1166" w:type="dxa"/>
            <w:vAlign w:val="center"/>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卡尺</w:t>
            </w:r>
          </w:p>
        </w:tc>
      </w:tr>
      <w:tr w:rsidR="00FC7262" w:rsidRPr="00AC0FB2" w:rsidTr="00375192">
        <w:trPr>
          <w:trHeight w:val="219"/>
          <w:jc w:val="center"/>
        </w:trPr>
        <w:tc>
          <w:tcPr>
            <w:tcW w:w="2790"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44</w:t>
            </w:r>
          </w:p>
        </w:tc>
        <w:tc>
          <w:tcPr>
            <w:tcW w:w="992"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7</w:t>
            </w:r>
          </w:p>
        </w:tc>
        <w:tc>
          <w:tcPr>
            <w:tcW w:w="1091"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22</w:t>
            </w:r>
          </w:p>
        </w:tc>
        <w:tc>
          <w:tcPr>
            <w:tcW w:w="867"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8</w:t>
            </w:r>
          </w:p>
        </w:tc>
        <w:tc>
          <w:tcPr>
            <w:tcW w:w="866"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6</w:t>
            </w:r>
          </w:p>
        </w:tc>
        <w:tc>
          <w:tcPr>
            <w:tcW w:w="731"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6</w:t>
            </w:r>
          </w:p>
        </w:tc>
        <w:tc>
          <w:tcPr>
            <w:tcW w:w="1166" w:type="dxa"/>
            <w:vAlign w:val="center"/>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卡尺</w:t>
            </w:r>
          </w:p>
        </w:tc>
      </w:tr>
      <w:tr w:rsidR="00FC7262" w:rsidRPr="00AC0FB2" w:rsidTr="00375192">
        <w:trPr>
          <w:trHeight w:val="56"/>
          <w:jc w:val="center"/>
        </w:trPr>
        <w:tc>
          <w:tcPr>
            <w:tcW w:w="2790"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44</w:t>
            </w:r>
          </w:p>
        </w:tc>
        <w:tc>
          <w:tcPr>
            <w:tcW w:w="992"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7</w:t>
            </w:r>
          </w:p>
        </w:tc>
        <w:tc>
          <w:tcPr>
            <w:tcW w:w="1091"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25</w:t>
            </w:r>
          </w:p>
        </w:tc>
        <w:tc>
          <w:tcPr>
            <w:tcW w:w="867"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8</w:t>
            </w:r>
          </w:p>
        </w:tc>
        <w:tc>
          <w:tcPr>
            <w:tcW w:w="866"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6</w:t>
            </w:r>
          </w:p>
        </w:tc>
        <w:tc>
          <w:tcPr>
            <w:tcW w:w="731" w:type="dxa"/>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w:t>
            </w:r>
            <w:r w:rsidRPr="00AC0FB2">
              <w:rPr>
                <w:rFonts w:hint="eastAsia"/>
                <w:sz w:val="22"/>
              </w:rPr>
              <w:t>6</w:t>
            </w:r>
          </w:p>
        </w:tc>
        <w:tc>
          <w:tcPr>
            <w:tcW w:w="1166" w:type="dxa"/>
            <w:vAlign w:val="center"/>
          </w:tcPr>
          <w:p w:rsidR="00FC7262" w:rsidRPr="00AC0FB2" w:rsidRDefault="00052EB5" w:rsidP="00AC0FB2">
            <w:pPr>
              <w:pStyle w:val="2"/>
              <w:numPr>
                <w:ilvl w:val="0"/>
                <w:numId w:val="0"/>
              </w:numPr>
              <w:suppressAutoHyphens/>
              <w:spacing w:after="0" w:line="240" w:lineRule="auto"/>
              <w:jc w:val="center"/>
              <w:rPr>
                <w:sz w:val="22"/>
              </w:rPr>
            </w:pPr>
            <w:r w:rsidRPr="00AC0FB2">
              <w:rPr>
                <w:rFonts w:hint="eastAsia"/>
                <w:sz w:val="22"/>
              </w:rPr>
              <w:t>卡尺</w:t>
            </w:r>
          </w:p>
        </w:tc>
      </w:tr>
    </w:tbl>
    <w:p w:rsidR="00AC0FB2" w:rsidRDefault="00AC0FB2">
      <w:pPr>
        <w:pStyle w:val="2"/>
        <w:numPr>
          <w:ilvl w:val="0"/>
          <w:numId w:val="0"/>
        </w:numPr>
        <w:suppressAutoHyphens/>
        <w:spacing w:after="0" w:line="360" w:lineRule="auto"/>
        <w:jc w:val="center"/>
        <w:rPr>
          <w:noProof/>
        </w:rPr>
      </w:pPr>
    </w:p>
    <w:p w:rsidR="00FC7262" w:rsidRDefault="00D00EFB">
      <w:pPr>
        <w:pStyle w:val="2"/>
        <w:numPr>
          <w:ilvl w:val="0"/>
          <w:numId w:val="0"/>
        </w:numPr>
        <w:suppressAutoHyphens/>
        <w:spacing w:after="0" w:line="360" w:lineRule="auto"/>
        <w:jc w:val="center"/>
      </w:pPr>
      <w:r w:rsidRPr="00D00EFB">
        <w:rPr>
          <w:noProof/>
        </w:rPr>
        <w:lastRenderedPageBreak/>
        <w:drawing>
          <wp:inline distT="0" distB="0" distL="0" distR="0">
            <wp:extent cx="2860548" cy="1242665"/>
            <wp:effectExtent l="0" t="0" r="0" b="0"/>
            <wp:docPr id="11" name="图片 11" descr="C:\Users\ADMINI~1.DES\AppData\Local\Temp\163297879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DES\AppData\Local\Temp\1632978790(1).png"/>
                    <pic:cNvPicPr>
                      <a:picLocks noChangeAspect="1" noChangeArrowheads="1"/>
                    </pic:cNvPicPr>
                  </pic:nvPicPr>
                  <pic:blipFill>
                    <a:blip r:embed="rId28"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81059" cy="1251575"/>
                    </a:xfrm>
                    <a:prstGeom prst="rect">
                      <a:avLst/>
                    </a:prstGeom>
                    <a:noFill/>
                    <a:ln>
                      <a:noFill/>
                    </a:ln>
                  </pic:spPr>
                </pic:pic>
              </a:graphicData>
            </a:graphic>
          </wp:inline>
        </w:drawing>
      </w:r>
    </w:p>
    <w:p w:rsidR="00FC7262" w:rsidRPr="00AC0FB2" w:rsidRDefault="00052EB5">
      <w:pPr>
        <w:pStyle w:val="2"/>
        <w:numPr>
          <w:ilvl w:val="0"/>
          <w:numId w:val="0"/>
        </w:numPr>
        <w:suppressAutoHyphens/>
        <w:spacing w:after="0" w:line="360" w:lineRule="auto"/>
        <w:jc w:val="center"/>
        <w:rPr>
          <w:rFonts w:ascii="Times New Roman" w:hAnsi="Times New Roman" w:cs="Times New Roman"/>
          <w:b/>
          <w:bCs/>
          <w:sz w:val="22"/>
        </w:rPr>
      </w:pPr>
      <w:r w:rsidRPr="00AC0FB2">
        <w:rPr>
          <w:rFonts w:ascii="Times New Roman" w:hAnsi="Times New Roman" w:cs="Times New Roman" w:hint="eastAsia"/>
          <w:b/>
          <w:bCs/>
          <w:sz w:val="22"/>
        </w:rPr>
        <w:t>图</w:t>
      </w:r>
      <w:r w:rsidRPr="00AC0FB2">
        <w:rPr>
          <w:rFonts w:ascii="Times New Roman" w:hAnsi="Times New Roman" w:cs="Times New Roman" w:hint="eastAsia"/>
          <w:b/>
          <w:bCs/>
          <w:sz w:val="22"/>
        </w:rPr>
        <w:t>6.2.6</w:t>
      </w:r>
      <w:r w:rsidR="00AC0FB2">
        <w:rPr>
          <w:rFonts w:ascii="Times New Roman" w:hAnsi="Times New Roman" w:cs="Times New Roman"/>
          <w:b/>
          <w:bCs/>
          <w:sz w:val="22"/>
        </w:rPr>
        <w:t xml:space="preserve">  </w:t>
      </w:r>
      <w:r w:rsidRPr="00AC0FB2">
        <w:rPr>
          <w:rFonts w:ascii="Times New Roman" w:hAnsi="Times New Roman" w:cs="Times New Roman" w:hint="eastAsia"/>
          <w:b/>
          <w:bCs/>
          <w:sz w:val="22"/>
        </w:rPr>
        <w:t>中空玻璃面板、夹胶中空玻璃面板与型材槽口的配合尺寸示意图</w:t>
      </w:r>
    </w:p>
    <w:p w:rsidR="00FC7262" w:rsidRDefault="00052EB5" w:rsidP="00436B67">
      <w:pPr>
        <w:pStyle w:val="2"/>
        <w:numPr>
          <w:ilvl w:val="0"/>
          <w:numId w:val="0"/>
        </w:numPr>
        <w:suppressAutoHyphens/>
        <w:spacing w:after="0" w:line="360" w:lineRule="auto"/>
        <w:jc w:val="both"/>
        <w:rPr>
          <w:rFonts w:ascii="Times New Roman" w:hAnsi="Times New Roman" w:cs="Times New Roman"/>
          <w:sz w:val="24"/>
          <w:szCs w:val="24"/>
        </w:rPr>
      </w:pPr>
      <w:r w:rsidRPr="00923A9B">
        <w:rPr>
          <w:rFonts w:ascii="Times New Roman" w:hAnsi="Times New Roman" w:cs="Times New Roman" w:hint="eastAsia"/>
          <w:b/>
          <w:sz w:val="24"/>
          <w:szCs w:val="24"/>
        </w:rPr>
        <w:t>6.2.7</w:t>
      </w:r>
      <w:r w:rsidR="00923A9B">
        <w:rPr>
          <w:rFonts w:ascii="Times New Roman" w:hAnsi="Times New Roman" w:cs="Times New Roman"/>
          <w:sz w:val="24"/>
          <w:szCs w:val="24"/>
        </w:rPr>
        <w:t xml:space="preserve">  </w:t>
      </w:r>
      <w:r w:rsidRPr="00923A9B">
        <w:rPr>
          <w:rFonts w:ascii="Times New Roman" w:hAnsi="Times New Roman" w:cs="Times New Roman" w:hint="eastAsia"/>
          <w:sz w:val="24"/>
          <w:szCs w:val="24"/>
        </w:rPr>
        <w:t>隐框或横隐半隐框</w:t>
      </w:r>
      <w:r w:rsidR="0007156B">
        <w:rPr>
          <w:rFonts w:ascii="Times New Roman" w:hAnsi="Times New Roman" w:cs="Times New Roman" w:hint="eastAsia"/>
          <w:sz w:val="24"/>
          <w:szCs w:val="24"/>
        </w:rPr>
        <w:t>断热钢型材</w:t>
      </w:r>
      <w:r w:rsidRPr="00923A9B">
        <w:rPr>
          <w:rFonts w:ascii="Times New Roman" w:hAnsi="Times New Roman" w:cs="Times New Roman" w:hint="eastAsia"/>
          <w:sz w:val="24"/>
          <w:szCs w:val="24"/>
        </w:rPr>
        <w:t>玻璃</w:t>
      </w:r>
      <w:r w:rsidR="0007156B">
        <w:rPr>
          <w:rFonts w:ascii="Times New Roman" w:hAnsi="Times New Roman" w:cs="Times New Roman" w:hint="eastAsia"/>
          <w:sz w:val="24"/>
          <w:szCs w:val="24"/>
        </w:rPr>
        <w:t>幕墙，每块玻璃的下端应设置不少于</w:t>
      </w:r>
      <w:r w:rsidR="0007156B">
        <w:rPr>
          <w:rFonts w:ascii="Times New Roman" w:hAnsi="Times New Roman" w:cs="Times New Roman" w:hint="eastAsia"/>
          <w:sz w:val="24"/>
          <w:szCs w:val="24"/>
        </w:rPr>
        <w:t>2</w:t>
      </w:r>
      <w:r w:rsidR="0007156B">
        <w:rPr>
          <w:rFonts w:ascii="Times New Roman" w:hAnsi="Times New Roman" w:cs="Times New Roman" w:hint="eastAsia"/>
          <w:sz w:val="24"/>
          <w:szCs w:val="24"/>
        </w:rPr>
        <w:t>个</w:t>
      </w:r>
      <w:r w:rsidR="0007156B" w:rsidRPr="00923A9B">
        <w:rPr>
          <w:rFonts w:ascii="Times New Roman" w:hAnsi="Times New Roman" w:cs="Times New Roman" w:hint="eastAsia"/>
          <w:sz w:val="24"/>
          <w:szCs w:val="24"/>
        </w:rPr>
        <w:t>铝合金或不锈钢材料</w:t>
      </w:r>
      <w:r w:rsidRPr="00923A9B">
        <w:rPr>
          <w:rFonts w:ascii="Times New Roman" w:hAnsi="Times New Roman" w:cs="Times New Roman" w:hint="eastAsia"/>
          <w:sz w:val="24"/>
          <w:szCs w:val="24"/>
        </w:rPr>
        <w:t>承托件</w:t>
      </w:r>
      <w:r w:rsidR="0007156B">
        <w:rPr>
          <w:rFonts w:ascii="Times New Roman" w:hAnsi="Times New Roman" w:cs="Times New Roman" w:hint="eastAsia"/>
          <w:sz w:val="24"/>
          <w:szCs w:val="24"/>
        </w:rPr>
        <w:t>。承托件与幕墙支承构件应采用机械连接</w:t>
      </w:r>
      <w:r w:rsidR="00923A9B">
        <w:rPr>
          <w:rFonts w:ascii="Times New Roman" w:hAnsi="Times New Roman" w:cs="Times New Roman" w:hint="eastAsia"/>
          <w:sz w:val="24"/>
          <w:szCs w:val="24"/>
        </w:rPr>
        <w:t>，</w:t>
      </w:r>
      <w:r w:rsidR="0007156B">
        <w:rPr>
          <w:rFonts w:ascii="Times New Roman" w:hAnsi="Times New Roman" w:cs="Times New Roman" w:hint="eastAsia"/>
          <w:sz w:val="24"/>
          <w:szCs w:val="24"/>
        </w:rPr>
        <w:t>承托件截面应经计算确定，</w:t>
      </w:r>
      <w:r w:rsidR="00923A9B">
        <w:rPr>
          <w:rFonts w:ascii="Times New Roman" w:hAnsi="Times New Roman" w:cs="Times New Roman" w:hint="eastAsia"/>
          <w:sz w:val="24"/>
          <w:szCs w:val="24"/>
        </w:rPr>
        <w:t>并</w:t>
      </w:r>
      <w:r w:rsidRPr="00923A9B">
        <w:rPr>
          <w:rFonts w:ascii="Times New Roman" w:hAnsi="Times New Roman" w:cs="Times New Roman" w:hint="eastAsia"/>
          <w:sz w:val="24"/>
          <w:szCs w:val="24"/>
        </w:rPr>
        <w:t>应验算强度</w:t>
      </w:r>
      <w:r w:rsidR="00923A9B">
        <w:rPr>
          <w:rFonts w:ascii="Times New Roman" w:hAnsi="Times New Roman" w:cs="Times New Roman" w:hint="eastAsia"/>
          <w:sz w:val="24"/>
          <w:szCs w:val="24"/>
        </w:rPr>
        <w:t>、</w:t>
      </w:r>
      <w:r w:rsidR="006B4440">
        <w:rPr>
          <w:rFonts w:ascii="Times New Roman" w:hAnsi="Times New Roman" w:cs="Times New Roman" w:hint="eastAsia"/>
          <w:sz w:val="24"/>
          <w:szCs w:val="24"/>
        </w:rPr>
        <w:t>挠度</w:t>
      </w:r>
      <w:r w:rsidR="00923A9B">
        <w:rPr>
          <w:rFonts w:ascii="Times New Roman" w:hAnsi="Times New Roman" w:cs="Times New Roman" w:hint="eastAsia"/>
          <w:sz w:val="24"/>
          <w:szCs w:val="24"/>
        </w:rPr>
        <w:t>以及</w:t>
      </w:r>
      <w:r w:rsidRPr="00923A9B">
        <w:rPr>
          <w:rFonts w:ascii="Times New Roman" w:hAnsi="Times New Roman" w:cs="Times New Roman" w:hint="eastAsia"/>
          <w:sz w:val="24"/>
          <w:szCs w:val="24"/>
        </w:rPr>
        <w:t>支承处的连接强度。</w:t>
      </w:r>
    </w:p>
    <w:p w:rsidR="00BF27AE" w:rsidRPr="00BF27AE" w:rsidRDefault="00BF27AE" w:rsidP="00BF27AE">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0007156B">
        <w:rPr>
          <w:rFonts w:ascii="楷体" w:eastAsia="楷体" w:hAnsi="楷体" w:hint="eastAsia"/>
          <w:sz w:val="22"/>
        </w:rPr>
        <w:t>硅酮</w:t>
      </w:r>
      <w:r w:rsidR="0007156B" w:rsidRPr="0007156B">
        <w:rPr>
          <w:rFonts w:ascii="楷体" w:eastAsia="楷体" w:hAnsi="楷体" w:hint="eastAsia"/>
          <w:sz w:val="22"/>
        </w:rPr>
        <w:t>结构密封胶承受永久荷载的能力很低，且有明显的变形。</w:t>
      </w:r>
      <w:r w:rsidR="00587A16" w:rsidRPr="00BF27AE">
        <w:rPr>
          <w:rFonts w:ascii="楷体" w:eastAsia="楷体" w:hAnsi="楷体" w:hint="eastAsia"/>
          <w:sz w:val="22"/>
        </w:rPr>
        <w:t>为避免结构胶长期处于受力状态，规定在玻璃面板底部的支承垫块部位设置金属承托件。</w:t>
      </w:r>
      <w:r w:rsidR="00120460" w:rsidRPr="0007156B">
        <w:rPr>
          <w:rFonts w:ascii="楷体" w:eastAsia="楷体" w:hAnsi="楷体" w:hint="eastAsia"/>
          <w:sz w:val="22"/>
        </w:rPr>
        <w:t>承托件应确保强度和刚度。</w:t>
      </w:r>
      <w:r w:rsidR="0007156B" w:rsidRPr="0007156B">
        <w:rPr>
          <w:rFonts w:ascii="楷体" w:eastAsia="楷体" w:hAnsi="楷体" w:hint="eastAsia"/>
          <w:sz w:val="22"/>
        </w:rPr>
        <w:t>隐框幕墙的承托件不能固定在副框上，且要与横梁机械连接固定。</w:t>
      </w:r>
      <w:r w:rsidRPr="00BF27AE">
        <w:rPr>
          <w:rFonts w:ascii="楷体" w:eastAsia="楷体" w:hAnsi="楷体" w:hint="eastAsia"/>
          <w:sz w:val="22"/>
        </w:rPr>
        <w:t>由于玻璃大小不一，应对金属承托件的强度、挠度和连接构造的抗弯、抗剪进行验算。当不满足时，应加长支承垫块和承托件及加强连接构造。</w:t>
      </w:r>
    </w:p>
    <w:p w:rsidR="00663251" w:rsidRDefault="00052EB5" w:rsidP="00436B67">
      <w:pPr>
        <w:pStyle w:val="2"/>
        <w:numPr>
          <w:ilvl w:val="0"/>
          <w:numId w:val="0"/>
        </w:numPr>
        <w:suppressAutoHyphens/>
        <w:spacing w:after="0" w:line="360" w:lineRule="auto"/>
        <w:jc w:val="both"/>
        <w:rPr>
          <w:rFonts w:ascii="宋体" w:eastAsia="宋体" w:hAnsi="宋体" w:cs="宋体"/>
          <w:sz w:val="24"/>
          <w:szCs w:val="24"/>
        </w:rPr>
      </w:pPr>
      <w:r w:rsidRPr="00393D3E">
        <w:rPr>
          <w:rFonts w:ascii="Times New Roman" w:hAnsi="Times New Roman" w:cs="Times New Roman" w:hint="eastAsia"/>
          <w:b/>
          <w:sz w:val="24"/>
          <w:szCs w:val="24"/>
        </w:rPr>
        <w:t>6</w:t>
      </w:r>
      <w:r w:rsidRPr="00393D3E">
        <w:rPr>
          <w:rFonts w:ascii="Times New Roman" w:hAnsi="Times New Roman" w:cs="Times New Roman"/>
          <w:b/>
          <w:sz w:val="24"/>
          <w:szCs w:val="24"/>
        </w:rPr>
        <w:t>.2.8</w:t>
      </w:r>
      <w:r w:rsidRPr="00393D3E">
        <w:rPr>
          <w:rFonts w:ascii="Times New Roman" w:hAnsi="Times New Roman" w:cs="Times New Roman"/>
          <w:sz w:val="24"/>
          <w:szCs w:val="24"/>
        </w:rPr>
        <w:t xml:space="preserve"> </w:t>
      </w:r>
      <w:r w:rsidR="00FB6860" w:rsidRPr="00393D3E">
        <w:rPr>
          <w:rFonts w:ascii="Times New Roman" w:hAnsi="Times New Roman" w:cs="Times New Roman"/>
          <w:sz w:val="24"/>
          <w:szCs w:val="24"/>
        </w:rPr>
        <w:t xml:space="preserve"> </w:t>
      </w:r>
      <w:r w:rsidRPr="00393D3E">
        <w:rPr>
          <w:rFonts w:ascii="宋体" w:eastAsia="宋体" w:hAnsi="宋体" w:cs="宋体" w:hint="eastAsia"/>
          <w:sz w:val="24"/>
          <w:szCs w:val="24"/>
        </w:rPr>
        <w:t>隐框幕墙玻璃面板周边应以</w:t>
      </w:r>
      <w:r w:rsidR="00663251">
        <w:rPr>
          <w:rFonts w:ascii="宋体" w:eastAsia="宋体" w:hAnsi="宋体" w:cs="宋体" w:hint="eastAsia"/>
          <w:sz w:val="24"/>
          <w:szCs w:val="24"/>
        </w:rPr>
        <w:t>硅酮</w:t>
      </w:r>
      <w:r w:rsidRPr="00393D3E">
        <w:rPr>
          <w:rFonts w:ascii="宋体" w:eastAsia="宋体" w:hAnsi="宋体" w:cs="宋体" w:hint="eastAsia"/>
          <w:sz w:val="24"/>
          <w:szCs w:val="24"/>
        </w:rPr>
        <w:t>结构密封胶与</w:t>
      </w:r>
      <w:r w:rsidR="003E34BE" w:rsidRPr="00393D3E">
        <w:rPr>
          <w:rFonts w:ascii="Times New Roman" w:eastAsia="宋体" w:hAnsi="Times New Roman" w:cs="Times New Roman" w:hint="eastAsia"/>
          <w:sz w:val="24"/>
          <w:szCs w:val="24"/>
        </w:rPr>
        <w:t>副框</w:t>
      </w:r>
      <w:r w:rsidRPr="00393D3E">
        <w:rPr>
          <w:rFonts w:ascii="宋体" w:eastAsia="宋体" w:hAnsi="宋体" w:cs="宋体" w:hint="eastAsia"/>
          <w:sz w:val="24"/>
          <w:szCs w:val="24"/>
        </w:rPr>
        <w:t>粘结，</w:t>
      </w:r>
      <w:r w:rsidR="00FB6860" w:rsidRPr="00393D3E">
        <w:rPr>
          <w:rFonts w:ascii="宋体" w:eastAsia="宋体" w:hAnsi="宋体" w:cs="宋体" w:hint="eastAsia"/>
          <w:sz w:val="24"/>
          <w:szCs w:val="24"/>
        </w:rPr>
        <w:t>应</w:t>
      </w:r>
      <w:r w:rsidRPr="00393D3E">
        <w:rPr>
          <w:rFonts w:ascii="宋体" w:eastAsia="宋体" w:hAnsi="宋体" w:cs="宋体" w:hint="eastAsia"/>
          <w:sz w:val="24"/>
          <w:szCs w:val="24"/>
        </w:rPr>
        <w:t>用压块将</w:t>
      </w:r>
      <w:r w:rsidR="003E34BE" w:rsidRPr="00393D3E">
        <w:rPr>
          <w:rFonts w:ascii="Times New Roman" w:eastAsia="宋体" w:hAnsi="Times New Roman" w:cs="Times New Roman" w:hint="eastAsia"/>
          <w:sz w:val="24"/>
          <w:szCs w:val="24"/>
        </w:rPr>
        <w:t>副框</w:t>
      </w:r>
      <w:r w:rsidRPr="00393D3E">
        <w:rPr>
          <w:rFonts w:ascii="宋体" w:eastAsia="宋体" w:hAnsi="宋体" w:cs="宋体" w:hint="eastAsia"/>
          <w:sz w:val="24"/>
          <w:szCs w:val="24"/>
        </w:rPr>
        <w:t>固</w:t>
      </w:r>
      <w:r>
        <w:rPr>
          <w:rFonts w:ascii="宋体" w:eastAsia="宋体" w:hAnsi="宋体" w:cs="宋体" w:hint="eastAsia"/>
          <w:sz w:val="24"/>
          <w:szCs w:val="24"/>
        </w:rPr>
        <w:t>定</w:t>
      </w:r>
      <w:r w:rsidR="00171DD5">
        <w:rPr>
          <w:rFonts w:ascii="宋体" w:eastAsia="宋体" w:hAnsi="宋体" w:cs="宋体" w:hint="eastAsia"/>
          <w:sz w:val="24"/>
          <w:szCs w:val="24"/>
        </w:rPr>
        <w:t>在</w:t>
      </w:r>
      <w:r>
        <w:rPr>
          <w:rFonts w:ascii="宋体" w:eastAsia="宋体" w:hAnsi="宋体" w:cs="宋体" w:hint="eastAsia"/>
          <w:sz w:val="24"/>
          <w:szCs w:val="24"/>
        </w:rPr>
        <w:t>支承框架上</w:t>
      </w:r>
      <w:r w:rsidR="00FB6860">
        <w:rPr>
          <w:rFonts w:ascii="宋体" w:eastAsia="宋体" w:hAnsi="宋体" w:cs="宋体" w:hint="eastAsia"/>
          <w:sz w:val="24"/>
          <w:szCs w:val="24"/>
        </w:rPr>
        <w:t>，</w:t>
      </w:r>
      <w:r w:rsidR="00F21A42">
        <w:rPr>
          <w:rFonts w:ascii="宋体" w:eastAsia="宋体" w:hAnsi="宋体" w:cs="宋体" w:hint="eastAsia"/>
          <w:sz w:val="24"/>
          <w:szCs w:val="24"/>
        </w:rPr>
        <w:t>且</w:t>
      </w:r>
      <w:r w:rsidR="00171DD5">
        <w:rPr>
          <w:rFonts w:ascii="宋体" w:eastAsia="宋体" w:hAnsi="宋体" w:cs="宋体" w:hint="eastAsia"/>
          <w:sz w:val="24"/>
          <w:szCs w:val="24"/>
        </w:rPr>
        <w:t>应</w:t>
      </w:r>
      <w:r w:rsidR="00FB6860">
        <w:rPr>
          <w:rFonts w:ascii="宋体" w:eastAsia="宋体" w:hAnsi="宋体" w:cs="宋体" w:hint="eastAsia"/>
          <w:sz w:val="24"/>
          <w:szCs w:val="24"/>
        </w:rPr>
        <w:t>符合下列规定：</w:t>
      </w:r>
    </w:p>
    <w:p w:rsidR="00663251" w:rsidRDefault="003E34BE" w:rsidP="00CE5CCD">
      <w:pPr>
        <w:pStyle w:val="29"/>
        <w:spacing w:line="360" w:lineRule="auto"/>
        <w:ind w:firstLine="482"/>
        <w:rPr>
          <w:rFonts w:ascii="Times New Roman" w:hAnsi="Times New Roman" w:cs="Times New Roman"/>
          <w:sz w:val="24"/>
          <w:szCs w:val="24"/>
        </w:rPr>
      </w:pPr>
      <w:r w:rsidRPr="00CE5CCD">
        <w:rPr>
          <w:rFonts w:ascii="Times New Roman" w:hAnsi="Times New Roman" w:cs="Times New Roman"/>
          <w:b/>
          <w:sz w:val="24"/>
          <w:szCs w:val="24"/>
        </w:rPr>
        <w:t>1</w:t>
      </w:r>
      <w:r w:rsidRPr="00031B72">
        <w:rPr>
          <w:rFonts w:ascii="Times New Roman" w:hAnsi="Times New Roman" w:cs="Times New Roman"/>
          <w:sz w:val="24"/>
          <w:szCs w:val="24"/>
        </w:rPr>
        <w:t xml:space="preserve">  </w:t>
      </w:r>
      <w:r w:rsidR="00663251">
        <w:rPr>
          <w:rFonts w:ascii="Times New Roman" w:hAnsi="Times New Roman" w:cs="Times New Roman" w:hint="eastAsia"/>
          <w:sz w:val="24"/>
          <w:szCs w:val="24"/>
        </w:rPr>
        <w:t>硅酮结构密封胶的粘结</w:t>
      </w:r>
      <w:r w:rsidR="00CE5CCD">
        <w:rPr>
          <w:rFonts w:ascii="Times New Roman" w:hAnsi="Times New Roman" w:cs="Times New Roman" w:hint="eastAsia"/>
          <w:sz w:val="24"/>
          <w:szCs w:val="24"/>
        </w:rPr>
        <w:t>厚度和</w:t>
      </w:r>
      <w:r w:rsidR="00663251">
        <w:rPr>
          <w:rFonts w:ascii="Times New Roman" w:hAnsi="Times New Roman" w:cs="Times New Roman" w:hint="eastAsia"/>
          <w:sz w:val="24"/>
          <w:szCs w:val="24"/>
        </w:rPr>
        <w:t>宽度应经计算确定</w:t>
      </w:r>
      <w:r w:rsidR="00CE5CCD">
        <w:rPr>
          <w:rFonts w:ascii="Times New Roman" w:hAnsi="Times New Roman" w:cs="Times New Roman" w:hint="eastAsia"/>
          <w:sz w:val="24"/>
          <w:szCs w:val="24"/>
        </w:rPr>
        <w:t>，</w:t>
      </w:r>
      <w:r w:rsidR="00663251">
        <w:rPr>
          <w:rFonts w:ascii="Times New Roman" w:hAnsi="Times New Roman" w:cs="Times New Roman" w:hint="eastAsia"/>
          <w:sz w:val="24"/>
          <w:szCs w:val="24"/>
        </w:rPr>
        <w:t>且应根据不同受力情况进行承载力极限状态验算；</w:t>
      </w:r>
    </w:p>
    <w:p w:rsidR="00FC7262" w:rsidRPr="00031B72" w:rsidRDefault="00663251" w:rsidP="00663251">
      <w:pPr>
        <w:pStyle w:val="29"/>
        <w:spacing w:line="360" w:lineRule="auto"/>
        <w:ind w:firstLine="482"/>
        <w:rPr>
          <w:rFonts w:ascii="Times New Roman" w:hAnsi="Times New Roman" w:cs="Times New Roman"/>
          <w:sz w:val="24"/>
          <w:szCs w:val="24"/>
        </w:rPr>
      </w:pPr>
      <w:r w:rsidRPr="00663251">
        <w:rPr>
          <w:rFonts w:ascii="Times New Roman" w:hAnsi="Times New Roman" w:cs="Times New Roman" w:hint="eastAsia"/>
          <w:b/>
          <w:sz w:val="24"/>
          <w:szCs w:val="24"/>
        </w:rPr>
        <w:t>2</w:t>
      </w:r>
      <w:r>
        <w:rPr>
          <w:rFonts w:ascii="Times New Roman" w:hAnsi="Times New Roman" w:cs="Times New Roman" w:hint="eastAsia"/>
          <w:sz w:val="24"/>
          <w:szCs w:val="24"/>
        </w:rPr>
        <w:t xml:space="preserve">  </w:t>
      </w:r>
      <w:r w:rsidR="00052EB5" w:rsidRPr="00031B72">
        <w:rPr>
          <w:rFonts w:ascii="Times New Roman" w:hAnsi="Times New Roman" w:cs="Times New Roman"/>
          <w:sz w:val="24"/>
          <w:szCs w:val="24"/>
        </w:rPr>
        <w:t>压块宜采用铝合金挤压型材，</w:t>
      </w:r>
      <w:r w:rsidR="003E34BE" w:rsidRPr="00031B72">
        <w:rPr>
          <w:rFonts w:ascii="Times New Roman" w:hAnsi="Times New Roman" w:cs="Times New Roman"/>
          <w:sz w:val="24"/>
          <w:szCs w:val="24"/>
        </w:rPr>
        <w:t>长度和布置间距应经计算确定，</w:t>
      </w:r>
      <w:r w:rsidR="00052EB5" w:rsidRPr="00031B72">
        <w:rPr>
          <w:rFonts w:ascii="Times New Roman" w:hAnsi="Times New Roman" w:cs="Times New Roman"/>
          <w:sz w:val="24"/>
          <w:szCs w:val="24"/>
        </w:rPr>
        <w:t>最小处的截面厚度不宜小于</w:t>
      </w:r>
      <w:r w:rsidR="00052EB5" w:rsidRPr="00031B72">
        <w:rPr>
          <w:rFonts w:ascii="Times New Roman" w:hAnsi="Times New Roman" w:cs="Times New Roman"/>
          <w:sz w:val="24"/>
          <w:szCs w:val="24"/>
        </w:rPr>
        <w:t>5mm</w:t>
      </w:r>
      <w:r w:rsidR="003E34BE" w:rsidRPr="00031B72">
        <w:rPr>
          <w:rFonts w:ascii="Times New Roman" w:hAnsi="Times New Roman" w:cs="Times New Roman"/>
          <w:sz w:val="24"/>
          <w:szCs w:val="24"/>
        </w:rPr>
        <w:t>，</w:t>
      </w:r>
      <w:r w:rsidR="00E625AD" w:rsidRPr="00031B72">
        <w:rPr>
          <w:rFonts w:ascii="Times New Roman" w:hAnsi="Times New Roman" w:cs="Times New Roman"/>
          <w:sz w:val="24"/>
          <w:szCs w:val="24"/>
        </w:rPr>
        <w:t>且</w:t>
      </w:r>
      <w:r w:rsidR="00052EB5" w:rsidRPr="00031B72">
        <w:rPr>
          <w:rFonts w:ascii="Times New Roman" w:hAnsi="Times New Roman" w:cs="Times New Roman"/>
          <w:sz w:val="24"/>
          <w:szCs w:val="24"/>
        </w:rPr>
        <w:t>压块距玻璃上下边缘不应大于</w:t>
      </w:r>
      <w:r w:rsidR="00052EB5" w:rsidRPr="00031B72">
        <w:rPr>
          <w:rFonts w:ascii="Times New Roman" w:hAnsi="Times New Roman" w:cs="Times New Roman"/>
          <w:sz w:val="24"/>
          <w:szCs w:val="24"/>
        </w:rPr>
        <w:t>100mm</w:t>
      </w:r>
      <w:r w:rsidR="003E34BE" w:rsidRPr="00031B72">
        <w:rPr>
          <w:rFonts w:ascii="Times New Roman" w:hAnsi="Times New Roman" w:cs="Times New Roman"/>
          <w:sz w:val="24"/>
          <w:szCs w:val="24"/>
        </w:rPr>
        <w:t>；</w:t>
      </w:r>
    </w:p>
    <w:p w:rsidR="006D049C" w:rsidRDefault="00663251" w:rsidP="006D049C">
      <w:pPr>
        <w:pStyle w:val="29"/>
        <w:spacing w:line="360" w:lineRule="auto"/>
        <w:ind w:firstLine="482"/>
        <w:rPr>
          <w:rFonts w:ascii="Times New Roman" w:hAnsi="Times New Roman" w:cs="Times New Roman"/>
          <w:sz w:val="24"/>
          <w:szCs w:val="24"/>
        </w:rPr>
      </w:pPr>
      <w:r>
        <w:rPr>
          <w:rFonts w:ascii="Times New Roman" w:hAnsi="Times New Roman" w:cs="Times New Roman" w:hint="eastAsia"/>
          <w:b/>
          <w:sz w:val="24"/>
          <w:szCs w:val="24"/>
        </w:rPr>
        <w:t>3</w:t>
      </w:r>
      <w:r w:rsidR="003E34BE" w:rsidRPr="00031B72">
        <w:rPr>
          <w:rFonts w:ascii="Times New Roman" w:hAnsi="Times New Roman" w:cs="Times New Roman"/>
          <w:sz w:val="24"/>
          <w:szCs w:val="24"/>
        </w:rPr>
        <w:t xml:space="preserve">  </w:t>
      </w:r>
      <w:r w:rsidR="00052EB5" w:rsidRPr="00031B72">
        <w:rPr>
          <w:rFonts w:ascii="Times New Roman" w:hAnsi="Times New Roman" w:cs="Times New Roman"/>
          <w:sz w:val="24"/>
          <w:szCs w:val="24"/>
        </w:rPr>
        <w:t>压块与</w:t>
      </w:r>
      <w:r w:rsidR="0036394F">
        <w:rPr>
          <w:rFonts w:ascii="Times New Roman" w:hAnsi="Times New Roman" w:cs="Times New Roman" w:hint="eastAsia"/>
          <w:sz w:val="24"/>
          <w:szCs w:val="24"/>
        </w:rPr>
        <w:t>支承</w:t>
      </w:r>
      <w:r w:rsidR="00052EB5" w:rsidRPr="00031B72">
        <w:rPr>
          <w:rFonts w:ascii="Times New Roman" w:hAnsi="Times New Roman" w:cs="Times New Roman"/>
          <w:sz w:val="24"/>
          <w:szCs w:val="24"/>
        </w:rPr>
        <w:t>框架的连接应采用不锈钢螺钉，</w:t>
      </w:r>
      <w:r w:rsidR="0036394F">
        <w:rPr>
          <w:rFonts w:ascii="Times New Roman" w:hAnsi="Times New Roman" w:cs="Times New Roman" w:hint="eastAsia"/>
          <w:sz w:val="24"/>
          <w:szCs w:val="24"/>
        </w:rPr>
        <w:t>螺钉</w:t>
      </w:r>
      <w:r w:rsidR="003E34BE" w:rsidRPr="00031B72">
        <w:rPr>
          <w:rFonts w:ascii="Times New Roman" w:hAnsi="Times New Roman" w:cs="Times New Roman"/>
          <w:sz w:val="24"/>
          <w:szCs w:val="24"/>
        </w:rPr>
        <w:t>直径不应小于</w:t>
      </w:r>
      <w:r w:rsidR="003E34BE" w:rsidRPr="00031B72">
        <w:rPr>
          <w:rFonts w:ascii="Times New Roman" w:hAnsi="Times New Roman" w:cs="Times New Roman"/>
          <w:sz w:val="24"/>
          <w:szCs w:val="24"/>
        </w:rPr>
        <w:t>5mm</w:t>
      </w:r>
      <w:r w:rsidR="003E34BE" w:rsidRPr="00031B72">
        <w:rPr>
          <w:rFonts w:ascii="Times New Roman" w:hAnsi="Times New Roman" w:cs="Times New Roman"/>
          <w:sz w:val="24"/>
          <w:szCs w:val="24"/>
        </w:rPr>
        <w:t>，间距不应大于</w:t>
      </w:r>
      <w:r w:rsidR="003E34BE" w:rsidRPr="00031B72">
        <w:rPr>
          <w:rFonts w:ascii="Times New Roman" w:hAnsi="Times New Roman" w:cs="Times New Roman"/>
          <w:sz w:val="24"/>
          <w:szCs w:val="24"/>
        </w:rPr>
        <w:t>350mm</w:t>
      </w:r>
      <w:r w:rsidR="003E34BE" w:rsidRPr="00031B72">
        <w:rPr>
          <w:rFonts w:ascii="Times New Roman" w:hAnsi="Times New Roman" w:cs="Times New Roman"/>
          <w:sz w:val="24"/>
          <w:szCs w:val="24"/>
        </w:rPr>
        <w:t>，</w:t>
      </w:r>
      <w:r w:rsidR="00052EB5" w:rsidRPr="00031B72">
        <w:rPr>
          <w:rFonts w:ascii="Times New Roman" w:hAnsi="Times New Roman" w:cs="Times New Roman"/>
          <w:sz w:val="24"/>
          <w:szCs w:val="24"/>
        </w:rPr>
        <w:t>数量应经计算确定。</w:t>
      </w:r>
    </w:p>
    <w:p w:rsidR="00FC7262" w:rsidRPr="006D049C" w:rsidRDefault="002E2F34" w:rsidP="006D049C">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006D049C" w:rsidRPr="006D049C">
        <w:rPr>
          <w:rFonts w:ascii="楷体" w:eastAsia="楷体" w:hAnsi="楷体" w:hint="eastAsia"/>
          <w:sz w:val="22"/>
        </w:rPr>
        <w:t>硅酮结构密封胶承受荷载和作用产生的应力大小，关系到幕墙构件的安全，对结构胶必须进行承载力验算，而且保证最小的粘结宽度和厚度。</w:t>
      </w:r>
    </w:p>
    <w:p w:rsidR="00FC7262" w:rsidRPr="00031B72" w:rsidRDefault="00052EB5" w:rsidP="00436B67">
      <w:pPr>
        <w:pStyle w:val="2"/>
        <w:numPr>
          <w:ilvl w:val="0"/>
          <w:numId w:val="0"/>
        </w:numPr>
        <w:suppressAutoHyphens/>
        <w:spacing w:after="0" w:line="360" w:lineRule="auto"/>
        <w:jc w:val="both"/>
        <w:rPr>
          <w:rFonts w:ascii="Times New Roman" w:hAnsi="Times New Roman" w:cs="Times New Roman"/>
          <w:sz w:val="24"/>
          <w:szCs w:val="24"/>
        </w:rPr>
      </w:pPr>
      <w:r w:rsidRPr="00031B72">
        <w:rPr>
          <w:rFonts w:ascii="Times New Roman" w:hAnsi="Times New Roman" w:cs="Times New Roman"/>
          <w:b/>
          <w:sz w:val="24"/>
          <w:szCs w:val="24"/>
        </w:rPr>
        <w:t>6.2.9</w:t>
      </w:r>
      <w:r w:rsidR="00410D17" w:rsidRPr="00031B72">
        <w:rPr>
          <w:rFonts w:ascii="Times New Roman" w:hAnsi="Times New Roman" w:cs="Times New Roman"/>
          <w:sz w:val="24"/>
          <w:szCs w:val="24"/>
        </w:rPr>
        <w:t xml:space="preserve">  </w:t>
      </w:r>
      <w:r w:rsidR="00393D3E" w:rsidRPr="00031B72">
        <w:rPr>
          <w:rFonts w:ascii="Times New Roman" w:hAnsi="Times New Roman" w:cs="Times New Roman"/>
          <w:sz w:val="24"/>
          <w:szCs w:val="24"/>
        </w:rPr>
        <w:t>构件式明框幕墙</w:t>
      </w:r>
      <w:r w:rsidRPr="00031B72">
        <w:rPr>
          <w:rFonts w:ascii="Times New Roman" w:hAnsi="Times New Roman" w:cs="Times New Roman"/>
          <w:sz w:val="24"/>
          <w:szCs w:val="24"/>
        </w:rPr>
        <w:t>钢质压板的设计</w:t>
      </w:r>
      <w:r w:rsidR="00990413">
        <w:rPr>
          <w:rFonts w:ascii="Times New Roman" w:hAnsi="Times New Roman" w:cs="Times New Roman" w:hint="eastAsia"/>
          <w:sz w:val="24"/>
          <w:szCs w:val="24"/>
        </w:rPr>
        <w:t>应</w:t>
      </w:r>
      <w:r w:rsidRPr="00031B72">
        <w:rPr>
          <w:rFonts w:ascii="Times New Roman" w:hAnsi="Times New Roman" w:cs="Times New Roman"/>
          <w:sz w:val="24"/>
          <w:szCs w:val="24"/>
        </w:rPr>
        <w:t>符合下列规定：</w:t>
      </w:r>
      <w:r w:rsidR="00393D3E" w:rsidRPr="00031B72">
        <w:rPr>
          <w:rFonts w:ascii="Times New Roman" w:hAnsi="Times New Roman" w:cs="Times New Roman"/>
          <w:sz w:val="24"/>
          <w:szCs w:val="24"/>
        </w:rPr>
        <w:t xml:space="preserve"> </w:t>
      </w:r>
    </w:p>
    <w:p w:rsidR="00FC7262" w:rsidRPr="00031B72" w:rsidRDefault="00410D17" w:rsidP="00436B67">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sz w:val="24"/>
          <w:szCs w:val="24"/>
        </w:rPr>
        <w:t>1</w:t>
      </w:r>
      <w:r w:rsidRPr="00031B72">
        <w:rPr>
          <w:rFonts w:ascii="Times New Roman" w:hAnsi="Times New Roman" w:cs="Times New Roman"/>
          <w:sz w:val="24"/>
          <w:szCs w:val="24"/>
        </w:rPr>
        <w:t xml:space="preserve">  </w:t>
      </w:r>
      <w:r w:rsidR="00393D3E">
        <w:rPr>
          <w:rFonts w:ascii="Times New Roman" w:hAnsi="Times New Roman" w:cs="Times New Roman" w:hint="eastAsia"/>
          <w:sz w:val="24"/>
          <w:szCs w:val="24"/>
        </w:rPr>
        <w:t>宜</w:t>
      </w:r>
      <w:r w:rsidR="00052EB5" w:rsidRPr="00031B72">
        <w:rPr>
          <w:rFonts w:ascii="Times New Roman" w:hAnsi="Times New Roman" w:cs="Times New Roman"/>
          <w:sz w:val="24"/>
          <w:szCs w:val="24"/>
        </w:rPr>
        <w:t>采用耐候结构钢制作；</w:t>
      </w:r>
    </w:p>
    <w:p w:rsidR="00FC7262" w:rsidRPr="00031B72" w:rsidRDefault="00410D17" w:rsidP="00436B67">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sz w:val="24"/>
          <w:szCs w:val="24"/>
        </w:rPr>
        <w:t>2</w:t>
      </w:r>
      <w:r w:rsidRPr="00031B72">
        <w:rPr>
          <w:rFonts w:ascii="Times New Roman" w:hAnsi="Times New Roman" w:cs="Times New Roman"/>
          <w:sz w:val="24"/>
          <w:szCs w:val="24"/>
        </w:rPr>
        <w:t xml:space="preserve">  </w:t>
      </w:r>
      <w:r w:rsidR="00052EB5" w:rsidRPr="00031B72">
        <w:rPr>
          <w:rFonts w:ascii="Times New Roman" w:hAnsi="Times New Roman" w:cs="Times New Roman"/>
          <w:sz w:val="24"/>
          <w:szCs w:val="24"/>
        </w:rPr>
        <w:t>厚度应经计算确定，</w:t>
      </w:r>
      <w:r w:rsidRPr="00031B72">
        <w:rPr>
          <w:rFonts w:ascii="Times New Roman" w:hAnsi="Times New Roman" w:cs="Times New Roman"/>
          <w:sz w:val="24"/>
          <w:szCs w:val="24"/>
        </w:rPr>
        <w:t>且</w:t>
      </w:r>
      <w:r w:rsidR="00052EB5" w:rsidRPr="00031B72">
        <w:rPr>
          <w:rFonts w:ascii="Times New Roman" w:hAnsi="Times New Roman" w:cs="Times New Roman"/>
          <w:sz w:val="24"/>
          <w:szCs w:val="24"/>
        </w:rPr>
        <w:t>最小厚度不应低于</w:t>
      </w:r>
      <w:r w:rsidR="00052EB5" w:rsidRPr="00031B72">
        <w:rPr>
          <w:rFonts w:ascii="Times New Roman" w:hAnsi="Times New Roman" w:cs="Times New Roman"/>
          <w:sz w:val="24"/>
          <w:szCs w:val="24"/>
        </w:rPr>
        <w:t>1.5mm</w:t>
      </w:r>
      <w:r w:rsidR="00052EB5" w:rsidRPr="00031B72">
        <w:rPr>
          <w:rFonts w:ascii="Times New Roman" w:hAnsi="Times New Roman" w:cs="Times New Roman"/>
          <w:sz w:val="24"/>
          <w:szCs w:val="24"/>
        </w:rPr>
        <w:t>；</w:t>
      </w:r>
    </w:p>
    <w:p w:rsidR="00FC7262" w:rsidRPr="00031B72" w:rsidRDefault="00410D17" w:rsidP="00436B67">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sz w:val="24"/>
          <w:szCs w:val="24"/>
        </w:rPr>
        <w:t>3</w:t>
      </w:r>
      <w:r w:rsidRPr="00031B72">
        <w:rPr>
          <w:rFonts w:ascii="Times New Roman" w:hAnsi="Times New Roman" w:cs="Times New Roman"/>
          <w:sz w:val="24"/>
          <w:szCs w:val="24"/>
        </w:rPr>
        <w:t xml:space="preserve">  </w:t>
      </w:r>
      <w:r w:rsidR="00377D30" w:rsidRPr="00031B72">
        <w:rPr>
          <w:rFonts w:ascii="Times New Roman" w:hAnsi="Times New Roman" w:cs="Times New Roman"/>
          <w:sz w:val="24"/>
          <w:szCs w:val="24"/>
        </w:rPr>
        <w:t>固定玻璃的</w:t>
      </w:r>
      <w:r w:rsidR="00052EB5" w:rsidRPr="00031B72">
        <w:rPr>
          <w:rFonts w:ascii="Times New Roman" w:hAnsi="Times New Roman" w:cs="Times New Roman"/>
          <w:sz w:val="24"/>
          <w:szCs w:val="24"/>
        </w:rPr>
        <w:t>压板应连续</w:t>
      </w:r>
      <w:r w:rsidR="00B87497" w:rsidRPr="00031B72">
        <w:rPr>
          <w:rFonts w:ascii="Times New Roman" w:hAnsi="Times New Roman" w:cs="Times New Roman"/>
          <w:sz w:val="24"/>
          <w:szCs w:val="24"/>
        </w:rPr>
        <w:t>条形配置</w:t>
      </w:r>
      <w:r w:rsidR="00052EB5" w:rsidRPr="00031B72">
        <w:rPr>
          <w:rFonts w:ascii="Times New Roman" w:hAnsi="Times New Roman" w:cs="Times New Roman"/>
          <w:sz w:val="24"/>
          <w:szCs w:val="24"/>
        </w:rPr>
        <w:t>，压板不得单边悬空。压板胶条外注密封胶时，密封胶应与胶条相容，密封胶厚度不应小于</w:t>
      </w:r>
      <w:r w:rsidR="00052EB5" w:rsidRPr="00031B72">
        <w:rPr>
          <w:rFonts w:ascii="Times New Roman" w:hAnsi="Times New Roman" w:cs="Times New Roman"/>
          <w:sz w:val="24"/>
          <w:szCs w:val="24"/>
        </w:rPr>
        <w:t>3.5mm</w:t>
      </w:r>
      <w:r w:rsidR="00052EB5" w:rsidRPr="00031B72">
        <w:rPr>
          <w:rFonts w:ascii="Times New Roman" w:hAnsi="Times New Roman" w:cs="Times New Roman"/>
          <w:sz w:val="24"/>
          <w:szCs w:val="24"/>
        </w:rPr>
        <w:t>。采用压板内胶条密封时，应在面板周边与型材槽口侧边缝隙内注胶密封或设置引排水构造；</w:t>
      </w:r>
    </w:p>
    <w:p w:rsidR="00FC7262" w:rsidRPr="00031B72" w:rsidRDefault="00410D17" w:rsidP="00410D17">
      <w:pPr>
        <w:pStyle w:val="29"/>
        <w:spacing w:line="360" w:lineRule="auto"/>
        <w:ind w:firstLine="482"/>
        <w:rPr>
          <w:rFonts w:ascii="Times New Roman" w:hAnsi="Times New Roman" w:cs="Times New Roman"/>
          <w:sz w:val="24"/>
          <w:szCs w:val="24"/>
        </w:rPr>
      </w:pPr>
      <w:r w:rsidRPr="00031B72">
        <w:rPr>
          <w:rFonts w:ascii="Times New Roman" w:hAnsi="Times New Roman" w:cs="Times New Roman"/>
          <w:b/>
          <w:sz w:val="24"/>
          <w:szCs w:val="24"/>
        </w:rPr>
        <w:lastRenderedPageBreak/>
        <w:t>4</w:t>
      </w:r>
      <w:r w:rsidRPr="00031B72">
        <w:rPr>
          <w:rFonts w:ascii="Times New Roman" w:hAnsi="Times New Roman" w:cs="Times New Roman"/>
          <w:sz w:val="24"/>
          <w:szCs w:val="24"/>
        </w:rPr>
        <w:t xml:space="preserve">  </w:t>
      </w:r>
      <w:r w:rsidR="00052EB5" w:rsidRPr="00031B72">
        <w:rPr>
          <w:rFonts w:ascii="Times New Roman" w:hAnsi="Times New Roman" w:cs="Times New Roman"/>
          <w:sz w:val="24"/>
          <w:szCs w:val="24"/>
        </w:rPr>
        <w:t>压板与幕墙框架宜采用不锈钢材质的螺钉或螺栓连接，</w:t>
      </w:r>
      <w:r w:rsidR="00883E29">
        <w:rPr>
          <w:rFonts w:ascii="Times New Roman" w:hAnsi="Times New Roman" w:cs="Times New Roman" w:hint="eastAsia"/>
          <w:sz w:val="24"/>
          <w:szCs w:val="24"/>
        </w:rPr>
        <w:t>并</w:t>
      </w:r>
      <w:r w:rsidRPr="00031B72">
        <w:rPr>
          <w:rFonts w:ascii="Times New Roman" w:hAnsi="Times New Roman" w:cs="Times New Roman"/>
          <w:sz w:val="24"/>
          <w:szCs w:val="24"/>
        </w:rPr>
        <w:t>应按计算确定螺钉或螺栓直径</w:t>
      </w:r>
      <w:r w:rsidR="00A20C01" w:rsidRPr="00031B72">
        <w:rPr>
          <w:rFonts w:ascii="Times New Roman" w:hAnsi="Times New Roman" w:cs="Times New Roman"/>
          <w:sz w:val="24"/>
          <w:szCs w:val="24"/>
        </w:rPr>
        <w:t>及</w:t>
      </w:r>
      <w:r w:rsidRPr="00031B72">
        <w:rPr>
          <w:rFonts w:ascii="Times New Roman" w:hAnsi="Times New Roman" w:cs="Times New Roman"/>
          <w:sz w:val="24"/>
          <w:szCs w:val="24"/>
        </w:rPr>
        <w:t>数量，且</w:t>
      </w:r>
      <w:r w:rsidR="00883E29" w:rsidRPr="00031B72">
        <w:rPr>
          <w:rFonts w:ascii="Times New Roman" w:hAnsi="Times New Roman" w:cs="Times New Roman"/>
          <w:sz w:val="24"/>
          <w:szCs w:val="24"/>
        </w:rPr>
        <w:t>螺钉或螺栓</w:t>
      </w:r>
      <w:r w:rsidRPr="00031B72">
        <w:rPr>
          <w:rFonts w:ascii="Times New Roman" w:hAnsi="Times New Roman" w:cs="Times New Roman"/>
          <w:sz w:val="24"/>
          <w:szCs w:val="24"/>
        </w:rPr>
        <w:t>直径不应小于</w:t>
      </w:r>
      <w:r w:rsidRPr="00031B72">
        <w:rPr>
          <w:rFonts w:ascii="Times New Roman" w:hAnsi="Times New Roman" w:cs="Times New Roman"/>
          <w:sz w:val="24"/>
          <w:szCs w:val="24"/>
        </w:rPr>
        <w:t>5mm</w:t>
      </w:r>
      <w:r w:rsidRPr="00031B72">
        <w:rPr>
          <w:rFonts w:ascii="Times New Roman" w:hAnsi="Times New Roman" w:cs="Times New Roman"/>
          <w:sz w:val="24"/>
          <w:szCs w:val="24"/>
        </w:rPr>
        <w:t>，间距不应大于</w:t>
      </w:r>
      <w:r w:rsidRPr="00031B72">
        <w:rPr>
          <w:rFonts w:ascii="Times New Roman" w:hAnsi="Times New Roman" w:cs="Times New Roman"/>
          <w:sz w:val="24"/>
          <w:szCs w:val="24"/>
        </w:rPr>
        <w:t>400mm</w:t>
      </w:r>
      <w:r w:rsidR="00052EB5" w:rsidRPr="00031B72">
        <w:rPr>
          <w:rFonts w:ascii="Times New Roman" w:hAnsi="Times New Roman" w:cs="Times New Roman"/>
          <w:sz w:val="24"/>
          <w:szCs w:val="24"/>
        </w:rPr>
        <w:t>。</w:t>
      </w:r>
    </w:p>
    <w:p w:rsidR="00FC7262" w:rsidRDefault="00052EB5">
      <w:pPr>
        <w:pStyle w:val="2"/>
        <w:numPr>
          <w:ilvl w:val="0"/>
          <w:numId w:val="0"/>
        </w:numPr>
        <w:suppressAutoHyphens/>
        <w:spacing w:after="0" w:line="360" w:lineRule="auto"/>
        <w:jc w:val="both"/>
        <w:rPr>
          <w:rFonts w:ascii="Times New Roman" w:hAnsi="Times New Roman" w:cs="Times New Roman"/>
          <w:sz w:val="24"/>
          <w:szCs w:val="24"/>
        </w:rPr>
      </w:pPr>
      <w:r>
        <w:rPr>
          <w:rFonts w:ascii="Times New Roman" w:hAnsi="Times New Roman" w:cs="Times New Roman" w:hint="eastAsia"/>
          <w:b/>
          <w:bCs/>
          <w:sz w:val="24"/>
          <w:szCs w:val="24"/>
        </w:rPr>
        <w:t>6.2.1</w:t>
      </w:r>
      <w:r w:rsidR="00406551">
        <w:rPr>
          <w:rFonts w:ascii="Times New Roman" w:hAnsi="Times New Roman" w:cs="Times New Roman" w:hint="eastAsia"/>
          <w:b/>
          <w:bCs/>
          <w:sz w:val="24"/>
          <w:szCs w:val="24"/>
        </w:rPr>
        <w:t>0</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r>
        <w:rPr>
          <w:rFonts w:ascii="Times New Roman" w:hAnsi="Times New Roman" w:cs="Times New Roman" w:hint="eastAsia"/>
          <w:sz w:val="24"/>
          <w:szCs w:val="24"/>
        </w:rPr>
        <w:t>玻璃面板和横梁连接</w:t>
      </w:r>
      <w:r w:rsidR="00476F8E">
        <w:rPr>
          <w:rFonts w:ascii="Times New Roman" w:hAnsi="Times New Roman" w:cs="Times New Roman" w:hint="eastAsia"/>
          <w:sz w:val="24"/>
          <w:szCs w:val="24"/>
        </w:rPr>
        <w:t>可分为</w:t>
      </w:r>
      <w:r w:rsidR="00F85D1E">
        <w:rPr>
          <w:rFonts w:ascii="Times New Roman" w:hAnsi="Times New Roman" w:cs="Times New Roman" w:hint="eastAsia"/>
          <w:sz w:val="24"/>
          <w:szCs w:val="24"/>
        </w:rPr>
        <w:t>明框</w:t>
      </w:r>
      <w:r>
        <w:rPr>
          <w:rFonts w:ascii="Times New Roman" w:hAnsi="Times New Roman" w:cs="Times New Roman" w:hint="eastAsia"/>
          <w:sz w:val="24"/>
          <w:szCs w:val="24"/>
        </w:rPr>
        <w:t>和</w:t>
      </w:r>
      <w:r w:rsidR="00F85D1E">
        <w:rPr>
          <w:rFonts w:ascii="Times New Roman" w:hAnsi="Times New Roman" w:cs="Times New Roman" w:hint="eastAsia"/>
          <w:sz w:val="24"/>
          <w:szCs w:val="24"/>
        </w:rPr>
        <w:t>隐框</w:t>
      </w:r>
      <w:r>
        <w:rPr>
          <w:rFonts w:ascii="Times New Roman" w:hAnsi="Times New Roman" w:cs="Times New Roman" w:hint="eastAsia"/>
          <w:sz w:val="24"/>
          <w:szCs w:val="24"/>
        </w:rPr>
        <w:t>两种做法</w:t>
      </w:r>
      <w:r w:rsidR="00F85D1E">
        <w:rPr>
          <w:rFonts w:ascii="Times New Roman" w:hAnsi="Times New Roman" w:cs="Times New Roman" w:hint="eastAsia"/>
          <w:sz w:val="24"/>
          <w:szCs w:val="24"/>
        </w:rPr>
        <w:t>（图</w:t>
      </w:r>
      <w:r w:rsidR="00F85D1E">
        <w:rPr>
          <w:rFonts w:ascii="Times New Roman" w:hAnsi="Times New Roman" w:cs="Times New Roman" w:hint="eastAsia"/>
          <w:sz w:val="24"/>
          <w:szCs w:val="24"/>
        </w:rPr>
        <w:t>6</w:t>
      </w:r>
      <w:r w:rsidR="00F85D1E">
        <w:rPr>
          <w:rFonts w:ascii="Times New Roman" w:hAnsi="Times New Roman" w:cs="Times New Roman"/>
          <w:sz w:val="24"/>
          <w:szCs w:val="24"/>
        </w:rPr>
        <w:t>.2.1</w:t>
      </w:r>
      <w:r w:rsidR="002357E8">
        <w:rPr>
          <w:rFonts w:ascii="Times New Roman" w:hAnsi="Times New Roman" w:cs="Times New Roman" w:hint="eastAsia"/>
          <w:sz w:val="24"/>
          <w:szCs w:val="24"/>
        </w:rPr>
        <w:t>0</w:t>
      </w:r>
      <w:r w:rsidR="00F85D1E">
        <w:rPr>
          <w:rFonts w:ascii="Times New Roman" w:hAnsi="Times New Roman" w:cs="Times New Roman"/>
          <w:sz w:val="24"/>
          <w:szCs w:val="24"/>
        </w:rPr>
        <w:t>-1</w:t>
      </w:r>
      <w:r w:rsidR="00F85D1E">
        <w:rPr>
          <w:rFonts w:ascii="Times New Roman" w:hAnsi="Times New Roman" w:cs="Times New Roman" w:hint="eastAsia"/>
          <w:sz w:val="24"/>
          <w:szCs w:val="24"/>
        </w:rPr>
        <w:t>和</w:t>
      </w:r>
      <w:r w:rsidR="00F85D1E">
        <w:rPr>
          <w:rFonts w:ascii="Times New Roman" w:hAnsi="Times New Roman" w:cs="Times New Roman" w:hint="eastAsia"/>
          <w:sz w:val="24"/>
          <w:szCs w:val="24"/>
        </w:rPr>
        <w:t>6</w:t>
      </w:r>
      <w:r w:rsidR="00F85D1E">
        <w:rPr>
          <w:rFonts w:ascii="Times New Roman" w:hAnsi="Times New Roman" w:cs="Times New Roman"/>
          <w:sz w:val="24"/>
          <w:szCs w:val="24"/>
        </w:rPr>
        <w:t>.2.1</w:t>
      </w:r>
      <w:r w:rsidR="002357E8">
        <w:rPr>
          <w:rFonts w:ascii="Times New Roman" w:hAnsi="Times New Roman" w:cs="Times New Roman" w:hint="eastAsia"/>
          <w:sz w:val="24"/>
          <w:szCs w:val="24"/>
        </w:rPr>
        <w:t>0</w:t>
      </w:r>
      <w:r w:rsidR="00F85D1E">
        <w:rPr>
          <w:rFonts w:ascii="Times New Roman" w:hAnsi="Times New Roman" w:cs="Times New Roman"/>
          <w:sz w:val="24"/>
          <w:szCs w:val="24"/>
        </w:rPr>
        <w:t>-2</w:t>
      </w:r>
      <w:r w:rsidR="00F85D1E">
        <w:rPr>
          <w:rFonts w:ascii="Times New Roman" w:hAnsi="Times New Roman" w:cs="Times New Roman" w:hint="eastAsia"/>
          <w:sz w:val="24"/>
          <w:szCs w:val="24"/>
        </w:rPr>
        <w:t>）</w:t>
      </w:r>
      <w:r w:rsidR="00476F8E">
        <w:rPr>
          <w:rFonts w:ascii="Times New Roman" w:hAnsi="Times New Roman" w:cs="Times New Roman" w:hint="eastAsia"/>
          <w:sz w:val="24"/>
          <w:szCs w:val="24"/>
        </w:rPr>
        <w:t>。</w:t>
      </w:r>
    </w:p>
    <w:p w:rsidR="00FC7262" w:rsidRDefault="00052EB5" w:rsidP="00F85D1E">
      <w:pPr>
        <w:pStyle w:val="2"/>
        <w:numPr>
          <w:ilvl w:val="0"/>
          <w:numId w:val="0"/>
        </w:numPr>
        <w:tabs>
          <w:tab w:val="clear" w:pos="780"/>
          <w:tab w:val="left" w:pos="0"/>
        </w:tabs>
        <w:suppressAutoHyphens/>
        <w:spacing w:after="0"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498932" cy="2854957"/>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29"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3506315" cy="2860981"/>
                    </a:xfrm>
                    <a:prstGeom prst="rect">
                      <a:avLst/>
                    </a:prstGeom>
                    <a:noFill/>
                    <a:ln>
                      <a:noFill/>
                    </a:ln>
                  </pic:spPr>
                </pic:pic>
              </a:graphicData>
            </a:graphic>
          </wp:inline>
        </w:drawing>
      </w:r>
    </w:p>
    <w:p w:rsidR="00FC7262" w:rsidRPr="00F85D1E" w:rsidRDefault="00F85D1E" w:rsidP="00F85D1E">
      <w:pPr>
        <w:pStyle w:val="2"/>
        <w:numPr>
          <w:ilvl w:val="0"/>
          <w:numId w:val="0"/>
        </w:numPr>
        <w:suppressAutoHyphens/>
        <w:spacing w:after="0" w:line="360" w:lineRule="auto"/>
        <w:jc w:val="center"/>
        <w:rPr>
          <w:rFonts w:ascii="Times New Roman" w:hAnsi="Times New Roman" w:cs="Times New Roman"/>
          <w:b/>
          <w:bCs/>
          <w:sz w:val="22"/>
        </w:rPr>
      </w:pPr>
      <w:r>
        <w:rPr>
          <w:rFonts w:ascii="Times New Roman" w:hAnsi="Times New Roman" w:cs="Times New Roman"/>
          <w:b/>
          <w:bCs/>
          <w:sz w:val="22"/>
        </w:rPr>
        <w:t>6.2.1</w:t>
      </w:r>
      <w:r w:rsidR="002357E8">
        <w:rPr>
          <w:rFonts w:ascii="Times New Roman" w:hAnsi="Times New Roman" w:cs="Times New Roman" w:hint="eastAsia"/>
          <w:b/>
          <w:bCs/>
          <w:sz w:val="22"/>
        </w:rPr>
        <w:t>0</w:t>
      </w:r>
      <w:r>
        <w:rPr>
          <w:rFonts w:ascii="Times New Roman" w:hAnsi="Times New Roman" w:cs="Times New Roman"/>
          <w:b/>
          <w:bCs/>
          <w:sz w:val="22"/>
        </w:rPr>
        <w:t xml:space="preserve">-1  </w:t>
      </w:r>
      <w:r>
        <w:rPr>
          <w:rFonts w:ascii="Times New Roman" w:hAnsi="Times New Roman" w:cs="Times New Roman" w:hint="eastAsia"/>
          <w:b/>
          <w:bCs/>
          <w:sz w:val="22"/>
        </w:rPr>
        <w:t>玻璃面板和横梁连接的</w:t>
      </w:r>
      <w:r w:rsidR="00052EB5" w:rsidRPr="00F85D1E">
        <w:rPr>
          <w:rFonts w:ascii="Times New Roman" w:hAnsi="Times New Roman" w:cs="Times New Roman" w:hint="eastAsia"/>
          <w:b/>
          <w:bCs/>
          <w:sz w:val="22"/>
        </w:rPr>
        <w:t>明框做法</w:t>
      </w:r>
    </w:p>
    <w:p w:rsidR="00FC7262" w:rsidRDefault="00052EB5" w:rsidP="00F85D1E">
      <w:pPr>
        <w:pStyle w:val="2"/>
        <w:numPr>
          <w:ilvl w:val="0"/>
          <w:numId w:val="0"/>
        </w:numPr>
        <w:suppressAutoHyphens/>
        <w:spacing w:after="0"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3155950" cy="286385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30"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3155950" cy="2863850"/>
                    </a:xfrm>
                    <a:prstGeom prst="rect">
                      <a:avLst/>
                    </a:prstGeom>
                    <a:noFill/>
                    <a:ln>
                      <a:noFill/>
                    </a:ln>
                  </pic:spPr>
                </pic:pic>
              </a:graphicData>
            </a:graphic>
          </wp:inline>
        </w:drawing>
      </w:r>
    </w:p>
    <w:p w:rsidR="00FC7262" w:rsidRPr="00F85D1E" w:rsidRDefault="00F85D1E" w:rsidP="00F85D1E">
      <w:pPr>
        <w:pStyle w:val="2"/>
        <w:numPr>
          <w:ilvl w:val="0"/>
          <w:numId w:val="0"/>
        </w:numPr>
        <w:suppressAutoHyphens/>
        <w:spacing w:after="0" w:line="360" w:lineRule="auto"/>
        <w:jc w:val="center"/>
        <w:rPr>
          <w:rFonts w:ascii="Times New Roman" w:hAnsi="Times New Roman" w:cs="Times New Roman"/>
          <w:b/>
          <w:bCs/>
          <w:sz w:val="22"/>
        </w:rPr>
      </w:pPr>
      <w:r>
        <w:rPr>
          <w:rFonts w:ascii="Times New Roman" w:hAnsi="Times New Roman" w:cs="Times New Roman"/>
          <w:b/>
          <w:bCs/>
          <w:sz w:val="22"/>
        </w:rPr>
        <w:t>6.2.1</w:t>
      </w:r>
      <w:r w:rsidR="002357E8">
        <w:rPr>
          <w:rFonts w:ascii="Times New Roman" w:hAnsi="Times New Roman" w:cs="Times New Roman" w:hint="eastAsia"/>
          <w:b/>
          <w:bCs/>
          <w:sz w:val="22"/>
        </w:rPr>
        <w:t>0</w:t>
      </w:r>
      <w:r>
        <w:rPr>
          <w:rFonts w:ascii="Times New Roman" w:hAnsi="Times New Roman" w:cs="Times New Roman"/>
          <w:b/>
          <w:bCs/>
          <w:sz w:val="22"/>
        </w:rPr>
        <w:t xml:space="preserve">-2  </w:t>
      </w:r>
      <w:r>
        <w:rPr>
          <w:rFonts w:ascii="Times New Roman" w:hAnsi="Times New Roman" w:cs="Times New Roman" w:hint="eastAsia"/>
          <w:b/>
          <w:bCs/>
          <w:sz w:val="22"/>
        </w:rPr>
        <w:t>玻璃面板和横梁连接的</w:t>
      </w:r>
      <w:r w:rsidR="00052EB5" w:rsidRPr="00F85D1E">
        <w:rPr>
          <w:rFonts w:ascii="Times New Roman" w:hAnsi="Times New Roman" w:cs="Times New Roman" w:hint="eastAsia"/>
          <w:b/>
          <w:bCs/>
          <w:sz w:val="22"/>
        </w:rPr>
        <w:t>隐框做法</w:t>
      </w:r>
    </w:p>
    <w:p w:rsidR="00FC7262" w:rsidRDefault="00052EB5">
      <w:pPr>
        <w:pStyle w:val="2"/>
        <w:numPr>
          <w:ilvl w:val="0"/>
          <w:numId w:val="0"/>
        </w:numPr>
        <w:suppressAutoHyphens/>
        <w:spacing w:after="0" w:line="360" w:lineRule="auto"/>
        <w:jc w:val="both"/>
        <w:rPr>
          <w:rFonts w:ascii="Times New Roman" w:hAnsi="Times New Roman" w:cs="Times New Roman"/>
          <w:sz w:val="24"/>
          <w:szCs w:val="24"/>
        </w:rPr>
      </w:pPr>
      <w:r>
        <w:rPr>
          <w:rFonts w:ascii="Times New Roman" w:hAnsi="Times New Roman" w:cs="Times New Roman" w:hint="eastAsia"/>
          <w:b/>
          <w:bCs/>
          <w:sz w:val="24"/>
          <w:szCs w:val="24"/>
        </w:rPr>
        <w:t>6.2.1</w:t>
      </w:r>
      <w:r w:rsidR="002357E8">
        <w:rPr>
          <w:rFonts w:ascii="Times New Roman" w:hAnsi="Times New Roman" w:cs="Times New Roman" w:hint="eastAsia"/>
          <w:b/>
          <w:bCs/>
          <w:sz w:val="24"/>
          <w:szCs w:val="24"/>
        </w:rPr>
        <w:t>1</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r>
        <w:rPr>
          <w:rFonts w:ascii="Times New Roman" w:hAnsi="Times New Roman" w:cs="Times New Roman" w:hint="eastAsia"/>
          <w:sz w:val="24"/>
          <w:szCs w:val="24"/>
        </w:rPr>
        <w:t>玻璃面板和立柱连接</w:t>
      </w:r>
      <w:r w:rsidR="00476F8E">
        <w:rPr>
          <w:rFonts w:ascii="Times New Roman" w:hAnsi="Times New Roman" w:cs="Times New Roman" w:hint="eastAsia"/>
          <w:sz w:val="24"/>
          <w:szCs w:val="24"/>
        </w:rPr>
        <w:t>可分为明框</w:t>
      </w:r>
      <w:r>
        <w:rPr>
          <w:rFonts w:ascii="Times New Roman" w:hAnsi="Times New Roman" w:cs="Times New Roman" w:hint="eastAsia"/>
          <w:sz w:val="24"/>
          <w:szCs w:val="24"/>
        </w:rPr>
        <w:t>和</w:t>
      </w:r>
      <w:r w:rsidR="00476F8E">
        <w:rPr>
          <w:rFonts w:ascii="Times New Roman" w:hAnsi="Times New Roman" w:cs="Times New Roman" w:hint="eastAsia"/>
          <w:sz w:val="24"/>
          <w:szCs w:val="24"/>
        </w:rPr>
        <w:t>隐框</w:t>
      </w:r>
      <w:r>
        <w:rPr>
          <w:rFonts w:ascii="Times New Roman" w:hAnsi="Times New Roman" w:cs="Times New Roman" w:hint="eastAsia"/>
          <w:sz w:val="24"/>
          <w:szCs w:val="24"/>
        </w:rPr>
        <w:t>两种做法</w:t>
      </w:r>
      <w:r w:rsidR="00476F8E">
        <w:rPr>
          <w:rFonts w:ascii="Times New Roman" w:hAnsi="Times New Roman" w:cs="Times New Roman" w:hint="eastAsia"/>
          <w:sz w:val="24"/>
          <w:szCs w:val="24"/>
        </w:rPr>
        <w:t>（图</w:t>
      </w:r>
      <w:r w:rsidR="00476F8E">
        <w:rPr>
          <w:rFonts w:ascii="Times New Roman" w:hAnsi="Times New Roman" w:cs="Times New Roman" w:hint="eastAsia"/>
          <w:sz w:val="24"/>
          <w:szCs w:val="24"/>
        </w:rPr>
        <w:t>6</w:t>
      </w:r>
      <w:r w:rsidR="00476F8E">
        <w:rPr>
          <w:rFonts w:ascii="Times New Roman" w:hAnsi="Times New Roman" w:cs="Times New Roman"/>
          <w:sz w:val="24"/>
          <w:szCs w:val="24"/>
        </w:rPr>
        <w:t>.2.1</w:t>
      </w:r>
      <w:r w:rsidR="002357E8">
        <w:rPr>
          <w:rFonts w:ascii="Times New Roman" w:hAnsi="Times New Roman" w:cs="Times New Roman" w:hint="eastAsia"/>
          <w:sz w:val="24"/>
          <w:szCs w:val="24"/>
        </w:rPr>
        <w:t>1</w:t>
      </w:r>
      <w:r w:rsidR="00476F8E">
        <w:rPr>
          <w:rFonts w:ascii="Times New Roman" w:hAnsi="Times New Roman" w:cs="Times New Roman"/>
          <w:sz w:val="24"/>
          <w:szCs w:val="24"/>
        </w:rPr>
        <w:t>-1</w:t>
      </w:r>
      <w:r w:rsidR="00476F8E">
        <w:rPr>
          <w:rFonts w:ascii="Times New Roman" w:hAnsi="Times New Roman" w:cs="Times New Roman" w:hint="eastAsia"/>
          <w:sz w:val="24"/>
          <w:szCs w:val="24"/>
        </w:rPr>
        <w:t>和</w:t>
      </w:r>
      <w:r w:rsidR="00476F8E">
        <w:rPr>
          <w:rFonts w:ascii="Times New Roman" w:hAnsi="Times New Roman" w:cs="Times New Roman" w:hint="eastAsia"/>
          <w:sz w:val="24"/>
          <w:szCs w:val="24"/>
        </w:rPr>
        <w:t>6</w:t>
      </w:r>
      <w:r w:rsidR="00476F8E">
        <w:rPr>
          <w:rFonts w:ascii="Times New Roman" w:hAnsi="Times New Roman" w:cs="Times New Roman"/>
          <w:sz w:val="24"/>
          <w:szCs w:val="24"/>
        </w:rPr>
        <w:t>.2.1</w:t>
      </w:r>
      <w:r w:rsidR="002357E8">
        <w:rPr>
          <w:rFonts w:ascii="Times New Roman" w:hAnsi="Times New Roman" w:cs="Times New Roman" w:hint="eastAsia"/>
          <w:sz w:val="24"/>
          <w:szCs w:val="24"/>
        </w:rPr>
        <w:t>1</w:t>
      </w:r>
      <w:r w:rsidR="00476F8E">
        <w:rPr>
          <w:rFonts w:ascii="Times New Roman" w:hAnsi="Times New Roman" w:cs="Times New Roman"/>
          <w:sz w:val="24"/>
          <w:szCs w:val="24"/>
        </w:rPr>
        <w:t>-2</w:t>
      </w:r>
      <w:r w:rsidR="00476F8E">
        <w:rPr>
          <w:rFonts w:ascii="Times New Roman" w:hAnsi="Times New Roman" w:cs="Times New Roman" w:hint="eastAsia"/>
          <w:sz w:val="24"/>
          <w:szCs w:val="24"/>
        </w:rPr>
        <w:t>）。</w:t>
      </w:r>
    </w:p>
    <w:p w:rsidR="009961E7" w:rsidRDefault="009961E7" w:rsidP="009961E7">
      <w:pPr>
        <w:pStyle w:val="2"/>
        <w:numPr>
          <w:ilvl w:val="0"/>
          <w:numId w:val="0"/>
        </w:numPr>
        <w:suppressAutoHyphens/>
        <w:spacing w:after="0"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3301752" cy="2460578"/>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31"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3312456" cy="2468555"/>
                    </a:xfrm>
                    <a:prstGeom prst="rect">
                      <a:avLst/>
                    </a:prstGeom>
                    <a:noFill/>
                    <a:ln>
                      <a:noFill/>
                    </a:ln>
                  </pic:spPr>
                </pic:pic>
              </a:graphicData>
            </a:graphic>
          </wp:inline>
        </w:drawing>
      </w:r>
    </w:p>
    <w:p w:rsidR="009961E7" w:rsidRPr="00F85D1E" w:rsidRDefault="009961E7" w:rsidP="009961E7">
      <w:pPr>
        <w:pStyle w:val="2"/>
        <w:numPr>
          <w:ilvl w:val="0"/>
          <w:numId w:val="0"/>
        </w:numPr>
        <w:suppressAutoHyphens/>
        <w:spacing w:after="0" w:line="360" w:lineRule="auto"/>
        <w:jc w:val="center"/>
        <w:rPr>
          <w:rFonts w:ascii="Times New Roman" w:hAnsi="Times New Roman" w:cs="Times New Roman"/>
          <w:b/>
          <w:bCs/>
          <w:sz w:val="22"/>
        </w:rPr>
      </w:pPr>
      <w:r>
        <w:rPr>
          <w:rFonts w:ascii="Times New Roman" w:hAnsi="Times New Roman" w:cs="Times New Roman"/>
          <w:b/>
          <w:bCs/>
          <w:sz w:val="22"/>
        </w:rPr>
        <w:t>6.2.1</w:t>
      </w:r>
      <w:r w:rsidR="002357E8">
        <w:rPr>
          <w:rFonts w:ascii="Times New Roman" w:hAnsi="Times New Roman" w:cs="Times New Roman" w:hint="eastAsia"/>
          <w:b/>
          <w:bCs/>
          <w:sz w:val="22"/>
        </w:rPr>
        <w:t>1</w:t>
      </w:r>
      <w:r>
        <w:rPr>
          <w:rFonts w:ascii="Times New Roman" w:hAnsi="Times New Roman" w:cs="Times New Roman"/>
          <w:b/>
          <w:bCs/>
          <w:sz w:val="22"/>
        </w:rPr>
        <w:t xml:space="preserve">-1  </w:t>
      </w:r>
      <w:r>
        <w:rPr>
          <w:rFonts w:ascii="Times New Roman" w:hAnsi="Times New Roman" w:cs="Times New Roman" w:hint="eastAsia"/>
          <w:b/>
          <w:bCs/>
          <w:sz w:val="22"/>
        </w:rPr>
        <w:t>玻璃面板和立柱连接的明</w:t>
      </w:r>
      <w:r w:rsidRPr="00F85D1E">
        <w:rPr>
          <w:rFonts w:ascii="Times New Roman" w:hAnsi="Times New Roman" w:cs="Times New Roman" w:hint="eastAsia"/>
          <w:b/>
          <w:bCs/>
          <w:sz w:val="22"/>
        </w:rPr>
        <w:t>框做法</w:t>
      </w:r>
    </w:p>
    <w:p w:rsidR="009961E7" w:rsidRPr="009961E7" w:rsidRDefault="009961E7" w:rsidP="009961E7">
      <w:pPr>
        <w:pStyle w:val="2"/>
        <w:numPr>
          <w:ilvl w:val="0"/>
          <w:numId w:val="0"/>
        </w:numPr>
        <w:suppressAutoHyphens/>
        <w:spacing w:after="0" w:line="360" w:lineRule="auto"/>
        <w:jc w:val="center"/>
        <w:rPr>
          <w:rFonts w:ascii="Times New Roman" w:hAnsi="Times New Roman" w:cs="Times New Roman"/>
          <w:sz w:val="24"/>
          <w:szCs w:val="24"/>
        </w:rPr>
      </w:pPr>
    </w:p>
    <w:p w:rsidR="00FC7262" w:rsidRDefault="00476F8E" w:rsidP="00476F8E">
      <w:pPr>
        <w:pStyle w:val="2"/>
        <w:numPr>
          <w:ilvl w:val="0"/>
          <w:numId w:val="0"/>
        </w:numPr>
        <w:tabs>
          <w:tab w:val="clear" w:pos="780"/>
          <w:tab w:val="left" w:pos="0"/>
        </w:tabs>
        <w:suppressAutoHyphens/>
        <w:spacing w:after="0" w:line="360" w:lineRule="auto"/>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2654300" cy="20701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32"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a:xfrm>
                      <a:off x="0" y="0"/>
                      <a:ext cx="2654300" cy="2070100"/>
                    </a:xfrm>
                    <a:prstGeom prst="rect">
                      <a:avLst/>
                    </a:prstGeom>
                    <a:noFill/>
                    <a:ln>
                      <a:noFill/>
                    </a:ln>
                  </pic:spPr>
                </pic:pic>
              </a:graphicData>
            </a:graphic>
          </wp:inline>
        </w:drawing>
      </w:r>
    </w:p>
    <w:p w:rsidR="00476F8E" w:rsidRPr="00F85D1E" w:rsidRDefault="00476F8E" w:rsidP="00476F8E">
      <w:pPr>
        <w:pStyle w:val="2"/>
        <w:numPr>
          <w:ilvl w:val="0"/>
          <w:numId w:val="0"/>
        </w:numPr>
        <w:suppressAutoHyphens/>
        <w:spacing w:after="0" w:line="360" w:lineRule="auto"/>
        <w:jc w:val="center"/>
        <w:rPr>
          <w:rFonts w:ascii="Times New Roman" w:hAnsi="Times New Roman" w:cs="Times New Roman"/>
          <w:b/>
          <w:bCs/>
          <w:sz w:val="22"/>
        </w:rPr>
      </w:pPr>
      <w:r>
        <w:rPr>
          <w:rFonts w:ascii="Times New Roman" w:hAnsi="Times New Roman" w:cs="Times New Roman"/>
          <w:b/>
          <w:bCs/>
          <w:sz w:val="22"/>
        </w:rPr>
        <w:t>6.2.1</w:t>
      </w:r>
      <w:r w:rsidR="002357E8">
        <w:rPr>
          <w:rFonts w:ascii="Times New Roman" w:hAnsi="Times New Roman" w:cs="Times New Roman" w:hint="eastAsia"/>
          <w:b/>
          <w:bCs/>
          <w:sz w:val="22"/>
        </w:rPr>
        <w:t>1</w:t>
      </w:r>
      <w:r>
        <w:rPr>
          <w:rFonts w:ascii="Times New Roman" w:hAnsi="Times New Roman" w:cs="Times New Roman"/>
          <w:b/>
          <w:bCs/>
          <w:sz w:val="22"/>
        </w:rPr>
        <w:t xml:space="preserve">-2  </w:t>
      </w:r>
      <w:r>
        <w:rPr>
          <w:rFonts w:ascii="Times New Roman" w:hAnsi="Times New Roman" w:cs="Times New Roman" w:hint="eastAsia"/>
          <w:b/>
          <w:bCs/>
          <w:sz w:val="22"/>
        </w:rPr>
        <w:t>玻璃面板和立柱连接的</w:t>
      </w:r>
      <w:r w:rsidRPr="00F85D1E">
        <w:rPr>
          <w:rFonts w:ascii="Times New Roman" w:hAnsi="Times New Roman" w:cs="Times New Roman" w:hint="eastAsia"/>
          <w:b/>
          <w:bCs/>
          <w:sz w:val="22"/>
        </w:rPr>
        <w:t>隐框做法</w:t>
      </w:r>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98" w:name="_Toc41930367"/>
      <w:bookmarkStart w:id="99" w:name="_Toc83911879"/>
      <w:r>
        <w:rPr>
          <w:rFonts w:ascii="黑体" w:eastAsia="黑体" w:hAnsi="黑体" w:hint="eastAsia"/>
          <w:sz w:val="28"/>
          <w:szCs w:val="28"/>
        </w:rPr>
        <w:t>6</w:t>
      </w:r>
      <w:r>
        <w:rPr>
          <w:rFonts w:ascii="黑体" w:eastAsia="黑体" w:hAnsi="黑体"/>
          <w:sz w:val="28"/>
          <w:szCs w:val="28"/>
        </w:rPr>
        <w:t>.</w:t>
      </w:r>
      <w:r>
        <w:rPr>
          <w:rFonts w:ascii="黑体" w:eastAsia="黑体" w:hAnsi="黑体" w:hint="eastAsia"/>
          <w:sz w:val="28"/>
          <w:szCs w:val="28"/>
        </w:rPr>
        <w:t>3</w:t>
      </w:r>
      <w:r>
        <w:rPr>
          <w:rFonts w:ascii="黑体" w:eastAsia="黑体" w:hAnsi="黑体"/>
          <w:sz w:val="28"/>
          <w:szCs w:val="28"/>
        </w:rPr>
        <w:t xml:space="preserve">  </w:t>
      </w:r>
      <w:r>
        <w:rPr>
          <w:rFonts w:ascii="黑体" w:eastAsia="黑体" w:hAnsi="黑体" w:hint="eastAsia"/>
          <w:sz w:val="28"/>
          <w:szCs w:val="28"/>
        </w:rPr>
        <w:t>横梁</w:t>
      </w:r>
      <w:r>
        <w:rPr>
          <w:rFonts w:ascii="黑体" w:eastAsia="黑体" w:hAnsi="黑体"/>
          <w:sz w:val="28"/>
          <w:szCs w:val="28"/>
        </w:rPr>
        <w:t>设计</w:t>
      </w:r>
      <w:bookmarkEnd w:id="98"/>
      <w:bookmarkEnd w:id="99"/>
    </w:p>
    <w:p w:rsidR="00B57E5A" w:rsidRDefault="00052EB5">
      <w:pPr>
        <w:pStyle w:val="Body"/>
        <w:numPr>
          <w:ilvl w:val="0"/>
          <w:numId w:val="0"/>
        </w:numPr>
        <w:snapToGrid w:val="0"/>
        <w:rPr>
          <w:rFonts w:ascii="Times New Roman" w:hAnsi="Times New Roman" w:cs="Times New Roman"/>
          <w:b/>
          <w:color w:val="000000" w:themeColor="text1"/>
          <w:szCs w:val="24"/>
        </w:rPr>
      </w:pPr>
      <w:r w:rsidRPr="00031B72">
        <w:rPr>
          <w:rFonts w:ascii="Times New Roman" w:hAnsi="Times New Roman" w:cs="Times New Roman"/>
          <w:b/>
          <w:color w:val="000000" w:themeColor="text1"/>
          <w:szCs w:val="24"/>
        </w:rPr>
        <w:t>6.3.1</w:t>
      </w:r>
      <w:r w:rsidR="009961E7" w:rsidRPr="00031B72">
        <w:rPr>
          <w:rFonts w:ascii="Times New Roman" w:hAnsi="Times New Roman" w:cs="Times New Roman"/>
          <w:b/>
          <w:color w:val="000000" w:themeColor="text1"/>
          <w:szCs w:val="24"/>
        </w:rPr>
        <w:t xml:space="preserve">  </w:t>
      </w:r>
      <w:r w:rsidR="00B57E5A" w:rsidRPr="00B57E5A">
        <w:rPr>
          <w:rFonts w:ascii="Times New Roman" w:hAnsi="Times New Roman" w:cs="Times New Roman" w:hint="eastAsia"/>
          <w:color w:val="000000" w:themeColor="text1"/>
          <w:szCs w:val="24"/>
        </w:rPr>
        <w:t>横梁</w:t>
      </w:r>
      <w:r w:rsidR="00B57E5A">
        <w:rPr>
          <w:rFonts w:ascii="Times New Roman" w:hAnsi="Times New Roman" w:cs="Times New Roman" w:hint="eastAsia"/>
          <w:color w:val="000000" w:themeColor="text1"/>
          <w:szCs w:val="24"/>
        </w:rPr>
        <w:t>截面</w:t>
      </w:r>
      <w:r w:rsidR="00B57E5A" w:rsidRPr="00B57E5A">
        <w:rPr>
          <w:rFonts w:ascii="Times New Roman" w:hAnsi="Times New Roman" w:cs="Times New Roman" w:hint="eastAsia"/>
          <w:color w:val="000000" w:themeColor="text1"/>
          <w:szCs w:val="24"/>
        </w:rPr>
        <w:t>可根据建筑造型的需要，按照面板作用于横梁上的荷载和横梁不同支承状况产生的弯矩、剪力和扭矩计算确定。</w:t>
      </w:r>
      <w:r w:rsidR="00B57E5A">
        <w:rPr>
          <w:rFonts w:ascii="Times New Roman" w:hAnsi="Times New Roman" w:cs="Times New Roman" w:hint="eastAsia"/>
          <w:color w:val="000000" w:themeColor="text1"/>
          <w:szCs w:val="24"/>
        </w:rPr>
        <w:t>横梁承受轴向力时，还应验算轴向力影响。</w:t>
      </w:r>
    </w:p>
    <w:p w:rsidR="00FC7262" w:rsidRPr="00031B72" w:rsidRDefault="00B57E5A">
      <w:pPr>
        <w:pStyle w:val="Body"/>
        <w:numPr>
          <w:ilvl w:val="0"/>
          <w:numId w:val="0"/>
        </w:numPr>
        <w:snapToGrid w:val="0"/>
        <w:rPr>
          <w:rFonts w:ascii="Times New Roman" w:hAnsi="Times New Roman" w:cs="Times New Roman"/>
          <w:bCs/>
          <w:color w:val="000000" w:themeColor="text1"/>
          <w:szCs w:val="24"/>
        </w:rPr>
      </w:pPr>
      <w:r w:rsidRPr="00B57E5A">
        <w:rPr>
          <w:rFonts w:ascii="Times New Roman" w:hAnsi="Times New Roman" w:cs="Times New Roman" w:hint="eastAsia"/>
          <w:b/>
          <w:bCs/>
          <w:color w:val="000000" w:themeColor="text1"/>
          <w:szCs w:val="24"/>
        </w:rPr>
        <w:t>6.3.2</w:t>
      </w:r>
      <w:r>
        <w:rPr>
          <w:rFonts w:ascii="Times New Roman" w:hAnsi="Times New Roman" w:cs="Times New Roman" w:hint="eastAsia"/>
          <w:bCs/>
          <w:color w:val="000000" w:themeColor="text1"/>
          <w:szCs w:val="24"/>
        </w:rPr>
        <w:t xml:space="preserve">  </w:t>
      </w:r>
      <w:r w:rsidR="00052EB5" w:rsidRPr="00031B72">
        <w:rPr>
          <w:rFonts w:ascii="Times New Roman" w:hAnsi="Times New Roman" w:cs="Times New Roman"/>
          <w:bCs/>
          <w:color w:val="000000" w:themeColor="text1"/>
          <w:szCs w:val="24"/>
        </w:rPr>
        <w:t>钢横梁主要受力部位的厚度</w:t>
      </w:r>
      <w:r w:rsidR="009961E7" w:rsidRPr="00031B72">
        <w:rPr>
          <w:rFonts w:ascii="Times New Roman" w:hAnsi="Times New Roman" w:cs="Times New Roman"/>
          <w:bCs/>
          <w:color w:val="000000" w:themeColor="text1"/>
          <w:szCs w:val="24"/>
        </w:rPr>
        <w:t>应符合下列规定</w:t>
      </w:r>
      <w:r w:rsidR="00052EB5" w:rsidRPr="00031B72">
        <w:rPr>
          <w:rFonts w:ascii="Times New Roman" w:hAnsi="Times New Roman" w:cs="Times New Roman"/>
          <w:bCs/>
          <w:color w:val="000000" w:themeColor="text1"/>
          <w:szCs w:val="24"/>
        </w:rPr>
        <w:t>：</w:t>
      </w:r>
    </w:p>
    <w:p w:rsidR="00FC7262" w:rsidRPr="00031B72" w:rsidRDefault="008F05AA" w:rsidP="008F05AA">
      <w:pPr>
        <w:pStyle w:val="Body"/>
        <w:numPr>
          <w:ilvl w:val="0"/>
          <w:numId w:val="0"/>
        </w:numPr>
        <w:snapToGrid w:val="0"/>
        <w:ind w:firstLineChars="200" w:firstLine="482"/>
        <w:rPr>
          <w:rFonts w:ascii="Times New Roman" w:hAnsi="Times New Roman" w:cs="Times New Roman"/>
          <w:bCs/>
          <w:color w:val="000000" w:themeColor="text1"/>
          <w:szCs w:val="24"/>
        </w:rPr>
      </w:pPr>
      <w:r w:rsidRPr="00031B72">
        <w:rPr>
          <w:rFonts w:ascii="Times New Roman" w:hAnsi="Times New Roman" w:cs="Times New Roman"/>
          <w:b/>
          <w:bCs/>
          <w:color w:val="000000" w:themeColor="text1"/>
          <w:szCs w:val="24"/>
        </w:rPr>
        <w:t>1</w:t>
      </w:r>
      <w:r w:rsidRPr="00031B72">
        <w:rPr>
          <w:rFonts w:ascii="Times New Roman" w:hAnsi="Times New Roman" w:cs="Times New Roman"/>
          <w:bCs/>
          <w:color w:val="000000" w:themeColor="text1"/>
          <w:szCs w:val="24"/>
        </w:rPr>
        <w:t xml:space="preserve">  </w:t>
      </w:r>
      <w:r w:rsidR="00052EB5" w:rsidRPr="00031B72">
        <w:rPr>
          <w:rFonts w:ascii="Times New Roman" w:hAnsi="Times New Roman" w:cs="Times New Roman"/>
          <w:bCs/>
          <w:color w:val="000000" w:themeColor="text1"/>
          <w:szCs w:val="24"/>
        </w:rPr>
        <w:t>截面自由挑出部位和双侧加劲部位的宽厚比</w:t>
      </w:r>
      <w:r w:rsidR="00052EB5" w:rsidRPr="00031B72">
        <w:rPr>
          <w:rFonts w:ascii="Times New Roman" w:hAnsi="Times New Roman" w:cs="Times New Roman"/>
          <w:bCs/>
          <w:i/>
          <w:color w:val="000000" w:themeColor="text1"/>
          <w:szCs w:val="24"/>
        </w:rPr>
        <w:t>b</w:t>
      </w:r>
      <w:r w:rsidR="00052EB5" w:rsidRPr="00031B72">
        <w:rPr>
          <w:rFonts w:ascii="Times New Roman" w:hAnsi="Times New Roman" w:cs="Times New Roman"/>
          <w:bCs/>
          <w:color w:val="000000" w:themeColor="text1"/>
          <w:szCs w:val="24"/>
          <w:vertAlign w:val="subscript"/>
        </w:rPr>
        <w:t>0</w:t>
      </w:r>
      <w:r w:rsidR="00052EB5" w:rsidRPr="00031B72">
        <w:rPr>
          <w:rFonts w:ascii="Times New Roman" w:hAnsi="Times New Roman" w:cs="Times New Roman"/>
          <w:bCs/>
          <w:color w:val="000000" w:themeColor="text1"/>
          <w:szCs w:val="24"/>
        </w:rPr>
        <w:t>/</w:t>
      </w:r>
      <w:r w:rsidR="00052EB5" w:rsidRPr="00031B72">
        <w:rPr>
          <w:rFonts w:ascii="Times New Roman" w:hAnsi="Times New Roman" w:cs="Times New Roman"/>
          <w:bCs/>
          <w:i/>
          <w:color w:val="000000" w:themeColor="text1"/>
          <w:szCs w:val="24"/>
        </w:rPr>
        <w:t>t</w:t>
      </w:r>
      <w:r w:rsidR="00052EB5" w:rsidRPr="00031B72">
        <w:rPr>
          <w:rFonts w:ascii="Times New Roman" w:hAnsi="Times New Roman" w:cs="Times New Roman"/>
          <w:bCs/>
          <w:color w:val="000000" w:themeColor="text1"/>
          <w:szCs w:val="24"/>
        </w:rPr>
        <w:t>应</w:t>
      </w:r>
      <w:r w:rsidRPr="00031B72">
        <w:rPr>
          <w:rFonts w:ascii="Times New Roman" w:hAnsi="Times New Roman" w:cs="Times New Roman"/>
          <w:bCs/>
          <w:color w:val="000000" w:themeColor="text1"/>
          <w:szCs w:val="24"/>
        </w:rPr>
        <w:t>符合</w:t>
      </w:r>
      <w:r w:rsidR="00052EB5" w:rsidRPr="00031B72">
        <w:rPr>
          <w:rFonts w:ascii="Times New Roman" w:hAnsi="Times New Roman" w:cs="Times New Roman"/>
          <w:bCs/>
          <w:color w:val="000000" w:themeColor="text1"/>
          <w:szCs w:val="24"/>
        </w:rPr>
        <w:t>表</w:t>
      </w:r>
      <w:r w:rsidR="00052EB5" w:rsidRPr="00031B72">
        <w:rPr>
          <w:rFonts w:ascii="Times New Roman" w:hAnsi="Times New Roman" w:cs="Times New Roman"/>
          <w:bCs/>
          <w:color w:val="000000" w:themeColor="text1"/>
          <w:szCs w:val="24"/>
        </w:rPr>
        <w:t>6.3.1</w:t>
      </w:r>
      <w:r w:rsidRPr="00031B72">
        <w:rPr>
          <w:rFonts w:ascii="Times New Roman" w:hAnsi="Times New Roman" w:cs="Times New Roman"/>
          <w:bCs/>
          <w:color w:val="000000" w:themeColor="text1"/>
          <w:szCs w:val="24"/>
        </w:rPr>
        <w:t>的</w:t>
      </w:r>
      <w:r w:rsidR="00E1684C">
        <w:rPr>
          <w:rFonts w:ascii="Times New Roman" w:hAnsi="Times New Roman" w:cs="Times New Roman" w:hint="eastAsia"/>
          <w:bCs/>
          <w:color w:val="000000" w:themeColor="text1"/>
          <w:szCs w:val="24"/>
        </w:rPr>
        <w:t>规定</w:t>
      </w:r>
      <w:r w:rsidR="00052EB5" w:rsidRPr="00031B72">
        <w:rPr>
          <w:rFonts w:ascii="Times New Roman" w:hAnsi="Times New Roman" w:cs="Times New Roman"/>
          <w:bCs/>
          <w:color w:val="000000" w:themeColor="text1"/>
          <w:szCs w:val="24"/>
        </w:rPr>
        <w:t>，</w:t>
      </w:r>
      <w:r w:rsidRPr="00031B72">
        <w:rPr>
          <w:rFonts w:ascii="Times New Roman" w:hAnsi="Times New Roman" w:cs="Times New Roman"/>
          <w:bCs/>
          <w:color w:val="000000" w:themeColor="text1"/>
          <w:szCs w:val="24"/>
        </w:rPr>
        <w:t>且应</w:t>
      </w:r>
      <w:r w:rsidR="00052EB5" w:rsidRPr="00031B72">
        <w:rPr>
          <w:rFonts w:ascii="Times New Roman" w:hAnsi="Times New Roman" w:cs="Times New Roman"/>
          <w:bCs/>
          <w:color w:val="000000" w:themeColor="text1"/>
          <w:szCs w:val="24"/>
        </w:rPr>
        <w:t>符合</w:t>
      </w:r>
      <w:r w:rsidRPr="00031B72">
        <w:rPr>
          <w:rFonts w:ascii="Times New Roman" w:hAnsi="Times New Roman" w:cs="Times New Roman"/>
          <w:bCs/>
          <w:color w:val="000000" w:themeColor="text1"/>
          <w:szCs w:val="24"/>
        </w:rPr>
        <w:t>现行国家标准</w:t>
      </w:r>
      <w:r w:rsidR="00052EB5" w:rsidRPr="00031B72">
        <w:rPr>
          <w:rFonts w:ascii="Times New Roman" w:hAnsi="Times New Roman" w:cs="Times New Roman"/>
          <w:bCs/>
          <w:color w:val="000000" w:themeColor="text1"/>
          <w:szCs w:val="24"/>
        </w:rPr>
        <w:t>《钢结构设计标准》</w:t>
      </w:r>
      <w:r w:rsidR="00052EB5" w:rsidRPr="00031B72">
        <w:rPr>
          <w:rFonts w:ascii="Times New Roman" w:hAnsi="Times New Roman" w:cs="Times New Roman"/>
          <w:bCs/>
          <w:color w:val="000000" w:themeColor="text1"/>
          <w:szCs w:val="24"/>
        </w:rPr>
        <w:t>GB</w:t>
      </w:r>
      <w:r w:rsidRPr="00031B72">
        <w:rPr>
          <w:rFonts w:ascii="Times New Roman" w:hAnsi="Times New Roman" w:cs="Times New Roman"/>
          <w:bCs/>
          <w:color w:val="000000" w:themeColor="text1"/>
          <w:szCs w:val="24"/>
        </w:rPr>
        <w:t xml:space="preserve"> </w:t>
      </w:r>
      <w:r w:rsidR="00052EB5" w:rsidRPr="00031B72">
        <w:rPr>
          <w:rFonts w:ascii="Times New Roman" w:hAnsi="Times New Roman" w:cs="Times New Roman"/>
          <w:bCs/>
          <w:color w:val="000000" w:themeColor="text1"/>
          <w:szCs w:val="24"/>
        </w:rPr>
        <w:t>50017</w:t>
      </w:r>
      <w:r w:rsidR="00052EB5" w:rsidRPr="00031B72">
        <w:rPr>
          <w:rFonts w:ascii="Times New Roman" w:hAnsi="Times New Roman" w:cs="Times New Roman"/>
          <w:bCs/>
          <w:color w:val="000000" w:themeColor="text1"/>
          <w:szCs w:val="24"/>
        </w:rPr>
        <w:t>和《冷弯薄壁型钢结构技术规范》</w:t>
      </w:r>
      <w:r w:rsidR="00052EB5" w:rsidRPr="00031B72">
        <w:rPr>
          <w:rFonts w:ascii="Times New Roman" w:hAnsi="Times New Roman" w:cs="Times New Roman"/>
          <w:bCs/>
          <w:color w:val="000000" w:themeColor="text1"/>
          <w:szCs w:val="24"/>
        </w:rPr>
        <w:t>GB</w:t>
      </w:r>
      <w:r w:rsidRPr="00031B72">
        <w:rPr>
          <w:rFonts w:ascii="Times New Roman" w:hAnsi="Times New Roman" w:cs="Times New Roman"/>
          <w:bCs/>
          <w:color w:val="000000" w:themeColor="text1"/>
          <w:szCs w:val="24"/>
        </w:rPr>
        <w:t xml:space="preserve"> </w:t>
      </w:r>
      <w:r w:rsidR="00052EB5" w:rsidRPr="00031B72">
        <w:rPr>
          <w:rFonts w:ascii="Times New Roman" w:hAnsi="Times New Roman" w:cs="Times New Roman"/>
          <w:bCs/>
          <w:color w:val="000000" w:themeColor="text1"/>
          <w:szCs w:val="24"/>
        </w:rPr>
        <w:t>50018</w:t>
      </w:r>
      <w:r w:rsidRPr="00031B72">
        <w:rPr>
          <w:rFonts w:ascii="Times New Roman" w:hAnsi="Times New Roman" w:cs="Times New Roman"/>
          <w:bCs/>
          <w:color w:val="000000" w:themeColor="text1"/>
          <w:szCs w:val="24"/>
        </w:rPr>
        <w:t>的有关</w:t>
      </w:r>
      <w:r w:rsidR="00052EB5" w:rsidRPr="00031B72">
        <w:rPr>
          <w:rFonts w:ascii="Times New Roman" w:hAnsi="Times New Roman" w:cs="Times New Roman"/>
          <w:bCs/>
          <w:color w:val="000000" w:themeColor="text1"/>
          <w:szCs w:val="24"/>
        </w:rPr>
        <w:t>规定</w:t>
      </w:r>
      <w:r w:rsidRPr="00031B72">
        <w:rPr>
          <w:rFonts w:ascii="Times New Roman" w:hAnsi="Times New Roman" w:cs="Times New Roman"/>
          <w:bCs/>
          <w:color w:val="000000" w:themeColor="text1"/>
          <w:szCs w:val="24"/>
        </w:rPr>
        <w:t>；</w:t>
      </w:r>
    </w:p>
    <w:p w:rsidR="008F05AA" w:rsidRPr="00AC0FB2" w:rsidRDefault="008F05AA" w:rsidP="008F05AA">
      <w:pPr>
        <w:pStyle w:val="2"/>
        <w:numPr>
          <w:ilvl w:val="0"/>
          <w:numId w:val="0"/>
        </w:numPr>
        <w:suppressAutoHyphens/>
        <w:spacing w:after="0" w:line="360" w:lineRule="auto"/>
        <w:jc w:val="center"/>
        <w:rPr>
          <w:rFonts w:ascii="Times New Roman" w:hAnsi="Times New Roman" w:cs="Times New Roman"/>
          <w:b/>
          <w:bCs/>
          <w:sz w:val="22"/>
        </w:rPr>
      </w:pPr>
      <w:r w:rsidRPr="00AC0FB2">
        <w:rPr>
          <w:rFonts w:ascii="Times New Roman" w:hAnsi="Times New Roman" w:cs="Times New Roman" w:hint="eastAsia"/>
          <w:b/>
          <w:bCs/>
          <w:sz w:val="22"/>
        </w:rPr>
        <w:t>表</w:t>
      </w:r>
      <w:r w:rsidRPr="00AC0FB2">
        <w:rPr>
          <w:rFonts w:ascii="Times New Roman" w:hAnsi="Times New Roman" w:cs="Times New Roman" w:hint="eastAsia"/>
          <w:b/>
          <w:bCs/>
          <w:sz w:val="22"/>
        </w:rPr>
        <w:t>6.</w:t>
      </w:r>
      <w:r>
        <w:rPr>
          <w:rFonts w:ascii="Times New Roman" w:hAnsi="Times New Roman" w:cs="Times New Roman"/>
          <w:b/>
          <w:bCs/>
          <w:sz w:val="22"/>
        </w:rPr>
        <w:t xml:space="preserve">3.1  </w:t>
      </w:r>
      <w:r>
        <w:rPr>
          <w:rFonts w:ascii="Times New Roman" w:hAnsi="Times New Roman" w:cs="Times New Roman" w:hint="eastAsia"/>
          <w:b/>
          <w:bCs/>
          <w:sz w:val="22"/>
        </w:rPr>
        <w:t>横梁界面宽厚比</w:t>
      </w:r>
      <w:r w:rsidRPr="008F05AA">
        <w:rPr>
          <w:rFonts w:ascii="Times New Roman" w:hAnsi="Times New Roman" w:cs="Times New Roman"/>
          <w:b/>
          <w:bCs/>
          <w:i/>
          <w:color w:val="000000" w:themeColor="text1"/>
          <w:szCs w:val="24"/>
        </w:rPr>
        <w:t>b</w:t>
      </w:r>
      <w:r w:rsidRPr="008F05AA">
        <w:rPr>
          <w:rFonts w:ascii="Times New Roman" w:hAnsi="Times New Roman" w:cs="Times New Roman"/>
          <w:b/>
          <w:bCs/>
          <w:color w:val="000000" w:themeColor="text1"/>
          <w:szCs w:val="24"/>
          <w:vertAlign w:val="subscript"/>
        </w:rPr>
        <w:t>0</w:t>
      </w:r>
      <w:r w:rsidRPr="008F05AA">
        <w:rPr>
          <w:rFonts w:ascii="Times New Roman" w:hAnsi="Times New Roman" w:cs="Times New Roman"/>
          <w:b/>
          <w:bCs/>
          <w:color w:val="000000" w:themeColor="text1"/>
          <w:szCs w:val="24"/>
        </w:rPr>
        <w:t>/</w:t>
      </w:r>
      <w:r w:rsidRPr="008F05AA">
        <w:rPr>
          <w:rFonts w:ascii="Times New Roman" w:hAnsi="Times New Roman" w:cs="Times New Roman"/>
          <w:b/>
          <w:bCs/>
          <w:i/>
          <w:color w:val="000000" w:themeColor="text1"/>
          <w:szCs w:val="24"/>
        </w:rPr>
        <w:t>t</w:t>
      </w:r>
      <w:r w:rsidRPr="008F05AA">
        <w:rPr>
          <w:rFonts w:ascii="Times New Roman" w:hAnsi="Times New Roman" w:cs="Times New Roman" w:hint="eastAsia"/>
          <w:b/>
          <w:bCs/>
          <w:color w:val="000000" w:themeColor="text1"/>
          <w:szCs w:val="24"/>
        </w:rPr>
        <w:t>限值</w:t>
      </w:r>
    </w:p>
    <w:tbl>
      <w:tblPr>
        <w:tblStyle w:val="af2"/>
        <w:tblW w:w="0" w:type="auto"/>
        <w:jc w:val="center"/>
        <w:tblBorders>
          <w:top w:val="single" w:sz="12" w:space="0" w:color="auto"/>
          <w:left w:val="single" w:sz="12" w:space="0" w:color="auto"/>
          <w:bottom w:val="single" w:sz="12" w:space="0" w:color="auto"/>
          <w:right w:val="single" w:sz="12" w:space="0" w:color="auto"/>
        </w:tblBorders>
        <w:tblLook w:val="04A0"/>
      </w:tblPr>
      <w:tblGrid>
        <w:gridCol w:w="3370"/>
        <w:gridCol w:w="2406"/>
        <w:gridCol w:w="2752"/>
      </w:tblGrid>
      <w:tr w:rsidR="00FC7262" w:rsidRPr="008F05AA" w:rsidTr="008F05AA">
        <w:trPr>
          <w:trHeight w:val="35"/>
          <w:jc w:val="center"/>
        </w:trPr>
        <w:tc>
          <w:tcPr>
            <w:tcW w:w="3375" w:type="dxa"/>
          </w:tcPr>
          <w:p w:rsidR="00FC7262" w:rsidRPr="008F05AA" w:rsidRDefault="00052EB5" w:rsidP="008F05AA">
            <w:pPr>
              <w:pStyle w:val="Body"/>
              <w:numPr>
                <w:ilvl w:val="0"/>
                <w:numId w:val="0"/>
              </w:numPr>
              <w:snapToGrid w:val="0"/>
              <w:spacing w:line="240" w:lineRule="auto"/>
              <w:jc w:val="center"/>
              <w:rPr>
                <w:bCs/>
                <w:color w:val="000000" w:themeColor="text1"/>
                <w:sz w:val="22"/>
                <w:szCs w:val="22"/>
              </w:rPr>
            </w:pPr>
            <w:r w:rsidRPr="008F05AA">
              <w:rPr>
                <w:bCs/>
                <w:color w:val="000000" w:themeColor="text1"/>
                <w:sz w:val="22"/>
                <w:szCs w:val="22"/>
              </w:rPr>
              <w:t>截面部位</w:t>
            </w:r>
          </w:p>
        </w:tc>
        <w:tc>
          <w:tcPr>
            <w:tcW w:w="2409" w:type="dxa"/>
          </w:tcPr>
          <w:p w:rsidR="00FC7262" w:rsidRPr="008F05AA" w:rsidRDefault="00052EB5" w:rsidP="008F05AA">
            <w:pPr>
              <w:pStyle w:val="Body"/>
              <w:numPr>
                <w:ilvl w:val="0"/>
                <w:numId w:val="0"/>
              </w:numPr>
              <w:snapToGrid w:val="0"/>
              <w:spacing w:line="240" w:lineRule="auto"/>
              <w:jc w:val="center"/>
              <w:rPr>
                <w:bCs/>
                <w:color w:val="000000" w:themeColor="text1"/>
                <w:sz w:val="22"/>
                <w:szCs w:val="22"/>
              </w:rPr>
            </w:pPr>
            <w:r w:rsidRPr="008F05AA">
              <w:rPr>
                <w:bCs/>
                <w:color w:val="000000" w:themeColor="text1"/>
                <w:sz w:val="22"/>
                <w:szCs w:val="22"/>
              </w:rPr>
              <w:t>Q235</w:t>
            </w:r>
          </w:p>
        </w:tc>
        <w:tc>
          <w:tcPr>
            <w:tcW w:w="2755" w:type="dxa"/>
          </w:tcPr>
          <w:p w:rsidR="00FC7262" w:rsidRPr="008F05AA" w:rsidRDefault="00052EB5" w:rsidP="008F05AA">
            <w:pPr>
              <w:pStyle w:val="Body"/>
              <w:numPr>
                <w:ilvl w:val="0"/>
                <w:numId w:val="0"/>
              </w:numPr>
              <w:snapToGrid w:val="0"/>
              <w:spacing w:line="240" w:lineRule="auto"/>
              <w:jc w:val="center"/>
              <w:rPr>
                <w:bCs/>
                <w:color w:val="000000" w:themeColor="text1"/>
                <w:sz w:val="22"/>
                <w:szCs w:val="22"/>
              </w:rPr>
            </w:pPr>
            <w:r w:rsidRPr="008F05AA">
              <w:rPr>
                <w:bCs/>
                <w:color w:val="000000" w:themeColor="text1"/>
                <w:sz w:val="22"/>
                <w:szCs w:val="22"/>
              </w:rPr>
              <w:t>Q345</w:t>
            </w:r>
          </w:p>
        </w:tc>
      </w:tr>
      <w:tr w:rsidR="00FC7262" w:rsidRPr="008F05AA" w:rsidTr="008F05AA">
        <w:trPr>
          <w:trHeight w:val="47"/>
          <w:jc w:val="center"/>
        </w:trPr>
        <w:tc>
          <w:tcPr>
            <w:tcW w:w="3375" w:type="dxa"/>
          </w:tcPr>
          <w:p w:rsidR="00FC7262" w:rsidRPr="008F05AA" w:rsidRDefault="00052EB5" w:rsidP="008F05AA">
            <w:pPr>
              <w:pStyle w:val="Body"/>
              <w:numPr>
                <w:ilvl w:val="0"/>
                <w:numId w:val="0"/>
              </w:numPr>
              <w:snapToGrid w:val="0"/>
              <w:spacing w:line="240" w:lineRule="auto"/>
              <w:jc w:val="center"/>
              <w:rPr>
                <w:bCs/>
                <w:color w:val="000000" w:themeColor="text1"/>
                <w:sz w:val="22"/>
                <w:szCs w:val="22"/>
              </w:rPr>
            </w:pPr>
            <w:r w:rsidRPr="008F05AA">
              <w:rPr>
                <w:bCs/>
                <w:color w:val="000000" w:themeColor="text1"/>
                <w:sz w:val="22"/>
                <w:szCs w:val="22"/>
              </w:rPr>
              <w:lastRenderedPageBreak/>
              <w:t>自由挑出</w:t>
            </w:r>
          </w:p>
        </w:tc>
        <w:tc>
          <w:tcPr>
            <w:tcW w:w="2409" w:type="dxa"/>
          </w:tcPr>
          <w:p w:rsidR="00FC7262" w:rsidRPr="008F05AA" w:rsidRDefault="00052EB5" w:rsidP="008F05AA">
            <w:pPr>
              <w:pStyle w:val="Body"/>
              <w:numPr>
                <w:ilvl w:val="0"/>
                <w:numId w:val="0"/>
              </w:numPr>
              <w:snapToGrid w:val="0"/>
              <w:spacing w:line="240" w:lineRule="auto"/>
              <w:jc w:val="center"/>
              <w:rPr>
                <w:bCs/>
                <w:color w:val="000000" w:themeColor="text1"/>
                <w:sz w:val="22"/>
                <w:szCs w:val="22"/>
              </w:rPr>
            </w:pPr>
            <w:r w:rsidRPr="008F05AA">
              <w:rPr>
                <w:bCs/>
                <w:color w:val="000000" w:themeColor="text1"/>
                <w:sz w:val="22"/>
                <w:szCs w:val="22"/>
              </w:rPr>
              <w:t>15</w:t>
            </w:r>
          </w:p>
        </w:tc>
        <w:tc>
          <w:tcPr>
            <w:tcW w:w="2755" w:type="dxa"/>
          </w:tcPr>
          <w:p w:rsidR="00FC7262" w:rsidRPr="008F05AA" w:rsidRDefault="00052EB5" w:rsidP="008F05AA">
            <w:pPr>
              <w:pStyle w:val="Body"/>
              <w:numPr>
                <w:ilvl w:val="0"/>
                <w:numId w:val="0"/>
              </w:numPr>
              <w:snapToGrid w:val="0"/>
              <w:spacing w:line="240" w:lineRule="auto"/>
              <w:jc w:val="center"/>
              <w:rPr>
                <w:bCs/>
                <w:color w:val="000000" w:themeColor="text1"/>
                <w:sz w:val="22"/>
                <w:szCs w:val="22"/>
              </w:rPr>
            </w:pPr>
            <w:r w:rsidRPr="008F05AA">
              <w:rPr>
                <w:bCs/>
                <w:color w:val="000000" w:themeColor="text1"/>
                <w:sz w:val="22"/>
                <w:szCs w:val="22"/>
              </w:rPr>
              <w:t>12</w:t>
            </w:r>
          </w:p>
        </w:tc>
      </w:tr>
      <w:tr w:rsidR="00FC7262" w:rsidRPr="008F05AA" w:rsidTr="008F05AA">
        <w:trPr>
          <w:trHeight w:val="175"/>
          <w:jc w:val="center"/>
        </w:trPr>
        <w:tc>
          <w:tcPr>
            <w:tcW w:w="3375" w:type="dxa"/>
          </w:tcPr>
          <w:p w:rsidR="00FC7262" w:rsidRPr="008F05AA" w:rsidRDefault="00052EB5" w:rsidP="008F05AA">
            <w:pPr>
              <w:pStyle w:val="Body"/>
              <w:numPr>
                <w:ilvl w:val="0"/>
                <w:numId w:val="0"/>
              </w:numPr>
              <w:snapToGrid w:val="0"/>
              <w:spacing w:line="240" w:lineRule="auto"/>
              <w:jc w:val="center"/>
              <w:rPr>
                <w:bCs/>
                <w:color w:val="000000" w:themeColor="text1"/>
                <w:sz w:val="22"/>
                <w:szCs w:val="22"/>
              </w:rPr>
            </w:pPr>
            <w:r w:rsidRPr="008F05AA">
              <w:rPr>
                <w:bCs/>
                <w:color w:val="000000" w:themeColor="text1"/>
                <w:sz w:val="22"/>
                <w:szCs w:val="22"/>
              </w:rPr>
              <w:t>双侧加肋</w:t>
            </w:r>
          </w:p>
        </w:tc>
        <w:tc>
          <w:tcPr>
            <w:tcW w:w="2409" w:type="dxa"/>
          </w:tcPr>
          <w:p w:rsidR="00FC7262" w:rsidRPr="008F05AA" w:rsidRDefault="00052EB5" w:rsidP="008F05AA">
            <w:pPr>
              <w:pStyle w:val="Body"/>
              <w:numPr>
                <w:ilvl w:val="0"/>
                <w:numId w:val="0"/>
              </w:numPr>
              <w:snapToGrid w:val="0"/>
              <w:spacing w:line="240" w:lineRule="auto"/>
              <w:jc w:val="center"/>
              <w:rPr>
                <w:bCs/>
                <w:color w:val="000000" w:themeColor="text1"/>
                <w:sz w:val="22"/>
                <w:szCs w:val="22"/>
              </w:rPr>
            </w:pPr>
            <w:r w:rsidRPr="008F05AA">
              <w:rPr>
                <w:bCs/>
                <w:color w:val="000000" w:themeColor="text1"/>
                <w:sz w:val="22"/>
                <w:szCs w:val="22"/>
              </w:rPr>
              <w:t>40</w:t>
            </w:r>
          </w:p>
        </w:tc>
        <w:tc>
          <w:tcPr>
            <w:tcW w:w="2755" w:type="dxa"/>
          </w:tcPr>
          <w:p w:rsidR="00FC7262" w:rsidRPr="008F05AA" w:rsidRDefault="00052EB5" w:rsidP="008F05AA">
            <w:pPr>
              <w:pStyle w:val="Body"/>
              <w:numPr>
                <w:ilvl w:val="0"/>
                <w:numId w:val="0"/>
              </w:numPr>
              <w:snapToGrid w:val="0"/>
              <w:spacing w:line="240" w:lineRule="auto"/>
              <w:jc w:val="center"/>
              <w:rPr>
                <w:bCs/>
                <w:color w:val="000000" w:themeColor="text1"/>
                <w:sz w:val="22"/>
                <w:szCs w:val="22"/>
              </w:rPr>
            </w:pPr>
            <w:r w:rsidRPr="008F05AA">
              <w:rPr>
                <w:bCs/>
                <w:color w:val="000000" w:themeColor="text1"/>
                <w:sz w:val="22"/>
                <w:szCs w:val="22"/>
              </w:rPr>
              <w:t>33</w:t>
            </w:r>
          </w:p>
        </w:tc>
      </w:tr>
    </w:tbl>
    <w:p w:rsidR="00FC7262" w:rsidRPr="008F05AA" w:rsidRDefault="00052EB5" w:rsidP="008F05AA">
      <w:pPr>
        <w:pStyle w:val="Body"/>
        <w:numPr>
          <w:ilvl w:val="0"/>
          <w:numId w:val="0"/>
        </w:numPr>
        <w:snapToGrid w:val="0"/>
        <w:ind w:firstLineChars="200" w:firstLine="420"/>
        <w:rPr>
          <w:rFonts w:ascii="Times New Roman" w:hAnsi="Times New Roman" w:cs="Times New Roman"/>
          <w:color w:val="000000" w:themeColor="text1"/>
          <w:sz w:val="21"/>
          <w:szCs w:val="21"/>
        </w:rPr>
      </w:pPr>
      <w:r w:rsidRPr="008F05AA">
        <w:rPr>
          <w:rFonts w:ascii="Times New Roman" w:hAnsi="Times New Roman" w:cs="Times New Roman"/>
          <w:color w:val="000000" w:themeColor="text1"/>
          <w:sz w:val="21"/>
          <w:szCs w:val="21"/>
        </w:rPr>
        <w:t>注：表中数值为上限。</w:t>
      </w:r>
    </w:p>
    <w:p w:rsidR="008F05AA" w:rsidRPr="00031B72" w:rsidRDefault="008F05AA" w:rsidP="00436B67">
      <w:pPr>
        <w:pStyle w:val="Body"/>
        <w:numPr>
          <w:ilvl w:val="0"/>
          <w:numId w:val="0"/>
        </w:numPr>
        <w:snapToGrid w:val="0"/>
        <w:ind w:firstLineChars="200" w:firstLine="482"/>
        <w:rPr>
          <w:rFonts w:ascii="Times New Roman" w:hAnsi="Times New Roman" w:cs="Times New Roman"/>
          <w:bCs/>
          <w:color w:val="000000" w:themeColor="text1"/>
          <w:szCs w:val="24"/>
        </w:rPr>
      </w:pPr>
      <w:r w:rsidRPr="00031B72">
        <w:rPr>
          <w:rFonts w:ascii="Times New Roman" w:hAnsi="Times New Roman" w:cs="Times New Roman"/>
          <w:b/>
          <w:bCs/>
          <w:color w:val="000000" w:themeColor="text1"/>
          <w:szCs w:val="24"/>
        </w:rPr>
        <w:t>2</w:t>
      </w:r>
      <w:r w:rsidRPr="00031B72">
        <w:rPr>
          <w:rFonts w:ascii="Times New Roman" w:hAnsi="Times New Roman" w:cs="Times New Roman"/>
          <w:bCs/>
          <w:color w:val="000000" w:themeColor="text1"/>
          <w:szCs w:val="24"/>
        </w:rPr>
        <w:t xml:space="preserve"> </w:t>
      </w:r>
      <w:r w:rsidR="00052EB5" w:rsidRPr="00031B72">
        <w:rPr>
          <w:rFonts w:ascii="Times New Roman" w:hAnsi="Times New Roman" w:cs="Times New Roman"/>
          <w:bCs/>
          <w:color w:val="000000" w:themeColor="text1"/>
          <w:szCs w:val="24"/>
        </w:rPr>
        <w:t xml:space="preserve"> </w:t>
      </w:r>
      <w:r w:rsidR="001D02A5">
        <w:rPr>
          <w:rFonts w:ascii="Times New Roman" w:hAnsi="Times New Roman" w:cs="Times New Roman" w:hint="eastAsia"/>
          <w:bCs/>
          <w:color w:val="000000" w:themeColor="text1"/>
          <w:szCs w:val="24"/>
        </w:rPr>
        <w:t>钢型材</w:t>
      </w:r>
      <w:r w:rsidR="0009634E" w:rsidRPr="0009634E">
        <w:rPr>
          <w:rFonts w:ascii="Times New Roman" w:hAnsi="Times New Roman" w:cs="Times New Roman" w:hint="eastAsia"/>
          <w:bCs/>
          <w:color w:val="000000" w:themeColor="text1"/>
          <w:szCs w:val="24"/>
        </w:rPr>
        <w:t>截面有效受力部位的厚度不应小于</w:t>
      </w:r>
      <w:smartTag w:uri="urn:schemas-microsoft-com:office:smarttags" w:element="chmetcnv">
        <w:smartTagPr>
          <w:attr w:name="UnitName" w:val="mm"/>
          <w:attr w:name="SourceValue" w:val="2"/>
          <w:attr w:name="HasSpace" w:val="False"/>
          <w:attr w:name="Negative" w:val="False"/>
          <w:attr w:name="NumberType" w:val="1"/>
          <w:attr w:name="TCSC" w:val="0"/>
        </w:smartTagPr>
        <w:r w:rsidR="0009634E" w:rsidRPr="0009634E">
          <w:rPr>
            <w:rFonts w:ascii="Times New Roman" w:hAnsi="Times New Roman" w:cs="Times New Roman"/>
            <w:bCs/>
            <w:color w:val="000000" w:themeColor="text1"/>
            <w:szCs w:val="24"/>
          </w:rPr>
          <w:t>2.0mm</w:t>
        </w:r>
      </w:smartTag>
      <w:r w:rsidR="0009634E" w:rsidRPr="0009634E">
        <w:rPr>
          <w:rFonts w:ascii="Times New Roman" w:hAnsi="Times New Roman" w:cs="Times New Roman" w:hint="eastAsia"/>
          <w:bCs/>
          <w:color w:val="000000" w:themeColor="text1"/>
          <w:szCs w:val="24"/>
        </w:rPr>
        <w:t>。在采用螺纹进行受拉、受压连接时，应进行螺纹受力计算</w:t>
      </w:r>
      <w:r w:rsidR="0009634E">
        <w:rPr>
          <w:rFonts w:ascii="Times New Roman" w:hAnsi="Times New Roman" w:cs="Times New Roman" w:hint="eastAsia"/>
          <w:bCs/>
          <w:color w:val="000000" w:themeColor="text1"/>
          <w:szCs w:val="24"/>
        </w:rPr>
        <w:t>，且</w:t>
      </w:r>
      <w:r w:rsidR="00052EB5" w:rsidRPr="00031B72">
        <w:rPr>
          <w:rFonts w:ascii="Times New Roman" w:hAnsi="Times New Roman" w:cs="Times New Roman"/>
          <w:bCs/>
          <w:color w:val="000000" w:themeColor="text1"/>
          <w:szCs w:val="24"/>
        </w:rPr>
        <w:t>钢型材厚度不应小于</w:t>
      </w:r>
      <w:r w:rsidR="00052EB5" w:rsidRPr="00031B72">
        <w:rPr>
          <w:rFonts w:ascii="Times New Roman" w:hAnsi="Times New Roman" w:cs="Times New Roman"/>
          <w:bCs/>
          <w:color w:val="000000" w:themeColor="text1"/>
          <w:szCs w:val="24"/>
        </w:rPr>
        <w:t>3.0mm</w:t>
      </w:r>
      <w:r w:rsidRPr="00031B72">
        <w:rPr>
          <w:rFonts w:ascii="Times New Roman" w:hAnsi="Times New Roman" w:cs="Times New Roman"/>
          <w:bCs/>
          <w:color w:val="000000" w:themeColor="text1"/>
          <w:szCs w:val="24"/>
        </w:rPr>
        <w:t>；</w:t>
      </w:r>
    </w:p>
    <w:p w:rsidR="00FC7262" w:rsidRDefault="008F05AA" w:rsidP="00436B67">
      <w:pPr>
        <w:pStyle w:val="Body"/>
        <w:numPr>
          <w:ilvl w:val="0"/>
          <w:numId w:val="0"/>
        </w:numPr>
        <w:snapToGrid w:val="0"/>
        <w:ind w:firstLineChars="200" w:firstLine="482"/>
        <w:rPr>
          <w:rFonts w:ascii="Times New Roman" w:hAnsi="Times New Roman" w:cs="Times New Roman"/>
          <w:bCs/>
          <w:color w:val="000000" w:themeColor="text1"/>
          <w:szCs w:val="24"/>
        </w:rPr>
      </w:pPr>
      <w:r w:rsidRPr="00031B72">
        <w:rPr>
          <w:rFonts w:ascii="Times New Roman" w:hAnsi="Times New Roman" w:cs="Times New Roman"/>
          <w:b/>
          <w:bCs/>
          <w:color w:val="000000" w:themeColor="text1"/>
          <w:szCs w:val="24"/>
        </w:rPr>
        <w:t>3</w:t>
      </w:r>
      <w:r w:rsidRPr="00031B72">
        <w:rPr>
          <w:rFonts w:ascii="Times New Roman" w:hAnsi="Times New Roman" w:cs="Times New Roman"/>
          <w:bCs/>
          <w:color w:val="000000" w:themeColor="text1"/>
          <w:szCs w:val="24"/>
        </w:rPr>
        <w:t xml:space="preserve">  </w:t>
      </w:r>
      <w:r w:rsidR="00052EB5" w:rsidRPr="00031B72">
        <w:rPr>
          <w:rFonts w:ascii="Times New Roman" w:hAnsi="Times New Roman" w:cs="Times New Roman"/>
          <w:bCs/>
          <w:color w:val="000000" w:themeColor="text1"/>
          <w:szCs w:val="24"/>
        </w:rPr>
        <w:t>主型材附件焊接部位厚度</w:t>
      </w:r>
      <w:r w:rsidRPr="00031B72">
        <w:rPr>
          <w:rFonts w:ascii="Times New Roman" w:hAnsi="Times New Roman" w:cs="Times New Roman"/>
          <w:bCs/>
          <w:color w:val="000000" w:themeColor="text1"/>
          <w:szCs w:val="24"/>
        </w:rPr>
        <w:t>不应</w:t>
      </w:r>
      <w:r w:rsidR="00052EB5" w:rsidRPr="00031B72">
        <w:rPr>
          <w:rFonts w:ascii="Times New Roman" w:hAnsi="Times New Roman" w:cs="Times New Roman"/>
          <w:bCs/>
          <w:color w:val="000000" w:themeColor="text1"/>
          <w:szCs w:val="24"/>
        </w:rPr>
        <w:t>小于</w:t>
      </w:r>
      <w:r w:rsidR="00052EB5" w:rsidRPr="00031B72">
        <w:rPr>
          <w:rFonts w:ascii="Times New Roman" w:hAnsi="Times New Roman" w:cs="Times New Roman"/>
          <w:bCs/>
          <w:color w:val="000000" w:themeColor="text1"/>
          <w:szCs w:val="24"/>
        </w:rPr>
        <w:t>4.0mm</w:t>
      </w:r>
      <w:r w:rsidR="00052EB5" w:rsidRPr="00031B72">
        <w:rPr>
          <w:rFonts w:ascii="Times New Roman" w:hAnsi="Times New Roman" w:cs="Times New Roman"/>
          <w:bCs/>
          <w:color w:val="000000" w:themeColor="text1"/>
          <w:szCs w:val="24"/>
        </w:rPr>
        <w:t>。</w:t>
      </w:r>
    </w:p>
    <w:p w:rsidR="00EE64A3" w:rsidRDefault="00862B8A" w:rsidP="00EE64A3">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00C32F97">
        <w:rPr>
          <w:rFonts w:ascii="楷体" w:eastAsia="楷体" w:hAnsi="楷体" w:hint="eastAsia"/>
          <w:sz w:val="22"/>
        </w:rPr>
        <w:t>钢质</w:t>
      </w:r>
      <w:r w:rsidR="00EE64A3" w:rsidRPr="00EE64A3">
        <w:rPr>
          <w:rFonts w:ascii="楷体" w:eastAsia="楷体" w:hAnsi="楷体" w:hint="eastAsia"/>
          <w:sz w:val="22"/>
        </w:rPr>
        <w:t>薄壁构件在受弯时，截面中弯压部分，有发生局部届曲的问题。控制薄壁构件的宽厚比，使构件截面在整体强度丧失之前不会发生局部屈曲，保证截面整体强度。亦可按</w:t>
      </w:r>
      <w:r w:rsidR="00C32F97">
        <w:rPr>
          <w:rFonts w:ascii="楷体" w:eastAsia="楷体" w:hAnsi="楷体" w:hint="eastAsia"/>
          <w:sz w:val="22"/>
        </w:rPr>
        <w:t>现行国家标准</w:t>
      </w:r>
      <w:r w:rsidR="00EE64A3" w:rsidRPr="00EE64A3">
        <w:rPr>
          <w:rFonts w:ascii="楷体" w:eastAsia="楷体" w:hAnsi="楷体"/>
          <w:sz w:val="22"/>
        </w:rPr>
        <w:t>《钢结构设计标准》GB 50017</w:t>
      </w:r>
      <w:r w:rsidR="00EE64A3" w:rsidRPr="00EE64A3">
        <w:rPr>
          <w:rFonts w:ascii="楷体" w:eastAsia="楷体" w:hAnsi="楷体" w:hint="eastAsia"/>
          <w:sz w:val="22"/>
        </w:rPr>
        <w:t>及《冷弯薄壁型钢结构技术规范》</w:t>
      </w:r>
      <w:r w:rsidR="00EE64A3" w:rsidRPr="00EE64A3">
        <w:rPr>
          <w:rFonts w:ascii="楷体" w:eastAsia="楷体" w:hAnsi="楷体"/>
          <w:sz w:val="22"/>
        </w:rPr>
        <w:t>GB 50018</w:t>
      </w:r>
      <w:r w:rsidR="00EE64A3" w:rsidRPr="00EE64A3">
        <w:rPr>
          <w:rFonts w:ascii="楷体" w:eastAsia="楷体" w:hAnsi="楷体" w:hint="eastAsia"/>
          <w:sz w:val="22"/>
        </w:rPr>
        <w:t>相应条款计算检验。</w:t>
      </w:r>
    </w:p>
    <w:p w:rsidR="00FC7262" w:rsidRPr="00031B72" w:rsidRDefault="00052EB5" w:rsidP="00751DA0">
      <w:pPr>
        <w:pStyle w:val="2"/>
        <w:numPr>
          <w:ilvl w:val="0"/>
          <w:numId w:val="0"/>
        </w:numPr>
        <w:tabs>
          <w:tab w:val="left" w:pos="180"/>
          <w:tab w:val="left" w:pos="411"/>
          <w:tab w:val="left" w:pos="531"/>
        </w:tabs>
        <w:suppressAutoHyphens/>
        <w:spacing w:after="0" w:line="360" w:lineRule="auto"/>
        <w:jc w:val="both"/>
        <w:rPr>
          <w:rFonts w:ascii="Times New Roman" w:hAnsi="Times New Roman" w:cs="Times New Roman"/>
          <w:sz w:val="24"/>
          <w:szCs w:val="24"/>
        </w:rPr>
      </w:pPr>
      <w:bookmarkStart w:id="100" w:name="_Hlk77931122"/>
      <w:r w:rsidRPr="00031B72">
        <w:rPr>
          <w:rFonts w:ascii="Times New Roman" w:hAnsi="Times New Roman" w:cs="Times New Roman"/>
          <w:b/>
          <w:color w:val="000000" w:themeColor="text1"/>
          <w:sz w:val="24"/>
          <w:szCs w:val="24"/>
        </w:rPr>
        <w:t>6.3.</w:t>
      </w:r>
      <w:r w:rsidR="00B57E5A">
        <w:rPr>
          <w:rFonts w:ascii="Times New Roman" w:hAnsi="Times New Roman" w:cs="Times New Roman" w:hint="eastAsia"/>
          <w:b/>
          <w:color w:val="000000" w:themeColor="text1"/>
          <w:sz w:val="24"/>
          <w:szCs w:val="24"/>
        </w:rPr>
        <w:t>3</w:t>
      </w:r>
      <w:r w:rsidR="008F05AA" w:rsidRPr="00031B72">
        <w:rPr>
          <w:rFonts w:ascii="Times New Roman" w:hAnsi="Times New Roman" w:cs="Times New Roman"/>
          <w:sz w:val="24"/>
          <w:szCs w:val="24"/>
        </w:rPr>
        <w:t xml:space="preserve">  </w:t>
      </w:r>
      <w:r w:rsidRPr="00031B72">
        <w:rPr>
          <w:rFonts w:ascii="Times New Roman" w:hAnsi="Times New Roman" w:cs="Times New Roman"/>
          <w:sz w:val="24"/>
          <w:szCs w:val="24"/>
        </w:rPr>
        <w:t>在风荷载或重力荷载作用下，</w:t>
      </w:r>
      <w:r w:rsidR="00FC0FF2" w:rsidRPr="00031B72">
        <w:rPr>
          <w:rFonts w:ascii="Times New Roman" w:hAnsi="Times New Roman" w:cs="Times New Roman"/>
          <w:sz w:val="24"/>
          <w:szCs w:val="24"/>
        </w:rPr>
        <w:t>钢型材</w:t>
      </w:r>
      <w:r w:rsidRPr="00031B72">
        <w:rPr>
          <w:rFonts w:ascii="Times New Roman" w:hAnsi="Times New Roman" w:cs="Times New Roman"/>
          <w:sz w:val="24"/>
          <w:szCs w:val="24"/>
        </w:rPr>
        <w:t>横梁的</w:t>
      </w:r>
      <w:r w:rsidR="00FC0FF2" w:rsidRPr="00031B72">
        <w:rPr>
          <w:rFonts w:ascii="Times New Roman" w:hAnsi="Times New Roman" w:cs="Times New Roman"/>
          <w:sz w:val="24"/>
          <w:szCs w:val="24"/>
        </w:rPr>
        <w:t>挠度限值</w:t>
      </w:r>
      <w:proofErr w:type="spellStart"/>
      <w:r w:rsidRPr="00031B72">
        <w:rPr>
          <w:rFonts w:ascii="Times New Roman" w:hAnsi="Times New Roman" w:cs="Times New Roman"/>
          <w:i/>
          <w:sz w:val="24"/>
          <w:szCs w:val="24"/>
        </w:rPr>
        <w:t>d</w:t>
      </w:r>
      <w:r w:rsidRPr="00031B72">
        <w:rPr>
          <w:rFonts w:ascii="Times New Roman" w:hAnsi="Times New Roman" w:cs="Times New Roman"/>
          <w:sz w:val="24"/>
          <w:szCs w:val="24"/>
          <w:vertAlign w:val="subscript"/>
        </w:rPr>
        <w:t>f,lim</w:t>
      </w:r>
      <w:proofErr w:type="spellEnd"/>
      <w:r w:rsidRPr="00031B72">
        <w:rPr>
          <w:rFonts w:ascii="Times New Roman" w:hAnsi="Times New Roman" w:cs="Times New Roman"/>
          <w:sz w:val="24"/>
          <w:szCs w:val="24"/>
        </w:rPr>
        <w:t>宜</w:t>
      </w:r>
      <w:r w:rsidR="00FC0FF2" w:rsidRPr="00031B72">
        <w:rPr>
          <w:rFonts w:ascii="Times New Roman" w:hAnsi="Times New Roman" w:cs="Times New Roman"/>
          <w:sz w:val="24"/>
          <w:szCs w:val="24"/>
        </w:rPr>
        <w:t>符合</w:t>
      </w:r>
      <w:r w:rsidRPr="00031B72">
        <w:rPr>
          <w:rFonts w:ascii="Times New Roman" w:hAnsi="Times New Roman" w:cs="Times New Roman"/>
          <w:sz w:val="24"/>
          <w:szCs w:val="24"/>
        </w:rPr>
        <w:t>下列规定：</w:t>
      </w:r>
    </w:p>
    <w:p w:rsidR="00FC7262" w:rsidRPr="00031B72" w:rsidRDefault="00052EB5" w:rsidP="0084455F">
      <w:pPr>
        <w:pStyle w:val="2"/>
        <w:numPr>
          <w:ilvl w:val="0"/>
          <w:numId w:val="0"/>
        </w:numPr>
        <w:tabs>
          <w:tab w:val="clear" w:pos="780"/>
          <w:tab w:val="left" w:pos="0"/>
        </w:tabs>
        <w:suppressAutoHyphens/>
        <w:spacing w:after="0" w:line="360" w:lineRule="auto"/>
        <w:jc w:val="right"/>
        <w:rPr>
          <w:rFonts w:ascii="Times New Roman" w:hAnsi="Times New Roman" w:cs="Times New Roman"/>
          <w:sz w:val="24"/>
          <w:szCs w:val="24"/>
        </w:rPr>
      </w:pPr>
      <w:proofErr w:type="spellStart"/>
      <w:r w:rsidRPr="00031B72">
        <w:rPr>
          <w:rFonts w:ascii="Times New Roman" w:hAnsi="Times New Roman" w:cs="Times New Roman"/>
          <w:i/>
          <w:sz w:val="24"/>
          <w:szCs w:val="24"/>
        </w:rPr>
        <w:t>d</w:t>
      </w:r>
      <w:r w:rsidRPr="00031B72">
        <w:rPr>
          <w:rFonts w:ascii="Times New Roman" w:hAnsi="Times New Roman" w:cs="Times New Roman"/>
          <w:sz w:val="24"/>
          <w:szCs w:val="24"/>
          <w:vertAlign w:val="subscript"/>
        </w:rPr>
        <w:t>f,lim</w:t>
      </w:r>
      <w:proofErr w:type="spellEnd"/>
      <w:r w:rsidRPr="00031B72">
        <w:rPr>
          <w:rFonts w:ascii="Times New Roman" w:hAnsi="Times New Roman" w:cs="Times New Roman"/>
          <w:sz w:val="24"/>
          <w:szCs w:val="24"/>
        </w:rPr>
        <w:t>=</w:t>
      </w:r>
      <w:r w:rsidRPr="00031B72">
        <w:rPr>
          <w:rFonts w:ascii="Times New Roman" w:hAnsi="Times New Roman" w:cs="Times New Roman"/>
          <w:i/>
          <w:sz w:val="24"/>
          <w:szCs w:val="24"/>
        </w:rPr>
        <w:t>l</w:t>
      </w:r>
      <w:r w:rsidRPr="00031B72">
        <w:rPr>
          <w:rFonts w:ascii="Times New Roman" w:hAnsi="Times New Roman" w:cs="Times New Roman"/>
          <w:sz w:val="24"/>
          <w:szCs w:val="24"/>
        </w:rPr>
        <w:t xml:space="preserve">/250 </w:t>
      </w:r>
      <w:r w:rsidR="0084455F" w:rsidRPr="00031B72">
        <w:rPr>
          <w:rFonts w:ascii="Times New Roman" w:hAnsi="Times New Roman" w:cs="Times New Roman"/>
          <w:sz w:val="24"/>
          <w:szCs w:val="24"/>
        </w:rPr>
        <w:t xml:space="preserve">                </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w:t>
      </w:r>
      <w:r w:rsidR="00FC0FF2" w:rsidRPr="00031B72">
        <w:rPr>
          <w:rFonts w:ascii="Times New Roman" w:hAnsi="Times New Roman" w:cs="Times New Roman"/>
          <w:sz w:val="24"/>
          <w:szCs w:val="24"/>
        </w:rPr>
        <w:t>6.3.</w:t>
      </w:r>
      <w:r w:rsidR="00BB62D4">
        <w:rPr>
          <w:rFonts w:ascii="Times New Roman" w:hAnsi="Times New Roman" w:cs="Times New Roman" w:hint="eastAsia"/>
          <w:sz w:val="24"/>
          <w:szCs w:val="24"/>
        </w:rPr>
        <w:t>3</w:t>
      </w:r>
      <w:r w:rsidRPr="00031B72">
        <w:rPr>
          <w:rFonts w:ascii="Times New Roman" w:hAnsi="Times New Roman" w:cs="Times New Roman"/>
          <w:sz w:val="24"/>
          <w:szCs w:val="24"/>
        </w:rPr>
        <w:t>）</w:t>
      </w:r>
    </w:p>
    <w:p w:rsidR="00FC7262" w:rsidRPr="00031B72" w:rsidRDefault="00052EB5" w:rsidP="00436B67">
      <w:pPr>
        <w:pStyle w:val="2"/>
        <w:numPr>
          <w:ilvl w:val="0"/>
          <w:numId w:val="0"/>
        </w:numPr>
        <w:suppressAutoHyphens/>
        <w:spacing w:after="0" w:line="360" w:lineRule="auto"/>
        <w:jc w:val="both"/>
        <w:rPr>
          <w:rFonts w:ascii="Times New Roman" w:hAnsi="Times New Roman" w:cs="Times New Roman"/>
          <w:sz w:val="24"/>
          <w:szCs w:val="24"/>
        </w:rPr>
      </w:pPr>
      <w:r w:rsidRPr="00031B72">
        <w:rPr>
          <w:rFonts w:ascii="Times New Roman" w:hAnsi="Times New Roman" w:cs="Times New Roman"/>
          <w:sz w:val="24"/>
          <w:szCs w:val="24"/>
        </w:rPr>
        <w:t>式中</w:t>
      </w:r>
      <w:r w:rsidRPr="00031B72">
        <w:rPr>
          <w:rFonts w:ascii="Times New Roman" w:hAnsi="Times New Roman" w:cs="Times New Roman"/>
          <w:sz w:val="24"/>
          <w:szCs w:val="24"/>
        </w:rPr>
        <w:t xml:space="preserve"> </w:t>
      </w:r>
      <w:r w:rsidRPr="00031B72">
        <w:rPr>
          <w:rFonts w:ascii="Times New Roman" w:hAnsi="Times New Roman" w:cs="Times New Roman"/>
          <w:i/>
          <w:sz w:val="24"/>
          <w:szCs w:val="24"/>
        </w:rPr>
        <w:t>l</w:t>
      </w:r>
      <w:r w:rsidRPr="00031B72">
        <w:rPr>
          <w:rFonts w:ascii="Times New Roman" w:hAnsi="Times New Roman" w:cs="Times New Roman"/>
          <w:sz w:val="24"/>
          <w:szCs w:val="24"/>
        </w:rPr>
        <w:t>——</w:t>
      </w:r>
      <w:r w:rsidRPr="00031B72">
        <w:rPr>
          <w:rFonts w:ascii="Times New Roman" w:hAnsi="Times New Roman" w:cs="Times New Roman"/>
          <w:sz w:val="24"/>
          <w:szCs w:val="24"/>
        </w:rPr>
        <w:t>横梁的跨度（</w:t>
      </w:r>
      <w:r w:rsidRPr="00031B72">
        <w:rPr>
          <w:rFonts w:ascii="Times New Roman" w:hAnsi="Times New Roman" w:cs="Times New Roman"/>
          <w:sz w:val="24"/>
          <w:szCs w:val="24"/>
        </w:rPr>
        <w:t>mm</w:t>
      </w:r>
      <w:r w:rsidRPr="00031B72">
        <w:rPr>
          <w:rFonts w:ascii="Times New Roman" w:hAnsi="Times New Roman" w:cs="Times New Roman"/>
          <w:sz w:val="24"/>
          <w:szCs w:val="24"/>
        </w:rPr>
        <w:t>）。</w:t>
      </w:r>
    </w:p>
    <w:p w:rsidR="00FC7262" w:rsidRDefault="00052EB5" w:rsidP="00E1684C">
      <w:pPr>
        <w:pStyle w:val="2"/>
        <w:numPr>
          <w:ilvl w:val="0"/>
          <w:numId w:val="0"/>
        </w:numPr>
        <w:suppressAutoHyphens/>
        <w:spacing w:after="0" w:line="360" w:lineRule="auto"/>
        <w:ind w:firstLineChars="200" w:firstLine="480"/>
        <w:jc w:val="both"/>
        <w:rPr>
          <w:rFonts w:ascii="Times New Roman" w:hAnsi="Times New Roman" w:cs="Times New Roman"/>
          <w:sz w:val="24"/>
          <w:szCs w:val="24"/>
        </w:rPr>
      </w:pPr>
      <w:r w:rsidRPr="00031B72">
        <w:rPr>
          <w:rFonts w:ascii="Times New Roman" w:hAnsi="Times New Roman" w:cs="Times New Roman"/>
          <w:sz w:val="24"/>
          <w:szCs w:val="24"/>
        </w:rPr>
        <w:t>当有扭矩作用时还应考虑扭转作用产生的变形。在自重标准值作用下，局部相对</w:t>
      </w:r>
      <w:r w:rsidR="00FC0FF2" w:rsidRPr="00031B72">
        <w:rPr>
          <w:rFonts w:ascii="Times New Roman" w:hAnsi="Times New Roman" w:cs="Times New Roman"/>
          <w:sz w:val="24"/>
          <w:szCs w:val="24"/>
        </w:rPr>
        <w:t>挠度</w:t>
      </w:r>
      <w:r w:rsidRPr="00031B72">
        <w:rPr>
          <w:rFonts w:ascii="Times New Roman" w:hAnsi="Times New Roman" w:cs="Times New Roman"/>
          <w:sz w:val="24"/>
          <w:szCs w:val="24"/>
        </w:rPr>
        <w:t>尚应满足</w:t>
      </w:r>
      <w:r w:rsidR="00FC0FF2" w:rsidRPr="00031B72">
        <w:rPr>
          <w:rFonts w:ascii="Times New Roman" w:hAnsi="Times New Roman" w:cs="Times New Roman"/>
          <w:sz w:val="24"/>
          <w:szCs w:val="24"/>
        </w:rPr>
        <w:t>国家标准《建筑幕墙》</w:t>
      </w:r>
      <w:r w:rsidRPr="00031B72">
        <w:rPr>
          <w:rFonts w:ascii="Times New Roman" w:hAnsi="Times New Roman" w:cs="Times New Roman"/>
          <w:sz w:val="24"/>
          <w:szCs w:val="24"/>
        </w:rPr>
        <w:t>GB/T 21086</w:t>
      </w:r>
      <w:r w:rsidR="00C34CBE" w:rsidRPr="00031B72">
        <w:rPr>
          <w:rFonts w:ascii="Times New Roman" w:hAnsi="Times New Roman" w:cs="Times New Roman"/>
          <w:sz w:val="24"/>
          <w:szCs w:val="24"/>
        </w:rPr>
        <w:t>-2007</w:t>
      </w:r>
      <w:r w:rsidR="00C34CBE" w:rsidRPr="00031B72">
        <w:rPr>
          <w:rFonts w:ascii="Times New Roman" w:hAnsi="Times New Roman" w:cs="Times New Roman"/>
          <w:sz w:val="24"/>
          <w:szCs w:val="24"/>
        </w:rPr>
        <w:t>中</w:t>
      </w:r>
      <w:r w:rsidRPr="00031B72">
        <w:rPr>
          <w:rFonts w:ascii="Times New Roman" w:hAnsi="Times New Roman" w:cs="Times New Roman"/>
          <w:sz w:val="24"/>
          <w:szCs w:val="24"/>
        </w:rPr>
        <w:t>规定的</w:t>
      </w:r>
      <w:proofErr w:type="spellStart"/>
      <w:r w:rsidRPr="00031B72">
        <w:rPr>
          <w:rFonts w:ascii="Times New Roman" w:hAnsi="Times New Roman" w:cs="Times New Roman"/>
          <w:i/>
          <w:sz w:val="24"/>
          <w:szCs w:val="24"/>
        </w:rPr>
        <w:t>d</w:t>
      </w:r>
      <w:r w:rsidRPr="00031B72">
        <w:rPr>
          <w:rFonts w:ascii="Times New Roman" w:hAnsi="Times New Roman" w:cs="Times New Roman"/>
          <w:sz w:val="24"/>
          <w:szCs w:val="24"/>
          <w:vertAlign w:val="subscript"/>
        </w:rPr>
        <w:t>f,lim</w:t>
      </w:r>
      <w:proofErr w:type="spellEnd"/>
      <w:r w:rsidRPr="00031B72">
        <w:rPr>
          <w:rFonts w:ascii="Times New Roman" w:hAnsi="Times New Roman" w:cs="Times New Roman"/>
          <w:sz w:val="24"/>
          <w:szCs w:val="24"/>
        </w:rPr>
        <w:t>不</w:t>
      </w:r>
      <w:r w:rsidR="00C34CBE" w:rsidRPr="00031B72">
        <w:rPr>
          <w:rFonts w:ascii="Times New Roman" w:hAnsi="Times New Roman" w:cs="Times New Roman"/>
          <w:sz w:val="24"/>
          <w:szCs w:val="24"/>
        </w:rPr>
        <w:t>应</w:t>
      </w:r>
      <w:r w:rsidRPr="00031B72">
        <w:rPr>
          <w:rFonts w:ascii="Times New Roman" w:hAnsi="Times New Roman" w:cs="Times New Roman"/>
          <w:sz w:val="24"/>
          <w:szCs w:val="24"/>
        </w:rPr>
        <w:t>大于</w:t>
      </w:r>
      <w:r w:rsidRPr="00031B72">
        <w:rPr>
          <w:rFonts w:ascii="Times New Roman" w:hAnsi="Times New Roman" w:cs="Times New Roman"/>
          <w:i/>
          <w:sz w:val="24"/>
          <w:szCs w:val="24"/>
        </w:rPr>
        <w:t>l</w:t>
      </w:r>
      <w:r w:rsidRPr="00031B72">
        <w:rPr>
          <w:rFonts w:ascii="Times New Roman" w:hAnsi="Times New Roman" w:cs="Times New Roman"/>
          <w:sz w:val="24"/>
          <w:szCs w:val="24"/>
        </w:rPr>
        <w:t>/500</w:t>
      </w:r>
      <w:r w:rsidRPr="00031B72">
        <w:rPr>
          <w:rFonts w:ascii="Times New Roman" w:hAnsi="Times New Roman" w:cs="Times New Roman"/>
          <w:sz w:val="24"/>
          <w:szCs w:val="24"/>
        </w:rPr>
        <w:t>且不</w:t>
      </w:r>
      <w:r w:rsidR="00C34CBE" w:rsidRPr="00031B72">
        <w:rPr>
          <w:rFonts w:ascii="Times New Roman" w:hAnsi="Times New Roman" w:cs="Times New Roman"/>
          <w:sz w:val="24"/>
          <w:szCs w:val="24"/>
        </w:rPr>
        <w:t>应</w:t>
      </w:r>
      <w:r w:rsidRPr="00031B72">
        <w:rPr>
          <w:rFonts w:ascii="Times New Roman" w:hAnsi="Times New Roman" w:cs="Times New Roman"/>
          <w:sz w:val="24"/>
          <w:szCs w:val="24"/>
        </w:rPr>
        <w:t>大于</w:t>
      </w:r>
      <w:r w:rsidRPr="00031B72">
        <w:rPr>
          <w:rFonts w:ascii="Times New Roman" w:hAnsi="Times New Roman" w:cs="Times New Roman"/>
          <w:sz w:val="24"/>
          <w:szCs w:val="24"/>
        </w:rPr>
        <w:t>3mm</w:t>
      </w:r>
      <w:r w:rsidRPr="00031B72">
        <w:rPr>
          <w:rFonts w:ascii="Times New Roman" w:hAnsi="Times New Roman" w:cs="Times New Roman"/>
          <w:sz w:val="24"/>
          <w:szCs w:val="24"/>
        </w:rPr>
        <w:t>的要求。</w:t>
      </w:r>
      <w:bookmarkEnd w:id="100"/>
    </w:p>
    <w:p w:rsidR="0087313F" w:rsidRPr="0087313F" w:rsidRDefault="0087313F" w:rsidP="0087313F">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Pr="0087313F">
        <w:rPr>
          <w:rFonts w:ascii="楷体" w:eastAsia="楷体" w:hAnsi="楷体" w:hint="eastAsia"/>
          <w:sz w:val="22"/>
        </w:rPr>
        <w:t>横梁挠度计算时，风荷载与重力荷载可以分别计算满足限值而不叠加。幕墙面板对横梁的</w:t>
      </w:r>
      <w:r>
        <w:rPr>
          <w:rFonts w:ascii="楷体" w:eastAsia="楷体" w:hAnsi="楷体" w:hint="eastAsia"/>
          <w:sz w:val="22"/>
        </w:rPr>
        <w:t>偏心距</w:t>
      </w:r>
      <w:r w:rsidRPr="0087313F">
        <w:rPr>
          <w:rFonts w:ascii="楷体" w:eastAsia="楷体" w:hAnsi="楷体" w:hint="eastAsia"/>
          <w:sz w:val="22"/>
        </w:rPr>
        <w:t>较大，如弧形横梁尚要考虑凸弧或凹弧矢高对扭矩的影响，在安装阶段曾有横梁向下扭</w:t>
      </w:r>
      <w:r>
        <w:rPr>
          <w:rFonts w:ascii="楷体" w:eastAsia="楷体" w:hAnsi="楷体" w:hint="eastAsia"/>
          <w:sz w:val="22"/>
        </w:rPr>
        <w:t>转而面板下垂的情形。横梁挠度</w:t>
      </w:r>
      <w:r w:rsidRPr="0087313F">
        <w:rPr>
          <w:rFonts w:ascii="楷体" w:eastAsia="楷体" w:hAnsi="楷体" w:hint="eastAsia"/>
          <w:sz w:val="22"/>
        </w:rPr>
        <w:t>计算应考虑扭矩的附加影响。横梁跨度较大时要严格控制挠度。</w:t>
      </w:r>
    </w:p>
    <w:p w:rsidR="00FC7262" w:rsidRPr="00031B72" w:rsidRDefault="00052EB5">
      <w:pPr>
        <w:pStyle w:val="2"/>
        <w:numPr>
          <w:ilvl w:val="0"/>
          <w:numId w:val="0"/>
        </w:numPr>
        <w:suppressAutoHyphens/>
        <w:spacing w:after="0" w:line="360" w:lineRule="auto"/>
        <w:rPr>
          <w:rFonts w:ascii="Times New Roman" w:hAnsi="Times New Roman" w:cs="Times New Roman"/>
          <w:color w:val="000000" w:themeColor="text1"/>
          <w:sz w:val="24"/>
          <w:szCs w:val="24"/>
        </w:rPr>
      </w:pPr>
      <w:r w:rsidRPr="00031B72">
        <w:rPr>
          <w:rFonts w:ascii="Times New Roman" w:hAnsi="Times New Roman" w:cs="Times New Roman"/>
          <w:b/>
          <w:color w:val="000000" w:themeColor="text1"/>
          <w:sz w:val="24"/>
          <w:szCs w:val="24"/>
        </w:rPr>
        <w:t>6.3.</w:t>
      </w:r>
      <w:r w:rsidR="00B57E5A">
        <w:rPr>
          <w:rFonts w:ascii="Times New Roman" w:hAnsi="Times New Roman" w:cs="Times New Roman" w:hint="eastAsia"/>
          <w:b/>
          <w:color w:val="000000" w:themeColor="text1"/>
          <w:sz w:val="24"/>
          <w:szCs w:val="24"/>
        </w:rPr>
        <w:t>4</w:t>
      </w:r>
      <w:r w:rsidR="00310803" w:rsidRPr="00031B72">
        <w:rPr>
          <w:rFonts w:ascii="Times New Roman" w:hAnsi="Times New Roman" w:cs="Times New Roman"/>
          <w:b/>
          <w:color w:val="000000" w:themeColor="text1"/>
          <w:sz w:val="24"/>
          <w:szCs w:val="24"/>
        </w:rPr>
        <w:t xml:space="preserve"> </w:t>
      </w:r>
      <w:r w:rsidRPr="00031B72">
        <w:rPr>
          <w:rFonts w:ascii="Times New Roman" w:hAnsi="Times New Roman" w:cs="Times New Roman"/>
          <w:color w:val="000000" w:themeColor="text1"/>
          <w:sz w:val="24"/>
          <w:szCs w:val="24"/>
        </w:rPr>
        <w:t xml:space="preserve"> </w:t>
      </w:r>
      <w:r w:rsidRPr="00031B72">
        <w:rPr>
          <w:rFonts w:ascii="Times New Roman" w:hAnsi="Times New Roman" w:cs="Times New Roman"/>
          <w:color w:val="000000" w:themeColor="text1"/>
          <w:sz w:val="24"/>
          <w:szCs w:val="24"/>
        </w:rPr>
        <w:t>钢横梁和立柱连接</w:t>
      </w:r>
      <w:r w:rsidR="00436B67" w:rsidRPr="00031B72">
        <w:rPr>
          <w:rFonts w:ascii="Times New Roman" w:hAnsi="Times New Roman" w:cs="Times New Roman"/>
          <w:color w:val="000000" w:themeColor="text1"/>
          <w:sz w:val="24"/>
          <w:szCs w:val="24"/>
        </w:rPr>
        <w:t>应符合下列规定：</w:t>
      </w:r>
    </w:p>
    <w:p w:rsidR="00FB46BE" w:rsidRDefault="00052EB5" w:rsidP="00436B67">
      <w:pPr>
        <w:pStyle w:val="2"/>
        <w:numPr>
          <w:ilvl w:val="0"/>
          <w:numId w:val="0"/>
        </w:numPr>
        <w:suppressAutoHyphens/>
        <w:spacing w:after="0" w:line="360" w:lineRule="auto"/>
        <w:ind w:firstLineChars="200" w:firstLine="482"/>
        <w:jc w:val="both"/>
        <w:rPr>
          <w:rFonts w:ascii="Times New Roman" w:hAnsi="Times New Roman" w:cs="Times New Roman"/>
          <w:sz w:val="24"/>
          <w:szCs w:val="24"/>
        </w:rPr>
      </w:pPr>
      <w:r w:rsidRPr="00031B72">
        <w:rPr>
          <w:rFonts w:ascii="Times New Roman" w:hAnsi="Times New Roman" w:cs="Times New Roman"/>
          <w:b/>
          <w:sz w:val="24"/>
          <w:szCs w:val="24"/>
        </w:rPr>
        <w:t>1</w:t>
      </w:r>
      <w:r w:rsidR="00436B67" w:rsidRPr="00031B72">
        <w:rPr>
          <w:rFonts w:ascii="Times New Roman" w:hAnsi="Times New Roman" w:cs="Times New Roman"/>
          <w:sz w:val="24"/>
          <w:szCs w:val="24"/>
        </w:rPr>
        <w:t xml:space="preserve">  </w:t>
      </w:r>
      <w:r w:rsidR="00FB46BE">
        <w:rPr>
          <w:rFonts w:ascii="Times New Roman" w:hAnsi="Times New Roman" w:cs="Times New Roman" w:hint="eastAsia"/>
          <w:sz w:val="24"/>
          <w:szCs w:val="24"/>
        </w:rPr>
        <w:t>钢横梁与立柱的连接构造应能承受垂直于幕墙平面的水平力、幕墙平面内的垂直力及绕横梁水平轴的扭转力，其连接构造、紧固件尺寸、数量应由计算确定；</w:t>
      </w:r>
    </w:p>
    <w:p w:rsidR="00FC7262" w:rsidRPr="00031B72" w:rsidRDefault="00FB46BE" w:rsidP="00FB46BE">
      <w:pPr>
        <w:pStyle w:val="2"/>
        <w:numPr>
          <w:ilvl w:val="0"/>
          <w:numId w:val="0"/>
        </w:numPr>
        <w:suppressAutoHyphens/>
        <w:spacing w:after="0" w:line="360" w:lineRule="auto"/>
        <w:ind w:firstLineChars="200" w:firstLine="482"/>
        <w:jc w:val="both"/>
        <w:rPr>
          <w:rFonts w:ascii="Times New Roman" w:hAnsi="Times New Roman" w:cs="Times New Roman"/>
          <w:sz w:val="24"/>
          <w:szCs w:val="24"/>
        </w:rPr>
      </w:pPr>
      <w:r w:rsidRPr="00FB46BE">
        <w:rPr>
          <w:rFonts w:ascii="Times New Roman" w:hAnsi="Times New Roman" w:cs="Times New Roman" w:hint="eastAsia"/>
          <w:b/>
          <w:sz w:val="24"/>
          <w:szCs w:val="24"/>
        </w:rPr>
        <w:t>2</w:t>
      </w:r>
      <w:r>
        <w:rPr>
          <w:rFonts w:ascii="Times New Roman" w:hAnsi="Times New Roman" w:cs="Times New Roman" w:hint="eastAsia"/>
          <w:sz w:val="24"/>
          <w:szCs w:val="24"/>
        </w:rPr>
        <w:t xml:space="preserve">  </w:t>
      </w:r>
      <w:r w:rsidR="00BB62D4" w:rsidRPr="00031B72">
        <w:rPr>
          <w:rFonts w:ascii="Times New Roman" w:hAnsi="Times New Roman" w:cs="Times New Roman"/>
          <w:color w:val="000000" w:themeColor="text1"/>
          <w:sz w:val="24"/>
          <w:szCs w:val="24"/>
        </w:rPr>
        <w:t>钢</w:t>
      </w:r>
      <w:r w:rsidR="00052EB5" w:rsidRPr="00031B72">
        <w:rPr>
          <w:rFonts w:ascii="Times New Roman" w:hAnsi="Times New Roman" w:cs="Times New Roman"/>
          <w:sz w:val="24"/>
          <w:szCs w:val="24"/>
        </w:rPr>
        <w:t>横梁与立柱间应有</w:t>
      </w:r>
      <w:r w:rsidR="00052EB5" w:rsidRPr="00031B72">
        <w:rPr>
          <w:rFonts w:ascii="Times New Roman" w:hAnsi="Times New Roman" w:cs="Times New Roman"/>
          <w:sz w:val="24"/>
          <w:szCs w:val="24"/>
        </w:rPr>
        <w:t>1.0mm</w:t>
      </w:r>
      <w:r w:rsidR="00436B67" w:rsidRPr="00031B72">
        <w:rPr>
          <w:rFonts w:ascii="Times New Roman" w:eastAsia="宋体" w:hAnsi="Times New Roman" w:cs="Times New Roman"/>
          <w:sz w:val="24"/>
          <w:szCs w:val="24"/>
        </w:rPr>
        <w:t>～</w:t>
      </w:r>
      <w:r w:rsidR="00052EB5" w:rsidRPr="00031B72">
        <w:rPr>
          <w:rFonts w:ascii="Times New Roman" w:hAnsi="Times New Roman" w:cs="Times New Roman"/>
          <w:sz w:val="24"/>
          <w:szCs w:val="24"/>
        </w:rPr>
        <w:t>1.5mm</w:t>
      </w:r>
      <w:r w:rsidR="00052EB5" w:rsidRPr="00031B72">
        <w:rPr>
          <w:rFonts w:ascii="Times New Roman" w:hAnsi="Times New Roman" w:cs="Times New Roman"/>
          <w:sz w:val="24"/>
          <w:szCs w:val="24"/>
        </w:rPr>
        <w:t>间隙，应采用柔性橡胶垫片并用硅酮密封胶封闭</w:t>
      </w:r>
      <w:r w:rsidR="00742DC8" w:rsidRPr="00031B72">
        <w:rPr>
          <w:rFonts w:ascii="Times New Roman" w:hAnsi="Times New Roman" w:cs="Times New Roman"/>
          <w:sz w:val="24"/>
          <w:szCs w:val="24"/>
        </w:rPr>
        <w:t>；</w:t>
      </w:r>
    </w:p>
    <w:p w:rsidR="00FC7262" w:rsidRDefault="00FB46BE" w:rsidP="00FB46BE">
      <w:pPr>
        <w:pStyle w:val="2"/>
        <w:numPr>
          <w:ilvl w:val="0"/>
          <w:numId w:val="0"/>
        </w:numPr>
        <w:suppressAutoHyphens/>
        <w:spacing w:after="0" w:line="360" w:lineRule="auto"/>
        <w:ind w:firstLineChars="200" w:firstLine="482"/>
        <w:jc w:val="both"/>
        <w:rPr>
          <w:rFonts w:ascii="Times New Roman" w:hAnsi="Times New Roman" w:cs="Times New Roman"/>
          <w:sz w:val="24"/>
          <w:szCs w:val="24"/>
        </w:rPr>
      </w:pPr>
      <w:r>
        <w:rPr>
          <w:rFonts w:ascii="Times New Roman" w:hAnsi="Times New Roman" w:cs="Times New Roman" w:hint="eastAsia"/>
          <w:b/>
          <w:sz w:val="24"/>
          <w:szCs w:val="24"/>
        </w:rPr>
        <w:t>3</w:t>
      </w:r>
      <w:r w:rsidR="00436B67" w:rsidRPr="00031B72">
        <w:rPr>
          <w:rFonts w:ascii="Times New Roman" w:hAnsi="Times New Roman" w:cs="Times New Roman"/>
          <w:sz w:val="24"/>
          <w:szCs w:val="24"/>
        </w:rPr>
        <w:t xml:space="preserve">  </w:t>
      </w:r>
      <w:r w:rsidR="00052EB5" w:rsidRPr="00031B72">
        <w:rPr>
          <w:rFonts w:ascii="Times New Roman" w:hAnsi="Times New Roman" w:cs="Times New Roman"/>
          <w:sz w:val="24"/>
          <w:szCs w:val="24"/>
        </w:rPr>
        <w:t>钢横梁及立柱连接为焊接时，每间隔</w:t>
      </w:r>
      <w:r w:rsidR="00052EB5" w:rsidRPr="00031B72">
        <w:rPr>
          <w:rFonts w:ascii="Times New Roman" w:hAnsi="Times New Roman" w:cs="Times New Roman"/>
          <w:sz w:val="24"/>
          <w:szCs w:val="24"/>
        </w:rPr>
        <w:t>12mm</w:t>
      </w:r>
      <w:r w:rsidR="00052EB5" w:rsidRPr="00031B72">
        <w:rPr>
          <w:rFonts w:ascii="Times New Roman" w:hAnsi="Times New Roman" w:cs="Times New Roman"/>
          <w:sz w:val="24"/>
          <w:szCs w:val="24"/>
        </w:rPr>
        <w:t>应设一处水平向滑移铰接端，</w:t>
      </w:r>
      <w:r w:rsidR="00052EB5" w:rsidRPr="00436B67">
        <w:rPr>
          <w:rFonts w:ascii="Times New Roman" w:hAnsi="Times New Roman" w:cs="Times New Roman" w:hint="eastAsia"/>
          <w:sz w:val="24"/>
          <w:szCs w:val="24"/>
        </w:rPr>
        <w:t>应能可控滑动并满足强度要求。同一区段内横梁和立柱的连接构造应一致。</w:t>
      </w:r>
    </w:p>
    <w:p w:rsidR="00D61815" w:rsidRPr="00D61815" w:rsidRDefault="00D61815" w:rsidP="00D61815">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Pr="00D61815">
        <w:rPr>
          <w:rFonts w:ascii="楷体" w:eastAsia="楷体" w:hAnsi="楷体" w:hint="eastAsia"/>
          <w:sz w:val="22"/>
        </w:rPr>
        <w:t>幕墙横梁主要承受水平力和垂直力，由于垂直力主要为</w:t>
      </w:r>
      <w:r w:rsidR="00D30263">
        <w:rPr>
          <w:rFonts w:ascii="楷体" w:eastAsia="楷体" w:hAnsi="楷体" w:hint="eastAsia"/>
          <w:sz w:val="22"/>
        </w:rPr>
        <w:t>玻璃</w:t>
      </w:r>
      <w:r w:rsidRPr="00D61815">
        <w:rPr>
          <w:rFonts w:ascii="楷体" w:eastAsia="楷体" w:hAnsi="楷体" w:hint="eastAsia"/>
          <w:sz w:val="22"/>
        </w:rPr>
        <w:t>面板自</w:t>
      </w:r>
      <w:r w:rsidRPr="00D61815">
        <w:rPr>
          <w:rFonts w:ascii="楷体" w:eastAsia="楷体" w:hAnsi="楷体" w:hint="eastAsia"/>
          <w:sz w:val="22"/>
        </w:rPr>
        <w:lastRenderedPageBreak/>
        <w:t>重和外表装饰物的长期作用荷载，而</w:t>
      </w:r>
      <w:r w:rsidR="00D30263">
        <w:rPr>
          <w:rFonts w:ascii="楷体" w:eastAsia="楷体" w:hAnsi="楷体" w:hint="eastAsia"/>
          <w:sz w:val="22"/>
        </w:rPr>
        <w:t>玻璃</w:t>
      </w:r>
      <w:r w:rsidRPr="00D61815">
        <w:rPr>
          <w:rFonts w:ascii="楷体" w:eastAsia="楷体" w:hAnsi="楷体" w:hint="eastAsia"/>
          <w:sz w:val="22"/>
        </w:rPr>
        <w:t>面板常以偏心载荷形式作用于横梁上，由此产生的扭矩应予重视。横梁和立柱的连接宜采用柔性固接的连接构造。横梁采用两端轴向自由式连接构造时，应特别重视绕横梁轴的扭转力。</w:t>
      </w:r>
    </w:p>
    <w:p w:rsidR="00FC7262" w:rsidRPr="007E25CC" w:rsidRDefault="00052EB5" w:rsidP="00A750AA">
      <w:pPr>
        <w:keepNext/>
        <w:keepLines/>
        <w:spacing w:beforeLines="50" w:afterLines="50" w:line="360" w:lineRule="auto"/>
        <w:jc w:val="center"/>
        <w:outlineLvl w:val="1"/>
        <w:rPr>
          <w:rFonts w:ascii="黑体" w:eastAsia="黑体" w:hAnsi="黑体"/>
          <w:b/>
          <w:sz w:val="28"/>
          <w:szCs w:val="28"/>
        </w:rPr>
      </w:pPr>
      <w:bookmarkStart w:id="101" w:name="_Toc83911880"/>
      <w:r w:rsidRPr="007E25CC">
        <w:rPr>
          <w:rFonts w:ascii="黑体" w:eastAsia="黑体" w:hAnsi="黑体" w:hint="eastAsia"/>
          <w:b/>
          <w:sz w:val="28"/>
          <w:szCs w:val="28"/>
        </w:rPr>
        <w:t>6</w:t>
      </w:r>
      <w:r w:rsidRPr="007E25CC">
        <w:rPr>
          <w:rFonts w:ascii="黑体" w:eastAsia="黑体" w:hAnsi="黑体"/>
          <w:b/>
          <w:sz w:val="28"/>
          <w:szCs w:val="28"/>
        </w:rPr>
        <w:t xml:space="preserve">.4  </w:t>
      </w:r>
      <w:r w:rsidRPr="007E25CC">
        <w:rPr>
          <w:rFonts w:ascii="黑体" w:eastAsia="黑体" w:hAnsi="黑体" w:hint="eastAsia"/>
          <w:b/>
          <w:sz w:val="28"/>
          <w:szCs w:val="28"/>
        </w:rPr>
        <w:t>立柱</w:t>
      </w:r>
      <w:r w:rsidRPr="007E25CC">
        <w:rPr>
          <w:rFonts w:ascii="黑体" w:eastAsia="黑体" w:hAnsi="黑体"/>
          <w:b/>
          <w:sz w:val="28"/>
          <w:szCs w:val="28"/>
        </w:rPr>
        <w:t>设计</w:t>
      </w:r>
      <w:bookmarkEnd w:id="101"/>
    </w:p>
    <w:p w:rsidR="00FC7262" w:rsidRDefault="00052EB5">
      <w:pPr>
        <w:pStyle w:val="Body"/>
        <w:numPr>
          <w:ilvl w:val="0"/>
          <w:numId w:val="0"/>
        </w:numPr>
        <w:snapToGrid w:val="0"/>
        <w:rPr>
          <w:rFonts w:ascii="Times New Roman" w:hAnsi="Times New Roman" w:cs="Times New Roman"/>
          <w:bCs/>
          <w:color w:val="000000" w:themeColor="text1"/>
          <w:szCs w:val="24"/>
        </w:rPr>
      </w:pPr>
      <w:r w:rsidRPr="00031B72">
        <w:rPr>
          <w:rFonts w:ascii="Times New Roman" w:hAnsi="Times New Roman" w:cs="Times New Roman"/>
          <w:b/>
          <w:color w:val="000000" w:themeColor="text1"/>
          <w:szCs w:val="24"/>
        </w:rPr>
        <w:t>6.4.1</w:t>
      </w:r>
      <w:r w:rsidR="00A86B40" w:rsidRPr="00031B72">
        <w:rPr>
          <w:rFonts w:ascii="Times New Roman" w:hAnsi="Times New Roman" w:cs="Times New Roman"/>
          <w:b/>
          <w:color w:val="000000" w:themeColor="text1"/>
          <w:szCs w:val="24"/>
        </w:rPr>
        <w:t xml:space="preserve">  </w:t>
      </w:r>
      <w:r w:rsidR="00DD3423" w:rsidRPr="00DD3423">
        <w:rPr>
          <w:rFonts w:ascii="Times New Roman" w:hAnsi="Times New Roman" w:cs="Times New Roman" w:hint="eastAsia"/>
          <w:color w:val="000000" w:themeColor="text1"/>
          <w:szCs w:val="24"/>
        </w:rPr>
        <w:t>幕墙</w:t>
      </w:r>
      <w:r w:rsidRPr="00031B72">
        <w:rPr>
          <w:rFonts w:ascii="Times New Roman" w:hAnsi="Times New Roman" w:cs="Times New Roman"/>
          <w:bCs/>
          <w:color w:val="000000" w:themeColor="text1"/>
          <w:szCs w:val="24"/>
        </w:rPr>
        <w:t>立柱</w:t>
      </w:r>
      <w:r w:rsidR="00DD3423">
        <w:rPr>
          <w:rFonts w:ascii="Times New Roman" w:hAnsi="Times New Roman" w:cs="Times New Roman" w:hint="eastAsia"/>
          <w:bCs/>
          <w:color w:val="000000" w:themeColor="text1"/>
          <w:szCs w:val="24"/>
        </w:rPr>
        <w:t>及其支座除传递荷载外，</w:t>
      </w:r>
      <w:r w:rsidR="00A86B40" w:rsidRPr="00031B72">
        <w:rPr>
          <w:rFonts w:ascii="Times New Roman" w:hAnsi="Times New Roman" w:cs="Times New Roman"/>
          <w:bCs/>
          <w:color w:val="000000" w:themeColor="text1"/>
          <w:szCs w:val="24"/>
        </w:rPr>
        <w:t>还应</w:t>
      </w:r>
      <w:r w:rsidR="00DD3423">
        <w:rPr>
          <w:rFonts w:ascii="Times New Roman" w:hAnsi="Times New Roman" w:cs="Times New Roman" w:hint="eastAsia"/>
          <w:bCs/>
          <w:color w:val="000000" w:themeColor="text1"/>
          <w:szCs w:val="24"/>
        </w:rPr>
        <w:t>能适应主体结构的变形</w:t>
      </w:r>
      <w:r w:rsidRPr="00031B72">
        <w:rPr>
          <w:rFonts w:ascii="Times New Roman" w:hAnsi="Times New Roman" w:cs="Times New Roman"/>
          <w:bCs/>
          <w:color w:val="000000" w:themeColor="text1"/>
          <w:szCs w:val="24"/>
        </w:rPr>
        <w:t>。</w:t>
      </w:r>
    </w:p>
    <w:p w:rsidR="00FE43E4" w:rsidRPr="00FE43E4" w:rsidRDefault="00FE43E4" w:rsidP="00FE43E4">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Pr="00FE43E4">
        <w:rPr>
          <w:rFonts w:ascii="楷体" w:eastAsia="楷体" w:hAnsi="楷体" w:hint="eastAsia"/>
          <w:sz w:val="22"/>
        </w:rPr>
        <w:t>幕墙结构的立柱相对于横梁截面较大，</w:t>
      </w:r>
      <w:r>
        <w:rPr>
          <w:rFonts w:ascii="楷体" w:eastAsia="楷体" w:hAnsi="楷体" w:hint="eastAsia"/>
          <w:sz w:val="22"/>
        </w:rPr>
        <w:t>但</w:t>
      </w:r>
      <w:r w:rsidRPr="00FE43E4">
        <w:rPr>
          <w:rFonts w:ascii="楷体" w:eastAsia="楷体" w:hAnsi="楷体" w:hint="eastAsia"/>
          <w:sz w:val="22"/>
        </w:rPr>
        <w:t>较主体结构构件还是很小</w:t>
      </w:r>
      <w:r>
        <w:rPr>
          <w:rFonts w:ascii="楷体" w:eastAsia="楷体" w:hAnsi="楷体" w:hint="eastAsia"/>
          <w:sz w:val="22"/>
        </w:rPr>
        <w:t>的</w:t>
      </w:r>
      <w:r w:rsidRPr="00FE43E4">
        <w:rPr>
          <w:rFonts w:ascii="楷体" w:eastAsia="楷体" w:hAnsi="楷体" w:hint="eastAsia"/>
          <w:sz w:val="22"/>
        </w:rPr>
        <w:t>，立柱安装时主体结构的各种变形还未完成或未发生。因此，立柱和主体结构的连接必须能适应主体结构在施工阶段和施工完成后的应力和各种变形，如伸缩、扭转和应力等。</w:t>
      </w:r>
    </w:p>
    <w:p w:rsidR="00FC7262" w:rsidRDefault="00052EB5" w:rsidP="00A86B40">
      <w:pPr>
        <w:spacing w:line="360" w:lineRule="auto"/>
        <w:rPr>
          <w:rFonts w:ascii="Times New Roman" w:hAnsi="Times New Roman" w:cs="Times New Roman"/>
          <w:color w:val="000000" w:themeColor="text1"/>
          <w:sz w:val="24"/>
          <w:szCs w:val="24"/>
        </w:rPr>
      </w:pPr>
      <w:r w:rsidRPr="00B63C27">
        <w:rPr>
          <w:rFonts w:ascii="Times New Roman" w:hAnsi="Times New Roman" w:cs="Times New Roman"/>
          <w:b/>
          <w:color w:val="000000" w:themeColor="text1"/>
          <w:sz w:val="24"/>
          <w:szCs w:val="24"/>
        </w:rPr>
        <w:t>6.4.2</w:t>
      </w:r>
      <w:r w:rsidRPr="00B63C27">
        <w:rPr>
          <w:rFonts w:ascii="Times New Roman" w:hAnsi="Times New Roman" w:cs="Times New Roman"/>
          <w:color w:val="000000" w:themeColor="text1"/>
          <w:sz w:val="24"/>
          <w:szCs w:val="24"/>
        </w:rPr>
        <w:t xml:space="preserve"> </w:t>
      </w:r>
      <w:r w:rsidR="00A86B40" w:rsidRPr="00B63C27">
        <w:rPr>
          <w:rFonts w:ascii="Times New Roman" w:hAnsi="Times New Roman" w:cs="Times New Roman"/>
          <w:color w:val="000000" w:themeColor="text1"/>
          <w:sz w:val="24"/>
          <w:szCs w:val="24"/>
        </w:rPr>
        <w:t xml:space="preserve"> </w:t>
      </w:r>
      <w:r w:rsidR="008435EE">
        <w:rPr>
          <w:rFonts w:ascii="Times New Roman" w:hAnsi="Times New Roman" w:cs="Times New Roman" w:hint="eastAsia"/>
          <w:color w:val="000000" w:themeColor="text1"/>
          <w:sz w:val="24"/>
          <w:szCs w:val="24"/>
        </w:rPr>
        <w:t>钢型材</w:t>
      </w:r>
      <w:r w:rsidR="00EE1083" w:rsidRPr="00EE1083">
        <w:rPr>
          <w:rFonts w:ascii="Times New Roman" w:hAnsi="Times New Roman" w:cs="Times New Roman"/>
          <w:color w:val="000000" w:themeColor="text1"/>
          <w:sz w:val="24"/>
          <w:szCs w:val="24"/>
        </w:rPr>
        <w:t>截面主要受力部位的厚度不应小于</w:t>
      </w:r>
      <w:smartTag w:uri="urn:schemas-microsoft-com:office:smarttags" w:element="chmetcnv">
        <w:smartTagPr>
          <w:attr w:name="UnitName" w:val="mm"/>
          <w:attr w:name="SourceValue" w:val="2.5"/>
          <w:attr w:name="HasSpace" w:val="False"/>
          <w:attr w:name="Negative" w:val="False"/>
          <w:attr w:name="NumberType" w:val="1"/>
          <w:attr w:name="TCSC" w:val="0"/>
        </w:smartTagPr>
        <w:r w:rsidR="00EE1083" w:rsidRPr="00EE1083">
          <w:rPr>
            <w:rFonts w:ascii="Times New Roman" w:hAnsi="Times New Roman" w:cs="Times New Roman"/>
            <w:color w:val="000000" w:themeColor="text1"/>
            <w:sz w:val="24"/>
            <w:szCs w:val="24"/>
          </w:rPr>
          <w:t>2.5mm</w:t>
        </w:r>
        <w:r w:rsidR="00EE1083">
          <w:rPr>
            <w:rFonts w:ascii="Times New Roman" w:hAnsi="Times New Roman" w:cs="Times New Roman" w:hint="eastAsia"/>
            <w:color w:val="000000" w:themeColor="text1"/>
            <w:sz w:val="24"/>
            <w:szCs w:val="24"/>
          </w:rPr>
          <w:t>。</w:t>
        </w:r>
        <w:r w:rsidR="00EE1083" w:rsidRPr="00EE1083">
          <w:rPr>
            <w:rFonts w:ascii="Times New Roman" w:hAnsi="Times New Roman" w:cs="Times New Roman"/>
            <w:color w:val="000000" w:themeColor="text1"/>
            <w:sz w:val="24"/>
            <w:szCs w:val="24"/>
          </w:rPr>
          <w:t>采用螺纹进行受拉连接时，应进行螺纹受力计算</w:t>
        </w:r>
        <w:r w:rsidR="00EE1083">
          <w:rPr>
            <w:rFonts w:ascii="Times New Roman" w:hAnsi="Times New Roman" w:cs="Times New Roman" w:hint="eastAsia"/>
            <w:color w:val="000000" w:themeColor="text1"/>
            <w:sz w:val="24"/>
            <w:szCs w:val="24"/>
          </w:rPr>
          <w:t>；</w:t>
        </w:r>
        <w:r w:rsidR="00607D57">
          <w:rPr>
            <w:rFonts w:ascii="Times New Roman" w:hAnsi="Times New Roman" w:cs="Times New Roman" w:hint="eastAsia"/>
            <w:color w:val="000000" w:themeColor="text1"/>
            <w:sz w:val="24"/>
            <w:szCs w:val="24"/>
          </w:rPr>
          <w:t>采用焊接进行连接时，</w:t>
        </w:r>
      </w:smartTag>
      <w:r w:rsidR="00EE1083" w:rsidRPr="00B63C27">
        <w:rPr>
          <w:rFonts w:ascii="Times New Roman" w:hAnsi="Times New Roman" w:cs="Times New Roman"/>
          <w:color w:val="000000" w:themeColor="text1"/>
          <w:sz w:val="24"/>
          <w:szCs w:val="24"/>
        </w:rPr>
        <w:t>焊接部位厚度不</w:t>
      </w:r>
      <w:r w:rsidR="00E00485">
        <w:rPr>
          <w:rFonts w:ascii="Times New Roman" w:hAnsi="Times New Roman" w:cs="Times New Roman" w:hint="eastAsia"/>
          <w:color w:val="000000" w:themeColor="text1"/>
          <w:sz w:val="24"/>
          <w:szCs w:val="24"/>
        </w:rPr>
        <w:t>应</w:t>
      </w:r>
      <w:r w:rsidR="00EE1083" w:rsidRPr="00031B72">
        <w:rPr>
          <w:rFonts w:ascii="Times New Roman" w:hAnsi="Times New Roman" w:cs="Times New Roman"/>
          <w:color w:val="000000" w:themeColor="text1"/>
          <w:sz w:val="24"/>
          <w:szCs w:val="24"/>
        </w:rPr>
        <w:t>小于</w:t>
      </w:r>
      <w:r w:rsidR="00EE1083" w:rsidRPr="00031B72">
        <w:rPr>
          <w:rFonts w:ascii="Times New Roman" w:hAnsi="Times New Roman" w:cs="Times New Roman"/>
          <w:color w:val="000000" w:themeColor="text1"/>
          <w:sz w:val="24"/>
          <w:szCs w:val="24"/>
        </w:rPr>
        <w:t>4.0mm</w:t>
      </w:r>
      <w:r w:rsidR="00EE1083">
        <w:rPr>
          <w:rFonts w:ascii="Times New Roman" w:hAnsi="Times New Roman" w:cs="Times New Roman" w:hint="eastAsia"/>
          <w:color w:val="000000" w:themeColor="text1"/>
          <w:sz w:val="24"/>
          <w:szCs w:val="24"/>
        </w:rPr>
        <w:t>，</w:t>
      </w:r>
    </w:p>
    <w:p w:rsidR="003D2E8E" w:rsidRPr="003D2E8E" w:rsidRDefault="003D2E8E" w:rsidP="003D2E8E">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Pr="003D2E8E">
        <w:rPr>
          <w:rFonts w:ascii="楷体" w:eastAsia="楷体" w:hAnsi="楷体" w:hint="eastAsia"/>
          <w:sz w:val="22"/>
        </w:rPr>
        <w:t>立柱是幕墙的主要受力部件，关系幕墙的结构安全，</w:t>
      </w:r>
      <w:r>
        <w:rPr>
          <w:rFonts w:ascii="楷体" w:eastAsia="楷体" w:hAnsi="楷体" w:hint="eastAsia"/>
          <w:sz w:val="22"/>
        </w:rPr>
        <w:t>本条规定了钢型材立柱的</w:t>
      </w:r>
      <w:r w:rsidRPr="003D2E8E">
        <w:rPr>
          <w:rFonts w:ascii="楷体" w:eastAsia="楷体" w:hAnsi="楷体" w:hint="eastAsia"/>
          <w:sz w:val="22"/>
        </w:rPr>
        <w:t>壁厚</w:t>
      </w:r>
      <w:r>
        <w:rPr>
          <w:rFonts w:ascii="楷体" w:eastAsia="楷体" w:hAnsi="楷体" w:hint="eastAsia"/>
          <w:sz w:val="22"/>
        </w:rPr>
        <w:t>要求，该值是</w:t>
      </w:r>
      <w:r w:rsidRPr="003D2E8E">
        <w:rPr>
          <w:rFonts w:ascii="楷体" w:eastAsia="楷体" w:hAnsi="楷体" w:hint="eastAsia"/>
          <w:sz w:val="22"/>
        </w:rPr>
        <w:t>由构造要求和经验确定。</w:t>
      </w:r>
    </w:p>
    <w:p w:rsidR="00FC7262" w:rsidRDefault="00052EB5" w:rsidP="007E25CC">
      <w:pPr>
        <w:pStyle w:val="2"/>
        <w:numPr>
          <w:ilvl w:val="0"/>
          <w:numId w:val="0"/>
        </w:numPr>
        <w:suppressAutoHyphens/>
        <w:spacing w:after="0" w:line="360" w:lineRule="auto"/>
        <w:jc w:val="both"/>
        <w:rPr>
          <w:rFonts w:ascii="Times New Roman" w:hAnsi="Times New Roman" w:cs="Times New Roman"/>
          <w:sz w:val="24"/>
          <w:szCs w:val="24"/>
        </w:rPr>
      </w:pPr>
      <w:r w:rsidRPr="00031B72">
        <w:rPr>
          <w:rFonts w:ascii="Times New Roman" w:hAnsi="Times New Roman" w:cs="Times New Roman"/>
          <w:b/>
          <w:color w:val="000000" w:themeColor="text1"/>
          <w:sz w:val="24"/>
          <w:szCs w:val="24"/>
        </w:rPr>
        <w:t>6.4.3</w:t>
      </w:r>
      <w:r w:rsidRPr="00031B72">
        <w:rPr>
          <w:rFonts w:ascii="Times New Roman" w:hAnsi="Times New Roman" w:cs="Times New Roman"/>
          <w:sz w:val="24"/>
          <w:szCs w:val="24"/>
        </w:rPr>
        <w:t xml:space="preserve"> </w:t>
      </w:r>
      <w:r w:rsidR="00A86B40"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幕墙上、下立柱的连接构造应结合紧密，</w:t>
      </w:r>
      <w:r w:rsidR="00A86B40" w:rsidRPr="00031B72">
        <w:rPr>
          <w:rFonts w:ascii="Times New Roman" w:hAnsi="Times New Roman" w:cs="Times New Roman"/>
          <w:sz w:val="24"/>
          <w:szCs w:val="24"/>
        </w:rPr>
        <w:t>且应</w:t>
      </w:r>
      <w:r w:rsidRPr="00031B72">
        <w:rPr>
          <w:rFonts w:ascii="Times New Roman" w:hAnsi="Times New Roman" w:cs="Times New Roman"/>
          <w:sz w:val="24"/>
          <w:szCs w:val="24"/>
        </w:rPr>
        <w:t>满足荷载传递</w:t>
      </w:r>
      <w:r w:rsidR="00A86B40" w:rsidRPr="00031B72">
        <w:rPr>
          <w:rFonts w:ascii="Times New Roman" w:hAnsi="Times New Roman" w:cs="Times New Roman"/>
          <w:sz w:val="24"/>
          <w:szCs w:val="24"/>
        </w:rPr>
        <w:t>、</w:t>
      </w:r>
      <w:r w:rsidRPr="00031B72">
        <w:rPr>
          <w:rFonts w:ascii="Times New Roman" w:hAnsi="Times New Roman" w:cs="Times New Roman"/>
          <w:sz w:val="24"/>
          <w:szCs w:val="24"/>
        </w:rPr>
        <w:t>节间变形</w:t>
      </w:r>
      <w:r w:rsidR="00A86B40" w:rsidRPr="00031B72">
        <w:rPr>
          <w:rFonts w:ascii="Times New Roman" w:hAnsi="Times New Roman" w:cs="Times New Roman"/>
          <w:sz w:val="24"/>
          <w:szCs w:val="24"/>
        </w:rPr>
        <w:t>要求</w:t>
      </w:r>
      <w:r w:rsidRPr="00031B72">
        <w:rPr>
          <w:rFonts w:ascii="Times New Roman" w:hAnsi="Times New Roman" w:cs="Times New Roman"/>
          <w:sz w:val="24"/>
          <w:szCs w:val="24"/>
        </w:rPr>
        <w:t>。上下立柱</w:t>
      </w:r>
      <w:r w:rsidR="00A86B40" w:rsidRPr="00031B72">
        <w:rPr>
          <w:rFonts w:ascii="Times New Roman" w:hAnsi="Times New Roman" w:cs="Times New Roman"/>
          <w:sz w:val="24"/>
          <w:szCs w:val="24"/>
        </w:rPr>
        <w:t>间</w:t>
      </w:r>
      <w:r w:rsidRPr="00031B72">
        <w:rPr>
          <w:rFonts w:ascii="Times New Roman" w:hAnsi="Times New Roman" w:cs="Times New Roman"/>
          <w:sz w:val="24"/>
          <w:szCs w:val="24"/>
        </w:rPr>
        <w:t>宜设置不小于</w:t>
      </w:r>
      <w:r w:rsidRPr="00031B72">
        <w:rPr>
          <w:rFonts w:ascii="Times New Roman" w:hAnsi="Times New Roman" w:cs="Times New Roman"/>
          <w:sz w:val="24"/>
          <w:szCs w:val="24"/>
        </w:rPr>
        <w:t>15mm</w:t>
      </w:r>
      <w:r w:rsidRPr="00031B72">
        <w:rPr>
          <w:rFonts w:ascii="Times New Roman" w:hAnsi="Times New Roman" w:cs="Times New Roman"/>
          <w:sz w:val="24"/>
          <w:szCs w:val="24"/>
        </w:rPr>
        <w:t>的缝隙，立柱接缝宜封闭防水。幕墙立柱上终端外露型材腔口应封闭，下端应设泄水口。</w:t>
      </w:r>
    </w:p>
    <w:p w:rsidR="00A10633" w:rsidRPr="00A10633" w:rsidRDefault="00A10633" w:rsidP="00A10633">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Pr="00A10633">
        <w:rPr>
          <w:rFonts w:ascii="楷体" w:eastAsia="楷体" w:hAnsi="楷体" w:hint="eastAsia"/>
          <w:sz w:val="22"/>
        </w:rPr>
        <w:t>幕墙在平面内应有一定的活动能力，以适应</w:t>
      </w:r>
      <w:r w:rsidR="00B736E3">
        <w:rPr>
          <w:rFonts w:ascii="楷体" w:eastAsia="楷体" w:hAnsi="楷体" w:hint="eastAsia"/>
          <w:sz w:val="22"/>
        </w:rPr>
        <w:t>主体结构的侧移。立柱每层设置</w:t>
      </w:r>
      <w:r w:rsidRPr="00A10633">
        <w:rPr>
          <w:rFonts w:ascii="楷体" w:eastAsia="楷体" w:hAnsi="楷体" w:hint="eastAsia"/>
          <w:sz w:val="22"/>
        </w:rPr>
        <w:t>活动接头后，使立往有上、下活动的可能，从而使幕墙在自身平面内能有变形能力。活动接头的间隙还要满足立柱温度变形</w:t>
      </w:r>
      <w:r w:rsidR="00B736E3">
        <w:rPr>
          <w:rFonts w:ascii="楷体" w:eastAsia="楷体" w:hAnsi="楷体" w:hint="eastAsia"/>
          <w:sz w:val="22"/>
        </w:rPr>
        <w:t>、</w:t>
      </w:r>
      <w:r w:rsidRPr="00A10633">
        <w:rPr>
          <w:rFonts w:ascii="楷体" w:eastAsia="楷体" w:hAnsi="楷体" w:hint="eastAsia"/>
          <w:sz w:val="22"/>
        </w:rPr>
        <w:t>立</w:t>
      </w:r>
      <w:r w:rsidR="00B736E3">
        <w:rPr>
          <w:rFonts w:ascii="楷体" w:eastAsia="楷体" w:hAnsi="楷体" w:hint="eastAsia"/>
          <w:sz w:val="22"/>
        </w:rPr>
        <w:t>柱安装施工</w:t>
      </w:r>
      <w:r w:rsidRPr="00A10633">
        <w:rPr>
          <w:rFonts w:ascii="楷体" w:eastAsia="楷体" w:hAnsi="楷体" w:hint="eastAsia"/>
          <w:sz w:val="22"/>
        </w:rPr>
        <w:t>的误差</w:t>
      </w:r>
      <w:r w:rsidR="00B736E3">
        <w:rPr>
          <w:rFonts w:ascii="楷体" w:eastAsia="楷体" w:hAnsi="楷体" w:hint="eastAsia"/>
          <w:sz w:val="22"/>
        </w:rPr>
        <w:t>、</w:t>
      </w:r>
      <w:r w:rsidRPr="00A10633">
        <w:rPr>
          <w:rFonts w:ascii="楷体" w:eastAsia="楷体" w:hAnsi="楷体" w:hint="eastAsia"/>
          <w:sz w:val="22"/>
        </w:rPr>
        <w:t>主体结构承受竖向荷载后的轴向压缩变形</w:t>
      </w:r>
      <w:r w:rsidR="00B736E3">
        <w:rPr>
          <w:rFonts w:ascii="楷体" w:eastAsia="楷体" w:hAnsi="楷体" w:hint="eastAsia"/>
          <w:sz w:val="22"/>
        </w:rPr>
        <w:t>等的要求，</w:t>
      </w:r>
      <w:r w:rsidRPr="00A10633">
        <w:rPr>
          <w:rFonts w:ascii="楷体" w:eastAsia="楷体" w:hAnsi="楷体" w:hint="eastAsia"/>
          <w:sz w:val="22"/>
        </w:rPr>
        <w:t>综合以上考虑，上、下柱接头空隙不宜小于</w:t>
      </w:r>
      <w:r>
        <w:rPr>
          <w:rFonts w:ascii="楷体" w:eastAsia="楷体" w:hAnsi="楷体" w:hint="eastAsia"/>
          <w:sz w:val="22"/>
        </w:rPr>
        <w:t>15mm。</w:t>
      </w:r>
    </w:p>
    <w:p w:rsidR="000A6A32" w:rsidRDefault="000A6A32" w:rsidP="007E25CC">
      <w:pPr>
        <w:pStyle w:val="2"/>
        <w:numPr>
          <w:ilvl w:val="0"/>
          <w:numId w:val="0"/>
        </w:numPr>
        <w:suppressAutoHyphens/>
        <w:spacing w:after="0" w:line="360" w:lineRule="auto"/>
        <w:jc w:val="both"/>
        <w:rPr>
          <w:rFonts w:ascii="Times New Roman" w:hAnsi="Times New Roman" w:cs="Times New Roman"/>
          <w:sz w:val="24"/>
          <w:szCs w:val="24"/>
        </w:rPr>
      </w:pPr>
      <w:r w:rsidRPr="00031B72">
        <w:rPr>
          <w:rFonts w:ascii="Times New Roman" w:hAnsi="Times New Roman" w:cs="Times New Roman"/>
          <w:b/>
          <w:color w:val="000000" w:themeColor="text1"/>
          <w:sz w:val="24"/>
          <w:szCs w:val="24"/>
        </w:rPr>
        <w:t>6.4.4</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幕墙上、下立柱的连接插芯可采用与立柱相同的材质。插芯一端与立柱固定连接，另一端应能滑动伸缩。插芯单端与立柱的结合长度不应小于型材长边边长，且不应小于</w:t>
      </w:r>
      <w:r w:rsidRPr="00031B72">
        <w:rPr>
          <w:rFonts w:ascii="Times New Roman" w:hAnsi="Times New Roman" w:cs="Times New Roman"/>
          <w:sz w:val="24"/>
          <w:szCs w:val="24"/>
        </w:rPr>
        <w:t>120mm</w:t>
      </w:r>
      <w:r w:rsidRPr="00031B72">
        <w:rPr>
          <w:rFonts w:ascii="Times New Roman" w:hAnsi="Times New Roman" w:cs="Times New Roman"/>
          <w:sz w:val="24"/>
          <w:szCs w:val="24"/>
        </w:rPr>
        <w:t>。插芯应有足够的刚度，壁厚不应小于立柱的壁厚。</w:t>
      </w:r>
    </w:p>
    <w:p w:rsidR="00CA6917" w:rsidRDefault="00CA6917" w:rsidP="007E25CC">
      <w:pPr>
        <w:pStyle w:val="2"/>
        <w:numPr>
          <w:ilvl w:val="0"/>
          <w:numId w:val="0"/>
        </w:numPr>
        <w:suppressAutoHyphens/>
        <w:spacing w:after="0" w:line="360" w:lineRule="auto"/>
        <w:jc w:val="both"/>
        <w:rPr>
          <w:rFonts w:ascii="Times New Roman" w:hAnsi="Times New Roman" w:cs="Times New Roman"/>
          <w:sz w:val="24"/>
          <w:szCs w:val="24"/>
        </w:rPr>
      </w:pPr>
      <w:r w:rsidRPr="00CA6917">
        <w:rPr>
          <w:rFonts w:ascii="Times New Roman" w:hAnsi="Times New Roman" w:cs="Times New Roman" w:hint="eastAsia"/>
          <w:b/>
          <w:sz w:val="24"/>
          <w:szCs w:val="24"/>
        </w:rPr>
        <w:t>6.4.5</w:t>
      </w:r>
      <w:r>
        <w:rPr>
          <w:rFonts w:ascii="Times New Roman" w:hAnsi="Times New Roman" w:cs="Times New Roman" w:hint="eastAsia"/>
          <w:sz w:val="24"/>
          <w:szCs w:val="24"/>
        </w:rPr>
        <w:t xml:space="preserve">  </w:t>
      </w:r>
      <w:r>
        <w:rPr>
          <w:rFonts w:ascii="Times New Roman" w:hAnsi="Times New Roman" w:cs="Times New Roman" w:hint="eastAsia"/>
          <w:sz w:val="24"/>
          <w:szCs w:val="24"/>
        </w:rPr>
        <w:t>幕墙立柱应根据实际受力和支承条件，按单跨梁、</w:t>
      </w:r>
      <w:r w:rsidRPr="00CA6917">
        <w:rPr>
          <w:rFonts w:ascii="Times New Roman" w:hAnsi="Times New Roman" w:cs="Times New Roman" w:hint="eastAsia"/>
          <w:sz w:val="24"/>
          <w:szCs w:val="24"/>
        </w:rPr>
        <w:t>双跨梁或多跨梁计算由自重、风荷载或地震作用产生的弯矩</w:t>
      </w:r>
      <w:r>
        <w:rPr>
          <w:rFonts w:ascii="Times New Roman" w:hAnsi="Times New Roman" w:cs="Times New Roman" w:hint="eastAsia"/>
          <w:sz w:val="24"/>
          <w:szCs w:val="24"/>
        </w:rPr>
        <w:t>、扭矩和剪力</w:t>
      </w:r>
      <w:r w:rsidR="00D6352B">
        <w:rPr>
          <w:rFonts w:ascii="Times New Roman" w:hAnsi="Times New Roman" w:cs="Times New Roman" w:hint="eastAsia"/>
          <w:sz w:val="24"/>
          <w:szCs w:val="24"/>
        </w:rPr>
        <w:t>，</w:t>
      </w:r>
      <w:r>
        <w:rPr>
          <w:rFonts w:ascii="Times New Roman" w:hAnsi="Times New Roman" w:cs="Times New Roman" w:hint="eastAsia"/>
          <w:sz w:val="24"/>
          <w:szCs w:val="24"/>
        </w:rPr>
        <w:t>并按支承条件计算</w:t>
      </w:r>
      <w:r w:rsidRPr="00CA6917">
        <w:rPr>
          <w:rFonts w:ascii="Times New Roman" w:hAnsi="Times New Roman" w:cs="Times New Roman" w:hint="eastAsia"/>
          <w:sz w:val="24"/>
          <w:szCs w:val="24"/>
        </w:rPr>
        <w:t>轴</w:t>
      </w:r>
      <w:r w:rsidR="00D6352B">
        <w:rPr>
          <w:rFonts w:ascii="Times New Roman" w:hAnsi="Times New Roman" w:cs="Times New Roman" w:hint="eastAsia"/>
          <w:sz w:val="24"/>
          <w:szCs w:val="24"/>
        </w:rPr>
        <w:t>向力</w:t>
      </w:r>
      <w:r>
        <w:rPr>
          <w:rFonts w:ascii="Times New Roman" w:hAnsi="Times New Roman" w:cs="Times New Roman" w:hint="eastAsia"/>
          <w:sz w:val="24"/>
          <w:szCs w:val="24"/>
        </w:rPr>
        <w:t>。</w:t>
      </w:r>
    </w:p>
    <w:p w:rsidR="00CA6917" w:rsidRPr="00CA6917" w:rsidRDefault="00CA6917" w:rsidP="00CA6917">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00226E34">
        <w:rPr>
          <w:rFonts w:ascii="楷体" w:eastAsia="楷体" w:hAnsi="楷体" w:hint="eastAsia"/>
          <w:sz w:val="22"/>
        </w:rPr>
        <w:t>幕墙</w:t>
      </w:r>
      <w:r w:rsidR="00226E34" w:rsidRPr="00226E34">
        <w:rPr>
          <w:rFonts w:ascii="楷体" w:eastAsia="楷体" w:hAnsi="楷体"/>
          <w:sz w:val="22"/>
        </w:rPr>
        <w:t>立柱的计算模型</w:t>
      </w:r>
      <w:r w:rsidR="00226E34">
        <w:rPr>
          <w:rFonts w:ascii="楷体" w:eastAsia="楷体" w:hAnsi="楷体" w:hint="eastAsia"/>
          <w:sz w:val="22"/>
        </w:rPr>
        <w:t>应</w:t>
      </w:r>
      <w:r w:rsidR="00226E34" w:rsidRPr="00226E34">
        <w:rPr>
          <w:rFonts w:ascii="楷体" w:eastAsia="楷体" w:hAnsi="楷体"/>
          <w:sz w:val="22"/>
        </w:rPr>
        <w:t>根据实际支承条件和连接方式确定，</w:t>
      </w:r>
      <w:r w:rsidRPr="00CA6917">
        <w:rPr>
          <w:rFonts w:ascii="楷体" w:eastAsia="楷体" w:hAnsi="楷体"/>
          <w:sz w:val="22"/>
        </w:rPr>
        <w:t>常用的</w:t>
      </w:r>
      <w:r w:rsidRPr="00CA6917">
        <w:rPr>
          <w:rFonts w:ascii="楷体" w:eastAsia="楷体" w:hAnsi="楷体"/>
          <w:sz w:val="22"/>
        </w:rPr>
        <w:lastRenderedPageBreak/>
        <w:t>立柱计算模型如下：</w:t>
      </w:r>
    </w:p>
    <w:p w:rsidR="00CA6917" w:rsidRPr="00CA6917" w:rsidRDefault="00CA6917" w:rsidP="00CA6917">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CA6917">
        <w:rPr>
          <w:rFonts w:ascii="楷体" w:eastAsia="楷体" w:hAnsi="楷体" w:hint="eastAsia"/>
          <w:sz w:val="22"/>
        </w:rPr>
        <w:t xml:space="preserve">1 </w:t>
      </w:r>
      <w:r w:rsidRPr="00CA6917">
        <w:rPr>
          <w:rFonts w:ascii="楷体" w:eastAsia="楷体" w:hAnsi="楷体"/>
          <w:sz w:val="22"/>
        </w:rPr>
        <w:t xml:space="preserve"> 每层1个支点，立柱上端悬挑一小段，按单跨铰支梁（简支梁）模型进行计算；</w:t>
      </w:r>
    </w:p>
    <w:p w:rsidR="00CA6917" w:rsidRPr="00CA6917" w:rsidRDefault="00CA6917" w:rsidP="00CA6917">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CA6917">
        <w:rPr>
          <w:rFonts w:ascii="楷体" w:eastAsia="楷体" w:hAnsi="楷体"/>
          <w:sz w:val="22"/>
        </w:rPr>
        <w:t>2  每层2个支点，立柱上端悬挑一小段，按双跨铰支梁模型进行计算；</w:t>
      </w:r>
    </w:p>
    <w:p w:rsidR="00CA6917" w:rsidRPr="00CA6917" w:rsidRDefault="00CA6917" w:rsidP="00CA6917">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CA6917">
        <w:rPr>
          <w:rFonts w:ascii="楷体" w:eastAsia="楷体" w:hAnsi="楷体"/>
          <w:sz w:val="22"/>
        </w:rPr>
        <w:t>3  每层1个支点，立柱上端悬挑一大段，按单支点多跨铰接梁模型进行计算；</w:t>
      </w:r>
    </w:p>
    <w:p w:rsidR="00CA6917" w:rsidRPr="00CA6917" w:rsidRDefault="00CA6917" w:rsidP="00CA6917">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CA6917">
        <w:rPr>
          <w:rFonts w:ascii="楷体" w:eastAsia="楷体" w:hAnsi="楷体"/>
          <w:sz w:val="22"/>
        </w:rPr>
        <w:t>4  每层2个支点，立柱上端悬挑一大段，按双支点多跨铰接梁模型进行计算。</w:t>
      </w:r>
    </w:p>
    <w:p w:rsidR="00CA6917" w:rsidRPr="00CA6917" w:rsidRDefault="00CA6917" w:rsidP="00CA6917">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CA6917">
        <w:rPr>
          <w:rFonts w:ascii="楷体" w:eastAsia="楷体" w:hAnsi="楷体"/>
          <w:sz w:val="22"/>
        </w:rPr>
        <w:t>目前，已有专门的计算软件，可按照自下而上各层的层高、支撑状况和水平荷载的不同数值，计算立柱各截面的弯矩、内力和挠度。各项参数的选取符合工程实际情况，计算结果比较准确，</w:t>
      </w:r>
      <w:r w:rsidRPr="00CA6917">
        <w:rPr>
          <w:rFonts w:ascii="楷体" w:eastAsia="楷体" w:hAnsi="楷体" w:hint="eastAsia"/>
          <w:sz w:val="22"/>
        </w:rPr>
        <w:t>可</w:t>
      </w:r>
      <w:r w:rsidRPr="00CA6917">
        <w:rPr>
          <w:rFonts w:ascii="楷体" w:eastAsia="楷体" w:hAnsi="楷体"/>
          <w:sz w:val="22"/>
        </w:rPr>
        <w:t>作为</w:t>
      </w:r>
      <w:r w:rsidRPr="00CA6917">
        <w:rPr>
          <w:rFonts w:ascii="楷体" w:eastAsia="楷体" w:hAnsi="楷体" w:hint="eastAsia"/>
          <w:sz w:val="22"/>
        </w:rPr>
        <w:t>幕墙</w:t>
      </w:r>
      <w:r w:rsidRPr="00CA6917">
        <w:rPr>
          <w:rFonts w:ascii="楷体" w:eastAsia="楷体" w:hAnsi="楷体"/>
          <w:sz w:val="22"/>
        </w:rPr>
        <w:t>立柱设计的工具。</w:t>
      </w:r>
    </w:p>
    <w:p w:rsidR="00FC7262" w:rsidRPr="00031B72" w:rsidRDefault="00052EB5" w:rsidP="007E25CC">
      <w:pPr>
        <w:pStyle w:val="2"/>
        <w:numPr>
          <w:ilvl w:val="0"/>
          <w:numId w:val="0"/>
        </w:numPr>
        <w:suppressAutoHyphens/>
        <w:spacing w:after="0" w:line="360" w:lineRule="auto"/>
        <w:jc w:val="both"/>
        <w:rPr>
          <w:rFonts w:ascii="Times New Roman" w:hAnsi="Times New Roman" w:cs="Times New Roman"/>
          <w:sz w:val="24"/>
          <w:szCs w:val="24"/>
        </w:rPr>
      </w:pPr>
      <w:r w:rsidRPr="00031B72">
        <w:rPr>
          <w:rFonts w:ascii="Times New Roman" w:hAnsi="Times New Roman" w:cs="Times New Roman"/>
          <w:b/>
          <w:color w:val="000000" w:themeColor="text1"/>
          <w:sz w:val="24"/>
          <w:szCs w:val="24"/>
        </w:rPr>
        <w:t>6.4.</w:t>
      </w:r>
      <w:r w:rsidR="00CA6917">
        <w:rPr>
          <w:rFonts w:ascii="Times New Roman" w:hAnsi="Times New Roman" w:cs="Times New Roman" w:hint="eastAsia"/>
          <w:b/>
          <w:color w:val="000000" w:themeColor="text1"/>
          <w:sz w:val="24"/>
          <w:szCs w:val="24"/>
        </w:rPr>
        <w:t>6</w:t>
      </w:r>
      <w:r w:rsidRPr="00031B72">
        <w:rPr>
          <w:rFonts w:ascii="Times New Roman" w:hAnsi="Times New Roman" w:cs="Times New Roman"/>
          <w:sz w:val="24"/>
          <w:szCs w:val="24"/>
        </w:rPr>
        <w:t xml:space="preserve"> </w:t>
      </w:r>
      <w:r w:rsidR="00A86B40" w:rsidRPr="00031B72">
        <w:rPr>
          <w:rFonts w:ascii="Times New Roman" w:hAnsi="Times New Roman" w:cs="Times New Roman"/>
          <w:sz w:val="24"/>
          <w:szCs w:val="24"/>
        </w:rPr>
        <w:t xml:space="preserve"> </w:t>
      </w:r>
      <w:r w:rsidRPr="00031B72">
        <w:rPr>
          <w:rFonts w:ascii="Times New Roman" w:hAnsi="Times New Roman" w:cs="Times New Roman"/>
          <w:sz w:val="24"/>
          <w:szCs w:val="24"/>
        </w:rPr>
        <w:t>在风荷载标准值作用下，</w:t>
      </w:r>
      <w:r w:rsidR="00A86B40" w:rsidRPr="00031B72">
        <w:rPr>
          <w:rFonts w:ascii="Times New Roman" w:hAnsi="Times New Roman" w:cs="Times New Roman"/>
          <w:sz w:val="24"/>
          <w:szCs w:val="24"/>
        </w:rPr>
        <w:t>钢型材</w:t>
      </w:r>
      <w:r w:rsidRPr="00031B72">
        <w:rPr>
          <w:rFonts w:ascii="Times New Roman" w:hAnsi="Times New Roman" w:cs="Times New Roman"/>
          <w:sz w:val="24"/>
          <w:szCs w:val="24"/>
        </w:rPr>
        <w:t>立柱相对</w:t>
      </w:r>
      <w:r w:rsidR="00A86B40" w:rsidRPr="00031B72">
        <w:rPr>
          <w:rFonts w:ascii="Times New Roman" w:hAnsi="Times New Roman" w:cs="Times New Roman"/>
          <w:sz w:val="24"/>
          <w:szCs w:val="24"/>
        </w:rPr>
        <w:t>挠度限值</w:t>
      </w:r>
      <w:proofErr w:type="spellStart"/>
      <w:r w:rsidRPr="00031B72">
        <w:rPr>
          <w:rFonts w:ascii="Times New Roman" w:hAnsi="Times New Roman" w:cs="Times New Roman"/>
          <w:i/>
          <w:sz w:val="24"/>
          <w:szCs w:val="24"/>
        </w:rPr>
        <w:t>d</w:t>
      </w:r>
      <w:r w:rsidRPr="00031B72">
        <w:rPr>
          <w:rFonts w:ascii="Times New Roman" w:hAnsi="Times New Roman" w:cs="Times New Roman"/>
          <w:sz w:val="24"/>
          <w:szCs w:val="24"/>
          <w:vertAlign w:val="subscript"/>
        </w:rPr>
        <w:t>f,lim</w:t>
      </w:r>
      <w:proofErr w:type="spellEnd"/>
      <w:r w:rsidR="0084455F" w:rsidRPr="00031B72">
        <w:rPr>
          <w:rFonts w:ascii="Times New Roman" w:hAnsi="Times New Roman" w:cs="Times New Roman"/>
          <w:sz w:val="24"/>
          <w:szCs w:val="24"/>
        </w:rPr>
        <w:t>应</w:t>
      </w:r>
      <w:r w:rsidR="00A86B40" w:rsidRPr="00031B72">
        <w:rPr>
          <w:rFonts w:ascii="Times New Roman" w:hAnsi="Times New Roman" w:cs="Times New Roman"/>
          <w:sz w:val="24"/>
          <w:szCs w:val="24"/>
        </w:rPr>
        <w:t>符合</w:t>
      </w:r>
      <w:r w:rsidRPr="00031B72">
        <w:rPr>
          <w:rFonts w:ascii="Times New Roman" w:hAnsi="Times New Roman" w:cs="Times New Roman"/>
          <w:sz w:val="24"/>
          <w:szCs w:val="24"/>
        </w:rPr>
        <w:t>下列规定</w:t>
      </w:r>
      <w:r w:rsidR="00A86B40" w:rsidRPr="00031B72">
        <w:rPr>
          <w:rFonts w:ascii="Times New Roman" w:hAnsi="Times New Roman" w:cs="Times New Roman"/>
          <w:sz w:val="24"/>
          <w:szCs w:val="24"/>
        </w:rPr>
        <w:t>：</w:t>
      </w:r>
    </w:p>
    <w:p w:rsidR="00FC7262" w:rsidRPr="00031B72" w:rsidRDefault="00052EB5" w:rsidP="007E25CC">
      <w:pPr>
        <w:pStyle w:val="2"/>
        <w:numPr>
          <w:ilvl w:val="0"/>
          <w:numId w:val="0"/>
        </w:numPr>
        <w:suppressAutoHyphens/>
        <w:spacing w:after="0" w:line="360" w:lineRule="auto"/>
        <w:ind w:firstLineChars="200" w:firstLine="482"/>
        <w:jc w:val="both"/>
        <w:rPr>
          <w:rFonts w:ascii="Times New Roman" w:hAnsi="Times New Roman" w:cs="Times New Roman"/>
          <w:sz w:val="24"/>
          <w:szCs w:val="24"/>
        </w:rPr>
      </w:pPr>
      <w:r w:rsidRPr="00031B72">
        <w:rPr>
          <w:rFonts w:ascii="Times New Roman" w:hAnsi="Times New Roman" w:cs="Times New Roman"/>
          <w:b/>
          <w:sz w:val="24"/>
          <w:szCs w:val="24"/>
        </w:rPr>
        <w:t>1</w:t>
      </w:r>
      <w:r w:rsidR="00A86B40" w:rsidRPr="00031B72">
        <w:rPr>
          <w:rFonts w:ascii="Times New Roman" w:hAnsi="Times New Roman" w:cs="Times New Roman"/>
          <w:sz w:val="24"/>
          <w:szCs w:val="24"/>
        </w:rPr>
        <w:t xml:space="preserve">  </w:t>
      </w:r>
      <w:r w:rsidR="00001854" w:rsidRPr="00031B72">
        <w:rPr>
          <w:rFonts w:ascii="Times New Roman" w:hAnsi="Times New Roman" w:cs="Times New Roman"/>
          <w:sz w:val="24"/>
          <w:szCs w:val="24"/>
        </w:rPr>
        <w:t>当</w:t>
      </w:r>
      <w:r w:rsidRPr="00031B72">
        <w:rPr>
          <w:rFonts w:ascii="Times New Roman" w:hAnsi="Times New Roman" w:cs="Times New Roman"/>
          <w:sz w:val="24"/>
          <w:szCs w:val="24"/>
        </w:rPr>
        <w:t>计算跨度不大于</w:t>
      </w:r>
      <w:r w:rsidRPr="00031B72">
        <w:rPr>
          <w:rFonts w:ascii="Times New Roman" w:hAnsi="Times New Roman" w:cs="Times New Roman"/>
          <w:sz w:val="24"/>
          <w:szCs w:val="24"/>
        </w:rPr>
        <w:t>15000mm</w:t>
      </w:r>
      <w:r w:rsidRPr="00031B72">
        <w:rPr>
          <w:rFonts w:ascii="Times New Roman" w:hAnsi="Times New Roman" w:cs="Times New Roman"/>
          <w:sz w:val="24"/>
          <w:szCs w:val="24"/>
        </w:rPr>
        <w:t>时</w:t>
      </w:r>
      <w:r w:rsidR="00A86B40" w:rsidRPr="00031B72">
        <w:rPr>
          <w:rFonts w:ascii="Times New Roman" w:hAnsi="Times New Roman" w:cs="Times New Roman"/>
          <w:sz w:val="24"/>
          <w:szCs w:val="24"/>
        </w:rPr>
        <w:t>，</w:t>
      </w:r>
      <w:proofErr w:type="spellStart"/>
      <w:r w:rsidR="000A6A32" w:rsidRPr="00031B72">
        <w:rPr>
          <w:rFonts w:ascii="Times New Roman" w:hAnsi="Times New Roman" w:cs="Times New Roman"/>
          <w:i/>
          <w:sz w:val="24"/>
          <w:szCs w:val="24"/>
        </w:rPr>
        <w:t>d</w:t>
      </w:r>
      <w:r w:rsidR="000A6A32" w:rsidRPr="00031B72">
        <w:rPr>
          <w:rFonts w:ascii="Times New Roman" w:hAnsi="Times New Roman" w:cs="Times New Roman"/>
          <w:sz w:val="24"/>
          <w:szCs w:val="24"/>
          <w:vertAlign w:val="subscript"/>
        </w:rPr>
        <w:t>f,lim</w:t>
      </w:r>
      <w:proofErr w:type="spellEnd"/>
      <w:r w:rsidR="000A6A32" w:rsidRPr="00031B72">
        <w:rPr>
          <w:rFonts w:ascii="Times New Roman" w:hAnsi="Times New Roman" w:cs="Times New Roman"/>
          <w:sz w:val="24"/>
          <w:szCs w:val="24"/>
        </w:rPr>
        <w:t>应</w:t>
      </w:r>
      <w:r w:rsidRPr="00031B72">
        <w:rPr>
          <w:rFonts w:ascii="Times New Roman" w:hAnsi="Times New Roman" w:cs="Times New Roman"/>
          <w:sz w:val="24"/>
          <w:szCs w:val="24"/>
        </w:rPr>
        <w:t>按</w:t>
      </w:r>
      <w:r w:rsidR="00A86B40" w:rsidRPr="00031B72">
        <w:rPr>
          <w:rFonts w:ascii="Times New Roman" w:hAnsi="Times New Roman" w:cs="Times New Roman"/>
          <w:sz w:val="24"/>
          <w:szCs w:val="24"/>
        </w:rPr>
        <w:t>下式</w:t>
      </w:r>
      <w:r w:rsidRPr="00031B72">
        <w:rPr>
          <w:rFonts w:ascii="Times New Roman" w:hAnsi="Times New Roman" w:cs="Times New Roman"/>
          <w:sz w:val="24"/>
          <w:szCs w:val="24"/>
        </w:rPr>
        <w:t>计算</w:t>
      </w:r>
      <w:r w:rsidR="0084455F" w:rsidRPr="00031B72">
        <w:rPr>
          <w:rFonts w:ascii="Times New Roman" w:hAnsi="Times New Roman" w:cs="Times New Roman"/>
          <w:sz w:val="24"/>
          <w:szCs w:val="24"/>
        </w:rPr>
        <w:t>，且绝对值不应大于</w:t>
      </w:r>
      <w:r w:rsidR="0084455F" w:rsidRPr="00031B72">
        <w:rPr>
          <w:rFonts w:ascii="Times New Roman" w:hAnsi="Times New Roman" w:cs="Times New Roman"/>
          <w:sz w:val="24"/>
          <w:szCs w:val="24"/>
        </w:rPr>
        <w:t>30mm</w:t>
      </w:r>
      <w:r w:rsidRPr="00031B72">
        <w:rPr>
          <w:rFonts w:ascii="Times New Roman" w:hAnsi="Times New Roman" w:cs="Times New Roman"/>
          <w:sz w:val="24"/>
          <w:szCs w:val="24"/>
        </w:rPr>
        <w:t>：</w:t>
      </w:r>
    </w:p>
    <w:p w:rsidR="00FC7262" w:rsidRPr="00031B72" w:rsidRDefault="00052EB5" w:rsidP="0084455F">
      <w:pPr>
        <w:pStyle w:val="2"/>
        <w:numPr>
          <w:ilvl w:val="0"/>
          <w:numId w:val="0"/>
        </w:numPr>
        <w:suppressAutoHyphens/>
        <w:spacing w:after="0" w:line="360" w:lineRule="auto"/>
        <w:jc w:val="right"/>
        <w:rPr>
          <w:rFonts w:ascii="Times New Roman" w:hAnsi="Times New Roman" w:cs="Times New Roman"/>
          <w:sz w:val="24"/>
          <w:szCs w:val="24"/>
        </w:rPr>
      </w:pPr>
      <w:proofErr w:type="spellStart"/>
      <w:r w:rsidRPr="00031B72">
        <w:rPr>
          <w:rFonts w:ascii="Times New Roman" w:hAnsi="Times New Roman" w:cs="Times New Roman"/>
          <w:i/>
          <w:sz w:val="24"/>
          <w:szCs w:val="24"/>
        </w:rPr>
        <w:t>d</w:t>
      </w:r>
      <w:r w:rsidRPr="00031B72">
        <w:rPr>
          <w:rFonts w:ascii="Times New Roman" w:hAnsi="Times New Roman" w:cs="Times New Roman"/>
          <w:sz w:val="24"/>
          <w:szCs w:val="24"/>
          <w:vertAlign w:val="subscript"/>
        </w:rPr>
        <w:t>f,lim</w:t>
      </w:r>
      <w:proofErr w:type="spellEnd"/>
      <w:r w:rsidRPr="00031B72">
        <w:rPr>
          <w:rFonts w:ascii="Times New Roman" w:hAnsi="Times New Roman" w:cs="Times New Roman"/>
          <w:sz w:val="24"/>
          <w:szCs w:val="24"/>
        </w:rPr>
        <w:t>=</w:t>
      </w:r>
      <w:r w:rsidRPr="00031B72">
        <w:rPr>
          <w:rFonts w:ascii="Times New Roman" w:hAnsi="Times New Roman" w:cs="Times New Roman"/>
          <w:i/>
          <w:sz w:val="24"/>
          <w:szCs w:val="24"/>
        </w:rPr>
        <w:t>l</w:t>
      </w:r>
      <w:r w:rsidRPr="00031B72">
        <w:rPr>
          <w:rFonts w:ascii="Times New Roman" w:hAnsi="Times New Roman" w:cs="Times New Roman"/>
          <w:sz w:val="24"/>
          <w:szCs w:val="24"/>
        </w:rPr>
        <w:t xml:space="preserve">/250     </w:t>
      </w:r>
      <w:r w:rsidR="0084455F" w:rsidRPr="00031B72">
        <w:rPr>
          <w:rFonts w:ascii="Times New Roman" w:hAnsi="Times New Roman" w:cs="Times New Roman"/>
          <w:sz w:val="24"/>
          <w:szCs w:val="24"/>
        </w:rPr>
        <w:t xml:space="preserve">    </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w:t>
      </w:r>
      <w:r w:rsidR="00A86B40" w:rsidRPr="00031B72">
        <w:rPr>
          <w:rFonts w:ascii="Times New Roman" w:hAnsi="Times New Roman" w:cs="Times New Roman"/>
          <w:sz w:val="24"/>
          <w:szCs w:val="24"/>
        </w:rPr>
        <w:t>6</w:t>
      </w:r>
      <w:r w:rsidRPr="00031B72">
        <w:rPr>
          <w:rFonts w:ascii="Times New Roman" w:hAnsi="Times New Roman" w:cs="Times New Roman"/>
          <w:sz w:val="24"/>
          <w:szCs w:val="24"/>
        </w:rPr>
        <w:t>.4.</w:t>
      </w:r>
      <w:r w:rsidR="00A00E1A" w:rsidRPr="00031B72">
        <w:rPr>
          <w:rFonts w:ascii="Times New Roman" w:hAnsi="Times New Roman" w:cs="Times New Roman"/>
          <w:sz w:val="24"/>
          <w:szCs w:val="24"/>
        </w:rPr>
        <w:t>5</w:t>
      </w:r>
      <w:r w:rsidRPr="00031B72">
        <w:rPr>
          <w:rFonts w:ascii="Times New Roman" w:hAnsi="Times New Roman" w:cs="Times New Roman"/>
          <w:sz w:val="24"/>
          <w:szCs w:val="24"/>
        </w:rPr>
        <w:t>）</w:t>
      </w:r>
    </w:p>
    <w:p w:rsidR="00FC7262" w:rsidRDefault="00052EB5">
      <w:pPr>
        <w:pStyle w:val="2"/>
        <w:numPr>
          <w:ilvl w:val="0"/>
          <w:numId w:val="0"/>
        </w:numPr>
        <w:suppressAutoHyphens/>
        <w:spacing w:after="0" w:line="360" w:lineRule="auto"/>
        <w:rPr>
          <w:rFonts w:ascii="Times New Roman" w:hAnsi="Times New Roman" w:cs="Times New Roman"/>
          <w:sz w:val="24"/>
          <w:szCs w:val="24"/>
        </w:rPr>
      </w:pPr>
      <w:r>
        <w:rPr>
          <w:rFonts w:ascii="Times New Roman" w:hAnsi="Times New Roman" w:cs="Times New Roman" w:hint="eastAsia"/>
          <w:sz w:val="24"/>
          <w:szCs w:val="24"/>
        </w:rPr>
        <w:t>式中：</w:t>
      </w:r>
      <w:r w:rsidRPr="00A86B40">
        <w:rPr>
          <w:rFonts w:ascii="Times New Roman" w:hAnsi="Times New Roman" w:cs="Times New Roman" w:hint="eastAsia"/>
          <w:i/>
          <w:sz w:val="24"/>
          <w:szCs w:val="24"/>
        </w:rPr>
        <w:t>l</w:t>
      </w:r>
      <w:r>
        <w:rPr>
          <w:rFonts w:ascii="Times New Roman" w:hAnsi="Times New Roman" w:cs="Times New Roman" w:hint="eastAsia"/>
          <w:sz w:val="24"/>
          <w:szCs w:val="24"/>
        </w:rPr>
        <w:t>_</w:t>
      </w:r>
      <w:r>
        <w:rPr>
          <w:rFonts w:ascii="Times New Roman" w:hAnsi="Times New Roman" w:cs="Times New Roman" w:hint="eastAsia"/>
          <w:sz w:val="24"/>
          <w:szCs w:val="24"/>
        </w:rPr>
        <w:t>——支点间距离（</w:t>
      </w:r>
      <w:r>
        <w:rPr>
          <w:rFonts w:ascii="Times New Roman" w:hAnsi="Times New Roman" w:cs="Times New Roman" w:hint="eastAsia"/>
          <w:sz w:val="24"/>
          <w:szCs w:val="24"/>
        </w:rPr>
        <w:t>mm</w:t>
      </w:r>
      <w:r>
        <w:rPr>
          <w:rFonts w:ascii="Times New Roman" w:hAnsi="Times New Roman" w:cs="Times New Roman" w:hint="eastAsia"/>
          <w:sz w:val="24"/>
          <w:szCs w:val="24"/>
        </w:rPr>
        <w:t>），悬臂构件可</w:t>
      </w:r>
      <w:r w:rsidR="00A86B40">
        <w:rPr>
          <w:rFonts w:ascii="Times New Roman" w:hAnsi="Times New Roman" w:cs="Times New Roman" w:hint="eastAsia"/>
          <w:sz w:val="24"/>
          <w:szCs w:val="24"/>
        </w:rPr>
        <w:t>取</w:t>
      </w:r>
      <w:r>
        <w:rPr>
          <w:rFonts w:ascii="Times New Roman" w:hAnsi="Times New Roman" w:cs="Times New Roman" w:hint="eastAsia"/>
          <w:sz w:val="24"/>
          <w:szCs w:val="24"/>
        </w:rPr>
        <w:t>挑出长度的</w:t>
      </w:r>
      <w:r>
        <w:rPr>
          <w:rFonts w:ascii="Times New Roman" w:hAnsi="Times New Roman" w:cs="Times New Roman" w:hint="eastAsia"/>
          <w:sz w:val="24"/>
          <w:szCs w:val="24"/>
        </w:rPr>
        <w:t>2</w:t>
      </w:r>
      <w:r>
        <w:rPr>
          <w:rFonts w:ascii="Times New Roman" w:hAnsi="Times New Roman" w:cs="Times New Roman" w:hint="eastAsia"/>
          <w:sz w:val="24"/>
          <w:szCs w:val="24"/>
        </w:rPr>
        <w:t>倍。</w:t>
      </w:r>
    </w:p>
    <w:p w:rsidR="00FC7262" w:rsidRDefault="00052EB5">
      <w:pPr>
        <w:pStyle w:val="2"/>
        <w:numPr>
          <w:ilvl w:val="0"/>
          <w:numId w:val="0"/>
        </w:numPr>
        <w:suppressAutoHyphens/>
        <w:spacing w:after="0" w:line="360" w:lineRule="auto"/>
        <w:ind w:firstLineChars="200" w:firstLine="482"/>
        <w:rPr>
          <w:rFonts w:ascii="Times New Roman" w:hAnsi="Times New Roman" w:cs="Times New Roman"/>
          <w:sz w:val="24"/>
          <w:szCs w:val="24"/>
        </w:rPr>
      </w:pPr>
      <w:r w:rsidRPr="00A86B40">
        <w:rPr>
          <w:rFonts w:ascii="Times New Roman" w:hAnsi="Times New Roman" w:cs="Times New Roman" w:hint="eastAsia"/>
          <w:b/>
          <w:sz w:val="24"/>
          <w:szCs w:val="24"/>
        </w:rPr>
        <w:t>2</w:t>
      </w:r>
      <w:r>
        <w:rPr>
          <w:rFonts w:ascii="Times New Roman" w:hAnsi="Times New Roman" w:cs="Times New Roman" w:hint="eastAsia"/>
          <w:sz w:val="24"/>
          <w:szCs w:val="24"/>
        </w:rPr>
        <w:t xml:space="preserve"> </w:t>
      </w:r>
      <w:r w:rsidR="00A86B40">
        <w:rPr>
          <w:rFonts w:ascii="Times New Roman" w:hAnsi="Times New Roman" w:cs="Times New Roman" w:hint="eastAsia"/>
          <w:sz w:val="24"/>
          <w:szCs w:val="24"/>
        </w:rPr>
        <w:t xml:space="preserve"> </w:t>
      </w:r>
      <w:r w:rsidR="00001854">
        <w:rPr>
          <w:rFonts w:ascii="Times New Roman" w:hAnsi="Times New Roman" w:cs="Times New Roman" w:hint="eastAsia"/>
          <w:sz w:val="24"/>
          <w:szCs w:val="24"/>
        </w:rPr>
        <w:t>当</w:t>
      </w:r>
      <w:r>
        <w:rPr>
          <w:rFonts w:ascii="Times New Roman" w:hAnsi="Times New Roman" w:cs="Times New Roman" w:hint="eastAsia"/>
          <w:sz w:val="24"/>
          <w:szCs w:val="24"/>
        </w:rPr>
        <w:t>计算跨度大于</w:t>
      </w:r>
      <w:r>
        <w:rPr>
          <w:rFonts w:ascii="Times New Roman" w:hAnsi="Times New Roman" w:cs="Times New Roman" w:hint="eastAsia"/>
          <w:sz w:val="24"/>
          <w:szCs w:val="24"/>
        </w:rPr>
        <w:t>15000mm</w:t>
      </w:r>
      <w:r>
        <w:rPr>
          <w:rFonts w:ascii="Times New Roman" w:hAnsi="Times New Roman" w:cs="Times New Roman" w:hint="eastAsia"/>
          <w:sz w:val="24"/>
          <w:szCs w:val="24"/>
        </w:rPr>
        <w:t>时，</w:t>
      </w:r>
      <w:proofErr w:type="spellStart"/>
      <w:r w:rsidR="0084455F" w:rsidRPr="00A86B40">
        <w:rPr>
          <w:rFonts w:ascii="Times New Roman" w:hAnsi="Times New Roman" w:cs="Times New Roman" w:hint="eastAsia"/>
          <w:i/>
          <w:sz w:val="24"/>
          <w:szCs w:val="24"/>
        </w:rPr>
        <w:t>d</w:t>
      </w:r>
      <w:r w:rsidR="0084455F">
        <w:rPr>
          <w:rFonts w:ascii="Times New Roman" w:hAnsi="Times New Roman" w:cs="Times New Roman" w:hint="eastAsia"/>
          <w:sz w:val="24"/>
          <w:szCs w:val="24"/>
          <w:vertAlign w:val="subscript"/>
        </w:rPr>
        <w:t>f,lim</w:t>
      </w:r>
      <w:proofErr w:type="spellEnd"/>
      <w:r>
        <w:rPr>
          <w:rFonts w:ascii="Times New Roman" w:hAnsi="Times New Roman" w:cs="Times New Roman" w:hint="eastAsia"/>
          <w:sz w:val="24"/>
          <w:szCs w:val="24"/>
        </w:rPr>
        <w:t>不</w:t>
      </w:r>
      <w:r w:rsidR="0084455F">
        <w:rPr>
          <w:rFonts w:ascii="Times New Roman" w:hAnsi="Times New Roman" w:cs="Times New Roman" w:hint="eastAsia"/>
          <w:sz w:val="24"/>
          <w:szCs w:val="24"/>
        </w:rPr>
        <w:t>应</w:t>
      </w:r>
      <w:r>
        <w:rPr>
          <w:rFonts w:ascii="Times New Roman" w:hAnsi="Times New Roman" w:cs="Times New Roman" w:hint="eastAsia"/>
          <w:sz w:val="24"/>
          <w:szCs w:val="24"/>
        </w:rPr>
        <w:t>大于</w:t>
      </w:r>
      <w:r w:rsidRPr="0084455F">
        <w:rPr>
          <w:rFonts w:ascii="Times New Roman" w:hAnsi="Times New Roman" w:cs="Times New Roman" w:hint="eastAsia"/>
          <w:i/>
          <w:sz w:val="24"/>
          <w:szCs w:val="24"/>
        </w:rPr>
        <w:t>l</w:t>
      </w:r>
      <w:r>
        <w:rPr>
          <w:rFonts w:ascii="Times New Roman" w:hAnsi="Times New Roman" w:cs="Times New Roman" w:hint="eastAsia"/>
          <w:sz w:val="24"/>
          <w:szCs w:val="24"/>
        </w:rPr>
        <w:t>/500</w:t>
      </w:r>
      <w:r>
        <w:rPr>
          <w:rFonts w:ascii="Times New Roman" w:hAnsi="Times New Roman" w:cs="Times New Roman" w:hint="eastAsia"/>
          <w:sz w:val="24"/>
          <w:szCs w:val="24"/>
        </w:rPr>
        <w:t>。</w:t>
      </w:r>
      <w:r>
        <w:rPr>
          <w:rFonts w:ascii="Times New Roman" w:hAnsi="Times New Roman" w:cs="Times New Roman" w:hint="eastAsia"/>
          <w:sz w:val="24"/>
          <w:szCs w:val="24"/>
        </w:rPr>
        <w:t xml:space="preserve">         </w:t>
      </w:r>
    </w:p>
    <w:p w:rsidR="00FC7262" w:rsidRPr="007E25CC" w:rsidRDefault="00052EB5" w:rsidP="00A750AA">
      <w:pPr>
        <w:keepNext/>
        <w:keepLines/>
        <w:spacing w:beforeLines="50" w:afterLines="50" w:line="360" w:lineRule="auto"/>
        <w:jc w:val="center"/>
        <w:outlineLvl w:val="1"/>
        <w:rPr>
          <w:rFonts w:ascii="黑体" w:eastAsia="黑体" w:hAnsi="黑体"/>
          <w:b/>
          <w:sz w:val="28"/>
          <w:szCs w:val="28"/>
        </w:rPr>
      </w:pPr>
      <w:bookmarkStart w:id="102" w:name="_Toc83911881"/>
      <w:r w:rsidRPr="007E25CC">
        <w:rPr>
          <w:rFonts w:ascii="黑体" w:eastAsia="黑体" w:hAnsi="黑体" w:hint="eastAsia"/>
          <w:b/>
          <w:sz w:val="28"/>
          <w:szCs w:val="28"/>
        </w:rPr>
        <w:t>6</w:t>
      </w:r>
      <w:r w:rsidRPr="007E25CC">
        <w:rPr>
          <w:rFonts w:ascii="黑体" w:eastAsia="黑体" w:hAnsi="黑体"/>
          <w:b/>
          <w:sz w:val="28"/>
          <w:szCs w:val="28"/>
        </w:rPr>
        <w:t xml:space="preserve">.5  </w:t>
      </w:r>
      <w:r w:rsidRPr="007E25CC">
        <w:rPr>
          <w:rFonts w:ascii="黑体" w:eastAsia="黑体" w:hAnsi="黑体" w:hint="eastAsia"/>
          <w:b/>
          <w:sz w:val="28"/>
          <w:szCs w:val="28"/>
        </w:rPr>
        <w:t>转接件及埋件</w:t>
      </w:r>
      <w:bookmarkEnd w:id="102"/>
    </w:p>
    <w:p w:rsidR="00582881" w:rsidRDefault="00582881" w:rsidP="007E25CC">
      <w:pPr>
        <w:spacing w:line="360" w:lineRule="auto"/>
        <w:rPr>
          <w:rFonts w:ascii="Times New Roman" w:eastAsia="宋体" w:hAnsi="Times New Roman" w:cs="Times New Roman"/>
          <w:color w:val="000000" w:themeColor="text1"/>
          <w:sz w:val="24"/>
          <w:szCs w:val="24"/>
        </w:rPr>
      </w:pPr>
      <w:r w:rsidRPr="00582881">
        <w:rPr>
          <w:rFonts w:ascii="Times New Roman" w:eastAsia="宋体" w:hAnsi="Times New Roman" w:cs="Times New Roman" w:hint="eastAsia"/>
          <w:b/>
          <w:color w:val="000000" w:themeColor="text1"/>
          <w:sz w:val="24"/>
          <w:szCs w:val="24"/>
        </w:rPr>
        <w:t>6</w:t>
      </w:r>
      <w:r w:rsidRPr="00582881">
        <w:rPr>
          <w:rFonts w:ascii="Times New Roman" w:eastAsia="宋体" w:hAnsi="Times New Roman" w:cs="Times New Roman"/>
          <w:b/>
          <w:color w:val="000000" w:themeColor="text1"/>
          <w:sz w:val="24"/>
          <w:szCs w:val="24"/>
        </w:rPr>
        <w:t>.5.1</w:t>
      </w:r>
      <w:r w:rsidRPr="00582881">
        <w:rPr>
          <w:rFonts w:ascii="Times New Roman" w:eastAsia="宋体" w:hAnsi="Times New Roman" w:cs="Times New Roman"/>
          <w:color w:val="000000" w:themeColor="text1"/>
          <w:sz w:val="24"/>
          <w:szCs w:val="24"/>
        </w:rPr>
        <w:t xml:space="preserve">  </w:t>
      </w:r>
      <w:r>
        <w:rPr>
          <w:rFonts w:ascii="Times New Roman" w:eastAsia="宋体" w:hAnsi="Times New Roman" w:cs="Times New Roman" w:hint="eastAsia"/>
          <w:color w:val="000000" w:themeColor="text1"/>
          <w:sz w:val="24"/>
          <w:szCs w:val="24"/>
        </w:rPr>
        <w:t>断热钢型材玻璃</w:t>
      </w:r>
      <w:r w:rsidRPr="00582881">
        <w:rPr>
          <w:rFonts w:ascii="Times New Roman" w:eastAsia="宋体" w:hAnsi="Times New Roman" w:cs="Times New Roman" w:hint="eastAsia"/>
          <w:color w:val="000000" w:themeColor="text1"/>
          <w:sz w:val="24"/>
          <w:szCs w:val="24"/>
        </w:rPr>
        <w:t>幕墙应与主体结构可靠连接</w:t>
      </w:r>
      <w:r>
        <w:rPr>
          <w:rFonts w:ascii="Times New Roman" w:eastAsia="宋体" w:hAnsi="Times New Roman" w:cs="Times New Roman" w:hint="eastAsia"/>
          <w:color w:val="000000" w:themeColor="text1"/>
          <w:sz w:val="24"/>
          <w:szCs w:val="24"/>
        </w:rPr>
        <w:t>。</w:t>
      </w:r>
      <w:r w:rsidRPr="00582881">
        <w:rPr>
          <w:rFonts w:ascii="Times New Roman" w:eastAsia="宋体" w:hAnsi="Times New Roman" w:cs="Times New Roman" w:hint="eastAsia"/>
          <w:color w:val="000000" w:themeColor="text1"/>
          <w:sz w:val="24"/>
          <w:szCs w:val="24"/>
        </w:rPr>
        <w:t>连接件与主体结构的锚固承载力设计值应大于连接件本身的承载力设计值。</w:t>
      </w:r>
    </w:p>
    <w:p w:rsidR="00E00F39" w:rsidRPr="00E00F39" w:rsidRDefault="00E00F39" w:rsidP="00E00F39">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Pr>
          <w:rFonts w:ascii="楷体" w:eastAsia="楷体" w:hAnsi="楷体" w:hint="eastAsia"/>
          <w:sz w:val="22"/>
        </w:rPr>
        <w:t>断热钢型材玻璃</w:t>
      </w:r>
      <w:r w:rsidRPr="00E00F39">
        <w:rPr>
          <w:rFonts w:ascii="楷体" w:eastAsia="楷体" w:hAnsi="楷体"/>
          <w:sz w:val="22"/>
        </w:rPr>
        <w:t>幕墙</w:t>
      </w:r>
      <w:r>
        <w:rPr>
          <w:rFonts w:ascii="楷体" w:eastAsia="楷体" w:hAnsi="楷体" w:hint="eastAsia"/>
          <w:sz w:val="22"/>
        </w:rPr>
        <w:t>是依附于</w:t>
      </w:r>
      <w:r w:rsidRPr="00E00F39">
        <w:rPr>
          <w:rFonts w:ascii="楷体" w:eastAsia="楷体" w:hAnsi="楷体"/>
          <w:sz w:val="22"/>
        </w:rPr>
        <w:t>主体结构</w:t>
      </w:r>
      <w:r>
        <w:rPr>
          <w:rFonts w:ascii="楷体" w:eastAsia="楷体" w:hAnsi="楷体" w:hint="eastAsia"/>
          <w:sz w:val="22"/>
        </w:rPr>
        <w:t>的维护结构，与主体的连接锚固点是幕墙支承就的固定支座。除满足幕墙自重、风荷载和温度作用的承载能力要求，还有留有余地，</w:t>
      </w:r>
      <w:r w:rsidRPr="00E00F39">
        <w:rPr>
          <w:rFonts w:ascii="楷体" w:eastAsia="楷体" w:hAnsi="楷体"/>
          <w:sz w:val="22"/>
        </w:rPr>
        <w:t>防止</w:t>
      </w:r>
      <w:r w:rsidRPr="00E00F39">
        <w:rPr>
          <w:rFonts w:ascii="楷体" w:eastAsia="楷体" w:hAnsi="楷体" w:hint="eastAsia"/>
          <w:sz w:val="22"/>
        </w:rPr>
        <w:t>地震作用或其它</w:t>
      </w:r>
      <w:r w:rsidRPr="00E00F39">
        <w:rPr>
          <w:rFonts w:ascii="楷体" w:eastAsia="楷体" w:hAnsi="楷体"/>
          <w:sz w:val="22"/>
        </w:rPr>
        <w:t>偶然因素</w:t>
      </w:r>
      <w:r w:rsidRPr="00E00F39">
        <w:rPr>
          <w:rFonts w:ascii="楷体" w:eastAsia="楷体" w:hAnsi="楷体" w:hint="eastAsia"/>
          <w:sz w:val="22"/>
        </w:rPr>
        <w:t>作用</w:t>
      </w:r>
      <w:r w:rsidRPr="00E00F39">
        <w:rPr>
          <w:rFonts w:ascii="楷体" w:eastAsia="楷体" w:hAnsi="楷体"/>
          <w:sz w:val="22"/>
        </w:rPr>
        <w:t>产生突然破坏。连接件与主体结构的锚固承载力应大于连接件本身的承载力，任何情况</w:t>
      </w:r>
      <w:r w:rsidRPr="00E00F39">
        <w:rPr>
          <w:rFonts w:ascii="楷体" w:eastAsia="楷体" w:hAnsi="楷体" w:hint="eastAsia"/>
          <w:sz w:val="22"/>
        </w:rPr>
        <w:t>下</w:t>
      </w:r>
      <w:r w:rsidRPr="00E00F39">
        <w:rPr>
          <w:rFonts w:ascii="楷体" w:eastAsia="楷体" w:hAnsi="楷体"/>
          <w:sz w:val="22"/>
        </w:rPr>
        <w:t>不允许发生锚固破坏。</w:t>
      </w:r>
    </w:p>
    <w:p w:rsidR="008C4664" w:rsidRDefault="008C4664" w:rsidP="008C4664">
      <w:pPr>
        <w:spacing w:line="360" w:lineRule="auto"/>
        <w:rPr>
          <w:rFonts w:ascii="Times New Roman" w:eastAsia="宋体" w:hAnsi="Times New Roman" w:cs="Times New Roman"/>
          <w:color w:val="000000" w:themeColor="text1"/>
          <w:sz w:val="24"/>
          <w:szCs w:val="24"/>
        </w:rPr>
      </w:pPr>
      <w:r w:rsidRPr="008C4664">
        <w:rPr>
          <w:rFonts w:ascii="Times New Roman" w:eastAsia="宋体" w:hAnsi="Times New Roman" w:cs="Times New Roman" w:hint="eastAsia"/>
          <w:b/>
          <w:color w:val="000000" w:themeColor="text1"/>
          <w:sz w:val="24"/>
          <w:szCs w:val="24"/>
        </w:rPr>
        <w:t>6</w:t>
      </w:r>
      <w:r w:rsidRPr="008C4664">
        <w:rPr>
          <w:rFonts w:ascii="Times New Roman" w:eastAsia="宋体" w:hAnsi="Times New Roman" w:cs="Times New Roman"/>
          <w:b/>
          <w:color w:val="000000" w:themeColor="text1"/>
          <w:sz w:val="24"/>
          <w:szCs w:val="24"/>
        </w:rPr>
        <w:t>.5.2</w:t>
      </w:r>
      <w:r w:rsidRPr="008C4664">
        <w:rPr>
          <w:rFonts w:ascii="Times New Roman" w:eastAsia="宋体" w:hAnsi="Times New Roman" w:cs="Times New Roman"/>
          <w:color w:val="000000" w:themeColor="text1"/>
          <w:sz w:val="24"/>
          <w:szCs w:val="24"/>
        </w:rPr>
        <w:t xml:space="preserve">  </w:t>
      </w:r>
      <w:r>
        <w:rPr>
          <w:rFonts w:ascii="Times New Roman" w:eastAsia="宋体" w:hAnsi="Times New Roman" w:cs="Times New Roman" w:hint="eastAsia"/>
          <w:color w:val="000000" w:themeColor="text1"/>
          <w:sz w:val="24"/>
          <w:szCs w:val="24"/>
        </w:rPr>
        <w:t>断热钢型材玻璃</w:t>
      </w:r>
      <w:r w:rsidRPr="008C4664">
        <w:rPr>
          <w:rFonts w:ascii="Times New Roman" w:eastAsia="宋体" w:hAnsi="Times New Roman" w:cs="Times New Roman"/>
          <w:color w:val="000000" w:themeColor="text1"/>
          <w:sz w:val="24"/>
          <w:szCs w:val="24"/>
        </w:rPr>
        <w:t>幕墙</w:t>
      </w:r>
      <w:r>
        <w:rPr>
          <w:rFonts w:ascii="Times New Roman" w:eastAsia="宋体" w:hAnsi="Times New Roman" w:cs="Times New Roman" w:hint="eastAsia"/>
          <w:color w:val="000000" w:themeColor="text1"/>
          <w:sz w:val="24"/>
          <w:szCs w:val="24"/>
        </w:rPr>
        <w:t>结构连接节点处的连接件、</w:t>
      </w:r>
      <w:r w:rsidRPr="008C4664">
        <w:rPr>
          <w:rFonts w:ascii="Times New Roman" w:eastAsia="宋体" w:hAnsi="Times New Roman" w:cs="Times New Roman"/>
          <w:color w:val="000000" w:themeColor="text1"/>
          <w:sz w:val="24"/>
          <w:szCs w:val="24"/>
        </w:rPr>
        <w:t>焊缝、螺栓</w:t>
      </w:r>
      <w:r w:rsidRPr="008C4664">
        <w:rPr>
          <w:rFonts w:ascii="Times New Roman" w:eastAsia="宋体" w:hAnsi="Times New Roman" w:cs="Times New Roman" w:hint="eastAsia"/>
          <w:color w:val="000000" w:themeColor="text1"/>
          <w:sz w:val="24"/>
          <w:szCs w:val="24"/>
        </w:rPr>
        <w:t>、螺钉</w:t>
      </w:r>
      <w:r>
        <w:rPr>
          <w:rFonts w:ascii="Times New Roman" w:eastAsia="宋体" w:hAnsi="Times New Roman" w:cs="Times New Roman" w:hint="eastAsia"/>
          <w:color w:val="000000" w:themeColor="text1"/>
          <w:sz w:val="24"/>
          <w:szCs w:val="24"/>
        </w:rPr>
        <w:t>等设计</w:t>
      </w:r>
      <w:r w:rsidRPr="008C4664">
        <w:rPr>
          <w:rFonts w:ascii="Times New Roman" w:eastAsia="宋体" w:hAnsi="Times New Roman" w:cs="Times New Roman"/>
          <w:color w:val="000000" w:themeColor="text1"/>
          <w:sz w:val="24"/>
          <w:szCs w:val="24"/>
        </w:rPr>
        <w:t>应符合现行国家标准《钢结构设计规范》</w:t>
      </w:r>
      <w:r w:rsidRPr="008C4664">
        <w:rPr>
          <w:rFonts w:ascii="Times New Roman" w:eastAsia="宋体" w:hAnsi="Times New Roman" w:cs="Times New Roman"/>
          <w:color w:val="000000" w:themeColor="text1"/>
          <w:sz w:val="24"/>
          <w:szCs w:val="24"/>
        </w:rPr>
        <w:t>GB 50017</w:t>
      </w:r>
      <w:r w:rsidRPr="008C4664">
        <w:rPr>
          <w:rFonts w:ascii="Times New Roman" w:eastAsia="宋体" w:hAnsi="Times New Roman" w:cs="Times New Roman"/>
          <w:color w:val="000000" w:themeColor="text1"/>
          <w:sz w:val="24"/>
          <w:szCs w:val="24"/>
        </w:rPr>
        <w:t>、《冷弯薄壁型钢结构技术规范》</w:t>
      </w:r>
      <w:r w:rsidRPr="008C4664">
        <w:rPr>
          <w:rFonts w:ascii="Times New Roman" w:eastAsia="宋体" w:hAnsi="Times New Roman" w:cs="Times New Roman"/>
          <w:color w:val="000000" w:themeColor="text1"/>
          <w:sz w:val="24"/>
          <w:szCs w:val="24"/>
        </w:rPr>
        <w:t>GB 50018</w:t>
      </w:r>
      <w:r w:rsidRPr="008C4664">
        <w:rPr>
          <w:rFonts w:ascii="Times New Roman" w:eastAsia="宋体" w:hAnsi="Times New Roman" w:cs="Times New Roman"/>
          <w:color w:val="000000" w:themeColor="text1"/>
          <w:sz w:val="24"/>
          <w:szCs w:val="24"/>
        </w:rPr>
        <w:t>的有关规定。</w:t>
      </w:r>
    </w:p>
    <w:p w:rsidR="003A0464" w:rsidRPr="003A0464" w:rsidRDefault="003A0464" w:rsidP="003A0464">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Pr>
          <w:rFonts w:ascii="楷体" w:eastAsia="楷体" w:hAnsi="楷体" w:hint="eastAsia"/>
          <w:sz w:val="22"/>
        </w:rPr>
        <w:t>断热钢型材玻璃</w:t>
      </w:r>
      <w:r w:rsidRPr="003A0464">
        <w:rPr>
          <w:rFonts w:ascii="楷体" w:eastAsia="楷体" w:hAnsi="楷体"/>
          <w:sz w:val="22"/>
        </w:rPr>
        <w:t>幕墙</w:t>
      </w:r>
      <w:r w:rsidRPr="003A0464">
        <w:rPr>
          <w:rFonts w:ascii="楷体" w:eastAsia="楷体" w:hAnsi="楷体" w:hint="eastAsia"/>
          <w:sz w:val="22"/>
        </w:rPr>
        <w:t>构件</w:t>
      </w:r>
      <w:r w:rsidRPr="003A0464">
        <w:rPr>
          <w:rFonts w:ascii="楷体" w:eastAsia="楷体" w:hAnsi="楷体"/>
          <w:sz w:val="22"/>
        </w:rPr>
        <w:t>之间的连接，一般通过</w:t>
      </w:r>
      <w:r>
        <w:rPr>
          <w:rFonts w:ascii="楷体" w:eastAsia="楷体" w:hAnsi="楷体" w:hint="eastAsia"/>
          <w:sz w:val="22"/>
        </w:rPr>
        <w:t>连接件、</w:t>
      </w:r>
      <w:r w:rsidRPr="003A0464">
        <w:rPr>
          <w:rFonts w:ascii="楷体" w:eastAsia="楷体" w:hAnsi="楷体"/>
          <w:sz w:val="22"/>
        </w:rPr>
        <w:t>焊缝、螺栓</w:t>
      </w:r>
      <w:r w:rsidRPr="003A0464">
        <w:rPr>
          <w:rFonts w:ascii="楷体" w:eastAsia="楷体" w:hAnsi="楷体" w:hint="eastAsia"/>
          <w:sz w:val="22"/>
        </w:rPr>
        <w:t>、螺钉</w:t>
      </w:r>
      <w:r>
        <w:rPr>
          <w:rFonts w:ascii="楷体" w:eastAsia="楷体" w:hAnsi="楷体" w:hint="eastAsia"/>
          <w:sz w:val="22"/>
        </w:rPr>
        <w:t>等</w:t>
      </w:r>
      <w:r w:rsidRPr="003A0464">
        <w:rPr>
          <w:rFonts w:ascii="楷体" w:eastAsia="楷体" w:hAnsi="楷体"/>
          <w:sz w:val="22"/>
        </w:rPr>
        <w:t>实现。现行国家标准《钢结构设计规范》GB 50017、《冷弯薄壁型钢技术规程》GB 50018中，对上述连接均做出了相应规定，应遵照执行。同时受拉、受剪的螺栓、</w:t>
      </w:r>
      <w:r w:rsidRPr="003A0464">
        <w:rPr>
          <w:rFonts w:ascii="楷体" w:eastAsia="楷体" w:hAnsi="楷体" w:hint="eastAsia"/>
          <w:sz w:val="22"/>
        </w:rPr>
        <w:t>螺钉</w:t>
      </w:r>
      <w:r w:rsidRPr="003A0464">
        <w:rPr>
          <w:rFonts w:ascii="楷体" w:eastAsia="楷体" w:hAnsi="楷体"/>
          <w:sz w:val="22"/>
        </w:rPr>
        <w:t>应进行螺栓和</w:t>
      </w:r>
      <w:r w:rsidRPr="003A0464">
        <w:rPr>
          <w:rFonts w:ascii="楷体" w:eastAsia="楷体" w:hAnsi="楷体" w:hint="eastAsia"/>
          <w:sz w:val="22"/>
        </w:rPr>
        <w:t>螺钉</w:t>
      </w:r>
      <w:r w:rsidRPr="003A0464">
        <w:rPr>
          <w:rFonts w:ascii="楷体" w:eastAsia="楷体" w:hAnsi="楷体"/>
          <w:sz w:val="22"/>
        </w:rPr>
        <w:t>的受拉、受剪</w:t>
      </w:r>
      <w:r w:rsidRPr="003A0464">
        <w:rPr>
          <w:rFonts w:ascii="楷体" w:eastAsia="楷体" w:hAnsi="楷体" w:hint="eastAsia"/>
          <w:sz w:val="22"/>
        </w:rPr>
        <w:t>进行</w:t>
      </w:r>
      <w:r w:rsidRPr="003A0464">
        <w:rPr>
          <w:rFonts w:ascii="楷体" w:eastAsia="楷体" w:hAnsi="楷体"/>
          <w:sz w:val="22"/>
        </w:rPr>
        <w:t>验算；螺纹连接的公差配合及构造，应符合有关标准的要求。</w:t>
      </w:r>
    </w:p>
    <w:p w:rsidR="00FC7262" w:rsidRDefault="00052EB5" w:rsidP="007E25CC">
      <w:pPr>
        <w:spacing w:line="360" w:lineRule="auto"/>
        <w:rPr>
          <w:rFonts w:ascii="Times New Roman" w:eastAsia="宋体" w:hAnsi="Times New Roman" w:cs="Times New Roman"/>
          <w:color w:val="000000" w:themeColor="text1"/>
          <w:sz w:val="24"/>
          <w:szCs w:val="24"/>
        </w:rPr>
      </w:pPr>
      <w:r w:rsidRPr="007E25CC">
        <w:rPr>
          <w:rFonts w:ascii="Times New Roman" w:eastAsia="宋体" w:hAnsi="Times New Roman" w:cs="Times New Roman"/>
          <w:b/>
          <w:color w:val="000000" w:themeColor="text1"/>
          <w:sz w:val="24"/>
          <w:szCs w:val="24"/>
        </w:rPr>
        <w:lastRenderedPageBreak/>
        <w:t>6.5.</w:t>
      </w:r>
      <w:r w:rsidR="00EE12EF">
        <w:rPr>
          <w:rFonts w:ascii="Times New Roman" w:eastAsia="宋体" w:hAnsi="Times New Roman" w:cs="Times New Roman" w:hint="eastAsia"/>
          <w:b/>
          <w:color w:val="000000" w:themeColor="text1"/>
          <w:sz w:val="24"/>
          <w:szCs w:val="24"/>
        </w:rPr>
        <w:t>3</w:t>
      </w:r>
      <w:r w:rsidR="00292170">
        <w:rPr>
          <w:b/>
          <w:color w:val="000000" w:themeColor="text1"/>
          <w:sz w:val="24"/>
          <w:szCs w:val="24"/>
        </w:rPr>
        <w:t xml:space="preserve">  </w:t>
      </w:r>
      <w:r w:rsidRPr="007E25CC">
        <w:rPr>
          <w:rFonts w:ascii="Times New Roman" w:eastAsia="宋体" w:hAnsi="Times New Roman" w:cs="Times New Roman"/>
          <w:color w:val="000000" w:themeColor="text1"/>
          <w:sz w:val="24"/>
          <w:szCs w:val="24"/>
        </w:rPr>
        <w:t>与主体结构</w:t>
      </w:r>
      <w:r w:rsidR="00EE12EF">
        <w:rPr>
          <w:rFonts w:ascii="Times New Roman" w:eastAsia="宋体" w:hAnsi="Times New Roman" w:cs="Times New Roman" w:hint="eastAsia"/>
          <w:color w:val="000000" w:themeColor="text1"/>
          <w:sz w:val="24"/>
          <w:szCs w:val="24"/>
        </w:rPr>
        <w:t>或埋板直接连接</w:t>
      </w:r>
      <w:r w:rsidRPr="007E25CC">
        <w:rPr>
          <w:rFonts w:ascii="Times New Roman" w:eastAsia="宋体" w:hAnsi="Times New Roman" w:cs="Times New Roman"/>
          <w:color w:val="000000" w:themeColor="text1"/>
          <w:sz w:val="24"/>
          <w:szCs w:val="24"/>
        </w:rPr>
        <w:t>的</w:t>
      </w:r>
      <w:r w:rsidR="00EE12EF">
        <w:rPr>
          <w:rFonts w:ascii="Times New Roman" w:eastAsia="宋体" w:hAnsi="Times New Roman" w:cs="Times New Roman" w:hint="eastAsia"/>
          <w:color w:val="000000" w:themeColor="text1"/>
          <w:sz w:val="24"/>
          <w:szCs w:val="24"/>
        </w:rPr>
        <w:t>钢质</w:t>
      </w:r>
      <w:r w:rsidRPr="007E25CC">
        <w:rPr>
          <w:rFonts w:ascii="Times New Roman" w:eastAsia="宋体" w:hAnsi="Times New Roman" w:cs="Times New Roman"/>
          <w:color w:val="000000" w:themeColor="text1"/>
          <w:sz w:val="24"/>
          <w:szCs w:val="24"/>
        </w:rPr>
        <w:t>连接件厚度不应小于</w:t>
      </w:r>
      <w:r w:rsidRPr="007E25CC">
        <w:rPr>
          <w:rFonts w:ascii="Times New Roman" w:eastAsia="宋体" w:hAnsi="Times New Roman" w:cs="Times New Roman"/>
          <w:color w:val="000000" w:themeColor="text1"/>
          <w:sz w:val="24"/>
          <w:szCs w:val="24"/>
        </w:rPr>
        <w:t>6mm</w:t>
      </w:r>
      <w:r w:rsidR="00EE12EF">
        <w:rPr>
          <w:rFonts w:ascii="Times New Roman" w:eastAsia="宋体" w:hAnsi="Times New Roman" w:cs="Times New Roman" w:hint="eastAsia"/>
          <w:color w:val="000000" w:themeColor="text1"/>
          <w:sz w:val="24"/>
          <w:szCs w:val="24"/>
        </w:rPr>
        <w:t>。采用螺栓连接时，</w:t>
      </w:r>
      <w:r w:rsidRPr="007E25CC">
        <w:rPr>
          <w:rFonts w:ascii="Times New Roman" w:eastAsia="宋体" w:hAnsi="Times New Roman" w:cs="Times New Roman"/>
          <w:color w:val="000000" w:themeColor="text1"/>
          <w:sz w:val="24"/>
          <w:szCs w:val="24"/>
        </w:rPr>
        <w:t>每一连接处的螺栓不应少于</w:t>
      </w:r>
      <w:r w:rsidRPr="007E25CC">
        <w:rPr>
          <w:rFonts w:ascii="Times New Roman" w:eastAsia="宋体" w:hAnsi="Times New Roman" w:cs="Times New Roman"/>
          <w:color w:val="000000" w:themeColor="text1"/>
          <w:sz w:val="24"/>
          <w:szCs w:val="24"/>
        </w:rPr>
        <w:t>2</w:t>
      </w:r>
      <w:r w:rsidRPr="007E25CC">
        <w:rPr>
          <w:rFonts w:ascii="Times New Roman" w:eastAsia="宋体" w:hAnsi="Times New Roman" w:cs="Times New Roman"/>
          <w:color w:val="000000" w:themeColor="text1"/>
          <w:sz w:val="24"/>
          <w:szCs w:val="24"/>
        </w:rPr>
        <w:t>个，螺栓直径不</w:t>
      </w:r>
      <w:r w:rsidR="00EE12EF">
        <w:rPr>
          <w:rFonts w:ascii="Times New Roman" w:eastAsia="宋体" w:hAnsi="Times New Roman" w:cs="Times New Roman" w:hint="eastAsia"/>
          <w:color w:val="000000" w:themeColor="text1"/>
          <w:sz w:val="24"/>
          <w:szCs w:val="24"/>
        </w:rPr>
        <w:t>应</w:t>
      </w:r>
      <w:r w:rsidRPr="007E25CC">
        <w:rPr>
          <w:rFonts w:ascii="Times New Roman" w:eastAsia="宋体" w:hAnsi="Times New Roman" w:cs="Times New Roman"/>
          <w:color w:val="000000" w:themeColor="text1"/>
          <w:sz w:val="24"/>
          <w:szCs w:val="24"/>
        </w:rPr>
        <w:t>小于</w:t>
      </w:r>
      <w:r w:rsidRPr="007E25CC">
        <w:rPr>
          <w:rFonts w:ascii="Times New Roman" w:eastAsia="宋体" w:hAnsi="Times New Roman" w:cs="Times New Roman"/>
          <w:color w:val="000000" w:themeColor="text1"/>
          <w:sz w:val="24"/>
          <w:szCs w:val="24"/>
        </w:rPr>
        <w:t>10mm</w:t>
      </w:r>
      <w:r w:rsidRPr="007E25CC">
        <w:rPr>
          <w:rFonts w:ascii="Times New Roman" w:eastAsia="宋体" w:hAnsi="Times New Roman" w:cs="Times New Roman"/>
          <w:color w:val="000000" w:themeColor="text1"/>
          <w:sz w:val="24"/>
          <w:szCs w:val="24"/>
        </w:rPr>
        <w:t>。采用焊接时，应计算焊缝尺寸并标注焊接要求。</w:t>
      </w:r>
    </w:p>
    <w:p w:rsidR="007E1BFF" w:rsidRPr="007E1BFF" w:rsidRDefault="007E1BFF" w:rsidP="007E1BFF">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Pr>
          <w:rFonts w:ascii="楷体" w:eastAsia="楷体" w:hAnsi="楷体" w:hint="eastAsia"/>
          <w:sz w:val="22"/>
        </w:rPr>
        <w:t>断热钢型材玻璃</w:t>
      </w:r>
      <w:r w:rsidRPr="007E1BFF">
        <w:rPr>
          <w:rFonts w:ascii="楷体" w:eastAsia="楷体" w:hAnsi="楷体"/>
          <w:sz w:val="22"/>
        </w:rPr>
        <w:t>幕墙与主体结构的</w:t>
      </w:r>
      <w:r>
        <w:rPr>
          <w:rFonts w:ascii="楷体" w:eastAsia="楷体" w:hAnsi="楷体" w:hint="eastAsia"/>
          <w:sz w:val="22"/>
        </w:rPr>
        <w:t>钢质</w:t>
      </w:r>
      <w:r w:rsidRPr="007E1BFF">
        <w:rPr>
          <w:rFonts w:ascii="楷体" w:eastAsia="楷体" w:hAnsi="楷体"/>
          <w:sz w:val="22"/>
        </w:rPr>
        <w:t>连接件</w:t>
      </w:r>
      <w:r>
        <w:rPr>
          <w:rFonts w:ascii="楷体" w:eastAsia="楷体" w:hAnsi="楷体" w:hint="eastAsia"/>
          <w:sz w:val="22"/>
        </w:rPr>
        <w:t>及连接方式</w:t>
      </w:r>
      <w:r w:rsidRPr="007E1BFF">
        <w:rPr>
          <w:rFonts w:ascii="楷体" w:eastAsia="楷体" w:hAnsi="楷体"/>
          <w:sz w:val="22"/>
        </w:rPr>
        <w:t>是将幕墙承受的荷载和作用传递到主体结构上的关键构件</w:t>
      </w:r>
      <w:r w:rsidR="00593E87">
        <w:rPr>
          <w:rFonts w:ascii="楷体" w:eastAsia="楷体" w:hAnsi="楷体" w:hint="eastAsia"/>
          <w:sz w:val="22"/>
        </w:rPr>
        <w:t>。</w:t>
      </w:r>
      <w:r w:rsidRPr="007E1BFF">
        <w:rPr>
          <w:rFonts w:ascii="楷体" w:eastAsia="楷体" w:hAnsi="楷体"/>
          <w:sz w:val="22"/>
        </w:rPr>
        <w:t>钢</w:t>
      </w:r>
      <w:r>
        <w:rPr>
          <w:rFonts w:ascii="楷体" w:eastAsia="楷体" w:hAnsi="楷体" w:hint="eastAsia"/>
          <w:sz w:val="22"/>
        </w:rPr>
        <w:t>质</w:t>
      </w:r>
      <w:r w:rsidRPr="007E1BFF">
        <w:rPr>
          <w:rFonts w:ascii="楷体" w:eastAsia="楷体" w:hAnsi="楷体"/>
          <w:sz w:val="22"/>
        </w:rPr>
        <w:t>连接件与主体结构上的预埋件或锚固件可采用螺栓连接或焊接连接</w:t>
      </w:r>
      <w:r>
        <w:rPr>
          <w:rFonts w:ascii="楷体" w:eastAsia="楷体" w:hAnsi="楷体" w:hint="eastAsia"/>
          <w:sz w:val="22"/>
        </w:rPr>
        <w:t>，</w:t>
      </w:r>
      <w:r>
        <w:rPr>
          <w:rFonts w:ascii="楷体" w:eastAsia="楷体" w:hAnsi="楷体"/>
          <w:sz w:val="22"/>
        </w:rPr>
        <w:t>应</w:t>
      </w:r>
      <w:r w:rsidRPr="007E1BFF">
        <w:rPr>
          <w:rFonts w:ascii="楷体" w:eastAsia="楷体" w:hAnsi="楷体"/>
          <w:sz w:val="22"/>
        </w:rPr>
        <w:t>具备相应的承载能力和耐久性</w:t>
      </w:r>
      <w:r>
        <w:rPr>
          <w:rFonts w:ascii="楷体" w:eastAsia="楷体" w:hAnsi="楷体" w:hint="eastAsia"/>
          <w:sz w:val="22"/>
        </w:rPr>
        <w:t>，应</w:t>
      </w:r>
      <w:r w:rsidRPr="007E1BFF">
        <w:rPr>
          <w:rFonts w:ascii="楷体" w:eastAsia="楷体" w:hAnsi="楷体"/>
          <w:sz w:val="22"/>
        </w:rPr>
        <w:t>进行设计计算并对连接件的截面厚度</w:t>
      </w:r>
      <w:r>
        <w:rPr>
          <w:rFonts w:ascii="楷体" w:eastAsia="楷体" w:hAnsi="楷体" w:hint="eastAsia"/>
          <w:sz w:val="22"/>
        </w:rPr>
        <w:t>、</w:t>
      </w:r>
      <w:r w:rsidRPr="007E1BFF">
        <w:rPr>
          <w:rFonts w:ascii="楷体" w:eastAsia="楷体" w:hAnsi="楷体"/>
          <w:sz w:val="22"/>
        </w:rPr>
        <w:t>螺栓规格</w:t>
      </w:r>
      <w:r>
        <w:rPr>
          <w:rFonts w:ascii="楷体" w:eastAsia="楷体" w:hAnsi="楷体" w:hint="eastAsia"/>
          <w:sz w:val="22"/>
        </w:rPr>
        <w:t>和数量、焊缝尺寸和焊接要求</w:t>
      </w:r>
      <w:r w:rsidRPr="007E1BFF">
        <w:rPr>
          <w:rFonts w:ascii="楷体" w:eastAsia="楷体" w:hAnsi="楷体"/>
          <w:sz w:val="22"/>
        </w:rPr>
        <w:t>应加以控制。</w:t>
      </w:r>
    </w:p>
    <w:p w:rsidR="0071333F" w:rsidRDefault="002C60B9" w:rsidP="002C60B9">
      <w:pPr>
        <w:spacing w:line="360" w:lineRule="auto"/>
        <w:rPr>
          <w:rFonts w:ascii="Times New Roman" w:eastAsia="宋体" w:hAnsi="Times New Roman" w:cs="Times New Roman"/>
          <w:sz w:val="24"/>
          <w:szCs w:val="24"/>
        </w:rPr>
      </w:pPr>
      <w:r w:rsidRPr="002C60B9">
        <w:rPr>
          <w:rFonts w:ascii="Times New Roman" w:eastAsia="宋体" w:hAnsi="Times New Roman" w:cs="Times New Roman"/>
          <w:b/>
          <w:sz w:val="24"/>
          <w:szCs w:val="24"/>
        </w:rPr>
        <w:t>6.5.</w:t>
      </w:r>
      <w:r w:rsidRPr="002C60B9">
        <w:rPr>
          <w:rFonts w:ascii="Times New Roman" w:hAnsi="Times New Roman" w:cs="Times New Roman"/>
          <w:b/>
          <w:sz w:val="24"/>
          <w:szCs w:val="24"/>
        </w:rPr>
        <w:t>4</w:t>
      </w:r>
      <w:r w:rsidRPr="002C60B9">
        <w:rPr>
          <w:rFonts w:ascii="Times New Roman" w:eastAsia="宋体" w:hAnsi="Times New Roman" w:cs="Times New Roman"/>
          <w:b/>
          <w:sz w:val="24"/>
          <w:szCs w:val="24"/>
        </w:rPr>
        <w:t xml:space="preserve">  </w:t>
      </w:r>
      <w:r w:rsidRPr="002C60B9">
        <w:rPr>
          <w:rFonts w:ascii="Times New Roman" w:eastAsia="宋体" w:hAnsi="Times New Roman" w:cs="Times New Roman"/>
          <w:sz w:val="24"/>
          <w:szCs w:val="24"/>
        </w:rPr>
        <w:t>当建筑主体为混凝土结构时，断热钢型材玻璃幕墙的主要受力构件应通</w:t>
      </w:r>
      <w:r w:rsidRPr="007E25CC">
        <w:rPr>
          <w:rFonts w:ascii="Times New Roman" w:eastAsia="宋体" w:hAnsi="Times New Roman" w:cs="Times New Roman"/>
          <w:sz w:val="24"/>
          <w:szCs w:val="24"/>
        </w:rPr>
        <w:t>过预埋件与主体结构连接，预埋件应在主体结构混凝土施工时埋入，预埋件的位置应准确。</w:t>
      </w:r>
    </w:p>
    <w:p w:rsidR="0071333F" w:rsidRPr="0071333F" w:rsidRDefault="0071333F" w:rsidP="0071333F">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Pr>
          <w:rFonts w:ascii="楷体" w:eastAsia="楷体" w:hAnsi="楷体" w:hint="eastAsia"/>
          <w:sz w:val="22"/>
        </w:rPr>
        <w:t>断热钢型材玻璃</w:t>
      </w:r>
      <w:r w:rsidRPr="0071333F">
        <w:rPr>
          <w:rFonts w:ascii="楷体" w:eastAsia="楷体" w:hAnsi="楷体"/>
          <w:sz w:val="22"/>
        </w:rPr>
        <w:t>幕墙构件与混凝土结构的连接，正常情况下，应该通过预埋件实现。预埋件的锚固钢筋、锚爪与周边混凝土的结合程度（粘结力）决定了预埋件的锚固力。为了保证预埋件的锚固力，除了要重视预埋件的设计之外，还应严格控制预埋件的施工质量。埋设时，应采取有效的定位措施，防止振捣时位置错移，偏离设计位置无法使用；同时，还要注意预埋件周边混凝土的振捣质量，避免由于锚筋的阻挡，造成锚筋周边的混凝土振捣不实甚至出现气孔、空洞，降低预埋件的锚固力。</w:t>
      </w:r>
    </w:p>
    <w:p w:rsidR="0071333F" w:rsidRPr="0071333F" w:rsidRDefault="0071333F" w:rsidP="0071333F">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71333F">
        <w:rPr>
          <w:rFonts w:ascii="楷体" w:eastAsia="楷体" w:hAnsi="楷体"/>
          <w:sz w:val="22"/>
        </w:rPr>
        <w:t>当没有条件采用预埋件连接时（如原来埋设的预埋件位置偏差太大不能用），可采用后置埋件，但应通过试验验证</w:t>
      </w:r>
      <w:r w:rsidRPr="0071333F">
        <w:rPr>
          <w:rFonts w:ascii="楷体" w:eastAsia="楷体" w:hAnsi="楷体" w:hint="eastAsia"/>
          <w:sz w:val="22"/>
        </w:rPr>
        <w:t>其</w:t>
      </w:r>
      <w:r w:rsidRPr="0071333F">
        <w:rPr>
          <w:rFonts w:ascii="楷体" w:eastAsia="楷体" w:hAnsi="楷体"/>
          <w:sz w:val="22"/>
        </w:rPr>
        <w:t>连接承载能力。</w:t>
      </w:r>
    </w:p>
    <w:p w:rsidR="00E70E57" w:rsidRDefault="00052EB5" w:rsidP="007E25CC">
      <w:pPr>
        <w:spacing w:line="360" w:lineRule="auto"/>
        <w:rPr>
          <w:rFonts w:ascii="Times New Roman" w:eastAsia="宋体" w:hAnsi="Times New Roman" w:cs="Times New Roman"/>
          <w:sz w:val="24"/>
          <w:szCs w:val="24"/>
        </w:rPr>
      </w:pPr>
      <w:r w:rsidRPr="007E25CC">
        <w:rPr>
          <w:rFonts w:ascii="Times New Roman" w:eastAsia="宋体" w:hAnsi="Times New Roman" w:cs="Times New Roman"/>
          <w:b/>
          <w:color w:val="000000" w:themeColor="text1"/>
          <w:sz w:val="24"/>
          <w:szCs w:val="24"/>
        </w:rPr>
        <w:t>6.5.</w:t>
      </w:r>
      <w:r w:rsidR="00040925">
        <w:rPr>
          <w:rFonts w:ascii="Times New Roman" w:eastAsia="宋体" w:hAnsi="Times New Roman" w:cs="Times New Roman" w:hint="eastAsia"/>
          <w:b/>
          <w:color w:val="000000" w:themeColor="text1"/>
          <w:sz w:val="24"/>
          <w:szCs w:val="24"/>
        </w:rPr>
        <w:t>5</w:t>
      </w:r>
      <w:r w:rsidR="00292170">
        <w:rPr>
          <w:b/>
          <w:color w:val="000000" w:themeColor="text1"/>
          <w:sz w:val="24"/>
          <w:szCs w:val="24"/>
        </w:rPr>
        <w:t xml:space="preserve">  </w:t>
      </w:r>
      <w:r w:rsidRPr="007E25CC">
        <w:rPr>
          <w:rFonts w:ascii="Times New Roman" w:eastAsia="宋体" w:hAnsi="Times New Roman" w:cs="Times New Roman"/>
          <w:color w:val="000000" w:themeColor="text1"/>
          <w:sz w:val="24"/>
          <w:szCs w:val="24"/>
        </w:rPr>
        <w:t>由锚板和对称配置的锚固钢筋所组成的受力预埋件，应按</w:t>
      </w:r>
      <w:r w:rsidR="00B52EEA">
        <w:rPr>
          <w:rFonts w:hint="eastAsia"/>
          <w:color w:val="000000" w:themeColor="text1"/>
          <w:sz w:val="24"/>
          <w:szCs w:val="24"/>
        </w:rPr>
        <w:t>国家现行标准</w:t>
      </w:r>
      <w:r w:rsidRPr="007E25CC">
        <w:rPr>
          <w:rFonts w:ascii="Times New Roman" w:eastAsia="宋体" w:hAnsi="Times New Roman" w:cs="Times New Roman"/>
          <w:color w:val="000000" w:themeColor="text1"/>
          <w:sz w:val="24"/>
          <w:szCs w:val="24"/>
        </w:rPr>
        <w:t>《玻璃幕墙工程技术规范》</w:t>
      </w:r>
      <w:r w:rsidRPr="007E25CC">
        <w:rPr>
          <w:rFonts w:ascii="Times New Roman" w:eastAsia="宋体" w:hAnsi="Times New Roman" w:cs="Times New Roman"/>
          <w:color w:val="000000" w:themeColor="text1"/>
          <w:sz w:val="24"/>
          <w:szCs w:val="24"/>
        </w:rPr>
        <w:t>JGJ 102</w:t>
      </w:r>
      <w:r w:rsidR="00ED5D8A">
        <w:rPr>
          <w:rFonts w:ascii="Times New Roman" w:eastAsia="宋体" w:hAnsi="Times New Roman" w:cs="Times New Roman" w:hint="eastAsia"/>
          <w:color w:val="000000" w:themeColor="text1"/>
          <w:sz w:val="24"/>
          <w:szCs w:val="24"/>
        </w:rPr>
        <w:t>的</w:t>
      </w:r>
      <w:r w:rsidRPr="007E25CC">
        <w:rPr>
          <w:rFonts w:ascii="Times New Roman" w:eastAsia="宋体" w:hAnsi="Times New Roman" w:cs="Times New Roman"/>
          <w:color w:val="000000" w:themeColor="text1"/>
          <w:sz w:val="24"/>
          <w:szCs w:val="24"/>
        </w:rPr>
        <w:t>规定设计</w:t>
      </w:r>
      <w:r w:rsidR="00E70E57" w:rsidRPr="007E25CC">
        <w:rPr>
          <w:rFonts w:ascii="Times New Roman" w:eastAsia="宋体" w:hAnsi="Times New Roman" w:cs="Times New Roman"/>
          <w:sz w:val="24"/>
          <w:szCs w:val="24"/>
        </w:rPr>
        <w:t>。</w:t>
      </w:r>
    </w:p>
    <w:p w:rsidR="00FC7262" w:rsidRDefault="00052EB5" w:rsidP="007E25CC">
      <w:pPr>
        <w:spacing w:line="360" w:lineRule="auto"/>
        <w:rPr>
          <w:rFonts w:ascii="Times New Roman" w:eastAsia="宋体" w:hAnsi="Times New Roman" w:cs="Times New Roman"/>
          <w:sz w:val="24"/>
          <w:szCs w:val="24"/>
        </w:rPr>
      </w:pPr>
      <w:r w:rsidRPr="007E25CC">
        <w:rPr>
          <w:rFonts w:ascii="Times New Roman" w:eastAsia="宋体" w:hAnsi="Times New Roman" w:cs="Times New Roman"/>
          <w:b/>
          <w:sz w:val="24"/>
          <w:szCs w:val="24"/>
        </w:rPr>
        <w:t xml:space="preserve">6.5.6  </w:t>
      </w:r>
      <w:r w:rsidR="00ED5D8A" w:rsidRPr="00ED5D8A">
        <w:rPr>
          <w:rFonts w:ascii="Times New Roman" w:eastAsia="宋体" w:hAnsi="Times New Roman" w:cs="Times New Roman" w:hint="eastAsia"/>
          <w:sz w:val="24"/>
          <w:szCs w:val="24"/>
        </w:rPr>
        <w:t>板槽式和</w:t>
      </w:r>
      <w:r w:rsidRPr="007E25CC">
        <w:rPr>
          <w:rFonts w:ascii="Times New Roman" w:eastAsia="宋体" w:hAnsi="Times New Roman" w:cs="Times New Roman"/>
          <w:sz w:val="24"/>
          <w:szCs w:val="24"/>
        </w:rPr>
        <w:t>槽式预埋件</w:t>
      </w:r>
      <w:r w:rsidR="00040925">
        <w:rPr>
          <w:rFonts w:ascii="Times New Roman" w:eastAsia="宋体" w:hAnsi="Times New Roman" w:cs="Times New Roman" w:hint="eastAsia"/>
          <w:sz w:val="24"/>
          <w:szCs w:val="24"/>
        </w:rPr>
        <w:t>的设计</w:t>
      </w:r>
      <w:r w:rsidR="00040925" w:rsidRPr="007E25CC">
        <w:rPr>
          <w:rFonts w:ascii="Times New Roman" w:eastAsia="宋体" w:hAnsi="Times New Roman" w:cs="Times New Roman"/>
          <w:sz w:val="24"/>
          <w:szCs w:val="24"/>
        </w:rPr>
        <w:t>应</w:t>
      </w:r>
      <w:r w:rsidR="00040925">
        <w:rPr>
          <w:rFonts w:ascii="Times New Roman" w:eastAsia="宋体" w:hAnsi="Times New Roman" w:cs="Times New Roman" w:hint="eastAsia"/>
          <w:sz w:val="24"/>
          <w:szCs w:val="24"/>
        </w:rPr>
        <w:t>符合</w:t>
      </w:r>
      <w:r w:rsidR="00040925" w:rsidRPr="007E25CC">
        <w:rPr>
          <w:rFonts w:ascii="Times New Roman" w:eastAsia="宋体" w:hAnsi="Times New Roman" w:cs="Times New Roman"/>
          <w:sz w:val="24"/>
          <w:szCs w:val="24"/>
        </w:rPr>
        <w:t>现行国家标准《钢结构设计规范》</w:t>
      </w:r>
      <w:r w:rsidR="00040925" w:rsidRPr="007E25CC">
        <w:rPr>
          <w:rFonts w:ascii="Times New Roman" w:eastAsia="宋体" w:hAnsi="Times New Roman" w:cs="Times New Roman"/>
          <w:sz w:val="24"/>
          <w:szCs w:val="24"/>
        </w:rPr>
        <w:t>GB 50017</w:t>
      </w:r>
      <w:r w:rsidR="00040925" w:rsidRPr="007E25CC">
        <w:rPr>
          <w:rFonts w:ascii="Times New Roman" w:eastAsia="宋体" w:hAnsi="Times New Roman" w:cs="Times New Roman"/>
          <w:sz w:val="24"/>
          <w:szCs w:val="24"/>
        </w:rPr>
        <w:t>和《混凝土结构设计规范》</w:t>
      </w:r>
      <w:r w:rsidR="00040925" w:rsidRPr="007E25CC">
        <w:rPr>
          <w:rFonts w:ascii="Times New Roman" w:eastAsia="宋体" w:hAnsi="Times New Roman" w:cs="Times New Roman"/>
          <w:sz w:val="24"/>
          <w:szCs w:val="24"/>
        </w:rPr>
        <w:t>GB 50010</w:t>
      </w:r>
      <w:r w:rsidR="00040925" w:rsidRPr="007E25CC">
        <w:rPr>
          <w:rFonts w:ascii="Times New Roman" w:eastAsia="宋体" w:hAnsi="Times New Roman" w:cs="Times New Roman"/>
          <w:sz w:val="24"/>
          <w:szCs w:val="24"/>
        </w:rPr>
        <w:t>的有关规定。槽式预埋件</w:t>
      </w:r>
      <w:r w:rsidR="00040925">
        <w:rPr>
          <w:rFonts w:ascii="Times New Roman" w:eastAsia="宋体" w:hAnsi="Times New Roman" w:cs="Times New Roman" w:hint="eastAsia"/>
          <w:sz w:val="24"/>
          <w:szCs w:val="24"/>
        </w:rPr>
        <w:t>的</w:t>
      </w:r>
      <w:r w:rsidRPr="007E25CC">
        <w:rPr>
          <w:rFonts w:ascii="Times New Roman" w:eastAsia="宋体" w:hAnsi="Times New Roman" w:cs="Times New Roman"/>
          <w:sz w:val="24"/>
          <w:szCs w:val="24"/>
        </w:rPr>
        <w:t>中心线与混凝土构件边缘的距离应根据构件的受力状态确定，且不宜小于</w:t>
      </w:r>
      <w:r w:rsidRPr="007E25CC">
        <w:rPr>
          <w:rFonts w:ascii="Times New Roman" w:eastAsia="宋体" w:hAnsi="Times New Roman" w:cs="Times New Roman"/>
          <w:sz w:val="24"/>
          <w:szCs w:val="24"/>
        </w:rPr>
        <w:t>100mm</w:t>
      </w:r>
      <w:r w:rsidRPr="007E25CC">
        <w:rPr>
          <w:rFonts w:ascii="Times New Roman" w:eastAsia="宋体" w:hAnsi="Times New Roman" w:cs="Times New Roman"/>
          <w:sz w:val="24"/>
          <w:szCs w:val="24"/>
        </w:rPr>
        <w:t>，且锚筋（锚爪）应位于主筋内侧。</w:t>
      </w:r>
    </w:p>
    <w:p w:rsidR="000B6986" w:rsidRPr="000B6986" w:rsidRDefault="000B6986" w:rsidP="000B6986">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00684695" w:rsidRPr="0071333F">
        <w:rPr>
          <w:rFonts w:ascii="楷体" w:eastAsia="楷体" w:hAnsi="楷体"/>
          <w:sz w:val="22"/>
        </w:rPr>
        <w:t>板槽式预埋件</w:t>
      </w:r>
      <w:r w:rsidR="00684695">
        <w:rPr>
          <w:rFonts w:ascii="楷体" w:eastAsia="楷体" w:hAnsi="楷体" w:hint="eastAsia"/>
          <w:sz w:val="22"/>
        </w:rPr>
        <w:t>是指</w:t>
      </w:r>
      <w:r w:rsidR="00684695" w:rsidRPr="0071333F">
        <w:rPr>
          <w:rFonts w:ascii="楷体" w:eastAsia="楷体" w:hAnsi="楷体"/>
          <w:sz w:val="22"/>
        </w:rPr>
        <w:t>锚板表面开孔、背面焊接槽钢限制螺栓头旋转，带有对称性锚筋</w:t>
      </w:r>
      <w:r w:rsidR="00684695">
        <w:rPr>
          <w:rFonts w:ascii="楷体" w:eastAsia="楷体" w:hAnsi="楷体" w:hint="eastAsia"/>
          <w:sz w:val="22"/>
        </w:rPr>
        <w:t>的预埋件；</w:t>
      </w:r>
      <w:r w:rsidRPr="000B6986">
        <w:rPr>
          <w:rFonts w:ascii="楷体" w:eastAsia="楷体" w:hAnsi="楷体"/>
          <w:sz w:val="22"/>
        </w:rPr>
        <w:t>槽式预埋件是指采用铸造或折边工艺生产的</w:t>
      </w:r>
      <w:r>
        <w:rPr>
          <w:rFonts w:ascii="楷体" w:eastAsia="楷体" w:hAnsi="楷体" w:hint="eastAsia"/>
          <w:sz w:val="22"/>
        </w:rPr>
        <w:t>槽形锚板</w:t>
      </w:r>
      <w:r w:rsidRPr="000B6986">
        <w:rPr>
          <w:rFonts w:ascii="楷体" w:eastAsia="楷体" w:hAnsi="楷体"/>
          <w:sz w:val="22"/>
        </w:rPr>
        <w:t>、背面带有单排</w:t>
      </w:r>
      <w:r>
        <w:rPr>
          <w:rFonts w:ascii="楷体" w:eastAsia="楷体" w:hAnsi="楷体" w:hint="eastAsia"/>
          <w:sz w:val="22"/>
        </w:rPr>
        <w:t>锚筋（锚爪）</w:t>
      </w:r>
      <w:r w:rsidRPr="000B6986">
        <w:rPr>
          <w:rFonts w:ascii="楷体" w:eastAsia="楷体" w:hAnsi="楷体"/>
          <w:sz w:val="22"/>
        </w:rPr>
        <w:t>的预埋件。</w:t>
      </w:r>
      <w:r w:rsidR="00684695">
        <w:rPr>
          <w:rFonts w:ascii="楷体" w:eastAsia="楷体" w:hAnsi="楷体" w:hint="eastAsia"/>
          <w:sz w:val="22"/>
        </w:rPr>
        <w:t>这两种预埋件</w:t>
      </w:r>
      <w:r w:rsidRPr="000B6986">
        <w:rPr>
          <w:rFonts w:ascii="楷体" w:eastAsia="楷体" w:hAnsi="楷体"/>
          <w:sz w:val="22"/>
        </w:rPr>
        <w:t>应按照现行</w:t>
      </w:r>
      <w:r w:rsidR="00684695">
        <w:rPr>
          <w:rFonts w:ascii="楷体" w:eastAsia="楷体" w:hAnsi="楷体" w:hint="eastAsia"/>
          <w:sz w:val="22"/>
        </w:rPr>
        <w:t>国家</w:t>
      </w:r>
      <w:r w:rsidRPr="000B6986">
        <w:rPr>
          <w:rFonts w:ascii="楷体" w:eastAsia="楷体" w:hAnsi="楷体"/>
          <w:sz w:val="22"/>
        </w:rPr>
        <w:t>标准《钢结构设计规范》GB</w:t>
      </w:r>
      <w:r w:rsidRPr="000B6986">
        <w:rPr>
          <w:rFonts w:ascii="楷体" w:eastAsia="楷体" w:hAnsi="楷体" w:hint="eastAsia"/>
          <w:sz w:val="22"/>
        </w:rPr>
        <w:t xml:space="preserve"> </w:t>
      </w:r>
      <w:r w:rsidRPr="000B6986">
        <w:rPr>
          <w:rFonts w:ascii="楷体" w:eastAsia="楷体" w:hAnsi="楷体"/>
          <w:sz w:val="22"/>
        </w:rPr>
        <w:t>50017</w:t>
      </w:r>
      <w:r w:rsidR="00684695">
        <w:rPr>
          <w:rFonts w:ascii="楷体" w:eastAsia="楷体" w:hAnsi="楷体" w:hint="eastAsia"/>
          <w:sz w:val="22"/>
        </w:rPr>
        <w:t>、</w:t>
      </w:r>
      <w:r w:rsidR="00684695" w:rsidRPr="007E25CC">
        <w:rPr>
          <w:rFonts w:ascii="Times New Roman" w:eastAsia="宋体" w:hAnsi="Times New Roman" w:cs="Times New Roman"/>
          <w:sz w:val="24"/>
          <w:szCs w:val="24"/>
        </w:rPr>
        <w:t>《</w:t>
      </w:r>
      <w:r w:rsidR="00684695" w:rsidRPr="00684695">
        <w:rPr>
          <w:rFonts w:ascii="楷体" w:eastAsia="楷体" w:hAnsi="楷体"/>
          <w:sz w:val="22"/>
        </w:rPr>
        <w:t>混凝土结构设计规范》GB 50010</w:t>
      </w:r>
      <w:r w:rsidRPr="000B6986">
        <w:rPr>
          <w:rFonts w:ascii="楷体" w:eastAsia="楷体" w:hAnsi="楷体"/>
          <w:sz w:val="22"/>
        </w:rPr>
        <w:t>等</w:t>
      </w:r>
      <w:r w:rsidRPr="000B6986">
        <w:rPr>
          <w:rFonts w:ascii="楷体" w:eastAsia="楷体" w:hAnsi="楷体" w:hint="eastAsia"/>
          <w:sz w:val="22"/>
        </w:rPr>
        <w:t>的</w:t>
      </w:r>
      <w:r w:rsidRPr="000B6986">
        <w:rPr>
          <w:rFonts w:ascii="楷体" w:eastAsia="楷体" w:hAnsi="楷体"/>
          <w:sz w:val="22"/>
        </w:rPr>
        <w:t>规定进行锚固力设计。槽式预埋件的锚固承载力应通过现场试验确认。进行槽式预埋件现场承载力实验时，对于</w:t>
      </w:r>
      <w:r w:rsidRPr="000B6986">
        <w:rPr>
          <w:rFonts w:ascii="楷体" w:eastAsia="楷体" w:hAnsi="楷体"/>
          <w:sz w:val="22"/>
        </w:rPr>
        <w:lastRenderedPageBreak/>
        <w:t>可变荷载作用，</w:t>
      </w:r>
      <w:r w:rsidRPr="000B6986">
        <w:rPr>
          <w:rFonts w:ascii="楷体" w:eastAsia="楷体" w:hAnsi="楷体" w:hint="eastAsia"/>
          <w:sz w:val="22"/>
        </w:rPr>
        <w:t>锚固承载力</w:t>
      </w:r>
      <w:r w:rsidRPr="000B6986">
        <w:rPr>
          <w:rFonts w:ascii="楷体" w:eastAsia="楷体" w:hAnsi="楷体"/>
          <w:sz w:val="22"/>
        </w:rPr>
        <w:t>分项系数不应小于2.15，对于永久</w:t>
      </w:r>
      <w:r w:rsidRPr="000B6986">
        <w:rPr>
          <w:rFonts w:ascii="楷体" w:eastAsia="楷体" w:hAnsi="楷体" w:hint="eastAsia"/>
          <w:sz w:val="22"/>
        </w:rPr>
        <w:t>荷载</w:t>
      </w:r>
      <w:r w:rsidRPr="000B6986">
        <w:rPr>
          <w:rFonts w:ascii="楷体" w:eastAsia="楷体" w:hAnsi="楷体"/>
          <w:sz w:val="22"/>
        </w:rPr>
        <w:t>作用，</w:t>
      </w:r>
      <w:r w:rsidRPr="000B6986">
        <w:rPr>
          <w:rFonts w:ascii="楷体" w:eastAsia="楷体" w:hAnsi="楷体" w:hint="eastAsia"/>
          <w:sz w:val="22"/>
        </w:rPr>
        <w:t>锚固承载力</w:t>
      </w:r>
      <w:r w:rsidRPr="000B6986">
        <w:rPr>
          <w:rFonts w:ascii="楷体" w:eastAsia="楷体" w:hAnsi="楷体"/>
          <w:sz w:val="22"/>
        </w:rPr>
        <w:t>分项系数不应小于2.50。</w:t>
      </w:r>
    </w:p>
    <w:p w:rsidR="00FC7262" w:rsidRPr="007E25CC" w:rsidRDefault="00052EB5" w:rsidP="007E25CC">
      <w:pPr>
        <w:spacing w:line="360" w:lineRule="auto"/>
        <w:rPr>
          <w:rFonts w:ascii="Times New Roman" w:eastAsia="宋体" w:hAnsi="Times New Roman" w:cs="Times New Roman"/>
          <w:sz w:val="24"/>
          <w:szCs w:val="24"/>
        </w:rPr>
      </w:pPr>
      <w:r w:rsidRPr="007E25CC">
        <w:rPr>
          <w:rFonts w:ascii="Times New Roman" w:eastAsia="宋体" w:hAnsi="Times New Roman" w:cs="Times New Roman"/>
          <w:b/>
          <w:sz w:val="24"/>
          <w:szCs w:val="24"/>
        </w:rPr>
        <w:t xml:space="preserve">6.5.7 </w:t>
      </w:r>
      <w:r w:rsidRPr="007E25CC">
        <w:rPr>
          <w:rFonts w:ascii="Times New Roman" w:eastAsia="宋体" w:hAnsi="Times New Roman" w:cs="Times New Roman"/>
          <w:sz w:val="24"/>
          <w:szCs w:val="24"/>
        </w:rPr>
        <w:t xml:space="preserve"> </w:t>
      </w:r>
      <w:r w:rsidRPr="007E25CC">
        <w:rPr>
          <w:rFonts w:ascii="Times New Roman" w:eastAsia="宋体" w:hAnsi="Times New Roman" w:cs="Times New Roman"/>
          <w:sz w:val="24"/>
          <w:szCs w:val="24"/>
        </w:rPr>
        <w:t>断热钢型材玻璃幕墙</w:t>
      </w:r>
      <w:r w:rsidR="00DA4380">
        <w:rPr>
          <w:rFonts w:ascii="Times New Roman" w:eastAsia="宋体" w:hAnsi="Times New Roman" w:cs="Times New Roman" w:hint="eastAsia"/>
          <w:sz w:val="24"/>
          <w:szCs w:val="24"/>
        </w:rPr>
        <w:t>结构</w:t>
      </w:r>
      <w:r w:rsidRPr="007E25CC">
        <w:rPr>
          <w:rFonts w:ascii="Times New Roman" w:eastAsia="宋体" w:hAnsi="Times New Roman" w:cs="Times New Roman"/>
          <w:sz w:val="24"/>
          <w:szCs w:val="24"/>
        </w:rPr>
        <w:t>与主体混凝土结构采用后锚固连接时，应采取措施保证连接的可靠性</w:t>
      </w:r>
      <w:r w:rsidR="00DF3048">
        <w:rPr>
          <w:rFonts w:ascii="Times New Roman" w:eastAsia="宋体" w:hAnsi="Times New Roman" w:cs="Times New Roman" w:hint="eastAsia"/>
          <w:sz w:val="24"/>
          <w:szCs w:val="24"/>
        </w:rPr>
        <w:t>，并</w:t>
      </w:r>
      <w:r w:rsidRPr="007E25CC">
        <w:rPr>
          <w:rFonts w:ascii="Times New Roman" w:eastAsia="宋体" w:hAnsi="Times New Roman" w:cs="Times New Roman"/>
          <w:sz w:val="24"/>
          <w:szCs w:val="24"/>
        </w:rPr>
        <w:t>应符合下列规定：</w:t>
      </w:r>
    </w:p>
    <w:p w:rsidR="00FC7262" w:rsidRPr="005159CE" w:rsidRDefault="00052EB5" w:rsidP="007E25CC">
      <w:pPr>
        <w:spacing w:line="360" w:lineRule="auto"/>
        <w:ind w:firstLineChars="200" w:firstLine="482"/>
        <w:rPr>
          <w:rFonts w:ascii="Times New Roman" w:eastAsia="宋体" w:hAnsi="Times New Roman" w:cs="Times New Roman"/>
          <w:sz w:val="24"/>
          <w:szCs w:val="24"/>
        </w:rPr>
      </w:pPr>
      <w:r w:rsidRPr="007E25CC">
        <w:rPr>
          <w:rFonts w:ascii="Times New Roman" w:eastAsia="宋体" w:hAnsi="Times New Roman" w:cs="Times New Roman"/>
          <w:b/>
          <w:sz w:val="24"/>
          <w:szCs w:val="24"/>
        </w:rPr>
        <w:t xml:space="preserve">1  </w:t>
      </w:r>
      <w:r w:rsidR="005159CE" w:rsidRPr="005159CE">
        <w:rPr>
          <w:rFonts w:ascii="Times New Roman" w:eastAsia="宋体" w:hAnsi="Times New Roman" w:cs="Times New Roman" w:hint="eastAsia"/>
          <w:sz w:val="24"/>
          <w:szCs w:val="24"/>
        </w:rPr>
        <w:t>混凝土基材、锚栓的材质和性能应符合现行行业标准《混凝土结构后锚固技术规程》</w:t>
      </w:r>
      <w:r w:rsidR="005159CE" w:rsidRPr="005159CE">
        <w:rPr>
          <w:rFonts w:ascii="Times New Roman" w:eastAsia="宋体" w:hAnsi="Times New Roman" w:cs="Times New Roman" w:hint="eastAsia"/>
          <w:sz w:val="24"/>
          <w:szCs w:val="24"/>
        </w:rPr>
        <w:t>JGJ 145</w:t>
      </w:r>
      <w:r w:rsidR="005159CE" w:rsidRPr="005159CE">
        <w:rPr>
          <w:rFonts w:ascii="Times New Roman" w:eastAsia="宋体" w:hAnsi="Times New Roman" w:cs="Times New Roman" w:hint="eastAsia"/>
          <w:sz w:val="24"/>
          <w:szCs w:val="24"/>
        </w:rPr>
        <w:t>的有关规定；</w:t>
      </w:r>
    </w:p>
    <w:p w:rsidR="00FC7262" w:rsidRPr="007E25CC" w:rsidRDefault="00052EB5" w:rsidP="007E25CC">
      <w:pPr>
        <w:spacing w:line="360" w:lineRule="auto"/>
        <w:ind w:firstLine="420"/>
        <w:rPr>
          <w:rFonts w:ascii="Times New Roman" w:eastAsia="宋体" w:hAnsi="Times New Roman" w:cs="Times New Roman"/>
          <w:sz w:val="24"/>
          <w:szCs w:val="24"/>
        </w:rPr>
      </w:pPr>
      <w:r w:rsidRPr="007E25CC">
        <w:rPr>
          <w:rFonts w:ascii="Times New Roman" w:eastAsia="宋体" w:hAnsi="Times New Roman" w:cs="Times New Roman"/>
          <w:b/>
          <w:sz w:val="24"/>
          <w:szCs w:val="24"/>
        </w:rPr>
        <w:t>2</w:t>
      </w:r>
      <w:r w:rsidRPr="007E25CC">
        <w:rPr>
          <w:rFonts w:ascii="Times New Roman" w:eastAsia="宋体" w:hAnsi="Times New Roman" w:cs="Times New Roman"/>
          <w:sz w:val="24"/>
          <w:szCs w:val="24"/>
        </w:rPr>
        <w:t xml:space="preserve">  </w:t>
      </w:r>
      <w:r w:rsidR="005159CE" w:rsidRPr="005159CE">
        <w:rPr>
          <w:rFonts w:ascii="Times New Roman" w:eastAsia="宋体" w:hAnsi="Times New Roman" w:cs="Times New Roman"/>
          <w:sz w:val="24"/>
          <w:szCs w:val="24"/>
        </w:rPr>
        <w:t>锚栓直径</w:t>
      </w:r>
      <w:r w:rsidR="005159CE">
        <w:rPr>
          <w:rFonts w:ascii="Times New Roman" w:eastAsia="宋体" w:hAnsi="Times New Roman" w:cs="Times New Roman" w:hint="eastAsia"/>
          <w:sz w:val="24"/>
          <w:szCs w:val="24"/>
        </w:rPr>
        <w:t>和数量</w:t>
      </w:r>
      <w:r w:rsidR="005159CE" w:rsidRPr="005159CE">
        <w:rPr>
          <w:rFonts w:ascii="Times New Roman" w:eastAsia="宋体" w:hAnsi="Times New Roman" w:cs="Times New Roman"/>
          <w:sz w:val="24"/>
          <w:szCs w:val="24"/>
        </w:rPr>
        <w:t>应</w:t>
      </w:r>
      <w:r w:rsidR="005159CE">
        <w:rPr>
          <w:rFonts w:ascii="Times New Roman" w:eastAsia="宋体" w:hAnsi="Times New Roman" w:cs="Times New Roman" w:hint="eastAsia"/>
          <w:sz w:val="24"/>
          <w:szCs w:val="24"/>
        </w:rPr>
        <w:t>经</w:t>
      </w:r>
      <w:r w:rsidR="005159CE" w:rsidRPr="005159CE">
        <w:rPr>
          <w:rFonts w:ascii="Times New Roman" w:eastAsia="宋体" w:hAnsi="Times New Roman" w:cs="Times New Roman"/>
          <w:sz w:val="24"/>
          <w:szCs w:val="24"/>
        </w:rPr>
        <w:t>计算确定</w:t>
      </w:r>
      <w:r w:rsidR="005159CE">
        <w:rPr>
          <w:rFonts w:ascii="Times New Roman" w:eastAsia="宋体" w:hAnsi="Times New Roman" w:cs="Times New Roman" w:hint="eastAsia"/>
          <w:sz w:val="24"/>
          <w:szCs w:val="24"/>
        </w:rPr>
        <w:t>。锚栓直径</w:t>
      </w:r>
      <w:r w:rsidR="005159CE" w:rsidRPr="005159CE">
        <w:rPr>
          <w:rFonts w:ascii="Times New Roman" w:eastAsia="宋体" w:hAnsi="Times New Roman" w:cs="Times New Roman"/>
          <w:sz w:val="24"/>
          <w:szCs w:val="24"/>
        </w:rPr>
        <w:t>不应小于</w:t>
      </w:r>
      <w:r w:rsidR="005159CE" w:rsidRPr="005159CE">
        <w:rPr>
          <w:rFonts w:ascii="Times New Roman" w:eastAsia="宋体" w:hAnsi="Times New Roman" w:cs="Times New Roman"/>
          <w:sz w:val="24"/>
          <w:szCs w:val="24"/>
        </w:rPr>
        <w:t>10mm</w:t>
      </w:r>
      <w:r w:rsidR="005159CE">
        <w:rPr>
          <w:rFonts w:ascii="Times New Roman" w:eastAsia="宋体" w:hAnsi="Times New Roman" w:cs="Times New Roman" w:hint="eastAsia"/>
          <w:sz w:val="24"/>
          <w:szCs w:val="24"/>
        </w:rPr>
        <w:t>，</w:t>
      </w:r>
      <w:r w:rsidRPr="007E25CC">
        <w:rPr>
          <w:rFonts w:ascii="Times New Roman" w:eastAsia="宋体" w:hAnsi="Times New Roman" w:cs="Times New Roman"/>
          <w:sz w:val="24"/>
          <w:szCs w:val="24"/>
        </w:rPr>
        <w:t>每个连接节点不应少于</w:t>
      </w:r>
      <w:r w:rsidRPr="007E25CC">
        <w:rPr>
          <w:rFonts w:ascii="Times New Roman" w:eastAsia="宋体" w:hAnsi="Times New Roman" w:cs="Times New Roman"/>
          <w:sz w:val="24"/>
          <w:szCs w:val="24"/>
        </w:rPr>
        <w:t>2</w:t>
      </w:r>
      <w:r w:rsidRPr="007E25CC">
        <w:rPr>
          <w:rFonts w:ascii="Times New Roman" w:eastAsia="宋体" w:hAnsi="Times New Roman" w:cs="Times New Roman"/>
          <w:sz w:val="24"/>
          <w:szCs w:val="24"/>
        </w:rPr>
        <w:t>个锚栓；</w:t>
      </w:r>
    </w:p>
    <w:p w:rsidR="00FC7262" w:rsidRPr="007E25CC" w:rsidRDefault="00052EB5" w:rsidP="007E25CC">
      <w:pPr>
        <w:spacing w:line="360" w:lineRule="auto"/>
        <w:ind w:firstLine="420"/>
        <w:rPr>
          <w:rFonts w:ascii="Times New Roman" w:eastAsia="宋体" w:hAnsi="Times New Roman" w:cs="Times New Roman"/>
          <w:sz w:val="24"/>
          <w:szCs w:val="24"/>
        </w:rPr>
      </w:pPr>
      <w:r w:rsidRPr="007E25CC">
        <w:rPr>
          <w:rFonts w:ascii="Times New Roman" w:eastAsia="宋体" w:hAnsi="Times New Roman" w:cs="Times New Roman"/>
          <w:b/>
          <w:sz w:val="24"/>
          <w:szCs w:val="24"/>
        </w:rPr>
        <w:t>3</w:t>
      </w:r>
      <w:r w:rsidRPr="007E25CC">
        <w:rPr>
          <w:rFonts w:ascii="Times New Roman" w:eastAsia="宋体" w:hAnsi="Times New Roman" w:cs="Times New Roman"/>
          <w:sz w:val="24"/>
          <w:szCs w:val="24"/>
        </w:rPr>
        <w:t xml:space="preserve">  </w:t>
      </w:r>
      <w:r w:rsidRPr="007E25CC">
        <w:rPr>
          <w:rFonts w:ascii="Times New Roman" w:eastAsia="宋体" w:hAnsi="Times New Roman" w:cs="Times New Roman"/>
          <w:sz w:val="24"/>
          <w:szCs w:val="24"/>
        </w:rPr>
        <w:t>在与化学锚栓（化学植筋）接触的连接件上，不宜进行连续焊缝的焊接；</w:t>
      </w:r>
    </w:p>
    <w:p w:rsidR="00FC7262" w:rsidRDefault="00052EB5" w:rsidP="007E25CC">
      <w:pPr>
        <w:spacing w:line="360" w:lineRule="auto"/>
        <w:ind w:firstLine="420"/>
        <w:rPr>
          <w:rFonts w:ascii="Times New Roman" w:eastAsia="宋体" w:hAnsi="Times New Roman" w:cs="Times New Roman"/>
          <w:sz w:val="24"/>
          <w:szCs w:val="24"/>
        </w:rPr>
      </w:pPr>
      <w:r w:rsidRPr="007E25CC">
        <w:rPr>
          <w:rFonts w:ascii="Times New Roman" w:eastAsia="宋体" w:hAnsi="Times New Roman" w:cs="Times New Roman"/>
          <w:b/>
          <w:sz w:val="24"/>
          <w:szCs w:val="24"/>
        </w:rPr>
        <w:t>4</w:t>
      </w:r>
      <w:r w:rsidRPr="007E25CC">
        <w:rPr>
          <w:rFonts w:ascii="Times New Roman" w:eastAsia="宋体" w:hAnsi="Times New Roman" w:cs="Times New Roman"/>
          <w:sz w:val="24"/>
          <w:szCs w:val="24"/>
        </w:rPr>
        <w:t xml:space="preserve">  </w:t>
      </w:r>
      <w:r w:rsidR="0088626C">
        <w:rPr>
          <w:rFonts w:ascii="Times New Roman" w:eastAsia="宋体" w:hAnsi="Times New Roman" w:cs="Times New Roman" w:hint="eastAsia"/>
          <w:sz w:val="24"/>
          <w:szCs w:val="24"/>
        </w:rPr>
        <w:t>锚栓连接应符合</w:t>
      </w:r>
      <w:r w:rsidRPr="007E25CC">
        <w:rPr>
          <w:rFonts w:ascii="Times New Roman" w:eastAsia="宋体" w:hAnsi="Times New Roman" w:cs="Times New Roman"/>
          <w:sz w:val="24"/>
          <w:szCs w:val="24"/>
        </w:rPr>
        <w:t>现行行业标准《混凝结构后锚固技术规程》</w:t>
      </w:r>
      <w:r w:rsidRPr="007E25CC">
        <w:rPr>
          <w:rFonts w:ascii="Times New Roman" w:eastAsia="宋体" w:hAnsi="Times New Roman" w:cs="Times New Roman"/>
          <w:sz w:val="24"/>
          <w:szCs w:val="24"/>
        </w:rPr>
        <w:t>JGJ 145</w:t>
      </w:r>
      <w:r w:rsidRPr="007E25CC">
        <w:rPr>
          <w:rFonts w:ascii="Times New Roman" w:eastAsia="宋体" w:hAnsi="Times New Roman" w:cs="Times New Roman"/>
          <w:sz w:val="24"/>
          <w:szCs w:val="24"/>
        </w:rPr>
        <w:t>的有关规定</w:t>
      </w:r>
      <w:r w:rsidR="0088626C">
        <w:rPr>
          <w:rFonts w:ascii="Times New Roman" w:eastAsia="宋体" w:hAnsi="Times New Roman" w:cs="Times New Roman" w:hint="eastAsia"/>
          <w:sz w:val="24"/>
          <w:szCs w:val="24"/>
        </w:rPr>
        <w:t>。锚栓连接的承载能力应进行设计验算，并进行现场</w:t>
      </w:r>
      <w:r w:rsidRPr="007E25CC">
        <w:rPr>
          <w:rFonts w:ascii="Times New Roman" w:eastAsia="宋体" w:hAnsi="Times New Roman" w:cs="Times New Roman"/>
          <w:sz w:val="24"/>
          <w:szCs w:val="24"/>
        </w:rPr>
        <w:t>检验。</w:t>
      </w:r>
    </w:p>
    <w:p w:rsidR="009262EC" w:rsidRPr="009262EC" w:rsidRDefault="00865672" w:rsidP="009262EC">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009262EC" w:rsidRPr="009262EC">
        <w:rPr>
          <w:rFonts w:ascii="楷体" w:eastAsia="楷体" w:hAnsi="楷体" w:hint="eastAsia"/>
          <w:sz w:val="22"/>
        </w:rPr>
        <w:t>土建施工漏设预埋件、预埋件偏位、设计变更、</w:t>
      </w:r>
      <w:r w:rsidR="009262EC" w:rsidRPr="009262EC">
        <w:rPr>
          <w:rFonts w:ascii="楷体" w:eastAsia="楷体" w:hAnsi="楷体"/>
          <w:sz w:val="22"/>
        </w:rPr>
        <w:t>建筑改造加装幕墙时</w:t>
      </w:r>
      <w:r w:rsidR="009262EC" w:rsidRPr="009262EC">
        <w:rPr>
          <w:rFonts w:ascii="楷体" w:eastAsia="楷体" w:hAnsi="楷体" w:hint="eastAsia"/>
          <w:sz w:val="22"/>
        </w:rPr>
        <w:t>，往往</w:t>
      </w:r>
      <w:r w:rsidR="009262EC">
        <w:rPr>
          <w:rFonts w:ascii="楷体" w:eastAsia="楷体" w:hAnsi="楷体" w:hint="eastAsia"/>
          <w:sz w:val="22"/>
        </w:rPr>
        <w:t>需要采用</w:t>
      </w:r>
      <w:r w:rsidR="009262EC" w:rsidRPr="009262EC">
        <w:rPr>
          <w:rFonts w:ascii="楷体" w:eastAsia="楷体" w:hAnsi="楷体" w:hint="eastAsia"/>
          <w:sz w:val="22"/>
        </w:rPr>
        <w:t>后锚固螺栓连接。</w:t>
      </w:r>
      <w:r w:rsidR="009262EC" w:rsidRPr="009262EC">
        <w:rPr>
          <w:rFonts w:ascii="楷体" w:eastAsia="楷体" w:hAnsi="楷体"/>
          <w:sz w:val="22"/>
        </w:rPr>
        <w:t>幕墙后锚固连接设计</w:t>
      </w:r>
      <w:r w:rsidR="009262EC">
        <w:rPr>
          <w:rFonts w:ascii="楷体" w:eastAsia="楷体" w:hAnsi="楷体" w:hint="eastAsia"/>
          <w:sz w:val="22"/>
        </w:rPr>
        <w:t>应</w:t>
      </w:r>
      <w:r w:rsidR="009262EC" w:rsidRPr="009262EC">
        <w:rPr>
          <w:rFonts w:ascii="楷体" w:eastAsia="楷体" w:hAnsi="楷体"/>
          <w:sz w:val="22"/>
        </w:rPr>
        <w:t>按照现行行业标准《混凝土结构后锚固技术规程》JGJ 145</w:t>
      </w:r>
      <w:r w:rsidR="009262EC">
        <w:rPr>
          <w:rFonts w:ascii="楷体" w:eastAsia="楷体" w:hAnsi="楷体" w:hint="eastAsia"/>
          <w:sz w:val="22"/>
        </w:rPr>
        <w:t>的规定，按照抗</w:t>
      </w:r>
      <w:r w:rsidR="009262EC" w:rsidRPr="009262EC">
        <w:rPr>
          <w:rFonts w:ascii="楷体" w:eastAsia="楷体" w:hAnsi="楷体"/>
          <w:sz w:val="22"/>
        </w:rPr>
        <w:t>震设计</w:t>
      </w:r>
      <w:r w:rsidR="009262EC">
        <w:rPr>
          <w:rFonts w:ascii="楷体" w:eastAsia="楷体" w:hAnsi="楷体" w:hint="eastAsia"/>
          <w:sz w:val="22"/>
        </w:rPr>
        <w:t>状况</w:t>
      </w:r>
      <w:r w:rsidR="009262EC" w:rsidRPr="009262EC">
        <w:rPr>
          <w:rFonts w:ascii="楷体" w:eastAsia="楷体" w:hAnsi="楷体"/>
          <w:sz w:val="22"/>
        </w:rPr>
        <w:t>和非抗震设计</w:t>
      </w:r>
      <w:r w:rsidR="009262EC">
        <w:rPr>
          <w:rFonts w:ascii="楷体" w:eastAsia="楷体" w:hAnsi="楷体" w:hint="eastAsia"/>
          <w:sz w:val="22"/>
        </w:rPr>
        <w:t>状况</w:t>
      </w:r>
      <w:r w:rsidR="009262EC" w:rsidRPr="009262EC">
        <w:rPr>
          <w:rFonts w:ascii="楷体" w:eastAsia="楷体" w:hAnsi="楷体"/>
          <w:sz w:val="22"/>
        </w:rPr>
        <w:t>，</w:t>
      </w:r>
      <w:r w:rsidR="009262EC">
        <w:rPr>
          <w:rFonts w:ascii="楷体" w:eastAsia="楷体" w:hAnsi="楷体" w:hint="eastAsia"/>
          <w:sz w:val="22"/>
        </w:rPr>
        <w:t>所要控制的后锚固连接破坏模式进行后锚固连接</w:t>
      </w:r>
      <w:r w:rsidR="009262EC" w:rsidRPr="009262EC">
        <w:rPr>
          <w:rFonts w:ascii="楷体" w:eastAsia="楷体" w:hAnsi="楷体"/>
          <w:sz w:val="22"/>
        </w:rPr>
        <w:t>承载力</w:t>
      </w:r>
      <w:r w:rsidR="009262EC">
        <w:rPr>
          <w:rFonts w:ascii="楷体" w:eastAsia="楷体" w:hAnsi="楷体" w:hint="eastAsia"/>
          <w:sz w:val="22"/>
        </w:rPr>
        <w:t>设计</w:t>
      </w:r>
      <w:r w:rsidR="009262EC" w:rsidRPr="009262EC">
        <w:rPr>
          <w:rFonts w:ascii="楷体" w:eastAsia="楷体" w:hAnsi="楷体"/>
          <w:sz w:val="22"/>
        </w:rPr>
        <w:t>计算</w:t>
      </w:r>
      <w:r w:rsidR="009262EC">
        <w:rPr>
          <w:rFonts w:ascii="楷体" w:eastAsia="楷体" w:hAnsi="楷体" w:hint="eastAsia"/>
          <w:sz w:val="22"/>
        </w:rPr>
        <w:t>，</w:t>
      </w:r>
      <w:r w:rsidR="009262EC" w:rsidRPr="009262EC">
        <w:rPr>
          <w:rFonts w:ascii="楷体" w:eastAsia="楷体" w:hAnsi="楷体"/>
          <w:sz w:val="22"/>
        </w:rPr>
        <w:t>并对后置锚栓的抗拔承载力应进行现场检验。</w:t>
      </w:r>
    </w:p>
    <w:p w:rsidR="009262EC" w:rsidRPr="009262EC" w:rsidRDefault="009262EC" w:rsidP="009262EC">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9262EC">
        <w:rPr>
          <w:rFonts w:ascii="楷体" w:eastAsia="楷体" w:hAnsi="楷体"/>
          <w:sz w:val="22"/>
        </w:rPr>
        <w:t>化学锚栓（化学植筋）的化学胶粘剂（锚固胶）对热影响比较敏感，因此，应避免在</w:t>
      </w:r>
      <w:r w:rsidRPr="00865672">
        <w:rPr>
          <w:rFonts w:ascii="楷体" w:eastAsia="楷体" w:hAnsi="楷体"/>
          <w:sz w:val="22"/>
        </w:rPr>
        <w:t>与化学锚栓（化学植筋）接触的连接件上连续焊接，防止锚栓升温超出允许的热影响范围，降低锚栓的承载能力。当不可避免时，应采用构造措施改善。</w:t>
      </w:r>
    </w:p>
    <w:p w:rsidR="00FC7262" w:rsidRDefault="00052EB5" w:rsidP="007E25CC">
      <w:pPr>
        <w:spacing w:line="360" w:lineRule="auto"/>
        <w:rPr>
          <w:rFonts w:ascii="Times New Roman" w:eastAsia="宋体" w:hAnsi="Times New Roman" w:cs="Times New Roman"/>
          <w:sz w:val="24"/>
          <w:szCs w:val="24"/>
        </w:rPr>
      </w:pPr>
      <w:r w:rsidRPr="007E25CC">
        <w:rPr>
          <w:rFonts w:ascii="Times New Roman" w:eastAsia="宋体" w:hAnsi="Times New Roman" w:cs="Times New Roman"/>
          <w:b/>
          <w:sz w:val="24"/>
          <w:szCs w:val="24"/>
        </w:rPr>
        <w:t>6.5.8</w:t>
      </w:r>
      <w:r w:rsidRPr="007E25CC">
        <w:rPr>
          <w:rFonts w:ascii="Times New Roman" w:eastAsia="宋体" w:hAnsi="Times New Roman" w:cs="Times New Roman"/>
          <w:sz w:val="24"/>
          <w:szCs w:val="24"/>
        </w:rPr>
        <w:t xml:space="preserve">  </w:t>
      </w:r>
      <w:r w:rsidRPr="007E25CC">
        <w:rPr>
          <w:rFonts w:ascii="Times New Roman" w:eastAsia="宋体" w:hAnsi="Times New Roman" w:cs="Times New Roman"/>
          <w:sz w:val="24"/>
          <w:szCs w:val="24"/>
        </w:rPr>
        <w:t>断热钢型材玻璃幕墙与砌体结构连接时，应采取有效措施，保证连接可靠性和耐久性。</w:t>
      </w:r>
      <w:r w:rsidR="00634894" w:rsidRPr="007E25CC">
        <w:rPr>
          <w:rFonts w:ascii="Times New Roman" w:eastAsia="宋体" w:hAnsi="Times New Roman" w:cs="Times New Roman"/>
          <w:sz w:val="24"/>
          <w:szCs w:val="24"/>
        </w:rPr>
        <w:t>轻质填充墙</w:t>
      </w:r>
      <w:r w:rsidR="00634894">
        <w:rPr>
          <w:rFonts w:ascii="Times New Roman" w:eastAsia="宋体" w:hAnsi="Times New Roman" w:cs="Times New Roman" w:hint="eastAsia"/>
          <w:sz w:val="24"/>
          <w:szCs w:val="24"/>
        </w:rPr>
        <w:t>不应作为</w:t>
      </w:r>
      <w:r w:rsidR="003F2A7D" w:rsidRPr="007E25CC">
        <w:rPr>
          <w:rFonts w:ascii="Times New Roman" w:eastAsia="宋体" w:hAnsi="Times New Roman" w:cs="Times New Roman"/>
          <w:sz w:val="24"/>
          <w:szCs w:val="24"/>
        </w:rPr>
        <w:t>断热钢型材玻璃幕墙的支承结构。</w:t>
      </w:r>
    </w:p>
    <w:p w:rsidR="0088221A" w:rsidRPr="0088221A" w:rsidRDefault="0088221A" w:rsidP="0088221A">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Pr="0088221A">
        <w:rPr>
          <w:rFonts w:ascii="楷体" w:eastAsia="楷体" w:hAnsi="楷体" w:hint="eastAsia"/>
          <w:sz w:val="22"/>
        </w:rPr>
        <w:t>砌体结构平面外承载能力低，</w:t>
      </w:r>
      <w:r w:rsidRPr="0088221A">
        <w:rPr>
          <w:rFonts w:ascii="楷体" w:eastAsia="楷体" w:hAnsi="楷体"/>
          <w:sz w:val="22"/>
        </w:rPr>
        <w:t>不能直接承受幕墙传递的荷载和作用</w:t>
      </w:r>
      <w:r w:rsidRPr="0088221A">
        <w:rPr>
          <w:rFonts w:ascii="楷体" w:eastAsia="楷体" w:hAnsi="楷体" w:hint="eastAsia"/>
          <w:sz w:val="22"/>
        </w:rPr>
        <w:t>，应增设混凝土结构或钢结构</w:t>
      </w:r>
      <w:r>
        <w:rPr>
          <w:rFonts w:ascii="楷体" w:eastAsia="楷体" w:hAnsi="楷体" w:hint="eastAsia"/>
          <w:sz w:val="22"/>
        </w:rPr>
        <w:t>梁、柱作为幕墙</w:t>
      </w:r>
      <w:r w:rsidRPr="0088221A">
        <w:rPr>
          <w:rFonts w:ascii="楷体" w:eastAsia="楷体" w:hAnsi="楷体"/>
          <w:sz w:val="22"/>
        </w:rPr>
        <w:t>与主体结构的</w:t>
      </w:r>
      <w:r w:rsidRPr="0088221A">
        <w:rPr>
          <w:rFonts w:ascii="楷体" w:eastAsia="楷体" w:hAnsi="楷体" w:hint="eastAsia"/>
          <w:sz w:val="22"/>
        </w:rPr>
        <w:t>连接构件，</w:t>
      </w:r>
      <w:r w:rsidRPr="0088221A">
        <w:rPr>
          <w:rFonts w:ascii="楷体" w:eastAsia="楷体" w:hAnsi="楷体"/>
          <w:sz w:val="22"/>
        </w:rPr>
        <w:t>确保幕墙连接可靠</w:t>
      </w:r>
      <w:r w:rsidRPr="0088221A">
        <w:rPr>
          <w:rFonts w:ascii="楷体" w:eastAsia="楷体" w:hAnsi="楷体" w:hint="eastAsia"/>
          <w:sz w:val="22"/>
        </w:rPr>
        <w:t>、耐久</w:t>
      </w:r>
      <w:r w:rsidRPr="0088221A">
        <w:rPr>
          <w:rFonts w:ascii="楷体" w:eastAsia="楷体" w:hAnsi="楷体"/>
          <w:sz w:val="22"/>
        </w:rPr>
        <w:t>。</w:t>
      </w:r>
      <w:r w:rsidRPr="0088221A">
        <w:rPr>
          <w:rFonts w:ascii="楷体" w:eastAsia="楷体" w:hAnsi="楷体" w:hint="eastAsia"/>
          <w:sz w:val="22"/>
        </w:rPr>
        <w:t>轻质隔墙承载力和变形能力低，不应作为幕墙的支承结构。</w:t>
      </w:r>
    </w:p>
    <w:p w:rsidR="00FC7262" w:rsidRDefault="00052EB5" w:rsidP="007E25CC">
      <w:pPr>
        <w:spacing w:line="360" w:lineRule="auto"/>
        <w:rPr>
          <w:rFonts w:ascii="Times New Roman" w:eastAsia="宋体" w:hAnsi="Times New Roman" w:cs="Times New Roman"/>
          <w:sz w:val="24"/>
          <w:szCs w:val="24"/>
        </w:rPr>
      </w:pPr>
      <w:r w:rsidRPr="007E25CC">
        <w:rPr>
          <w:rFonts w:ascii="Times New Roman" w:eastAsia="宋体" w:hAnsi="Times New Roman" w:cs="Times New Roman"/>
          <w:b/>
          <w:sz w:val="24"/>
          <w:szCs w:val="24"/>
        </w:rPr>
        <w:t>6.5.9</w:t>
      </w:r>
      <w:r w:rsidRPr="007E25CC">
        <w:rPr>
          <w:rFonts w:ascii="Times New Roman" w:eastAsia="宋体" w:hAnsi="Times New Roman" w:cs="Times New Roman"/>
          <w:sz w:val="24"/>
          <w:szCs w:val="24"/>
        </w:rPr>
        <w:t xml:space="preserve">  </w:t>
      </w:r>
      <w:r w:rsidRPr="007E25CC">
        <w:rPr>
          <w:rFonts w:ascii="Times New Roman" w:eastAsia="宋体" w:hAnsi="Times New Roman" w:cs="Times New Roman"/>
          <w:sz w:val="24"/>
          <w:szCs w:val="24"/>
        </w:rPr>
        <w:t>旧建筑改造需要增设断热钢型材玻璃幕墙时，主体结构的混凝土强度等级应符合现行国家标准《混凝土结构设计规范》</w:t>
      </w:r>
      <w:r w:rsidRPr="007E25CC">
        <w:rPr>
          <w:rFonts w:ascii="Times New Roman" w:eastAsia="宋体" w:hAnsi="Times New Roman" w:cs="Times New Roman"/>
          <w:sz w:val="24"/>
          <w:szCs w:val="24"/>
        </w:rPr>
        <w:t>GB 50010</w:t>
      </w:r>
      <w:r w:rsidRPr="007E25CC">
        <w:rPr>
          <w:rFonts w:ascii="Times New Roman" w:eastAsia="宋体" w:hAnsi="Times New Roman" w:cs="Times New Roman"/>
          <w:sz w:val="24"/>
          <w:szCs w:val="24"/>
        </w:rPr>
        <w:t>规定的钢筋混凝土强度等级的最低要求，并经现场实测确定。</w:t>
      </w:r>
    </w:p>
    <w:p w:rsidR="001C17B2" w:rsidRPr="001C17B2" w:rsidRDefault="009472DF" w:rsidP="001C17B2">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001C17B2">
        <w:rPr>
          <w:rFonts w:ascii="楷体" w:eastAsia="楷体" w:hAnsi="楷体" w:hint="eastAsia"/>
          <w:sz w:val="22"/>
        </w:rPr>
        <w:t>国家现行标准</w:t>
      </w:r>
      <w:r w:rsidR="001C17B2" w:rsidRPr="001C17B2">
        <w:rPr>
          <w:rFonts w:ascii="楷体" w:eastAsia="楷体" w:hAnsi="楷体"/>
          <w:sz w:val="22"/>
        </w:rPr>
        <w:t>《混凝结构设计规范》GB50010</w:t>
      </w:r>
      <w:r w:rsidR="001C17B2">
        <w:rPr>
          <w:rFonts w:ascii="楷体" w:eastAsia="楷体" w:hAnsi="楷体" w:hint="eastAsia"/>
          <w:sz w:val="22"/>
        </w:rPr>
        <w:t>、</w:t>
      </w:r>
      <w:r w:rsidR="001C17B2" w:rsidRPr="001C17B2">
        <w:rPr>
          <w:rFonts w:ascii="楷体" w:eastAsia="楷体" w:hAnsi="楷体"/>
          <w:sz w:val="22"/>
        </w:rPr>
        <w:t>《混凝结构后锚固技术规程》JGJ 145</w:t>
      </w:r>
      <w:r w:rsidR="001C17B2">
        <w:rPr>
          <w:rFonts w:ascii="楷体" w:eastAsia="楷体" w:hAnsi="楷体" w:hint="eastAsia"/>
          <w:sz w:val="22"/>
        </w:rPr>
        <w:t>均要求</w:t>
      </w:r>
      <w:r w:rsidR="001C17B2" w:rsidRPr="001C17B2">
        <w:rPr>
          <w:rFonts w:ascii="楷体" w:eastAsia="楷体" w:hAnsi="楷体"/>
          <w:sz w:val="22"/>
        </w:rPr>
        <w:t>混凝土</w:t>
      </w:r>
      <w:r w:rsidR="001C17B2">
        <w:rPr>
          <w:rFonts w:ascii="楷体" w:eastAsia="楷体" w:hAnsi="楷体" w:hint="eastAsia"/>
          <w:sz w:val="22"/>
        </w:rPr>
        <w:t>的</w:t>
      </w:r>
      <w:r w:rsidR="001C17B2" w:rsidRPr="001C17B2">
        <w:rPr>
          <w:rFonts w:ascii="楷体" w:eastAsia="楷体" w:hAnsi="楷体"/>
          <w:sz w:val="22"/>
        </w:rPr>
        <w:t>强度等级不应低于C20。因此，当旧有建筑增设幕墙时，主体结构的混凝土强度等级应不低于C20，</w:t>
      </w:r>
      <w:r w:rsidR="001C17B2">
        <w:rPr>
          <w:rFonts w:ascii="楷体" w:eastAsia="楷体" w:hAnsi="楷体" w:hint="eastAsia"/>
          <w:sz w:val="22"/>
        </w:rPr>
        <w:t>实际的混凝土强度等级要去</w:t>
      </w:r>
      <w:r w:rsidR="001C17B2" w:rsidRPr="001C17B2">
        <w:rPr>
          <w:rFonts w:ascii="楷体" w:eastAsia="楷体" w:hAnsi="楷体"/>
          <w:sz w:val="22"/>
        </w:rPr>
        <w:t>必须满足幕</w:t>
      </w:r>
      <w:r w:rsidR="001C17B2" w:rsidRPr="001C17B2">
        <w:rPr>
          <w:rFonts w:ascii="楷体" w:eastAsia="楷体" w:hAnsi="楷体"/>
          <w:sz w:val="22"/>
        </w:rPr>
        <w:lastRenderedPageBreak/>
        <w:t>墙与主体结构的连接强度要求，确保安全。</w:t>
      </w:r>
    </w:p>
    <w:p w:rsidR="001C17B2" w:rsidRPr="007E25CC" w:rsidRDefault="001C17B2" w:rsidP="007E25CC">
      <w:pPr>
        <w:spacing w:line="360" w:lineRule="auto"/>
        <w:rPr>
          <w:rFonts w:ascii="Times New Roman" w:eastAsia="宋体" w:hAnsi="Times New Roman" w:cs="Times New Roman"/>
          <w:sz w:val="24"/>
          <w:szCs w:val="24"/>
        </w:rPr>
      </w:pPr>
    </w:p>
    <w:p w:rsidR="00FC7262" w:rsidRDefault="00052EB5" w:rsidP="007E25CC">
      <w:pPr>
        <w:widowControl/>
        <w:rPr>
          <w:b/>
          <w:bCs/>
          <w:color w:val="000000" w:themeColor="text1"/>
          <w:kern w:val="44"/>
          <w:sz w:val="24"/>
          <w:szCs w:val="24"/>
        </w:rPr>
      </w:pPr>
      <w:r>
        <w:rPr>
          <w:b/>
          <w:bCs/>
          <w:color w:val="000000" w:themeColor="text1"/>
          <w:kern w:val="44"/>
          <w:sz w:val="24"/>
          <w:szCs w:val="24"/>
        </w:rPr>
        <w:br w:type="page"/>
      </w:r>
    </w:p>
    <w:p w:rsidR="00FC7262" w:rsidRPr="00031B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103" w:name="_Toc41930368"/>
      <w:bookmarkStart w:id="104" w:name="_Toc83911882"/>
      <w:r w:rsidRPr="00031B72">
        <w:rPr>
          <w:rFonts w:ascii="Times New Roman" w:eastAsia="宋体" w:hAnsi="Times New Roman" w:cs="Times New Roman" w:hint="eastAsia"/>
          <w:b/>
          <w:bCs/>
          <w:color w:val="000000" w:themeColor="text1"/>
          <w:kern w:val="44"/>
          <w:sz w:val="30"/>
          <w:szCs w:val="30"/>
        </w:rPr>
        <w:lastRenderedPageBreak/>
        <w:t>7</w:t>
      </w:r>
      <w:r w:rsidRPr="00031B72">
        <w:rPr>
          <w:rFonts w:ascii="Times New Roman" w:eastAsia="宋体" w:hAnsi="Times New Roman" w:cs="Times New Roman"/>
          <w:b/>
          <w:bCs/>
          <w:color w:val="000000" w:themeColor="text1"/>
          <w:kern w:val="44"/>
          <w:sz w:val="30"/>
          <w:szCs w:val="30"/>
        </w:rPr>
        <w:t xml:space="preserve">  </w:t>
      </w:r>
      <w:bookmarkEnd w:id="103"/>
      <w:r w:rsidRPr="00031B72">
        <w:rPr>
          <w:rFonts w:ascii="Times New Roman" w:eastAsia="宋体" w:hAnsi="Times New Roman" w:cs="Times New Roman" w:hint="eastAsia"/>
          <w:b/>
          <w:bCs/>
          <w:color w:val="000000" w:themeColor="text1"/>
          <w:kern w:val="44"/>
          <w:sz w:val="30"/>
          <w:szCs w:val="30"/>
        </w:rPr>
        <w:t>加工制作</w:t>
      </w:r>
      <w:bookmarkEnd w:id="104"/>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105" w:name="_Toc41930369"/>
      <w:bookmarkStart w:id="106" w:name="_Toc83911883"/>
      <w:r>
        <w:rPr>
          <w:rFonts w:ascii="黑体" w:eastAsia="黑体" w:hAnsi="黑体" w:hint="eastAsia"/>
          <w:sz w:val="28"/>
          <w:szCs w:val="28"/>
        </w:rPr>
        <w:t>7.1</w:t>
      </w:r>
      <w:r>
        <w:rPr>
          <w:rFonts w:ascii="黑体" w:eastAsia="黑体" w:hAnsi="黑体"/>
          <w:sz w:val="28"/>
          <w:szCs w:val="28"/>
        </w:rPr>
        <w:t xml:space="preserve">  </w:t>
      </w:r>
      <w:r>
        <w:rPr>
          <w:rFonts w:ascii="黑体" w:eastAsia="黑体" w:hAnsi="黑体" w:hint="eastAsia"/>
          <w:sz w:val="28"/>
          <w:szCs w:val="28"/>
        </w:rPr>
        <w:t>一般规定</w:t>
      </w:r>
      <w:bookmarkEnd w:id="105"/>
      <w:bookmarkEnd w:id="106"/>
    </w:p>
    <w:p w:rsidR="00FC7262" w:rsidRDefault="00052EB5">
      <w:pPr>
        <w:spacing w:line="360" w:lineRule="auto"/>
        <w:rPr>
          <w:rFonts w:ascii="Times New Roman" w:hAnsi="Times New Roman" w:cs="Times New Roman"/>
          <w:sz w:val="24"/>
          <w:szCs w:val="24"/>
        </w:rPr>
      </w:pPr>
      <w:bookmarkStart w:id="107" w:name="_Toc520734584"/>
      <w:bookmarkStart w:id="108" w:name="_Toc519189816"/>
      <w:bookmarkStart w:id="109" w:name="_Toc519189051"/>
      <w:bookmarkStart w:id="110" w:name="_Toc374478228"/>
      <w:r w:rsidRPr="00031B72">
        <w:rPr>
          <w:rFonts w:ascii="Times New Roman" w:hAnsi="Times New Roman" w:cs="Times New Roman"/>
          <w:b/>
          <w:sz w:val="24"/>
          <w:szCs w:val="24"/>
        </w:rPr>
        <w:t>7.1.1</w:t>
      </w:r>
      <w:r w:rsidRPr="00031B72">
        <w:rPr>
          <w:rFonts w:ascii="Times New Roman" w:hAnsi="Times New Roman" w:cs="Times New Roman"/>
          <w:sz w:val="24"/>
          <w:szCs w:val="24"/>
        </w:rPr>
        <w:t xml:space="preserve">  </w:t>
      </w:r>
      <w:r w:rsidR="00513CB1">
        <w:rPr>
          <w:rFonts w:ascii="Times New Roman" w:hAnsi="Times New Roman" w:cs="Times New Roman" w:hint="eastAsia"/>
          <w:sz w:val="24"/>
          <w:szCs w:val="24"/>
        </w:rPr>
        <w:t>断热钢型材玻璃</w:t>
      </w:r>
      <w:r w:rsidRPr="00031B72">
        <w:rPr>
          <w:rFonts w:ascii="Times New Roman" w:hAnsi="Times New Roman" w:cs="Times New Roman"/>
          <w:sz w:val="24"/>
          <w:szCs w:val="24"/>
        </w:rPr>
        <w:t>幕墙构件应依据加工图制作。加工图绘制</w:t>
      </w:r>
      <w:r w:rsidR="00E70E57" w:rsidRPr="00031B72">
        <w:rPr>
          <w:rFonts w:ascii="Times New Roman" w:hAnsi="Times New Roman" w:cs="Times New Roman"/>
          <w:sz w:val="24"/>
          <w:szCs w:val="24"/>
        </w:rPr>
        <w:t>应</w:t>
      </w:r>
      <w:r w:rsidRPr="00031B72">
        <w:rPr>
          <w:rFonts w:ascii="Times New Roman" w:hAnsi="Times New Roman" w:cs="Times New Roman"/>
          <w:sz w:val="24"/>
          <w:szCs w:val="24"/>
        </w:rPr>
        <w:t>以设计施工图及工程现场复测数据为依据。</w:t>
      </w:r>
    </w:p>
    <w:p w:rsidR="00513CB1" w:rsidRDefault="009472DF" w:rsidP="00513CB1">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00513CB1" w:rsidRPr="00513CB1">
        <w:rPr>
          <w:rFonts w:ascii="楷体" w:eastAsia="楷体" w:hAnsi="楷体" w:hint="eastAsia"/>
          <w:sz w:val="22"/>
        </w:rPr>
        <w:t>断热钢型材玻璃幕墙在施工前要绘制零部件加工图，绘制加工图不能直接依据施工图。因为建筑施工有误差，</w:t>
      </w:r>
      <w:r w:rsidR="007C202D">
        <w:rPr>
          <w:rFonts w:ascii="楷体" w:eastAsia="楷体" w:hAnsi="楷体" w:hint="eastAsia"/>
          <w:sz w:val="22"/>
        </w:rPr>
        <w:t>故，</w:t>
      </w:r>
      <w:r w:rsidR="00513CB1" w:rsidRPr="00513CB1">
        <w:rPr>
          <w:rFonts w:ascii="楷体" w:eastAsia="楷体" w:hAnsi="楷体" w:hint="eastAsia"/>
          <w:sz w:val="22"/>
        </w:rPr>
        <w:t>幕墙构件的加工图应以施工图和现组</w:t>
      </w:r>
      <w:r>
        <w:rPr>
          <w:rFonts w:ascii="楷体" w:eastAsia="楷体" w:hAnsi="楷体" w:hint="eastAsia"/>
          <w:sz w:val="22"/>
        </w:rPr>
        <w:t>复测</w:t>
      </w:r>
      <w:r w:rsidR="00513CB1" w:rsidRPr="00513CB1">
        <w:rPr>
          <w:rFonts w:ascii="楷体" w:eastAsia="楷体" w:hAnsi="楷体" w:hint="eastAsia"/>
          <w:sz w:val="22"/>
        </w:rPr>
        <w:t>的主体结构尺寸为依据。</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7.1.2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构件加工所采用的设备、机具应满足加工精度要求，量具应定期计量认证。</w:t>
      </w:r>
    </w:p>
    <w:p w:rsidR="007C202D" w:rsidRPr="007C202D" w:rsidRDefault="00044562" w:rsidP="007C202D">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007C202D" w:rsidRPr="007C202D">
        <w:rPr>
          <w:rFonts w:ascii="楷体" w:eastAsia="楷体" w:hAnsi="楷体" w:hint="eastAsia"/>
          <w:sz w:val="22"/>
        </w:rPr>
        <w:t>加工设备、机具</w:t>
      </w:r>
      <w:r w:rsidR="007C202D">
        <w:rPr>
          <w:rFonts w:ascii="楷体" w:eastAsia="楷体" w:hAnsi="楷体" w:hint="eastAsia"/>
          <w:sz w:val="22"/>
        </w:rPr>
        <w:t>、量具</w:t>
      </w:r>
      <w:r w:rsidR="007C202D" w:rsidRPr="007C202D">
        <w:rPr>
          <w:rFonts w:ascii="楷体" w:eastAsia="楷体" w:hAnsi="楷体" w:hint="eastAsia"/>
          <w:sz w:val="22"/>
        </w:rPr>
        <w:t>的精度</w:t>
      </w:r>
      <w:r w:rsidR="007C202D" w:rsidRPr="007C202D">
        <w:rPr>
          <w:rFonts w:ascii="楷体" w:eastAsia="楷体" w:hAnsi="楷体"/>
          <w:sz w:val="22"/>
        </w:rPr>
        <w:t>与构件的加工质量和尺寸精度直接有关</w:t>
      </w:r>
      <w:r w:rsidR="007C202D">
        <w:rPr>
          <w:rFonts w:ascii="楷体" w:eastAsia="楷体" w:hAnsi="楷体" w:hint="eastAsia"/>
          <w:sz w:val="22"/>
        </w:rPr>
        <w:t>，</w:t>
      </w:r>
      <w:r w:rsidR="007C202D" w:rsidRPr="007C202D">
        <w:rPr>
          <w:rFonts w:ascii="楷体" w:eastAsia="楷体" w:hAnsi="楷体"/>
          <w:sz w:val="22"/>
        </w:rPr>
        <w:t>应经常检查、维修并做好定期保养，使加工设备始终保持良好的工作状态。</w:t>
      </w:r>
    </w:p>
    <w:p w:rsidR="00044562" w:rsidRDefault="00052EB5" w:rsidP="00044562">
      <w:pPr>
        <w:spacing w:line="360" w:lineRule="auto"/>
        <w:rPr>
          <w:rFonts w:ascii="Times New Roman" w:hAnsi="Times New Roman" w:cs="Times New Roman"/>
          <w:sz w:val="24"/>
          <w:szCs w:val="24"/>
        </w:rPr>
      </w:pPr>
      <w:r w:rsidRPr="00031B72">
        <w:rPr>
          <w:rFonts w:ascii="Times New Roman" w:hAnsi="Times New Roman" w:cs="Times New Roman"/>
          <w:b/>
          <w:sz w:val="24"/>
          <w:szCs w:val="24"/>
        </w:rPr>
        <w:t>7.1.</w:t>
      </w:r>
      <w:r w:rsidR="00C10FA8">
        <w:rPr>
          <w:rFonts w:ascii="Times New Roman" w:hAnsi="Times New Roman" w:cs="Times New Roman" w:hint="eastAsia"/>
          <w:b/>
          <w:sz w:val="24"/>
          <w:szCs w:val="24"/>
        </w:rPr>
        <w:t>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幕墙构件、组件和配件应按工艺要求在工厂完成加工组装，不应在现场加工。</w:t>
      </w:r>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111" w:name="_Toc83911884"/>
      <w:r>
        <w:rPr>
          <w:rFonts w:ascii="黑体" w:eastAsia="黑体" w:hAnsi="黑体" w:hint="eastAsia"/>
          <w:sz w:val="28"/>
          <w:szCs w:val="28"/>
        </w:rPr>
        <w:t>7.</w:t>
      </w:r>
      <w:r>
        <w:rPr>
          <w:rFonts w:ascii="黑体" w:eastAsia="黑体" w:hAnsi="黑体"/>
          <w:sz w:val="28"/>
          <w:szCs w:val="28"/>
        </w:rPr>
        <w:t xml:space="preserve">2  </w:t>
      </w:r>
      <w:r>
        <w:rPr>
          <w:rFonts w:ascii="黑体" w:eastAsia="黑体" w:hAnsi="黑体" w:hint="eastAsia"/>
          <w:sz w:val="28"/>
          <w:szCs w:val="28"/>
        </w:rPr>
        <w:t>钢构件</w:t>
      </w:r>
      <w:bookmarkEnd w:id="111"/>
    </w:p>
    <w:p w:rsidR="00FC7262" w:rsidRPr="00031B72" w:rsidRDefault="00052EB5">
      <w:pPr>
        <w:spacing w:line="360" w:lineRule="auto"/>
        <w:rPr>
          <w:rFonts w:ascii="Times New Roman" w:hAnsi="Times New Roman" w:cs="Times New Roman"/>
          <w:sz w:val="24"/>
          <w:szCs w:val="24"/>
        </w:rPr>
      </w:pPr>
      <w:bookmarkStart w:id="112" w:name="_Toc519189052"/>
      <w:bookmarkStart w:id="113" w:name="_Toc519189817"/>
      <w:bookmarkStart w:id="114" w:name="_Toc520734585"/>
      <w:bookmarkEnd w:id="107"/>
      <w:bookmarkEnd w:id="108"/>
      <w:bookmarkEnd w:id="109"/>
      <w:r w:rsidRPr="00031B72">
        <w:rPr>
          <w:rFonts w:ascii="Times New Roman" w:hAnsi="Times New Roman" w:cs="Times New Roman"/>
          <w:b/>
          <w:sz w:val="24"/>
          <w:szCs w:val="24"/>
        </w:rPr>
        <w:t>7.</w:t>
      </w:r>
      <w:bookmarkEnd w:id="112"/>
      <w:bookmarkEnd w:id="113"/>
      <w:bookmarkEnd w:id="114"/>
      <w:r w:rsidRPr="00031B72">
        <w:rPr>
          <w:rFonts w:ascii="Times New Roman" w:hAnsi="Times New Roman" w:cs="Times New Roman"/>
          <w:b/>
          <w:sz w:val="24"/>
          <w:szCs w:val="24"/>
        </w:rPr>
        <w:t xml:space="preserve">2.1 </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预埋件的加工应符合下列规定：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锚板及锚筋的材质应符合设计要求；</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锚板应按照加工工序依次完成；</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剪板和冲孔工序完成后，应对半成品除去毛刺；</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预埋件的锚筋与锚板宜采用塞焊，焊缝应符合设计要求</w:t>
      </w:r>
      <w:r w:rsidR="00E70E57"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预埋件的锚筋不应做防腐蚀处理。</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7.2.2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平板型预埋件加工精度</w:t>
      </w:r>
      <w:r w:rsidR="000005FF">
        <w:rPr>
          <w:rFonts w:ascii="Times New Roman" w:hAnsi="Times New Roman" w:cs="Times New Roman" w:hint="eastAsia"/>
          <w:sz w:val="24"/>
          <w:szCs w:val="24"/>
        </w:rPr>
        <w:t>应</w:t>
      </w:r>
      <w:r w:rsidRPr="00031B72">
        <w:rPr>
          <w:rFonts w:ascii="Times New Roman" w:hAnsi="Times New Roman" w:cs="Times New Roman"/>
          <w:sz w:val="24"/>
          <w:szCs w:val="24"/>
        </w:rPr>
        <w:t>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 xml:space="preserve">1 </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锚板边长允许偏差应为</w:t>
      </w:r>
      <w:r w:rsidR="000005FF">
        <w:rPr>
          <w:rFonts w:ascii="Times New Roman" w:eastAsiaTheme="majorEastAsia" w:hAnsi="Times New Roman" w:cs="Times New Roman" w:hint="eastAsia"/>
          <w:b w:val="0"/>
          <w:szCs w:val="24"/>
        </w:rPr>
        <w:t>±</w:t>
      </w:r>
      <w:r w:rsidRPr="00031B72">
        <w:rPr>
          <w:rFonts w:ascii="Times New Roman" w:eastAsiaTheme="majorEastAsia" w:hAnsi="Times New Roman" w:cs="Times New Roman"/>
          <w:b w:val="0"/>
          <w:szCs w:val="24"/>
        </w:rPr>
        <w:t>5mm</w:t>
      </w:r>
      <w:r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锚筋长度不应出现负偏差。两面为整块锚板的穿透式预埋件的锚筋长度允许偏差宜为</w:t>
      </w:r>
      <w:r w:rsidRPr="00031B72">
        <w:rPr>
          <w:rFonts w:ascii="Times New Roman" w:eastAsiaTheme="majorEastAsia" w:hAnsi="Times New Roman" w:cs="Times New Roman"/>
          <w:b w:val="0"/>
          <w:szCs w:val="24"/>
        </w:rPr>
        <w:t>+5mm</w:t>
      </w:r>
      <w:r w:rsidRPr="00031B72">
        <w:rPr>
          <w:rFonts w:ascii="Times New Roman" w:eastAsiaTheme="majorEastAsia" w:hAnsi="Times New Roman" w:cs="Times New Roman"/>
          <w:b w:val="0"/>
          <w:szCs w:val="24"/>
        </w:rPr>
        <w:t>，不应凸出锚板；</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锚筋的中心线允许偏差宜为</w:t>
      </w:r>
      <w:r w:rsidRPr="00031B72">
        <w:rPr>
          <w:rFonts w:ascii="Times New Roman" w:eastAsiaTheme="majorEastAsia" w:hAnsi="Times New Roman" w:cs="Times New Roman"/>
          <w:b w:val="0"/>
          <w:szCs w:val="24"/>
        </w:rPr>
        <w:t>±5mm</w:t>
      </w:r>
      <w:r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锚筋与锚板面的垂直度允许偏差宜为</w:t>
      </w:r>
      <w:r w:rsidRPr="00031B72">
        <w:rPr>
          <w:rFonts w:ascii="Times New Roman" w:eastAsiaTheme="majorEastAsia" w:hAnsi="Times New Roman" w:cs="Times New Roman"/>
          <w:b w:val="0"/>
          <w:i/>
          <w:szCs w:val="24"/>
        </w:rPr>
        <w:t>l</w:t>
      </w:r>
      <w:r w:rsidRPr="00031B72">
        <w:rPr>
          <w:rFonts w:ascii="Times New Roman" w:eastAsiaTheme="majorEastAsia" w:hAnsi="Times New Roman" w:cs="Times New Roman"/>
          <w:b w:val="0"/>
          <w:szCs w:val="24"/>
          <w:vertAlign w:val="subscript"/>
        </w:rPr>
        <w:t>s</w:t>
      </w:r>
      <w:r w:rsidRPr="00031B72">
        <w:rPr>
          <w:rFonts w:ascii="Times New Roman" w:eastAsiaTheme="majorEastAsia" w:hAnsi="Times New Roman" w:cs="Times New Roman"/>
          <w:b w:val="0"/>
          <w:szCs w:val="24"/>
        </w:rPr>
        <w:t>/30</w:t>
      </w:r>
      <w:r w:rsidRPr="00031B72">
        <w:rPr>
          <w:rFonts w:ascii="Times New Roman" w:eastAsiaTheme="majorEastAsia" w:hAnsi="Times New Roman" w:cs="Times New Roman"/>
          <w:b w:val="0"/>
          <w:szCs w:val="24"/>
        </w:rPr>
        <w:t>（</w:t>
      </w:r>
      <w:proofErr w:type="spellStart"/>
      <w:r w:rsidRPr="00031B72">
        <w:rPr>
          <w:rFonts w:ascii="Times New Roman" w:eastAsiaTheme="majorEastAsia" w:hAnsi="Times New Roman" w:cs="Times New Roman"/>
          <w:b w:val="0"/>
          <w:i/>
          <w:szCs w:val="24"/>
        </w:rPr>
        <w:t>l</w:t>
      </w:r>
      <w:r w:rsidRPr="00031B72">
        <w:rPr>
          <w:rFonts w:ascii="Times New Roman" w:eastAsiaTheme="majorEastAsia" w:hAnsi="Times New Roman" w:cs="Times New Roman"/>
          <w:b w:val="0"/>
          <w:szCs w:val="24"/>
          <w:vertAlign w:val="subscript"/>
        </w:rPr>
        <w:t>s</w:t>
      </w:r>
      <w:proofErr w:type="spellEnd"/>
      <w:r w:rsidRPr="00031B72">
        <w:rPr>
          <w:rFonts w:ascii="Times New Roman" w:eastAsiaTheme="majorEastAsia" w:hAnsi="Times New Roman" w:cs="Times New Roman"/>
          <w:b w:val="0"/>
          <w:szCs w:val="24"/>
        </w:rPr>
        <w:t>为锚筋长度）。</w:t>
      </w:r>
    </w:p>
    <w:p w:rsidR="00FC7262" w:rsidRPr="00031B72" w:rsidRDefault="00052EB5">
      <w:pPr>
        <w:spacing w:line="360" w:lineRule="auto"/>
        <w:rPr>
          <w:rFonts w:ascii="Times New Roman" w:hAnsi="Times New Roman" w:cs="Times New Roman"/>
          <w:szCs w:val="21"/>
        </w:rPr>
      </w:pPr>
      <w:r w:rsidRPr="00031B72">
        <w:rPr>
          <w:rFonts w:ascii="Times New Roman" w:hAnsi="Times New Roman" w:cs="Times New Roman"/>
          <w:b/>
          <w:sz w:val="24"/>
          <w:szCs w:val="24"/>
        </w:rPr>
        <w:t>7.2.3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槽式预埋件及板槽</w:t>
      </w:r>
      <w:r w:rsidR="000005FF">
        <w:rPr>
          <w:rFonts w:ascii="Times New Roman" w:hAnsi="Times New Roman" w:cs="Times New Roman" w:hint="eastAsia"/>
          <w:sz w:val="24"/>
          <w:szCs w:val="24"/>
        </w:rPr>
        <w:t>式</w:t>
      </w:r>
      <w:r w:rsidRPr="00031B72">
        <w:rPr>
          <w:rFonts w:ascii="Times New Roman" w:hAnsi="Times New Roman" w:cs="Times New Roman"/>
          <w:sz w:val="24"/>
          <w:szCs w:val="24"/>
        </w:rPr>
        <w:t>预埋件加工精度</w:t>
      </w:r>
      <w:r w:rsidR="000005FF">
        <w:rPr>
          <w:rFonts w:ascii="Times New Roman" w:hAnsi="Times New Roman" w:cs="Times New Roman" w:hint="eastAsia"/>
          <w:sz w:val="24"/>
          <w:szCs w:val="24"/>
        </w:rPr>
        <w:t>应</w:t>
      </w:r>
      <w:r w:rsidRPr="00031B72">
        <w:rPr>
          <w:rFonts w:ascii="Times New Roman" w:hAnsi="Times New Roman" w:cs="Times New Roman"/>
          <w:sz w:val="24"/>
          <w:szCs w:val="24"/>
        </w:rPr>
        <w:t>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lastRenderedPageBreak/>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预埋件长度、宽度、厚度和锚筋长度不应出现负偏差；</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锚筋中心线允许偏差宜为</w:t>
      </w:r>
      <w:r w:rsidRPr="00031B72">
        <w:rPr>
          <w:rFonts w:ascii="Times New Roman" w:eastAsiaTheme="majorEastAsia" w:hAnsi="Times New Roman" w:cs="Times New Roman"/>
          <w:b w:val="0"/>
          <w:szCs w:val="24"/>
        </w:rPr>
        <w:t>±2.0mm</w:t>
      </w:r>
      <w:r w:rsidRPr="00031B72">
        <w:rPr>
          <w:rFonts w:ascii="Times New Roman" w:eastAsiaTheme="majorEastAsia" w:hAnsi="Times New Roman" w:cs="Times New Roman"/>
          <w:b w:val="0"/>
          <w:szCs w:val="24"/>
        </w:rPr>
        <w:t>，槽口允许偏差宜为</w:t>
      </w:r>
      <w:r w:rsidRPr="00031B72">
        <w:rPr>
          <w:rFonts w:ascii="Times New Roman" w:eastAsiaTheme="majorEastAsia" w:hAnsi="Times New Roman" w:cs="Times New Roman"/>
          <w:b w:val="0"/>
          <w:szCs w:val="24"/>
        </w:rPr>
        <w:t>±0.5mm</w:t>
      </w:r>
      <w:r w:rsidRPr="00031B72">
        <w:rPr>
          <w:rFonts w:ascii="Times New Roman" w:eastAsiaTheme="majorEastAsia" w:hAnsi="Times New Roman" w:cs="Times New Roman"/>
          <w:b w:val="0"/>
          <w:szCs w:val="24"/>
        </w:rPr>
        <w:t>；</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锚筋与槽板的垂直度允许偏差宜为</w:t>
      </w:r>
      <w:r w:rsidRPr="00031B72">
        <w:rPr>
          <w:rFonts w:ascii="Times New Roman" w:eastAsiaTheme="majorEastAsia" w:hAnsi="Times New Roman" w:cs="Times New Roman"/>
          <w:b w:val="0"/>
          <w:i/>
          <w:szCs w:val="24"/>
        </w:rPr>
        <w:t>l</w:t>
      </w:r>
      <w:r w:rsidRPr="00031B72">
        <w:rPr>
          <w:rFonts w:ascii="Times New Roman" w:eastAsiaTheme="majorEastAsia" w:hAnsi="Times New Roman" w:cs="Times New Roman"/>
          <w:b w:val="0"/>
          <w:szCs w:val="24"/>
          <w:vertAlign w:val="subscript"/>
        </w:rPr>
        <w:t>s</w:t>
      </w:r>
      <w:r w:rsidRPr="00031B72">
        <w:rPr>
          <w:rFonts w:ascii="Times New Roman" w:eastAsiaTheme="majorEastAsia" w:hAnsi="Times New Roman" w:cs="Times New Roman"/>
          <w:b w:val="0"/>
          <w:szCs w:val="24"/>
        </w:rPr>
        <w:t>/30</w:t>
      </w:r>
      <w:r w:rsidRPr="00031B72">
        <w:rPr>
          <w:rFonts w:ascii="Times New Roman" w:eastAsiaTheme="majorEastAsia" w:hAnsi="Times New Roman" w:cs="Times New Roman"/>
          <w:b w:val="0"/>
          <w:szCs w:val="24"/>
        </w:rPr>
        <w:t>（</w:t>
      </w:r>
      <w:proofErr w:type="spellStart"/>
      <w:r w:rsidRPr="00031B72">
        <w:rPr>
          <w:rFonts w:ascii="Times New Roman" w:eastAsiaTheme="majorEastAsia" w:hAnsi="Times New Roman" w:cs="Times New Roman"/>
          <w:b w:val="0"/>
          <w:i/>
          <w:szCs w:val="24"/>
        </w:rPr>
        <w:t>l</w:t>
      </w:r>
      <w:r w:rsidRPr="00031B72">
        <w:rPr>
          <w:rFonts w:ascii="Times New Roman" w:eastAsiaTheme="majorEastAsia" w:hAnsi="Times New Roman" w:cs="Times New Roman"/>
          <w:b w:val="0"/>
          <w:szCs w:val="24"/>
          <w:vertAlign w:val="subscript"/>
        </w:rPr>
        <w:t>s</w:t>
      </w:r>
      <w:proofErr w:type="spellEnd"/>
      <w:r w:rsidRPr="00031B72">
        <w:rPr>
          <w:rFonts w:ascii="Times New Roman" w:eastAsiaTheme="majorEastAsia" w:hAnsi="Times New Roman" w:cs="Times New Roman"/>
          <w:b w:val="0"/>
          <w:szCs w:val="24"/>
        </w:rPr>
        <w:t>为锚筋长度）。</w:t>
      </w:r>
    </w:p>
    <w:p w:rsidR="00620D25" w:rsidRPr="0001693B" w:rsidRDefault="0001693B" w:rsidP="0001693B">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Pr>
          <w:rFonts w:ascii="楷体" w:eastAsia="楷体" w:hAnsi="楷体" w:hint="eastAsia"/>
          <w:sz w:val="22"/>
        </w:rPr>
        <w:t>【</w:t>
      </w:r>
      <w:r w:rsidRPr="0001693B">
        <w:rPr>
          <w:rFonts w:ascii="楷体" w:eastAsia="楷体" w:hAnsi="楷体" w:hint="eastAsia"/>
          <w:sz w:val="22"/>
        </w:rPr>
        <w:t>7.2.1～7.2.3</w:t>
      </w:r>
      <w:r>
        <w:rPr>
          <w:rFonts w:ascii="楷体" w:eastAsia="楷体" w:hAnsi="楷体" w:hint="eastAsia"/>
          <w:sz w:val="22"/>
        </w:rPr>
        <w:t>条说明】预埋件是</w:t>
      </w:r>
      <w:r w:rsidRPr="00513CB1">
        <w:rPr>
          <w:rFonts w:ascii="楷体" w:eastAsia="楷体" w:hAnsi="楷体" w:hint="eastAsia"/>
          <w:sz w:val="22"/>
        </w:rPr>
        <w:t>断热钢型材玻璃</w:t>
      </w:r>
      <w:r>
        <w:rPr>
          <w:rFonts w:ascii="楷体" w:eastAsia="楷体" w:hAnsi="楷体" w:hint="eastAsia"/>
          <w:sz w:val="22"/>
        </w:rPr>
        <w:t>幕墙的重要</w:t>
      </w:r>
      <w:r w:rsidR="00620D25" w:rsidRPr="0001693B">
        <w:rPr>
          <w:rFonts w:ascii="楷体" w:eastAsia="楷体" w:hAnsi="楷体" w:hint="eastAsia"/>
          <w:sz w:val="22"/>
        </w:rPr>
        <w:t>构件之一．其加工工艺直接影响预埋件的加工质量，必须规范操作。</w:t>
      </w:r>
      <w:r w:rsidRPr="0001693B">
        <w:rPr>
          <w:rFonts w:ascii="楷体" w:eastAsia="楷体" w:hAnsi="楷体"/>
          <w:sz w:val="22"/>
        </w:rPr>
        <w:t>预埋件加工的要求参照了现行国家标准《混凝土结构工程施工质量验收规范》GB50204的有关规定。</w:t>
      </w:r>
      <w:r w:rsidR="00620D25" w:rsidRPr="0001693B">
        <w:rPr>
          <w:rFonts w:ascii="楷体" w:eastAsia="楷体" w:hAnsi="楷体" w:hint="eastAsia"/>
          <w:sz w:val="22"/>
        </w:rPr>
        <w:t>锚筋、锚板只要控制负偏差即可，一般可不控制正偏差。为保证锚筋与混凝土的握裹力，预埋件的锚筋不应做防腐蚀处理。</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7.2.4</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连接件、支承件的加工精度应符合下列</w:t>
      </w:r>
      <w:r w:rsidR="006B2A73">
        <w:rPr>
          <w:rFonts w:ascii="Times New Roman" w:hAnsi="Times New Roman" w:cs="Times New Roman" w:hint="eastAsia"/>
          <w:sz w:val="24"/>
          <w:szCs w:val="24"/>
        </w:rPr>
        <w:t>规定</w:t>
      </w:r>
      <w:r w:rsidRPr="00031B72">
        <w:rPr>
          <w:rFonts w:ascii="Times New Roman" w:hAnsi="Times New Roman" w:cs="Times New Roman"/>
          <w:sz w:val="24"/>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连接件、支承件外观应平整，不得有裂纹、毛刺、</w:t>
      </w:r>
      <w:r w:rsidR="00332350">
        <w:rPr>
          <w:rFonts w:ascii="Times New Roman" w:eastAsiaTheme="majorEastAsia" w:hAnsi="Times New Roman" w:cs="Times New Roman" w:hint="eastAsia"/>
          <w:b w:val="0"/>
          <w:szCs w:val="24"/>
        </w:rPr>
        <w:t>凹坑</w:t>
      </w:r>
      <w:r w:rsidRPr="00031B72">
        <w:rPr>
          <w:rFonts w:ascii="Times New Roman" w:eastAsiaTheme="majorEastAsia" w:hAnsi="Times New Roman" w:cs="Times New Roman"/>
          <w:b w:val="0"/>
          <w:szCs w:val="24"/>
        </w:rPr>
        <w:t>、变形等缺陷；</w:t>
      </w:r>
    </w:p>
    <w:p w:rsidR="00FC7262" w:rsidRPr="00031B72" w:rsidRDefault="00052EB5" w:rsidP="006B2A73">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连接件、支承件加工允许偏差应符合表</w:t>
      </w:r>
      <w:r w:rsidR="00E70E57" w:rsidRPr="00031B72">
        <w:rPr>
          <w:rFonts w:ascii="Times New Roman" w:eastAsiaTheme="majorEastAsia" w:hAnsi="Times New Roman" w:cs="Times New Roman"/>
          <w:b w:val="0"/>
          <w:szCs w:val="24"/>
        </w:rPr>
        <w:t>7</w:t>
      </w:r>
      <w:r w:rsidRPr="00031B72">
        <w:rPr>
          <w:rFonts w:ascii="Times New Roman" w:eastAsiaTheme="majorEastAsia" w:hAnsi="Times New Roman" w:cs="Times New Roman"/>
          <w:b w:val="0"/>
          <w:szCs w:val="24"/>
        </w:rPr>
        <w:t>.2.4</w:t>
      </w:r>
      <w:r w:rsidRPr="00031B72">
        <w:rPr>
          <w:rFonts w:ascii="Times New Roman" w:eastAsiaTheme="majorEastAsia" w:hAnsi="Times New Roman" w:cs="Times New Roman"/>
          <w:b w:val="0"/>
          <w:szCs w:val="24"/>
        </w:rPr>
        <w:t>的规定</w:t>
      </w:r>
      <w:r w:rsidR="006B2A73">
        <w:rPr>
          <w:rFonts w:ascii="Times New Roman" w:eastAsiaTheme="majorEastAsia" w:hAnsi="Times New Roman" w:cs="Times New Roman" w:hint="eastAsia"/>
          <w:b w:val="0"/>
          <w:szCs w:val="24"/>
        </w:rPr>
        <w:t>。</w:t>
      </w:r>
    </w:p>
    <w:p w:rsidR="00FC7262" w:rsidRPr="00031B72" w:rsidRDefault="00052EB5">
      <w:pPr>
        <w:pStyle w:val="BodyTitle"/>
        <w:numPr>
          <w:ilvl w:val="0"/>
          <w:numId w:val="0"/>
        </w:numPr>
        <w:jc w:val="center"/>
        <w:rPr>
          <w:rFonts w:ascii="Times New Roman" w:eastAsiaTheme="majorEastAsia" w:hAnsi="Times New Roman" w:cs="Times New Roman"/>
          <w:sz w:val="21"/>
          <w:szCs w:val="21"/>
        </w:rPr>
      </w:pPr>
      <w:r w:rsidRPr="00031B72">
        <w:rPr>
          <w:rFonts w:ascii="Times New Roman" w:eastAsiaTheme="majorEastAsia" w:hAnsi="Times New Roman" w:cs="Times New Roman"/>
          <w:sz w:val="21"/>
          <w:szCs w:val="21"/>
        </w:rPr>
        <w:t>表</w:t>
      </w:r>
      <w:r w:rsidRPr="00031B72">
        <w:rPr>
          <w:rFonts w:ascii="Times New Roman" w:eastAsiaTheme="majorEastAsia" w:hAnsi="Times New Roman" w:cs="Times New Roman"/>
          <w:sz w:val="21"/>
          <w:szCs w:val="21"/>
        </w:rPr>
        <w:t xml:space="preserve">7.2.4  </w:t>
      </w:r>
      <w:r w:rsidRPr="00031B72">
        <w:rPr>
          <w:rFonts w:ascii="Times New Roman" w:eastAsiaTheme="majorEastAsia" w:hAnsi="Times New Roman" w:cs="Times New Roman"/>
          <w:sz w:val="21"/>
          <w:szCs w:val="21"/>
        </w:rPr>
        <w:t>连接件、支承件加工允许偏差</w:t>
      </w:r>
    </w:p>
    <w:tbl>
      <w:tblPr>
        <w:tblStyle w:val="af2"/>
        <w:tblW w:w="0" w:type="auto"/>
        <w:tblLook w:val="04A0"/>
      </w:tblPr>
      <w:tblGrid>
        <w:gridCol w:w="4077"/>
        <w:gridCol w:w="4451"/>
      </w:tblGrid>
      <w:tr w:rsidR="00FC7262">
        <w:tc>
          <w:tcPr>
            <w:tcW w:w="4077"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项目</w:t>
            </w:r>
          </w:p>
        </w:tc>
        <w:tc>
          <w:tcPr>
            <w:tcW w:w="4451"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允许偏差（</w:t>
            </w:r>
            <w:r>
              <w:rPr>
                <w:rFonts w:eastAsiaTheme="majorEastAsia" w:hAnsiTheme="majorEastAsia" w:hint="eastAsia"/>
                <w:b w:val="0"/>
                <w:sz w:val="21"/>
                <w:szCs w:val="21"/>
              </w:rPr>
              <w:t>mm</w:t>
            </w:r>
            <w:r>
              <w:rPr>
                <w:rFonts w:eastAsiaTheme="majorEastAsia" w:hAnsiTheme="majorEastAsia" w:hint="eastAsia"/>
                <w:b w:val="0"/>
                <w:sz w:val="21"/>
                <w:szCs w:val="21"/>
              </w:rPr>
              <w:t>）</w:t>
            </w:r>
          </w:p>
        </w:tc>
      </w:tr>
      <w:tr w:rsidR="00FC7262">
        <w:tc>
          <w:tcPr>
            <w:tcW w:w="4077" w:type="dxa"/>
          </w:tcPr>
          <w:p w:rsidR="00FC7262" w:rsidRDefault="00052EB5" w:rsidP="00A73FCE">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外形尺寸</w:t>
            </w:r>
          </w:p>
        </w:tc>
        <w:tc>
          <w:tcPr>
            <w:tcW w:w="4451"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b w:val="0"/>
                <w:sz w:val="21"/>
                <w:szCs w:val="21"/>
              </w:rPr>
              <w:t>+5</w:t>
            </w:r>
            <w:r>
              <w:rPr>
                <w:rFonts w:eastAsiaTheme="majorEastAsia" w:hAnsiTheme="majorEastAsia" w:hint="eastAsia"/>
                <w:b w:val="0"/>
                <w:sz w:val="21"/>
                <w:szCs w:val="21"/>
              </w:rPr>
              <w:t>，</w:t>
            </w:r>
            <w:r w:rsidR="00262395">
              <w:rPr>
                <w:rFonts w:asciiTheme="majorEastAsia" w:eastAsiaTheme="majorEastAsia" w:hAnsiTheme="majorEastAsia" w:hint="eastAsia"/>
                <w:b w:val="0"/>
                <w:sz w:val="21"/>
                <w:szCs w:val="21"/>
              </w:rPr>
              <w:t>-</w:t>
            </w:r>
            <w:r>
              <w:rPr>
                <w:rFonts w:eastAsiaTheme="majorEastAsia" w:hAnsiTheme="majorEastAsia"/>
                <w:b w:val="0"/>
                <w:sz w:val="21"/>
                <w:szCs w:val="21"/>
              </w:rPr>
              <w:t>2</w:t>
            </w:r>
          </w:p>
        </w:tc>
      </w:tr>
      <w:tr w:rsidR="00FC7262">
        <w:tc>
          <w:tcPr>
            <w:tcW w:w="4077"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孔（槽）距</w:t>
            </w:r>
          </w:p>
        </w:tc>
        <w:tc>
          <w:tcPr>
            <w:tcW w:w="4451"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w:t>
            </w:r>
            <w:r>
              <w:rPr>
                <w:rFonts w:eastAsiaTheme="majorEastAsia" w:hAnsiTheme="majorEastAsia"/>
                <w:b w:val="0"/>
                <w:sz w:val="21"/>
                <w:szCs w:val="21"/>
              </w:rPr>
              <w:t>1.0</w:t>
            </w:r>
          </w:p>
        </w:tc>
      </w:tr>
      <w:tr w:rsidR="00FC7262">
        <w:tc>
          <w:tcPr>
            <w:tcW w:w="4077"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孔（槽）宽</w:t>
            </w:r>
          </w:p>
        </w:tc>
        <w:tc>
          <w:tcPr>
            <w:tcW w:w="4451"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w:t>
            </w:r>
            <w:r>
              <w:rPr>
                <w:rFonts w:eastAsiaTheme="majorEastAsia" w:hAnsiTheme="majorEastAsia"/>
                <w:b w:val="0"/>
                <w:sz w:val="21"/>
                <w:szCs w:val="21"/>
              </w:rPr>
              <w:t>0.5</w:t>
            </w:r>
          </w:p>
        </w:tc>
      </w:tr>
      <w:tr w:rsidR="00FC7262">
        <w:tc>
          <w:tcPr>
            <w:tcW w:w="4077"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孔边距</w:t>
            </w:r>
          </w:p>
        </w:tc>
        <w:tc>
          <w:tcPr>
            <w:tcW w:w="4451"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b w:val="0"/>
                <w:sz w:val="21"/>
                <w:szCs w:val="21"/>
              </w:rPr>
              <w:t>+1.0</w:t>
            </w:r>
            <w:r>
              <w:rPr>
                <w:rFonts w:eastAsiaTheme="majorEastAsia" w:hAnsiTheme="majorEastAsia" w:hint="eastAsia"/>
                <w:b w:val="0"/>
                <w:sz w:val="21"/>
                <w:szCs w:val="21"/>
              </w:rPr>
              <w:t>，</w:t>
            </w:r>
            <w:r>
              <w:rPr>
                <w:rFonts w:eastAsiaTheme="majorEastAsia" w:hAnsiTheme="majorEastAsia" w:hint="eastAsia"/>
                <w:b w:val="0"/>
                <w:sz w:val="21"/>
                <w:szCs w:val="21"/>
              </w:rPr>
              <w:t>0</w:t>
            </w:r>
          </w:p>
        </w:tc>
      </w:tr>
      <w:tr w:rsidR="00FC7262">
        <w:tc>
          <w:tcPr>
            <w:tcW w:w="4077"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壁厚</w:t>
            </w:r>
          </w:p>
        </w:tc>
        <w:tc>
          <w:tcPr>
            <w:tcW w:w="4451"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b w:val="0"/>
                <w:sz w:val="21"/>
                <w:szCs w:val="21"/>
              </w:rPr>
              <w:t>+</w:t>
            </w:r>
            <w:r w:rsidR="00A73FCE">
              <w:rPr>
                <w:rFonts w:eastAsiaTheme="majorEastAsia" w:hAnsiTheme="majorEastAsia"/>
                <w:b w:val="0"/>
                <w:sz w:val="21"/>
                <w:szCs w:val="21"/>
              </w:rPr>
              <w:t>0.</w:t>
            </w:r>
            <w:r>
              <w:rPr>
                <w:rFonts w:eastAsiaTheme="majorEastAsia" w:hAnsiTheme="majorEastAsia"/>
                <w:b w:val="0"/>
                <w:sz w:val="21"/>
                <w:szCs w:val="21"/>
              </w:rPr>
              <w:t>5</w:t>
            </w:r>
            <w:r>
              <w:rPr>
                <w:rFonts w:eastAsiaTheme="majorEastAsia" w:hAnsiTheme="majorEastAsia" w:hint="eastAsia"/>
                <w:b w:val="0"/>
                <w:sz w:val="21"/>
                <w:szCs w:val="21"/>
              </w:rPr>
              <w:t>，</w:t>
            </w:r>
            <w:r w:rsidR="00262395">
              <w:rPr>
                <w:rFonts w:asciiTheme="majorEastAsia" w:eastAsiaTheme="majorEastAsia" w:hAnsiTheme="majorEastAsia" w:hint="eastAsia"/>
                <w:b w:val="0"/>
                <w:sz w:val="21"/>
                <w:szCs w:val="21"/>
              </w:rPr>
              <w:t>-</w:t>
            </w:r>
            <w:r>
              <w:rPr>
                <w:rFonts w:asciiTheme="majorEastAsia" w:eastAsiaTheme="majorEastAsia" w:hAnsiTheme="majorEastAsia" w:hint="eastAsia"/>
                <w:b w:val="0"/>
                <w:sz w:val="21"/>
                <w:szCs w:val="21"/>
              </w:rPr>
              <w:t>0</w:t>
            </w:r>
            <w:r>
              <w:rPr>
                <w:rFonts w:asciiTheme="majorEastAsia" w:eastAsiaTheme="majorEastAsia" w:hAnsiTheme="majorEastAsia"/>
                <w:b w:val="0"/>
                <w:sz w:val="21"/>
                <w:szCs w:val="21"/>
              </w:rPr>
              <w:t>.</w:t>
            </w:r>
            <w:r>
              <w:rPr>
                <w:rFonts w:eastAsiaTheme="majorEastAsia" w:hAnsiTheme="majorEastAsia"/>
                <w:b w:val="0"/>
                <w:sz w:val="21"/>
                <w:szCs w:val="21"/>
              </w:rPr>
              <w:t>2</w:t>
            </w:r>
          </w:p>
        </w:tc>
      </w:tr>
      <w:tr w:rsidR="00FC7262">
        <w:tc>
          <w:tcPr>
            <w:tcW w:w="4077"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弯曲角度</w:t>
            </w:r>
          </w:p>
        </w:tc>
        <w:tc>
          <w:tcPr>
            <w:tcW w:w="4451" w:type="dxa"/>
          </w:tcPr>
          <w:p w:rsidR="00FC7262" w:rsidRDefault="00052EB5">
            <w:pPr>
              <w:pStyle w:val="BodyTitle"/>
              <w:numPr>
                <w:ilvl w:val="0"/>
                <w:numId w:val="0"/>
              </w:numPr>
              <w:spacing w:line="240" w:lineRule="auto"/>
              <w:jc w:val="center"/>
              <w:rPr>
                <w:rFonts w:eastAsiaTheme="majorEastAsia" w:hAnsiTheme="majorEastAsia"/>
                <w:b w:val="0"/>
                <w:sz w:val="21"/>
                <w:szCs w:val="21"/>
              </w:rPr>
            </w:pPr>
            <w:r>
              <w:rPr>
                <w:rFonts w:eastAsiaTheme="majorEastAsia" w:hAnsiTheme="majorEastAsia" w:hint="eastAsia"/>
                <w:b w:val="0"/>
                <w:sz w:val="21"/>
                <w:szCs w:val="21"/>
              </w:rPr>
              <w:t>±</w:t>
            </w:r>
            <w:r>
              <w:rPr>
                <w:rFonts w:eastAsiaTheme="majorEastAsia" w:hAnsiTheme="majorEastAsia" w:hint="eastAsia"/>
                <w:b w:val="0"/>
                <w:sz w:val="21"/>
                <w:szCs w:val="21"/>
              </w:rPr>
              <w:t>2</w:t>
            </w:r>
            <w:r>
              <w:rPr>
                <w:rFonts w:eastAsiaTheme="majorEastAsia" w:hAnsiTheme="majorEastAsia" w:hint="eastAsia"/>
                <w:b w:val="0"/>
                <w:sz w:val="21"/>
                <w:szCs w:val="21"/>
              </w:rPr>
              <w:t>°</w:t>
            </w:r>
          </w:p>
        </w:tc>
      </w:tr>
    </w:tbl>
    <w:p w:rsidR="00FC7262" w:rsidRDefault="00FC7262">
      <w:pPr>
        <w:pStyle w:val="BodyTitle"/>
        <w:numPr>
          <w:ilvl w:val="0"/>
          <w:numId w:val="0"/>
        </w:numPr>
        <w:rPr>
          <w:rFonts w:eastAsiaTheme="majorEastAsia" w:hAnsiTheme="majorEastAsia"/>
          <w:b w:val="0"/>
          <w:szCs w:val="24"/>
        </w:rPr>
      </w:pPr>
    </w:p>
    <w:p w:rsidR="00E00485" w:rsidRPr="00E00485" w:rsidRDefault="00E00485" w:rsidP="00E00485">
      <w:pPr>
        <w:spacing w:line="360" w:lineRule="auto"/>
        <w:rPr>
          <w:rFonts w:ascii="Times New Roman" w:hAnsi="Times New Roman" w:cs="Times New Roman"/>
          <w:sz w:val="24"/>
          <w:szCs w:val="24"/>
        </w:rPr>
      </w:pPr>
      <w:r w:rsidRPr="00E00485">
        <w:rPr>
          <w:rFonts w:ascii="Times New Roman" w:hAnsi="Times New Roman" w:cs="Times New Roman" w:hint="eastAsia"/>
          <w:b/>
          <w:sz w:val="24"/>
          <w:szCs w:val="24"/>
        </w:rPr>
        <w:t>7.2.5</w:t>
      </w:r>
      <w:r>
        <w:rPr>
          <w:rFonts w:ascii="Times New Roman" w:hAnsi="Times New Roman" w:cs="Times New Roman" w:hint="eastAsia"/>
          <w:sz w:val="24"/>
          <w:szCs w:val="24"/>
        </w:rPr>
        <w:t xml:space="preserve"> </w:t>
      </w:r>
      <w:r w:rsidRPr="00E00485">
        <w:rPr>
          <w:rFonts w:ascii="Times New Roman" w:hAnsi="Times New Roman" w:cs="Times New Roman"/>
          <w:sz w:val="24"/>
          <w:szCs w:val="24"/>
        </w:rPr>
        <w:t xml:space="preserve"> </w:t>
      </w:r>
      <w:r>
        <w:rPr>
          <w:rFonts w:ascii="Times New Roman" w:hAnsi="Times New Roman" w:cs="Times New Roman" w:hint="eastAsia"/>
          <w:sz w:val="24"/>
          <w:szCs w:val="24"/>
        </w:rPr>
        <w:t>钢</w:t>
      </w:r>
      <w:r w:rsidRPr="00E00485">
        <w:rPr>
          <w:rFonts w:ascii="Times New Roman" w:hAnsi="Times New Roman" w:cs="Times New Roman" w:hint="eastAsia"/>
          <w:sz w:val="24"/>
          <w:szCs w:val="24"/>
        </w:rPr>
        <w:t>型材加工</w:t>
      </w:r>
      <w:r>
        <w:rPr>
          <w:rFonts w:ascii="Times New Roman" w:hAnsi="Times New Roman" w:cs="Times New Roman" w:hint="eastAsia"/>
          <w:sz w:val="24"/>
          <w:szCs w:val="24"/>
        </w:rPr>
        <w:t>应符合下列规定</w:t>
      </w:r>
      <w:r w:rsidRPr="00E00485">
        <w:rPr>
          <w:rFonts w:ascii="Times New Roman" w:hAnsi="Times New Roman" w:cs="Times New Roman" w:hint="eastAsia"/>
          <w:sz w:val="24"/>
          <w:szCs w:val="24"/>
        </w:rPr>
        <w:t>：</w:t>
      </w:r>
    </w:p>
    <w:p w:rsidR="00E00485" w:rsidRPr="00E00485" w:rsidRDefault="00E00485" w:rsidP="00E00485">
      <w:pPr>
        <w:pStyle w:val="BodyTitle"/>
        <w:numPr>
          <w:ilvl w:val="0"/>
          <w:numId w:val="0"/>
        </w:numPr>
        <w:ind w:firstLineChars="147" w:firstLine="354"/>
        <w:rPr>
          <w:rFonts w:ascii="Times New Roman" w:eastAsiaTheme="majorEastAsia" w:hAnsi="Times New Roman" w:cs="Times New Roman"/>
          <w:b w:val="0"/>
          <w:szCs w:val="24"/>
        </w:rPr>
      </w:pPr>
      <w:r w:rsidRPr="00E00485">
        <w:rPr>
          <w:rFonts w:ascii="Times New Roman" w:eastAsiaTheme="majorEastAsia" w:hAnsi="Times New Roman" w:cs="Times New Roman"/>
          <w:szCs w:val="24"/>
        </w:rPr>
        <w:t>1</w:t>
      </w:r>
      <w:r w:rsidRPr="00E00485">
        <w:rPr>
          <w:rFonts w:ascii="Times New Roman" w:eastAsiaTheme="majorEastAsia" w:hAnsi="Times New Roman" w:cs="Times New Roman"/>
          <w:b w:val="0"/>
          <w:szCs w:val="24"/>
        </w:rPr>
        <w:t xml:space="preserve"> </w:t>
      </w:r>
      <w:r>
        <w:rPr>
          <w:rFonts w:ascii="Times New Roman" w:eastAsiaTheme="majorEastAsia" w:hAnsi="Times New Roman" w:cs="Times New Roman" w:hint="eastAsia"/>
          <w:b w:val="0"/>
          <w:szCs w:val="24"/>
        </w:rPr>
        <w:t xml:space="preserve"> </w:t>
      </w:r>
      <w:r w:rsidRPr="00E00485">
        <w:rPr>
          <w:rFonts w:ascii="Times New Roman" w:eastAsiaTheme="majorEastAsia" w:hAnsi="Times New Roman" w:cs="Times New Roman" w:hint="eastAsia"/>
          <w:b w:val="0"/>
          <w:szCs w:val="24"/>
        </w:rPr>
        <w:t>型材下料时应防止型材产生变形。加工应按工序依次完成</w:t>
      </w:r>
      <w:r>
        <w:rPr>
          <w:rFonts w:ascii="Times New Roman" w:eastAsiaTheme="majorEastAsia" w:hAnsi="Times New Roman" w:cs="Times New Roman" w:hint="eastAsia"/>
          <w:b w:val="0"/>
          <w:szCs w:val="24"/>
        </w:rPr>
        <w:t>；</w:t>
      </w:r>
    </w:p>
    <w:p w:rsidR="00E00485" w:rsidRPr="00E00485" w:rsidRDefault="00E00485" w:rsidP="00E00485">
      <w:pPr>
        <w:pStyle w:val="BodyTitle"/>
        <w:numPr>
          <w:ilvl w:val="0"/>
          <w:numId w:val="0"/>
        </w:numPr>
        <w:ind w:firstLineChars="147" w:firstLine="354"/>
        <w:rPr>
          <w:rFonts w:ascii="Times New Roman" w:eastAsiaTheme="majorEastAsia" w:hAnsi="Times New Roman" w:cs="Times New Roman"/>
          <w:b w:val="0"/>
          <w:szCs w:val="24"/>
        </w:rPr>
      </w:pPr>
      <w:r w:rsidRPr="00E00485">
        <w:rPr>
          <w:rFonts w:ascii="Times New Roman" w:eastAsiaTheme="majorEastAsia" w:hAnsi="Times New Roman" w:cs="Times New Roman"/>
          <w:szCs w:val="24"/>
        </w:rPr>
        <w:t>2</w:t>
      </w:r>
      <w:r w:rsidRPr="00E00485">
        <w:rPr>
          <w:rFonts w:ascii="Times New Roman" w:eastAsiaTheme="majorEastAsia" w:hAnsi="Times New Roman" w:cs="Times New Roman"/>
          <w:b w:val="0"/>
          <w:szCs w:val="24"/>
        </w:rPr>
        <w:t xml:space="preserve"> </w:t>
      </w:r>
      <w:r>
        <w:rPr>
          <w:rFonts w:ascii="Times New Roman" w:eastAsiaTheme="majorEastAsia" w:hAnsi="Times New Roman" w:cs="Times New Roman" w:hint="eastAsia"/>
          <w:b w:val="0"/>
          <w:szCs w:val="24"/>
        </w:rPr>
        <w:t xml:space="preserve"> </w:t>
      </w:r>
      <w:r w:rsidRPr="00E00485">
        <w:rPr>
          <w:rFonts w:ascii="Times New Roman" w:eastAsiaTheme="majorEastAsia" w:hAnsi="Times New Roman" w:cs="Times New Roman" w:hint="eastAsia"/>
          <w:b w:val="0"/>
          <w:szCs w:val="24"/>
        </w:rPr>
        <w:t>加工时应保护型材表面，半成品应在明显处贴标识</w:t>
      </w:r>
      <w:r>
        <w:rPr>
          <w:rFonts w:ascii="Times New Roman" w:eastAsiaTheme="majorEastAsia" w:hAnsi="Times New Roman" w:cs="Times New Roman" w:hint="eastAsia"/>
          <w:b w:val="0"/>
          <w:szCs w:val="24"/>
        </w:rPr>
        <w:t>；</w:t>
      </w:r>
    </w:p>
    <w:p w:rsidR="00E00485" w:rsidRPr="00E00485" w:rsidRDefault="00E00485" w:rsidP="00E00485">
      <w:pPr>
        <w:pStyle w:val="BodyTitle"/>
        <w:numPr>
          <w:ilvl w:val="0"/>
          <w:numId w:val="0"/>
        </w:numPr>
        <w:ind w:firstLineChars="147" w:firstLine="354"/>
        <w:rPr>
          <w:rFonts w:ascii="Times New Roman" w:eastAsiaTheme="majorEastAsia" w:hAnsi="Times New Roman" w:cs="Times New Roman"/>
          <w:b w:val="0"/>
          <w:szCs w:val="24"/>
        </w:rPr>
      </w:pPr>
      <w:r w:rsidRPr="00E00485">
        <w:rPr>
          <w:rFonts w:ascii="Times New Roman" w:eastAsiaTheme="majorEastAsia" w:hAnsi="Times New Roman" w:cs="Times New Roman"/>
          <w:szCs w:val="24"/>
        </w:rPr>
        <w:t>3</w:t>
      </w:r>
      <w:r w:rsidRPr="00E00485">
        <w:rPr>
          <w:rFonts w:ascii="Times New Roman" w:eastAsiaTheme="majorEastAsia" w:hAnsi="Times New Roman" w:cs="Times New Roman"/>
          <w:b w:val="0"/>
          <w:szCs w:val="24"/>
        </w:rPr>
        <w:t xml:space="preserve"> </w:t>
      </w:r>
      <w:r>
        <w:rPr>
          <w:rFonts w:ascii="Times New Roman" w:eastAsiaTheme="majorEastAsia" w:hAnsi="Times New Roman" w:cs="Times New Roman" w:hint="eastAsia"/>
          <w:b w:val="0"/>
          <w:szCs w:val="24"/>
        </w:rPr>
        <w:t xml:space="preserve"> </w:t>
      </w:r>
      <w:r w:rsidRPr="00E00485">
        <w:rPr>
          <w:rFonts w:ascii="Times New Roman" w:eastAsiaTheme="majorEastAsia" w:hAnsi="Times New Roman" w:cs="Times New Roman" w:hint="eastAsia"/>
          <w:b w:val="0"/>
          <w:szCs w:val="24"/>
        </w:rPr>
        <w:t>经冲孔、就切等工序后的型材切口应平整、光滑</w:t>
      </w:r>
      <w:r>
        <w:rPr>
          <w:rFonts w:ascii="Times New Roman" w:eastAsiaTheme="majorEastAsia" w:hAnsi="Times New Roman" w:cs="Times New Roman" w:hint="eastAsia"/>
          <w:b w:val="0"/>
          <w:szCs w:val="24"/>
        </w:rPr>
        <w:t>；</w:t>
      </w:r>
    </w:p>
    <w:p w:rsidR="00E00485" w:rsidRPr="00E00485" w:rsidRDefault="00E00485" w:rsidP="00E00485">
      <w:pPr>
        <w:pStyle w:val="BodyTitle"/>
        <w:numPr>
          <w:ilvl w:val="0"/>
          <w:numId w:val="0"/>
        </w:numPr>
        <w:ind w:firstLineChars="147" w:firstLine="354"/>
        <w:rPr>
          <w:rFonts w:ascii="Times New Roman" w:eastAsiaTheme="majorEastAsia" w:hAnsi="Times New Roman" w:cs="Times New Roman"/>
          <w:b w:val="0"/>
          <w:szCs w:val="24"/>
        </w:rPr>
      </w:pPr>
      <w:r w:rsidRPr="00E00485">
        <w:rPr>
          <w:rFonts w:ascii="Times New Roman" w:eastAsiaTheme="majorEastAsia" w:hAnsi="Times New Roman" w:cs="Times New Roman" w:hint="eastAsia"/>
          <w:szCs w:val="24"/>
        </w:rPr>
        <w:t>4</w:t>
      </w:r>
      <w:r w:rsidRPr="00E00485">
        <w:rPr>
          <w:rFonts w:ascii="Times New Roman" w:eastAsiaTheme="majorEastAsia" w:hAnsi="Times New Roman" w:cs="Times New Roman"/>
          <w:b w:val="0"/>
          <w:szCs w:val="24"/>
        </w:rPr>
        <w:t xml:space="preserve"> </w:t>
      </w:r>
      <w:r>
        <w:rPr>
          <w:rFonts w:ascii="Times New Roman" w:eastAsiaTheme="majorEastAsia" w:hAnsi="Times New Roman" w:cs="Times New Roman" w:hint="eastAsia"/>
          <w:b w:val="0"/>
          <w:szCs w:val="24"/>
        </w:rPr>
        <w:t xml:space="preserve"> </w:t>
      </w:r>
      <w:r w:rsidRPr="00E00485">
        <w:rPr>
          <w:rFonts w:ascii="Times New Roman" w:eastAsiaTheme="majorEastAsia" w:hAnsi="Times New Roman" w:cs="Times New Roman" w:hint="eastAsia"/>
          <w:b w:val="0"/>
          <w:szCs w:val="24"/>
        </w:rPr>
        <w:t>加工工序完成后应进行检验，检验合格后及时对型材表面采取保护措施</w:t>
      </w:r>
      <w:r>
        <w:rPr>
          <w:rFonts w:ascii="Times New Roman" w:eastAsiaTheme="majorEastAsia" w:hAnsi="Times New Roman" w:cs="Times New Roman" w:hint="eastAsia"/>
          <w:b w:val="0"/>
          <w:szCs w:val="24"/>
        </w:rPr>
        <w:t>；</w:t>
      </w:r>
    </w:p>
    <w:p w:rsidR="00E00485" w:rsidRPr="00E00485" w:rsidRDefault="00E00485" w:rsidP="00E00485">
      <w:pPr>
        <w:pStyle w:val="BodyTitle"/>
        <w:numPr>
          <w:ilvl w:val="0"/>
          <w:numId w:val="0"/>
        </w:numPr>
        <w:ind w:firstLineChars="147" w:firstLine="354"/>
        <w:rPr>
          <w:rFonts w:ascii="Times New Roman" w:eastAsiaTheme="majorEastAsia" w:hAnsi="Times New Roman" w:cs="Times New Roman"/>
          <w:b w:val="0"/>
          <w:szCs w:val="24"/>
        </w:rPr>
      </w:pPr>
      <w:r w:rsidRPr="00E00485">
        <w:rPr>
          <w:rFonts w:ascii="Times New Roman" w:eastAsiaTheme="majorEastAsia" w:hAnsi="Times New Roman" w:cs="Times New Roman"/>
          <w:szCs w:val="24"/>
        </w:rPr>
        <w:t>5</w:t>
      </w:r>
      <w:r w:rsidRPr="00E00485">
        <w:rPr>
          <w:rFonts w:ascii="Times New Roman" w:eastAsiaTheme="majorEastAsia" w:hAnsi="Times New Roman" w:cs="Times New Roman"/>
          <w:b w:val="0"/>
          <w:szCs w:val="24"/>
        </w:rPr>
        <w:t xml:space="preserve"> </w:t>
      </w:r>
      <w:r>
        <w:rPr>
          <w:rFonts w:ascii="Times New Roman" w:eastAsiaTheme="majorEastAsia" w:hAnsi="Times New Roman" w:cs="Times New Roman" w:hint="eastAsia"/>
          <w:b w:val="0"/>
          <w:szCs w:val="24"/>
        </w:rPr>
        <w:t xml:space="preserve"> </w:t>
      </w:r>
      <w:r w:rsidRPr="00E00485">
        <w:rPr>
          <w:rFonts w:ascii="Times New Roman" w:eastAsiaTheme="majorEastAsia" w:hAnsi="Times New Roman" w:cs="Times New Roman" w:hint="eastAsia"/>
          <w:b w:val="0"/>
          <w:szCs w:val="24"/>
        </w:rPr>
        <w:t>钢型材表面需要常温氟碳处理时，机加工后应及时除油、除锈，并在加工厂内完成底漆涂装。</w:t>
      </w:r>
    </w:p>
    <w:p w:rsidR="00FC7262" w:rsidRDefault="00052EB5" w:rsidP="00E70E57">
      <w:pPr>
        <w:spacing w:line="360" w:lineRule="auto"/>
        <w:rPr>
          <w:rFonts w:ascii="Times New Roman" w:hAnsi="Times New Roman" w:cs="Times New Roman"/>
          <w:sz w:val="24"/>
          <w:szCs w:val="24"/>
        </w:rPr>
      </w:pPr>
      <w:r w:rsidRPr="00031B72">
        <w:rPr>
          <w:rFonts w:ascii="Times New Roman" w:hAnsi="Times New Roman" w:cs="Times New Roman"/>
          <w:b/>
          <w:sz w:val="24"/>
          <w:szCs w:val="24"/>
        </w:rPr>
        <w:t>7.2.</w:t>
      </w:r>
      <w:r w:rsidR="00E00485">
        <w:rPr>
          <w:rFonts w:ascii="Times New Roman" w:hAnsi="Times New Roman" w:cs="Times New Roman" w:hint="eastAsia"/>
          <w:b/>
          <w:sz w:val="24"/>
          <w:szCs w:val="24"/>
        </w:rPr>
        <w:t>6</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钢型材加工</w:t>
      </w:r>
      <w:r w:rsidR="00E70E57" w:rsidRPr="00031B72">
        <w:rPr>
          <w:rFonts w:ascii="Times New Roman" w:hAnsi="Times New Roman" w:cs="Times New Roman"/>
          <w:sz w:val="24"/>
          <w:szCs w:val="24"/>
        </w:rPr>
        <w:t>精度应符合现行团体标准《建筑幕墙用钢型材》</w:t>
      </w:r>
      <w:r w:rsidR="00E70E57" w:rsidRPr="00031B72">
        <w:rPr>
          <w:rFonts w:ascii="Times New Roman" w:hAnsi="Times New Roman" w:cs="Times New Roman"/>
          <w:sz w:val="24"/>
          <w:szCs w:val="24"/>
        </w:rPr>
        <w:t>T/CECS XXX</w:t>
      </w:r>
      <w:r w:rsidR="00E70E57" w:rsidRPr="00031B72">
        <w:rPr>
          <w:rFonts w:ascii="Times New Roman" w:hAnsi="Times New Roman" w:cs="Times New Roman"/>
          <w:sz w:val="24"/>
          <w:szCs w:val="24"/>
        </w:rPr>
        <w:t>的有关规定。</w:t>
      </w:r>
    </w:p>
    <w:p w:rsidR="00B51D7E" w:rsidRPr="00B51D7E" w:rsidRDefault="00B51D7E" w:rsidP="00B51D7E">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Pr>
          <w:rFonts w:ascii="楷体" w:eastAsia="楷体" w:hAnsi="楷体" w:hint="eastAsia"/>
          <w:sz w:val="22"/>
        </w:rPr>
        <w:t>【</w:t>
      </w:r>
      <w:r w:rsidRPr="0001693B">
        <w:rPr>
          <w:rFonts w:ascii="楷体" w:eastAsia="楷体" w:hAnsi="楷体" w:hint="eastAsia"/>
          <w:sz w:val="22"/>
        </w:rPr>
        <w:t>7.2.</w:t>
      </w:r>
      <w:r>
        <w:rPr>
          <w:rFonts w:ascii="楷体" w:eastAsia="楷体" w:hAnsi="楷体" w:hint="eastAsia"/>
          <w:sz w:val="22"/>
        </w:rPr>
        <w:t>5、</w:t>
      </w:r>
      <w:r w:rsidRPr="0001693B">
        <w:rPr>
          <w:rFonts w:ascii="楷体" w:eastAsia="楷体" w:hAnsi="楷体" w:hint="eastAsia"/>
          <w:sz w:val="22"/>
        </w:rPr>
        <w:t>7.2.</w:t>
      </w:r>
      <w:r>
        <w:rPr>
          <w:rFonts w:ascii="楷体" w:eastAsia="楷体" w:hAnsi="楷体" w:hint="eastAsia"/>
          <w:sz w:val="22"/>
        </w:rPr>
        <w:t>6条说明】钢</w:t>
      </w:r>
      <w:r w:rsidRPr="00B51D7E">
        <w:rPr>
          <w:rFonts w:ascii="楷体" w:eastAsia="楷体" w:hAnsi="楷体" w:hint="eastAsia"/>
          <w:sz w:val="22"/>
        </w:rPr>
        <w:t>型材的加工精度是影响幕墙质量的关键因素，必须控制型材加工精度。</w:t>
      </w:r>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115" w:name="_Toc83911885"/>
      <w:bookmarkStart w:id="116" w:name="_Toc519189059"/>
      <w:bookmarkStart w:id="117" w:name="_Toc6588014"/>
      <w:bookmarkStart w:id="118" w:name="_Toc519189824"/>
      <w:bookmarkStart w:id="119" w:name="_Toc520734592"/>
      <w:bookmarkEnd w:id="110"/>
      <w:r>
        <w:rPr>
          <w:rFonts w:ascii="黑体" w:eastAsia="黑体" w:hAnsi="黑体" w:hint="eastAsia"/>
          <w:sz w:val="28"/>
          <w:szCs w:val="28"/>
        </w:rPr>
        <w:lastRenderedPageBreak/>
        <w:t>7.</w:t>
      </w:r>
      <w:r>
        <w:rPr>
          <w:rFonts w:ascii="黑体" w:eastAsia="黑体" w:hAnsi="黑体"/>
          <w:sz w:val="28"/>
          <w:szCs w:val="28"/>
        </w:rPr>
        <w:t xml:space="preserve">3  </w:t>
      </w:r>
      <w:r>
        <w:rPr>
          <w:rFonts w:ascii="黑体" w:eastAsia="黑体" w:hAnsi="黑体" w:hint="eastAsia"/>
          <w:sz w:val="28"/>
          <w:szCs w:val="28"/>
        </w:rPr>
        <w:t>玻璃</w:t>
      </w:r>
      <w:bookmarkEnd w:id="115"/>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7.3.1</w:t>
      </w:r>
      <w:r w:rsidRPr="00031B72">
        <w:rPr>
          <w:rFonts w:ascii="Times New Roman" w:hAnsi="Times New Roman" w:cs="Times New Roman"/>
          <w:sz w:val="24"/>
          <w:szCs w:val="24"/>
        </w:rPr>
        <w:t xml:space="preserve">  </w:t>
      </w:r>
      <w:r w:rsidR="00152A59">
        <w:rPr>
          <w:rFonts w:ascii="Times New Roman" w:hAnsi="Times New Roman" w:cs="Times New Roman" w:hint="eastAsia"/>
          <w:sz w:val="24"/>
          <w:szCs w:val="24"/>
        </w:rPr>
        <w:t>断热钢型材玻璃</w:t>
      </w:r>
      <w:r w:rsidRPr="00031B72">
        <w:rPr>
          <w:rFonts w:ascii="Times New Roman" w:hAnsi="Times New Roman" w:cs="Times New Roman"/>
          <w:sz w:val="24"/>
          <w:szCs w:val="24"/>
        </w:rPr>
        <w:t>幕墙用玻璃应进行边缘处理。机械磨边处理时，磨轮数应不小于</w:t>
      </w:r>
      <w:r w:rsidRPr="00031B72">
        <w:rPr>
          <w:rFonts w:ascii="Times New Roman" w:hAnsi="Times New Roman" w:cs="Times New Roman"/>
          <w:sz w:val="24"/>
          <w:szCs w:val="24"/>
        </w:rPr>
        <w:t>180</w:t>
      </w:r>
      <w:r w:rsidRPr="00031B72">
        <w:rPr>
          <w:rFonts w:ascii="Times New Roman" w:hAnsi="Times New Roman" w:cs="Times New Roman"/>
          <w:sz w:val="24"/>
          <w:szCs w:val="24"/>
        </w:rPr>
        <w:t>目。</w:t>
      </w:r>
    </w:p>
    <w:p w:rsidR="00927386" w:rsidRDefault="00052EB5" w:rsidP="00152A59">
      <w:pPr>
        <w:spacing w:line="360" w:lineRule="auto"/>
        <w:rPr>
          <w:rFonts w:ascii="Times New Roman" w:hAnsi="Times New Roman" w:cs="Times New Roman"/>
          <w:sz w:val="24"/>
          <w:szCs w:val="24"/>
        </w:rPr>
      </w:pPr>
      <w:r w:rsidRPr="00031B72">
        <w:rPr>
          <w:rFonts w:ascii="Times New Roman" w:hAnsi="Times New Roman" w:cs="Times New Roman"/>
          <w:b/>
          <w:sz w:val="24"/>
          <w:szCs w:val="24"/>
        </w:rPr>
        <w:t>7.3.2</w:t>
      </w:r>
      <w:r w:rsidRPr="00031B72">
        <w:rPr>
          <w:rFonts w:ascii="Times New Roman" w:hAnsi="Times New Roman" w:cs="Times New Roman"/>
          <w:sz w:val="24"/>
          <w:szCs w:val="24"/>
        </w:rPr>
        <w:t xml:space="preserve">  </w:t>
      </w:r>
      <w:r w:rsidR="00152A59" w:rsidRPr="00152A59">
        <w:rPr>
          <w:rFonts w:ascii="Times New Roman" w:hAnsi="Times New Roman" w:cs="Times New Roman" w:hint="eastAsia"/>
          <w:sz w:val="24"/>
          <w:szCs w:val="24"/>
        </w:rPr>
        <w:t>单片玻璃、夹层玻璃、中空玻璃的加工精度</w:t>
      </w:r>
      <w:r w:rsidR="00152A59">
        <w:rPr>
          <w:rFonts w:ascii="Times New Roman" w:hAnsi="Times New Roman" w:cs="Times New Roman" w:hint="eastAsia"/>
          <w:sz w:val="24"/>
          <w:szCs w:val="24"/>
        </w:rPr>
        <w:t>应符合现行行业标准《玻璃幕墙工程技术规范》</w:t>
      </w:r>
      <w:r w:rsidR="00152A59" w:rsidRPr="00152A59">
        <w:rPr>
          <w:rFonts w:ascii="Times New Roman" w:hAnsi="Times New Roman" w:cs="Times New Roman"/>
          <w:sz w:val="24"/>
          <w:szCs w:val="24"/>
        </w:rPr>
        <w:t>JGJ 102</w:t>
      </w:r>
      <w:r w:rsidR="00152A59">
        <w:rPr>
          <w:rFonts w:ascii="Times New Roman" w:hAnsi="Times New Roman" w:cs="Times New Roman" w:hint="eastAsia"/>
          <w:sz w:val="24"/>
          <w:szCs w:val="24"/>
        </w:rPr>
        <w:t>的有关规定。</w:t>
      </w:r>
    </w:p>
    <w:p w:rsidR="00FC5E53" w:rsidRPr="00031B72" w:rsidRDefault="00FC5E53" w:rsidP="00FC5E53">
      <w:pPr>
        <w:autoSpaceDE w:val="0"/>
        <w:autoSpaceDN w:val="0"/>
        <w:adjustRightInd w:val="0"/>
        <w:spacing w:line="360" w:lineRule="auto"/>
        <w:jc w:val="left"/>
        <w:rPr>
          <w:rFonts w:ascii="Times New Roman" w:hAnsi="Times New Roman" w:cs="Times New Roman"/>
          <w:sz w:val="24"/>
          <w:szCs w:val="24"/>
        </w:rPr>
      </w:pPr>
      <w:r w:rsidRPr="00031B72">
        <w:rPr>
          <w:rFonts w:ascii="Times New Roman" w:hAnsi="Times New Roman" w:cs="Times New Roman"/>
          <w:b/>
          <w:sz w:val="24"/>
          <w:szCs w:val="24"/>
        </w:rPr>
        <w:t>7.3.</w:t>
      </w:r>
      <w:r>
        <w:rPr>
          <w:rFonts w:ascii="Times New Roman" w:hAnsi="Times New Roman" w:cs="Times New Roman" w:hint="eastAsia"/>
          <w:b/>
          <w:sz w:val="24"/>
          <w:szCs w:val="24"/>
        </w:rPr>
        <w:t>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镀膜玻璃应根据其镀膜材料的粘结性能和技术要求，确定加工制作工艺。当镀膜与硅酮结构密封胶不相容时，应除去镀膜层。</w:t>
      </w:r>
    </w:p>
    <w:p w:rsidR="00FC7262" w:rsidRPr="00031B72" w:rsidRDefault="00052EB5">
      <w:pPr>
        <w:autoSpaceDE w:val="0"/>
        <w:autoSpaceDN w:val="0"/>
        <w:adjustRightInd w:val="0"/>
        <w:spacing w:line="360" w:lineRule="auto"/>
        <w:jc w:val="left"/>
        <w:rPr>
          <w:rFonts w:ascii="Times New Roman" w:hAnsi="Times New Roman" w:cs="Times New Roman"/>
          <w:sz w:val="24"/>
          <w:szCs w:val="24"/>
        </w:rPr>
      </w:pPr>
      <w:r w:rsidRPr="00031B72">
        <w:rPr>
          <w:rFonts w:ascii="Times New Roman" w:hAnsi="Times New Roman" w:cs="Times New Roman"/>
          <w:b/>
          <w:sz w:val="24"/>
          <w:szCs w:val="24"/>
        </w:rPr>
        <w:t>7.</w:t>
      </w:r>
      <w:bookmarkStart w:id="120" w:name="_Toc520734594"/>
      <w:bookmarkStart w:id="121" w:name="_Toc519189061"/>
      <w:bookmarkStart w:id="122" w:name="_Toc6588016"/>
      <w:bookmarkStart w:id="123" w:name="_Toc519189826"/>
      <w:bookmarkEnd w:id="116"/>
      <w:bookmarkEnd w:id="117"/>
      <w:bookmarkEnd w:id="118"/>
      <w:bookmarkEnd w:id="119"/>
      <w:r w:rsidRPr="00031B72">
        <w:rPr>
          <w:rFonts w:ascii="Times New Roman" w:hAnsi="Times New Roman" w:cs="Times New Roman"/>
          <w:b/>
          <w:sz w:val="24"/>
          <w:szCs w:val="24"/>
        </w:rPr>
        <w:t>3.</w:t>
      </w:r>
      <w:bookmarkEnd w:id="120"/>
      <w:bookmarkEnd w:id="121"/>
      <w:bookmarkEnd w:id="122"/>
      <w:bookmarkEnd w:id="123"/>
      <w:r w:rsidR="00FC5E53">
        <w:rPr>
          <w:rFonts w:ascii="Times New Roman" w:hAnsi="Times New Roman" w:cs="Times New Roman" w:hint="eastAsia"/>
          <w:b/>
          <w:sz w:val="24"/>
          <w:szCs w:val="24"/>
        </w:rPr>
        <w:t>4</w:t>
      </w:r>
      <w:r w:rsidRPr="00031B72">
        <w:rPr>
          <w:rFonts w:ascii="Times New Roman" w:hAnsi="Times New Roman" w:cs="Times New Roman"/>
          <w:b/>
          <w:sz w:val="24"/>
          <w:szCs w:val="24"/>
        </w:rPr>
        <w:t xml:space="preserve">  </w:t>
      </w:r>
      <w:r w:rsidRPr="00031B72">
        <w:rPr>
          <w:rFonts w:ascii="Times New Roman" w:hAnsi="Times New Roman" w:cs="Times New Roman"/>
          <w:sz w:val="24"/>
          <w:szCs w:val="24"/>
        </w:rPr>
        <w:t>弯曲加工成型后的玻璃应符合下列规定：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曲边顺滑一致，每米弦长内拱高的允许偏差为</w:t>
      </w:r>
      <w:r w:rsidR="00A20E93">
        <w:rPr>
          <w:rFonts w:ascii="Times New Roman" w:eastAsiaTheme="majorEastAsia" w:hAnsi="Times New Roman" w:cs="Times New Roman"/>
          <w:b w:val="0"/>
          <w:szCs w:val="24"/>
        </w:rPr>
        <w:t>±</w:t>
      </w:r>
      <w:r w:rsidR="00A20E93">
        <w:rPr>
          <w:rFonts w:ascii="Times New Roman" w:eastAsiaTheme="majorEastAsia" w:hAnsi="Times New Roman" w:cs="Times New Roman" w:hint="eastAsia"/>
          <w:b w:val="0"/>
          <w:szCs w:val="24"/>
        </w:rPr>
        <w:t>3.0</w:t>
      </w:r>
      <w:r w:rsidRPr="00031B72">
        <w:rPr>
          <w:rFonts w:ascii="Times New Roman" w:eastAsiaTheme="majorEastAsia" w:hAnsi="Times New Roman" w:cs="Times New Roman"/>
          <w:b w:val="0"/>
          <w:szCs w:val="24"/>
        </w:rPr>
        <w:t>mm</w:t>
      </w:r>
      <w:r w:rsidRPr="00031B72">
        <w:rPr>
          <w:rFonts w:ascii="Times New Roman" w:eastAsiaTheme="majorEastAsia" w:hAnsi="Times New Roman" w:cs="Times New Roman"/>
          <w:b w:val="0"/>
          <w:szCs w:val="24"/>
        </w:rPr>
        <w:t>。</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直边弯曲度，拱形时不大于</w:t>
      </w:r>
      <w:r w:rsidRPr="00031B72">
        <w:rPr>
          <w:rFonts w:ascii="Times New Roman" w:eastAsiaTheme="majorEastAsia" w:hAnsi="Times New Roman" w:cs="Times New Roman"/>
          <w:b w:val="0"/>
          <w:szCs w:val="24"/>
        </w:rPr>
        <w:t>0.5%</w:t>
      </w:r>
      <w:r w:rsidRPr="00031B72">
        <w:rPr>
          <w:rFonts w:ascii="Times New Roman" w:eastAsiaTheme="majorEastAsia" w:hAnsi="Times New Roman" w:cs="Times New Roman"/>
          <w:b w:val="0"/>
          <w:szCs w:val="24"/>
        </w:rPr>
        <w:t>，波形时不大于</w:t>
      </w:r>
      <w:r w:rsidRPr="00031B72">
        <w:rPr>
          <w:rFonts w:ascii="Times New Roman" w:eastAsiaTheme="majorEastAsia" w:hAnsi="Times New Roman" w:cs="Times New Roman"/>
          <w:b w:val="0"/>
          <w:szCs w:val="24"/>
        </w:rPr>
        <w:t>0.3%</w:t>
      </w:r>
      <w:r w:rsidRPr="00031B72">
        <w:rPr>
          <w:rFonts w:ascii="Times New Roman" w:eastAsiaTheme="majorEastAsia" w:hAnsi="Times New Roman" w:cs="Times New Roman"/>
          <w:b w:val="0"/>
          <w:szCs w:val="24"/>
        </w:rPr>
        <w:t>。</w:t>
      </w:r>
    </w:p>
    <w:p w:rsidR="00E45A0D" w:rsidRPr="00E45A0D" w:rsidRDefault="00E45A0D" w:rsidP="00E45A0D">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Pr="00E45A0D">
        <w:rPr>
          <w:rFonts w:ascii="楷体" w:eastAsia="楷体" w:hAnsi="楷体" w:hint="eastAsia"/>
          <w:sz w:val="22"/>
        </w:rPr>
        <w:t>对玻璃进行弯曲加工后，反射的影像会变得扭曲、变形，特别是镀膜玻璃的这种变形会很明显</w:t>
      </w:r>
      <w:r>
        <w:rPr>
          <w:rFonts w:ascii="楷体" w:eastAsia="楷体" w:hAnsi="楷体" w:hint="eastAsia"/>
          <w:sz w:val="22"/>
        </w:rPr>
        <w:t>，</w:t>
      </w:r>
      <w:r w:rsidRPr="00E45A0D">
        <w:rPr>
          <w:rFonts w:ascii="楷体" w:eastAsia="楷体" w:hAnsi="楷体" w:hint="eastAsia"/>
          <w:sz w:val="22"/>
        </w:rPr>
        <w:t>因此对弧形玻璃的加工除几何尺寸要求外，特别规定了其拱高及弯曲度的允许偏差</w:t>
      </w:r>
      <w:r>
        <w:rPr>
          <w:rFonts w:ascii="楷体" w:eastAsia="楷体" w:hAnsi="楷体" w:hint="eastAsia"/>
          <w:sz w:val="22"/>
        </w:rPr>
        <w:t>。</w:t>
      </w:r>
    </w:p>
    <w:p w:rsidR="00F03316" w:rsidRDefault="00052EB5">
      <w:pPr>
        <w:autoSpaceDE w:val="0"/>
        <w:autoSpaceDN w:val="0"/>
        <w:adjustRightInd w:val="0"/>
        <w:spacing w:line="360" w:lineRule="auto"/>
        <w:jc w:val="left"/>
        <w:rPr>
          <w:rFonts w:ascii="Times New Roman" w:hAnsi="Times New Roman" w:cs="Times New Roman"/>
          <w:sz w:val="24"/>
          <w:szCs w:val="24"/>
        </w:rPr>
      </w:pPr>
      <w:r w:rsidRPr="00031B72">
        <w:rPr>
          <w:rFonts w:ascii="Times New Roman" w:hAnsi="Times New Roman" w:cs="Times New Roman"/>
          <w:b/>
          <w:sz w:val="24"/>
          <w:szCs w:val="24"/>
        </w:rPr>
        <w:t>7.3.</w:t>
      </w:r>
      <w:r w:rsidR="00FC5E53">
        <w:rPr>
          <w:rFonts w:ascii="Times New Roman" w:hAnsi="Times New Roman" w:cs="Times New Roman" w:hint="eastAsia"/>
          <w:b/>
          <w:sz w:val="24"/>
          <w:szCs w:val="24"/>
        </w:rPr>
        <w:t>5</w:t>
      </w:r>
      <w:r w:rsidRPr="00031B72">
        <w:rPr>
          <w:rFonts w:ascii="Times New Roman" w:hAnsi="Times New Roman" w:cs="Times New Roman"/>
          <w:sz w:val="24"/>
          <w:szCs w:val="24"/>
        </w:rPr>
        <w:t xml:space="preserve">  </w:t>
      </w:r>
      <w:r w:rsidR="00335691">
        <w:rPr>
          <w:rFonts w:ascii="Times New Roman" w:hAnsi="Times New Roman" w:cs="Times New Roman" w:hint="eastAsia"/>
          <w:sz w:val="24"/>
          <w:szCs w:val="24"/>
        </w:rPr>
        <w:t>硅酮结构密封胶</w:t>
      </w:r>
      <w:r w:rsidR="00F03316">
        <w:rPr>
          <w:rFonts w:ascii="Times New Roman" w:hAnsi="Times New Roman" w:cs="Times New Roman" w:hint="eastAsia"/>
          <w:sz w:val="24"/>
          <w:szCs w:val="24"/>
        </w:rPr>
        <w:t>的注胶工艺应符合下列规定：</w:t>
      </w:r>
    </w:p>
    <w:p w:rsidR="002A452C" w:rsidRDefault="002A452C" w:rsidP="002A452C">
      <w:pPr>
        <w:pStyle w:val="BodyTitle"/>
        <w:numPr>
          <w:ilvl w:val="0"/>
          <w:numId w:val="0"/>
        </w:numPr>
        <w:ind w:firstLineChars="147" w:firstLine="354"/>
        <w:rPr>
          <w:rFonts w:ascii="Times New Roman" w:hAnsi="Times New Roman" w:cs="Times New Roman"/>
          <w:b w:val="0"/>
          <w:szCs w:val="24"/>
        </w:rPr>
      </w:pPr>
      <w:r>
        <w:rPr>
          <w:rFonts w:ascii="Times New Roman" w:hAnsi="Times New Roman" w:cs="Times New Roman" w:hint="eastAsia"/>
          <w:szCs w:val="24"/>
        </w:rPr>
        <w:t>1</w:t>
      </w:r>
      <w:r>
        <w:rPr>
          <w:rFonts w:ascii="Times New Roman" w:hAnsi="Times New Roman" w:cs="Times New Roman" w:hint="eastAsia"/>
          <w:b w:val="0"/>
          <w:szCs w:val="24"/>
        </w:rPr>
        <w:t xml:space="preserve">  </w:t>
      </w:r>
      <w:r w:rsidRPr="00F03316">
        <w:rPr>
          <w:rFonts w:ascii="Times New Roman" w:hAnsi="Times New Roman" w:cs="Times New Roman" w:hint="eastAsia"/>
          <w:b w:val="0"/>
          <w:szCs w:val="24"/>
        </w:rPr>
        <w:t>注胶工艺应在洁净、通风的室内环境进行，室内温度、湿度条件应符合</w:t>
      </w:r>
      <w:r w:rsidRPr="00F03316">
        <w:rPr>
          <w:rFonts w:ascii="Times New Roman" w:hAnsi="Times New Roman" w:cs="Times New Roman"/>
          <w:b w:val="0"/>
          <w:szCs w:val="24"/>
        </w:rPr>
        <w:t>硅酮</w:t>
      </w:r>
      <w:r w:rsidRPr="00F03316">
        <w:rPr>
          <w:rFonts w:ascii="Times New Roman" w:hAnsi="Times New Roman" w:cs="Times New Roman" w:hint="eastAsia"/>
          <w:b w:val="0"/>
          <w:szCs w:val="24"/>
        </w:rPr>
        <w:t>结构密封胶产品的规定，胶缝的宽度、厚度应符合设计要求</w:t>
      </w:r>
      <w:r>
        <w:rPr>
          <w:rFonts w:ascii="Times New Roman" w:hAnsi="Times New Roman" w:cs="Times New Roman" w:hint="eastAsia"/>
          <w:b w:val="0"/>
          <w:szCs w:val="24"/>
        </w:rPr>
        <w:t>；</w:t>
      </w:r>
    </w:p>
    <w:p w:rsidR="00FC5E53" w:rsidRDefault="002A452C" w:rsidP="002A452C">
      <w:pPr>
        <w:pStyle w:val="BodyTitle"/>
        <w:numPr>
          <w:ilvl w:val="0"/>
          <w:numId w:val="0"/>
        </w:numPr>
        <w:ind w:firstLineChars="147" w:firstLine="354"/>
        <w:rPr>
          <w:rFonts w:ascii="Times New Roman" w:eastAsiaTheme="majorEastAsia" w:hAnsi="Times New Roman" w:cs="Times New Roman"/>
          <w:b w:val="0"/>
          <w:szCs w:val="24"/>
        </w:rPr>
      </w:pPr>
      <w:r>
        <w:rPr>
          <w:rFonts w:ascii="Times New Roman" w:eastAsiaTheme="majorEastAsia" w:hAnsi="Times New Roman" w:cs="Times New Roman" w:hint="eastAsia"/>
          <w:szCs w:val="24"/>
        </w:rPr>
        <w:t>2</w:t>
      </w:r>
      <w:r w:rsidR="00F03316">
        <w:rPr>
          <w:rFonts w:ascii="Times New Roman" w:eastAsiaTheme="majorEastAsia" w:hAnsi="Times New Roman" w:cs="Times New Roman" w:hint="eastAsia"/>
          <w:b w:val="0"/>
          <w:szCs w:val="24"/>
        </w:rPr>
        <w:t xml:space="preserve">  </w:t>
      </w:r>
      <w:r w:rsidR="00FC5E53" w:rsidRPr="00FC5E53">
        <w:rPr>
          <w:rFonts w:ascii="Times New Roman" w:eastAsiaTheme="majorEastAsia" w:hAnsi="Times New Roman" w:cs="Times New Roman" w:hint="eastAsia"/>
          <w:b w:val="0"/>
          <w:szCs w:val="24"/>
        </w:rPr>
        <w:t>注胶前</w:t>
      </w:r>
      <w:r w:rsidR="00FC5E53">
        <w:rPr>
          <w:rFonts w:ascii="Times New Roman" w:eastAsiaTheme="majorEastAsia" w:hAnsi="Times New Roman" w:cs="Times New Roman" w:hint="eastAsia"/>
          <w:b w:val="0"/>
          <w:szCs w:val="24"/>
        </w:rPr>
        <w:t>，</w:t>
      </w:r>
      <w:r w:rsidR="00FC5E53" w:rsidRPr="00FC5E53">
        <w:rPr>
          <w:rFonts w:ascii="Times New Roman" w:hAnsi="Times New Roman" w:cs="Times New Roman" w:hint="eastAsia"/>
          <w:b w:val="0"/>
          <w:szCs w:val="24"/>
        </w:rPr>
        <w:t>硅酮结构密封胶</w:t>
      </w:r>
      <w:r w:rsidR="00FC5E53" w:rsidRPr="00FC5E53">
        <w:rPr>
          <w:rFonts w:ascii="Times New Roman" w:eastAsiaTheme="majorEastAsia" w:hAnsi="Times New Roman" w:cs="Times New Roman" w:hint="eastAsia"/>
          <w:b w:val="0"/>
          <w:szCs w:val="24"/>
        </w:rPr>
        <w:t>必须取得合格的</w:t>
      </w:r>
      <w:r w:rsidR="00FC5E53">
        <w:rPr>
          <w:rFonts w:ascii="Times New Roman" w:eastAsiaTheme="majorEastAsia" w:hAnsi="Times New Roman" w:cs="Times New Roman" w:hint="eastAsia"/>
          <w:b w:val="0"/>
          <w:szCs w:val="24"/>
        </w:rPr>
        <w:t>剥离强度和</w:t>
      </w:r>
      <w:r w:rsidR="00FC5E53" w:rsidRPr="00FC5E53">
        <w:rPr>
          <w:rFonts w:ascii="Times New Roman" w:eastAsiaTheme="majorEastAsia" w:hAnsi="Times New Roman" w:cs="Times New Roman" w:hint="eastAsia"/>
          <w:b w:val="0"/>
          <w:szCs w:val="24"/>
        </w:rPr>
        <w:t>相容性检验报告，必要时应加涂底漆</w:t>
      </w:r>
      <w:r w:rsidR="00FC5E53">
        <w:rPr>
          <w:rFonts w:ascii="Times New Roman" w:eastAsiaTheme="majorEastAsia" w:hAnsi="Times New Roman" w:cs="Times New Roman" w:hint="eastAsia"/>
          <w:b w:val="0"/>
          <w:szCs w:val="24"/>
        </w:rPr>
        <w:t>；</w:t>
      </w:r>
      <w:r w:rsidR="00FC5E53" w:rsidRPr="00FC5E53">
        <w:rPr>
          <w:rFonts w:ascii="Times New Roman" w:eastAsiaTheme="majorEastAsia" w:hAnsi="Times New Roman" w:cs="Times New Roman" w:hint="eastAsia"/>
          <w:b w:val="0"/>
          <w:szCs w:val="24"/>
        </w:rPr>
        <w:t>双组份硅酮结构密封胶</w:t>
      </w:r>
      <w:r w:rsidR="00FC5E53">
        <w:rPr>
          <w:rFonts w:ascii="Times New Roman" w:eastAsiaTheme="majorEastAsia" w:hAnsi="Times New Roman" w:cs="Times New Roman" w:hint="eastAsia"/>
          <w:b w:val="0"/>
          <w:szCs w:val="24"/>
        </w:rPr>
        <w:t>还</w:t>
      </w:r>
      <w:r w:rsidR="00FC5E53" w:rsidRPr="00FC5E53">
        <w:rPr>
          <w:rFonts w:ascii="Times New Roman" w:eastAsiaTheme="majorEastAsia" w:hAnsi="Times New Roman" w:cs="Times New Roman" w:hint="eastAsia"/>
          <w:b w:val="0"/>
          <w:szCs w:val="24"/>
        </w:rPr>
        <w:t>应进行混匀性试验和拉断试验。</w:t>
      </w:r>
    </w:p>
    <w:p w:rsidR="00FC7262" w:rsidRDefault="002A452C" w:rsidP="002A452C">
      <w:pPr>
        <w:pStyle w:val="BodyTitle"/>
        <w:numPr>
          <w:ilvl w:val="0"/>
          <w:numId w:val="0"/>
        </w:numPr>
        <w:ind w:firstLineChars="147" w:firstLine="354"/>
        <w:rPr>
          <w:rFonts w:ascii="Times New Roman" w:eastAsiaTheme="majorEastAsia" w:hAnsi="Times New Roman" w:cs="Times New Roman"/>
          <w:b w:val="0"/>
          <w:szCs w:val="24"/>
        </w:rPr>
      </w:pPr>
      <w:r w:rsidRPr="002A452C">
        <w:rPr>
          <w:rFonts w:ascii="Times New Roman" w:eastAsiaTheme="majorEastAsia" w:hAnsi="Times New Roman" w:cs="Times New Roman" w:hint="eastAsia"/>
          <w:szCs w:val="24"/>
        </w:rPr>
        <w:t>3</w:t>
      </w:r>
      <w:r w:rsidR="00FC5E53" w:rsidRPr="00FC5E53">
        <w:rPr>
          <w:rFonts w:ascii="Times New Roman" w:eastAsiaTheme="majorEastAsia" w:hAnsi="Times New Roman" w:cs="Times New Roman" w:hint="eastAsia"/>
          <w:b w:val="0"/>
          <w:szCs w:val="24"/>
        </w:rPr>
        <w:t xml:space="preserve">  </w:t>
      </w:r>
      <w:r w:rsidR="00F03316" w:rsidRPr="00FC5E53">
        <w:rPr>
          <w:rFonts w:ascii="Times New Roman" w:eastAsiaTheme="majorEastAsia" w:hAnsi="Times New Roman" w:cs="Times New Roman" w:hint="eastAsia"/>
          <w:b w:val="0"/>
          <w:szCs w:val="24"/>
        </w:rPr>
        <w:t>注胶</w:t>
      </w:r>
      <w:r w:rsidR="00052EB5" w:rsidRPr="00F03316">
        <w:rPr>
          <w:rFonts w:ascii="Times New Roman" w:eastAsiaTheme="majorEastAsia" w:hAnsi="Times New Roman" w:cs="Times New Roman"/>
          <w:b w:val="0"/>
          <w:szCs w:val="24"/>
        </w:rPr>
        <w:t>前</w:t>
      </w:r>
      <w:r w:rsidR="00052EB5" w:rsidRPr="00FC5E53">
        <w:rPr>
          <w:rFonts w:ascii="Times New Roman" w:eastAsiaTheme="majorEastAsia" w:hAnsi="Times New Roman" w:cs="Times New Roman"/>
          <w:b w:val="0"/>
          <w:szCs w:val="24"/>
        </w:rPr>
        <w:t>，</w:t>
      </w:r>
      <w:r w:rsidR="00335691" w:rsidRPr="00FC5E53">
        <w:rPr>
          <w:rFonts w:ascii="Times New Roman" w:eastAsiaTheme="majorEastAsia" w:hAnsi="Times New Roman" w:cs="Times New Roman" w:hint="eastAsia"/>
          <w:b w:val="0"/>
          <w:szCs w:val="24"/>
        </w:rPr>
        <w:t>应将</w:t>
      </w:r>
      <w:r w:rsidR="00052EB5" w:rsidRPr="00FC5E53">
        <w:rPr>
          <w:rFonts w:ascii="Times New Roman" w:eastAsiaTheme="majorEastAsia" w:hAnsi="Times New Roman" w:cs="Times New Roman"/>
          <w:b w:val="0"/>
          <w:szCs w:val="24"/>
        </w:rPr>
        <w:t>被粘结部位材料表面的灰尘、油渍和其他污物</w:t>
      </w:r>
      <w:r w:rsidR="00FC5E53" w:rsidRPr="00FC5E53">
        <w:rPr>
          <w:rFonts w:ascii="Times New Roman" w:eastAsiaTheme="majorEastAsia" w:hAnsi="Times New Roman" w:cs="Times New Roman" w:hint="eastAsia"/>
          <w:b w:val="0"/>
          <w:szCs w:val="24"/>
        </w:rPr>
        <w:t>应分别使用带溶剂的擦布和</w:t>
      </w:r>
      <w:r w:rsidR="00FC5E53">
        <w:rPr>
          <w:rFonts w:ascii="Times New Roman" w:eastAsiaTheme="majorEastAsia" w:hAnsi="Times New Roman" w:cs="Times New Roman" w:hint="eastAsia"/>
          <w:b w:val="0"/>
          <w:szCs w:val="24"/>
        </w:rPr>
        <w:t>干</w:t>
      </w:r>
      <w:r w:rsidR="00FC5E53" w:rsidRPr="00FC5E53">
        <w:rPr>
          <w:rFonts w:ascii="Times New Roman" w:eastAsiaTheme="majorEastAsia" w:hAnsi="Times New Roman" w:cs="Times New Roman" w:hint="eastAsia"/>
          <w:b w:val="0"/>
          <w:szCs w:val="24"/>
        </w:rPr>
        <w:t>擦布清除</w:t>
      </w:r>
      <w:r w:rsidR="00052EB5" w:rsidRPr="00FC5E53">
        <w:rPr>
          <w:rFonts w:ascii="Times New Roman" w:eastAsiaTheme="majorEastAsia" w:hAnsi="Times New Roman" w:cs="Times New Roman"/>
          <w:b w:val="0"/>
          <w:szCs w:val="24"/>
        </w:rPr>
        <w:t>干净，</w:t>
      </w:r>
      <w:r w:rsidR="00335691" w:rsidRPr="00FC5E53">
        <w:rPr>
          <w:rFonts w:ascii="Times New Roman" w:eastAsiaTheme="majorEastAsia" w:hAnsi="Times New Roman" w:cs="Times New Roman" w:hint="eastAsia"/>
          <w:b w:val="0"/>
          <w:szCs w:val="24"/>
        </w:rPr>
        <w:t>并应在</w:t>
      </w:r>
      <w:r w:rsidR="00052EB5" w:rsidRPr="00FC5E53">
        <w:rPr>
          <w:rFonts w:ascii="Times New Roman" w:eastAsiaTheme="majorEastAsia" w:hAnsi="Times New Roman" w:cs="Times New Roman"/>
          <w:b w:val="0"/>
          <w:szCs w:val="24"/>
        </w:rPr>
        <w:t>清洁后</w:t>
      </w:r>
      <w:r w:rsidR="00052EB5" w:rsidRPr="00FC5E53">
        <w:rPr>
          <w:rFonts w:ascii="Times New Roman" w:eastAsiaTheme="majorEastAsia" w:hAnsi="Times New Roman" w:cs="Times New Roman"/>
          <w:b w:val="0"/>
          <w:szCs w:val="24"/>
        </w:rPr>
        <w:t>1h</w:t>
      </w:r>
      <w:r w:rsidR="00052EB5" w:rsidRPr="00FC5E53">
        <w:rPr>
          <w:rFonts w:ascii="Times New Roman" w:eastAsiaTheme="majorEastAsia" w:hAnsi="Times New Roman" w:cs="Times New Roman"/>
          <w:b w:val="0"/>
          <w:szCs w:val="24"/>
        </w:rPr>
        <w:t>内注胶</w:t>
      </w:r>
      <w:r w:rsidR="00F03316" w:rsidRPr="00FC5E53">
        <w:rPr>
          <w:rFonts w:ascii="Times New Roman" w:eastAsiaTheme="majorEastAsia" w:hAnsi="Times New Roman" w:cs="Times New Roman" w:hint="eastAsia"/>
          <w:b w:val="0"/>
          <w:szCs w:val="24"/>
        </w:rPr>
        <w:t>；</w:t>
      </w:r>
      <w:r w:rsidR="00FC5E53" w:rsidRPr="00FC5E53">
        <w:rPr>
          <w:rFonts w:ascii="Times New Roman" w:eastAsiaTheme="majorEastAsia" w:hAnsi="Times New Roman" w:cs="Times New Roman" w:hint="eastAsia"/>
          <w:b w:val="0"/>
          <w:szCs w:val="24"/>
        </w:rPr>
        <w:t>注胶前再度污染时，应重新清洁</w:t>
      </w:r>
      <w:r w:rsidR="00FC5E53">
        <w:rPr>
          <w:rFonts w:ascii="Times New Roman" w:eastAsiaTheme="majorEastAsia" w:hAnsi="Times New Roman" w:cs="Times New Roman" w:hint="eastAsia"/>
          <w:b w:val="0"/>
          <w:szCs w:val="24"/>
        </w:rPr>
        <w:t>；</w:t>
      </w:r>
    </w:p>
    <w:p w:rsidR="00F03316" w:rsidRDefault="00FC5E53" w:rsidP="00F03316">
      <w:pPr>
        <w:pStyle w:val="BodyTitle"/>
        <w:numPr>
          <w:ilvl w:val="0"/>
          <w:numId w:val="0"/>
        </w:numPr>
        <w:ind w:firstLineChars="147" w:firstLine="354"/>
        <w:rPr>
          <w:rFonts w:ascii="Times New Roman" w:hAnsi="Times New Roman" w:cs="Times New Roman"/>
          <w:b w:val="0"/>
          <w:szCs w:val="24"/>
        </w:rPr>
      </w:pPr>
      <w:r>
        <w:rPr>
          <w:rFonts w:ascii="Times New Roman" w:hAnsi="Times New Roman" w:cs="Times New Roman" w:hint="eastAsia"/>
          <w:szCs w:val="24"/>
        </w:rPr>
        <w:t>4</w:t>
      </w:r>
      <w:r w:rsidR="00F03316" w:rsidRPr="00F03316">
        <w:rPr>
          <w:rFonts w:ascii="Times New Roman" w:hAnsi="Times New Roman" w:cs="Times New Roman" w:hint="eastAsia"/>
          <w:szCs w:val="24"/>
        </w:rPr>
        <w:t xml:space="preserve">  </w:t>
      </w:r>
      <w:r w:rsidRPr="00FC5E53">
        <w:rPr>
          <w:rFonts w:ascii="Times New Roman" w:hAnsi="Times New Roman" w:cs="Times New Roman"/>
          <w:b w:val="0"/>
          <w:szCs w:val="24"/>
        </w:rPr>
        <w:t>注胶应饱满，不得出现气泡，表面应平整光滑，余胶不得重复使用</w:t>
      </w:r>
      <w:r>
        <w:rPr>
          <w:rFonts w:ascii="Times New Roman" w:hAnsi="Times New Roman" w:cs="Times New Roman" w:hint="eastAsia"/>
          <w:b w:val="0"/>
          <w:szCs w:val="24"/>
        </w:rPr>
        <w:t>；</w:t>
      </w:r>
    </w:p>
    <w:p w:rsidR="00FC5E53" w:rsidRDefault="00FC5E53" w:rsidP="00FC5E53">
      <w:pPr>
        <w:pStyle w:val="BodyTitle"/>
        <w:numPr>
          <w:ilvl w:val="0"/>
          <w:numId w:val="0"/>
        </w:numPr>
        <w:ind w:firstLineChars="147" w:firstLine="354"/>
        <w:rPr>
          <w:rFonts w:ascii="Times New Roman" w:hAnsi="Times New Roman" w:cs="Times New Roman"/>
          <w:b w:val="0"/>
          <w:szCs w:val="24"/>
        </w:rPr>
      </w:pPr>
      <w:r>
        <w:rPr>
          <w:rFonts w:ascii="Times New Roman" w:hAnsi="Times New Roman" w:cs="Times New Roman" w:hint="eastAsia"/>
          <w:szCs w:val="24"/>
        </w:rPr>
        <w:t>5</w:t>
      </w:r>
      <w:r w:rsidRPr="00FC5E53">
        <w:rPr>
          <w:rFonts w:ascii="Times New Roman" w:hAnsi="Times New Roman" w:cs="Times New Roman" w:hint="eastAsia"/>
          <w:szCs w:val="24"/>
        </w:rPr>
        <w:t xml:space="preserve">  </w:t>
      </w:r>
      <w:r w:rsidRPr="00FC5E53">
        <w:rPr>
          <w:rFonts w:ascii="Times New Roman" w:hAnsi="Times New Roman" w:cs="Times New Roman"/>
          <w:b w:val="0"/>
          <w:szCs w:val="24"/>
        </w:rPr>
        <w:t>采用硅酮结构密封胶粘结固定的玻璃面板必须经静置养护，养护时间根据结构胶的固化程度确定。固化未达到足够承载力之前，不应搬动玻璃面板。</w:t>
      </w:r>
    </w:p>
    <w:p w:rsidR="004A2392" w:rsidRPr="004A2392" w:rsidRDefault="00335691" w:rsidP="004A2392">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004A2392" w:rsidRPr="008C6E0D">
        <w:rPr>
          <w:rFonts w:ascii="楷体" w:eastAsia="楷体" w:hAnsi="楷体"/>
          <w:sz w:val="22"/>
        </w:rPr>
        <w:t>硅酮</w:t>
      </w:r>
      <w:r w:rsidR="004A2392" w:rsidRPr="004A2392">
        <w:rPr>
          <w:rFonts w:ascii="楷体" w:eastAsia="楷体" w:hAnsi="楷体" w:hint="eastAsia"/>
          <w:sz w:val="22"/>
        </w:rPr>
        <w:t>结构密封胶在使用前，应进行与其接触材料的相容性试验，相容性试验合格才能使用。如果使用了与结构胶不相容的材料，将会导致结构胶的粘结强度和其他粘结性能的下降或丧失，留下安全隐患。</w:t>
      </w:r>
    </w:p>
    <w:p w:rsidR="004A2392" w:rsidRPr="004A2392" w:rsidRDefault="004A2392" w:rsidP="004A2392">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4A2392">
        <w:rPr>
          <w:rFonts w:ascii="楷体" w:eastAsia="楷体" w:hAnsi="楷体" w:hint="eastAsia"/>
          <w:sz w:val="22"/>
        </w:rPr>
        <w:t>双组分</w:t>
      </w:r>
      <w:r w:rsidRPr="008C6E0D">
        <w:rPr>
          <w:rFonts w:ascii="楷体" w:eastAsia="楷体" w:hAnsi="楷体"/>
          <w:sz w:val="22"/>
        </w:rPr>
        <w:t>硅酮</w:t>
      </w:r>
      <w:r w:rsidRPr="004A2392">
        <w:rPr>
          <w:rFonts w:ascii="楷体" w:eastAsia="楷体" w:hAnsi="楷体" w:hint="eastAsia"/>
          <w:sz w:val="22"/>
        </w:rPr>
        <w:t>结构密封胶应在打胶机注胶前进行混匀性试验和拉断试验。混匀性试验可测试双组分</w:t>
      </w:r>
      <w:r w:rsidRPr="008C6E0D">
        <w:rPr>
          <w:rFonts w:ascii="楷体" w:eastAsia="楷体" w:hAnsi="楷体"/>
          <w:sz w:val="22"/>
        </w:rPr>
        <w:t>硅酮</w:t>
      </w:r>
      <w:r w:rsidRPr="004A2392">
        <w:rPr>
          <w:rFonts w:ascii="楷体" w:eastAsia="楷体" w:hAnsi="楷体" w:hint="eastAsia"/>
          <w:sz w:val="22"/>
        </w:rPr>
        <w:t>结构密封胶是否充分</w:t>
      </w:r>
      <w:r>
        <w:rPr>
          <w:rFonts w:ascii="楷体" w:eastAsia="楷体" w:hAnsi="楷体" w:hint="eastAsia"/>
          <w:sz w:val="22"/>
        </w:rPr>
        <w:t>混合</w:t>
      </w:r>
      <w:r w:rsidRPr="004A2392">
        <w:rPr>
          <w:rFonts w:ascii="楷体" w:eastAsia="楷体" w:hAnsi="楷体" w:hint="eastAsia"/>
          <w:sz w:val="22"/>
        </w:rPr>
        <w:t>；拉断试验可测试双组分</w:t>
      </w:r>
      <w:r w:rsidRPr="008C6E0D">
        <w:rPr>
          <w:rFonts w:ascii="楷体" w:eastAsia="楷体" w:hAnsi="楷体"/>
          <w:sz w:val="22"/>
        </w:rPr>
        <w:t>硅酮</w:t>
      </w:r>
      <w:r w:rsidRPr="004A2392">
        <w:rPr>
          <w:rFonts w:ascii="楷体" w:eastAsia="楷体" w:hAnsi="楷体" w:hint="eastAsia"/>
          <w:sz w:val="22"/>
        </w:rPr>
        <w:t>结构密封</w:t>
      </w:r>
      <w:r w:rsidRPr="004A2392">
        <w:rPr>
          <w:rFonts w:ascii="楷体" w:eastAsia="楷体" w:hAnsi="楷体" w:hint="eastAsia"/>
          <w:sz w:val="22"/>
        </w:rPr>
        <w:lastRenderedPageBreak/>
        <w:t>胶的基剂与固化剂的配合比是否符合设计要求。这两项测试指标非常重要，决定着注胶的质量。</w:t>
      </w:r>
    </w:p>
    <w:p w:rsidR="004A2392" w:rsidRPr="004A2392" w:rsidRDefault="004A2392" w:rsidP="004A2392">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Pr>
          <w:rFonts w:ascii="楷体" w:eastAsia="楷体" w:hAnsi="楷体" w:hint="eastAsia"/>
          <w:sz w:val="22"/>
        </w:rPr>
        <w:t>玻璃</w:t>
      </w:r>
      <w:r w:rsidRPr="004A2392">
        <w:rPr>
          <w:rFonts w:ascii="楷体" w:eastAsia="楷体" w:hAnsi="楷体" w:hint="eastAsia"/>
          <w:sz w:val="22"/>
        </w:rPr>
        <w:t>面板注胶时，粘结基层是否净化及施工场所是否符合要求将决定</w:t>
      </w:r>
      <w:r w:rsidRPr="008C6E0D">
        <w:rPr>
          <w:rFonts w:ascii="楷体" w:eastAsia="楷体" w:hAnsi="楷体"/>
          <w:sz w:val="22"/>
        </w:rPr>
        <w:t>硅酮</w:t>
      </w:r>
      <w:r w:rsidRPr="004A2392">
        <w:rPr>
          <w:rFonts w:ascii="楷体" w:eastAsia="楷体" w:hAnsi="楷体" w:hint="eastAsia"/>
          <w:sz w:val="22"/>
        </w:rPr>
        <w:t>结构胶的粘结质量。注胶场所要求清洁、无尘，室内温度不宜低于</w:t>
      </w:r>
      <w:r w:rsidRPr="004A2392">
        <w:rPr>
          <w:rFonts w:ascii="楷体" w:eastAsia="楷体" w:hAnsi="楷体"/>
          <w:sz w:val="22"/>
        </w:rPr>
        <w:t>15</w:t>
      </w:r>
      <w:r w:rsidRPr="004A2392">
        <w:rPr>
          <w:rFonts w:ascii="楷体" w:eastAsia="楷体" w:hAnsi="楷体" w:hint="eastAsia"/>
          <w:sz w:val="22"/>
        </w:rPr>
        <w:t>℃、不高于</w:t>
      </w:r>
      <w:r w:rsidRPr="004A2392">
        <w:rPr>
          <w:rFonts w:ascii="楷体" w:eastAsia="楷体" w:hAnsi="楷体"/>
          <w:sz w:val="22"/>
        </w:rPr>
        <w:t>27</w:t>
      </w:r>
      <w:r>
        <w:rPr>
          <w:rFonts w:ascii="楷体" w:eastAsia="楷体" w:hAnsi="楷体" w:hint="eastAsia"/>
          <w:sz w:val="22"/>
        </w:rPr>
        <w:t>℃</w:t>
      </w:r>
      <w:r w:rsidRPr="004A2392">
        <w:rPr>
          <w:rFonts w:ascii="楷体" w:eastAsia="楷体" w:hAnsi="楷体" w:hint="eastAsia"/>
          <w:sz w:val="22"/>
        </w:rPr>
        <w:t>，相对温度不宜低于</w:t>
      </w:r>
      <w:r w:rsidRPr="004A2392">
        <w:rPr>
          <w:rFonts w:ascii="楷体" w:eastAsia="楷体" w:hAnsi="楷体"/>
          <w:sz w:val="22"/>
        </w:rPr>
        <w:t>50%</w:t>
      </w:r>
      <w:r w:rsidRPr="004A2392">
        <w:rPr>
          <w:rFonts w:ascii="楷体" w:eastAsia="楷体" w:hAnsi="楷体" w:hint="eastAsia"/>
          <w:sz w:val="22"/>
        </w:rPr>
        <w:t>。</w:t>
      </w:r>
    </w:p>
    <w:p w:rsidR="00335691" w:rsidRPr="008C6E0D" w:rsidRDefault="004A2392" w:rsidP="004A2392">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8C6E0D">
        <w:rPr>
          <w:rFonts w:ascii="楷体" w:eastAsia="楷体" w:hAnsi="楷体"/>
          <w:sz w:val="22"/>
        </w:rPr>
        <w:t>硅酮</w:t>
      </w:r>
      <w:r w:rsidRPr="004A2392">
        <w:rPr>
          <w:rFonts w:ascii="楷体" w:eastAsia="楷体" w:hAnsi="楷体" w:hint="eastAsia"/>
          <w:sz w:val="22"/>
        </w:rPr>
        <w:t>结构密封胶有一定的固化时间，固化期间如受到震动，对粘结性和固化质量有很大影响。</w:t>
      </w:r>
      <w:r>
        <w:rPr>
          <w:rFonts w:ascii="楷体" w:eastAsia="楷体" w:hAnsi="楷体" w:hint="eastAsia"/>
          <w:sz w:val="22"/>
        </w:rPr>
        <w:t>因此，</w:t>
      </w:r>
      <w:r w:rsidRPr="008C6E0D">
        <w:rPr>
          <w:rFonts w:ascii="楷体" w:eastAsia="楷体" w:hAnsi="楷体"/>
          <w:sz w:val="22"/>
        </w:rPr>
        <w:t>硅酮</w:t>
      </w:r>
      <w:r w:rsidRPr="004A2392">
        <w:rPr>
          <w:rFonts w:ascii="楷体" w:eastAsia="楷体" w:hAnsi="楷体" w:hint="eastAsia"/>
          <w:sz w:val="22"/>
        </w:rPr>
        <w:t>结构密封胶粘结固定的玻璃面板必须经静置养护</w:t>
      </w:r>
      <w:r>
        <w:rPr>
          <w:rFonts w:ascii="楷体" w:eastAsia="楷体" w:hAnsi="楷体" w:hint="eastAsia"/>
          <w:sz w:val="22"/>
        </w:rPr>
        <w:t>，</w:t>
      </w:r>
      <w:r w:rsidRPr="004A2392">
        <w:rPr>
          <w:rFonts w:ascii="楷体" w:eastAsia="楷体" w:hAnsi="楷体" w:hint="eastAsia"/>
          <w:sz w:val="22"/>
        </w:rPr>
        <w:t>未达到承载力要求前不可搬动，以免影响结构胶的粘结力。</w:t>
      </w:r>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124" w:name="_Toc83911886"/>
      <w:r>
        <w:rPr>
          <w:rFonts w:ascii="黑体" w:eastAsia="黑体" w:hAnsi="黑体" w:hint="eastAsia"/>
          <w:sz w:val="28"/>
          <w:szCs w:val="28"/>
        </w:rPr>
        <w:t>7</w:t>
      </w:r>
      <w:r>
        <w:rPr>
          <w:rFonts w:ascii="黑体" w:eastAsia="黑体" w:hAnsi="黑体"/>
          <w:sz w:val="28"/>
          <w:szCs w:val="28"/>
        </w:rPr>
        <w:t xml:space="preserve">.4  </w:t>
      </w:r>
      <w:r>
        <w:rPr>
          <w:rFonts w:ascii="黑体" w:eastAsia="黑体" w:hAnsi="黑体" w:hint="eastAsia"/>
          <w:sz w:val="28"/>
          <w:szCs w:val="28"/>
        </w:rPr>
        <w:t>构件检验</w:t>
      </w:r>
      <w:bookmarkEnd w:id="124"/>
    </w:p>
    <w:p w:rsidR="00FC7262" w:rsidRPr="00031B72" w:rsidRDefault="00052EB5">
      <w:pPr>
        <w:autoSpaceDE w:val="0"/>
        <w:autoSpaceDN w:val="0"/>
        <w:adjustRightInd w:val="0"/>
        <w:spacing w:line="360" w:lineRule="auto"/>
        <w:jc w:val="left"/>
        <w:rPr>
          <w:rFonts w:ascii="Times New Roman" w:hAnsi="Times New Roman" w:cs="Times New Roman"/>
          <w:sz w:val="24"/>
          <w:szCs w:val="24"/>
        </w:rPr>
      </w:pPr>
      <w:r w:rsidRPr="00031B72">
        <w:rPr>
          <w:rFonts w:ascii="Times New Roman" w:hAnsi="Times New Roman" w:cs="Times New Roman"/>
          <w:b/>
          <w:sz w:val="24"/>
          <w:szCs w:val="24"/>
        </w:rPr>
        <w:t>7.4.1</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幕墙构件生产过程中应建立自检、互检、专职检验制度。每种构件、配件、组件必须首件检验合格后方可批量投产。</w:t>
      </w:r>
    </w:p>
    <w:p w:rsidR="00FC7262" w:rsidRPr="00031B72" w:rsidRDefault="00052EB5">
      <w:pPr>
        <w:autoSpaceDE w:val="0"/>
        <w:autoSpaceDN w:val="0"/>
        <w:adjustRightInd w:val="0"/>
        <w:spacing w:line="360" w:lineRule="auto"/>
        <w:jc w:val="left"/>
        <w:rPr>
          <w:rFonts w:ascii="Times New Roman" w:hAnsi="Times New Roman" w:cs="Times New Roman"/>
          <w:sz w:val="24"/>
          <w:szCs w:val="24"/>
        </w:rPr>
      </w:pPr>
      <w:r w:rsidRPr="00031B72">
        <w:rPr>
          <w:rFonts w:ascii="Times New Roman" w:hAnsi="Times New Roman" w:cs="Times New Roman"/>
          <w:b/>
          <w:sz w:val="24"/>
          <w:szCs w:val="24"/>
        </w:rPr>
        <w:t>7.4.2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建筑幕墙构件应按构件的</w:t>
      </w:r>
      <w:r w:rsidRPr="00031B72">
        <w:rPr>
          <w:rFonts w:ascii="Times New Roman" w:hAnsi="Times New Roman" w:cs="Times New Roman"/>
          <w:sz w:val="24"/>
          <w:szCs w:val="24"/>
        </w:rPr>
        <w:t>5%</w:t>
      </w:r>
      <w:r w:rsidRPr="00031B72">
        <w:rPr>
          <w:rFonts w:ascii="Times New Roman" w:hAnsi="Times New Roman" w:cs="Times New Roman"/>
          <w:sz w:val="24"/>
          <w:szCs w:val="24"/>
        </w:rPr>
        <w:t>随机抽样检查，且每种构件不得少于</w:t>
      </w:r>
      <w:r w:rsidRPr="00031B72">
        <w:rPr>
          <w:rFonts w:ascii="Times New Roman" w:hAnsi="Times New Roman" w:cs="Times New Roman"/>
          <w:sz w:val="24"/>
          <w:szCs w:val="24"/>
        </w:rPr>
        <w:t>5</w:t>
      </w:r>
      <w:r w:rsidRPr="00031B72">
        <w:rPr>
          <w:rFonts w:ascii="Times New Roman" w:hAnsi="Times New Roman" w:cs="Times New Roman"/>
          <w:sz w:val="24"/>
          <w:szCs w:val="24"/>
        </w:rPr>
        <w:t>件。当有一个构件不符合要求时，应加倍抽查，复验合格后方可出厂。</w:t>
      </w:r>
    </w:p>
    <w:p w:rsidR="00FC7262" w:rsidRPr="00031B72" w:rsidRDefault="00052EB5">
      <w:pPr>
        <w:autoSpaceDE w:val="0"/>
        <w:autoSpaceDN w:val="0"/>
        <w:adjustRightInd w:val="0"/>
        <w:spacing w:line="360" w:lineRule="auto"/>
        <w:jc w:val="left"/>
        <w:rPr>
          <w:rFonts w:ascii="Times New Roman" w:hAnsi="Times New Roman" w:cs="Times New Roman"/>
          <w:sz w:val="24"/>
          <w:szCs w:val="24"/>
        </w:rPr>
      </w:pPr>
      <w:r w:rsidRPr="00031B72">
        <w:rPr>
          <w:rFonts w:ascii="Times New Roman" w:hAnsi="Times New Roman" w:cs="Times New Roman"/>
          <w:b/>
          <w:sz w:val="24"/>
          <w:szCs w:val="24"/>
        </w:rPr>
        <w:t>7.4.3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产品应附检验合格证书。</w:t>
      </w:r>
      <w:r w:rsidRPr="00031B72">
        <w:rPr>
          <w:rFonts w:ascii="Times New Roman" w:hAnsi="Times New Roman" w:cs="Times New Roman"/>
          <w:sz w:val="24"/>
          <w:szCs w:val="24"/>
        </w:rPr>
        <w:br w:type="page"/>
      </w:r>
    </w:p>
    <w:p w:rsidR="00FC7262" w:rsidRPr="00031B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125" w:name="_Toc41930372"/>
      <w:bookmarkStart w:id="126" w:name="_Toc83911887"/>
      <w:r w:rsidRPr="00031B72">
        <w:rPr>
          <w:rFonts w:ascii="Times New Roman" w:eastAsia="宋体" w:hAnsi="Times New Roman" w:cs="Times New Roman" w:hint="eastAsia"/>
          <w:b/>
          <w:bCs/>
          <w:color w:val="000000" w:themeColor="text1"/>
          <w:kern w:val="44"/>
          <w:sz w:val="30"/>
          <w:szCs w:val="30"/>
        </w:rPr>
        <w:lastRenderedPageBreak/>
        <w:t>8</w:t>
      </w:r>
      <w:r w:rsidRPr="00031B72">
        <w:rPr>
          <w:rFonts w:ascii="Times New Roman" w:eastAsia="宋体" w:hAnsi="Times New Roman" w:cs="Times New Roman"/>
          <w:b/>
          <w:bCs/>
          <w:color w:val="000000" w:themeColor="text1"/>
          <w:kern w:val="44"/>
          <w:sz w:val="30"/>
          <w:szCs w:val="30"/>
        </w:rPr>
        <w:t xml:space="preserve">  </w:t>
      </w:r>
      <w:bookmarkEnd w:id="125"/>
      <w:r w:rsidRPr="00031B72">
        <w:rPr>
          <w:rFonts w:ascii="Times New Roman" w:eastAsia="宋体" w:hAnsi="Times New Roman" w:cs="Times New Roman" w:hint="eastAsia"/>
          <w:b/>
          <w:bCs/>
          <w:color w:val="000000" w:themeColor="text1"/>
          <w:kern w:val="44"/>
          <w:sz w:val="30"/>
          <w:szCs w:val="30"/>
        </w:rPr>
        <w:t>安装施工</w:t>
      </w:r>
      <w:bookmarkEnd w:id="126"/>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127" w:name="_Toc413161566"/>
      <w:bookmarkStart w:id="128" w:name="_Toc41930373"/>
      <w:bookmarkStart w:id="129" w:name="_Toc428436083"/>
      <w:bookmarkStart w:id="130" w:name="_Toc83911888"/>
      <w:r>
        <w:rPr>
          <w:rFonts w:ascii="黑体" w:eastAsia="黑体" w:hAnsi="黑体" w:hint="eastAsia"/>
          <w:sz w:val="28"/>
          <w:szCs w:val="28"/>
        </w:rPr>
        <w:t>8</w:t>
      </w:r>
      <w:r>
        <w:rPr>
          <w:rFonts w:ascii="黑体" w:eastAsia="黑体" w:hAnsi="黑体"/>
          <w:sz w:val="28"/>
          <w:szCs w:val="28"/>
        </w:rPr>
        <w:t xml:space="preserve">.1  </w:t>
      </w:r>
      <w:r>
        <w:rPr>
          <w:rFonts w:ascii="黑体" w:eastAsia="黑体" w:hAnsi="黑体" w:hint="eastAsia"/>
          <w:sz w:val="28"/>
          <w:szCs w:val="28"/>
        </w:rPr>
        <w:t>一般规定</w:t>
      </w:r>
      <w:bookmarkEnd w:id="127"/>
      <w:bookmarkEnd w:id="128"/>
      <w:bookmarkEnd w:id="129"/>
      <w:bookmarkEnd w:id="130"/>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8.1.1</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断热钢型材玻璃幕墙安装前，主体结构应验收合格。</w:t>
      </w:r>
    </w:p>
    <w:p w:rsidR="008E532C" w:rsidRPr="008E532C" w:rsidRDefault="008E532C" w:rsidP="008E532C">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Pr="008E532C">
        <w:rPr>
          <w:rFonts w:ascii="楷体" w:eastAsia="楷体" w:hAnsi="楷体"/>
          <w:sz w:val="22"/>
        </w:rPr>
        <w:t>主体结构应当满足</w:t>
      </w:r>
      <w:r>
        <w:rPr>
          <w:rFonts w:ascii="楷体" w:eastAsia="楷体" w:hAnsi="楷体" w:hint="eastAsia"/>
          <w:sz w:val="22"/>
        </w:rPr>
        <w:t>断热钢型材玻璃</w:t>
      </w:r>
      <w:r w:rsidRPr="008E532C">
        <w:rPr>
          <w:rFonts w:ascii="楷体" w:eastAsia="楷体" w:hAnsi="楷体"/>
          <w:sz w:val="22"/>
        </w:rPr>
        <w:t>幕墙安装的基本要求，幕墙安装前，应对主体结构的施工质量进行了解、验收。尤其是外立面很复杂或平面形状比较特殊的建筑，主体结构必须与建筑结构设计相符，并满足相应验收规范的要求。</w:t>
      </w:r>
    </w:p>
    <w:p w:rsidR="008E532C" w:rsidRPr="008E532C" w:rsidRDefault="008E532C" w:rsidP="008E532C">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8E532C">
        <w:rPr>
          <w:rFonts w:ascii="楷体" w:eastAsia="楷体" w:hAnsi="楷体"/>
          <w:sz w:val="22"/>
        </w:rPr>
        <w:t>常用的现行主体结构验收规范有：《砌体结构工程施工质量验收规范》GB 50203、《混凝土结构工程施工质量验收规范》GB 50204、《钢结构工程施工质量验收标准》GB 50205等。当幕墙立面造型或平面形状特别复杂、特殊，需要对主体结构的施工质量加严控制时，幕墙施工承包单位应提前与主体结构施工单位协商。</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8.1.2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断热钢型材玻璃幕墙的安装施工应单独编制施工组织设计，</w:t>
      </w:r>
      <w:r w:rsidR="008E532C">
        <w:rPr>
          <w:rFonts w:ascii="Times New Roman" w:hAnsi="Times New Roman" w:cs="Times New Roman" w:hint="eastAsia"/>
          <w:sz w:val="24"/>
          <w:szCs w:val="24"/>
        </w:rPr>
        <w:t>并</w:t>
      </w:r>
      <w:r w:rsidRPr="00031B72">
        <w:rPr>
          <w:rFonts w:ascii="Times New Roman" w:hAnsi="Times New Roman" w:cs="Times New Roman"/>
          <w:sz w:val="24"/>
          <w:szCs w:val="24"/>
        </w:rPr>
        <w:t>应符合现行行业标准《玻璃幕墙工程技术规范》</w:t>
      </w:r>
      <w:r w:rsidRPr="00031B72">
        <w:rPr>
          <w:rFonts w:ascii="Times New Roman" w:hAnsi="Times New Roman" w:cs="Times New Roman"/>
          <w:sz w:val="24"/>
          <w:szCs w:val="24"/>
        </w:rPr>
        <w:t>JGJ 102</w:t>
      </w:r>
      <w:r w:rsidRPr="00031B72">
        <w:rPr>
          <w:rFonts w:ascii="Times New Roman" w:hAnsi="Times New Roman" w:cs="Times New Roman"/>
          <w:sz w:val="24"/>
          <w:szCs w:val="24"/>
        </w:rPr>
        <w:t>的有关规定。</w:t>
      </w:r>
    </w:p>
    <w:p w:rsidR="008E532C" w:rsidRPr="008E532C" w:rsidRDefault="008E532C" w:rsidP="008E532C">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Pr>
          <w:rFonts w:ascii="楷体" w:eastAsia="楷体" w:hAnsi="楷体" w:hint="eastAsia"/>
          <w:sz w:val="22"/>
        </w:rPr>
        <w:t>断热钢型材玻璃</w:t>
      </w:r>
      <w:r w:rsidRPr="008E532C">
        <w:rPr>
          <w:rFonts w:ascii="楷体" w:eastAsia="楷体" w:hAnsi="楷体" w:hint="eastAsia"/>
          <w:sz w:val="22"/>
        </w:rPr>
        <w:t>幕墙的施工安装过程，是一项系统工程。对内，需要</w:t>
      </w:r>
      <w:r>
        <w:rPr>
          <w:rFonts w:ascii="楷体" w:eastAsia="楷体" w:hAnsi="楷体" w:hint="eastAsia"/>
          <w:sz w:val="22"/>
        </w:rPr>
        <w:t>协调</w:t>
      </w:r>
      <w:r w:rsidRPr="008E532C">
        <w:rPr>
          <w:rFonts w:ascii="楷体" w:eastAsia="楷体" w:hAnsi="楷体" w:hint="eastAsia"/>
          <w:sz w:val="22"/>
        </w:rPr>
        <w:t>多个部门；对外，需要与业主、总包、监理以及其他工种协调配合。施工组织设计是项目管理和工程施工的指导性文件，</w:t>
      </w:r>
      <w:r>
        <w:rPr>
          <w:rFonts w:ascii="楷体" w:eastAsia="楷体" w:hAnsi="楷体" w:hint="eastAsia"/>
          <w:sz w:val="22"/>
        </w:rPr>
        <w:t>应</w:t>
      </w:r>
      <w:r w:rsidRPr="008E532C">
        <w:rPr>
          <w:rFonts w:ascii="楷体" w:eastAsia="楷体" w:hAnsi="楷体" w:hint="eastAsia"/>
          <w:sz w:val="22"/>
        </w:rPr>
        <w:t>符合现场实际并满足设计要求。</w:t>
      </w:r>
      <w:r>
        <w:rPr>
          <w:rFonts w:ascii="楷体" w:eastAsia="楷体" w:hAnsi="楷体" w:hint="eastAsia"/>
          <w:sz w:val="22"/>
        </w:rPr>
        <w:t>断热钢型材玻璃</w:t>
      </w:r>
      <w:r w:rsidRPr="008E532C">
        <w:rPr>
          <w:rFonts w:ascii="楷体" w:eastAsia="楷体" w:hAnsi="楷体" w:hint="eastAsia"/>
          <w:sz w:val="22"/>
        </w:rPr>
        <w:t>幕墙工程施工组织设计时应</w:t>
      </w:r>
      <w:r>
        <w:rPr>
          <w:rFonts w:ascii="楷体" w:eastAsia="楷体" w:hAnsi="楷体" w:hint="eastAsia"/>
          <w:sz w:val="22"/>
        </w:rPr>
        <w:t>包含的内容应符合</w:t>
      </w:r>
      <w:r w:rsidRPr="008E532C">
        <w:rPr>
          <w:rFonts w:ascii="楷体" w:eastAsia="楷体" w:hAnsi="楷体"/>
          <w:sz w:val="22"/>
        </w:rPr>
        <w:t>符合现行行业标准《玻璃幕墙工程技术规范》JGJ 102的有关规定</w:t>
      </w:r>
      <w:r w:rsidR="005E09FA">
        <w:rPr>
          <w:rFonts w:ascii="楷体" w:eastAsia="楷体" w:hAnsi="楷体" w:hint="eastAsia"/>
          <w:sz w:val="22"/>
        </w:rPr>
        <w:t>。</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8.1.3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进场的断热钢型材玻璃幕墙构件及附件的材料品种、规格和性能，应符合设计要求。幕墙构件安装前应进行检验</w:t>
      </w:r>
      <w:r w:rsidR="00927386" w:rsidRPr="00031B72">
        <w:rPr>
          <w:rFonts w:ascii="Times New Roman" w:hAnsi="Times New Roman" w:cs="Times New Roman"/>
          <w:sz w:val="24"/>
          <w:szCs w:val="24"/>
        </w:rPr>
        <w:t>，</w:t>
      </w:r>
      <w:r w:rsidRPr="00031B72">
        <w:rPr>
          <w:rFonts w:ascii="Times New Roman" w:hAnsi="Times New Roman" w:cs="Times New Roman"/>
          <w:sz w:val="24"/>
          <w:szCs w:val="24"/>
        </w:rPr>
        <w:t>不合格的构件不得安装使用。</w:t>
      </w:r>
    </w:p>
    <w:p w:rsidR="008E532C" w:rsidRPr="008E532C" w:rsidRDefault="008E532C" w:rsidP="008E532C">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Pr>
          <w:rFonts w:ascii="楷体" w:eastAsia="楷体" w:hAnsi="楷体" w:hint="eastAsia"/>
          <w:sz w:val="22"/>
        </w:rPr>
        <w:t>断热钢型材玻璃</w:t>
      </w:r>
      <w:r w:rsidRPr="008E532C">
        <w:rPr>
          <w:rFonts w:ascii="楷体" w:eastAsia="楷体" w:hAnsi="楷体"/>
          <w:sz w:val="22"/>
        </w:rPr>
        <w:t>幕墙施工图中应明确规定幕墙构件及附件的材料品种、规格、色泽和性能。构件的尺寸、形状不符合设计要求时，会严重影响幕墙的安装质量，不得使用。</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8.1.4</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断热钢型材玻璃幕墙工程的施工测量应符合下列规定：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幕墙分格轴线的测量应与主体结构测量相配合，及时调整、分配、消化主体结构偏差，不得积累；</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应定期对幕墙的安装定位基准进行校核；</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对高层建筑幕墙的测量，应在风力不大于</w:t>
      </w:r>
      <w:r w:rsidRPr="00031B72">
        <w:rPr>
          <w:rFonts w:ascii="Times New Roman" w:eastAsiaTheme="majorEastAsia" w:hAnsi="Times New Roman" w:cs="Times New Roman"/>
          <w:b w:val="0"/>
          <w:szCs w:val="24"/>
        </w:rPr>
        <w:t>4</w:t>
      </w:r>
      <w:r w:rsidRPr="00031B72">
        <w:rPr>
          <w:rFonts w:ascii="Times New Roman" w:eastAsiaTheme="majorEastAsia" w:hAnsi="Times New Roman" w:cs="Times New Roman"/>
          <w:b w:val="0"/>
          <w:szCs w:val="24"/>
        </w:rPr>
        <w:t>级时进行。</w:t>
      </w:r>
    </w:p>
    <w:p w:rsidR="005E09FA" w:rsidRPr="008E532C" w:rsidRDefault="005E09FA" w:rsidP="005E09FA">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Pr>
          <w:rFonts w:ascii="楷体" w:eastAsia="楷体" w:hAnsi="楷体" w:hint="eastAsia"/>
          <w:sz w:val="22"/>
        </w:rPr>
        <w:t>与</w:t>
      </w:r>
      <w:r w:rsidRPr="008E532C">
        <w:rPr>
          <w:rFonts w:ascii="楷体" w:eastAsia="楷体" w:hAnsi="楷体"/>
          <w:sz w:val="22"/>
        </w:rPr>
        <w:t>现行行业标准《玻璃幕墙工程技术规范》JGJ 102的规定</w:t>
      </w:r>
      <w:r w:rsidR="00504185">
        <w:rPr>
          <w:rFonts w:ascii="楷体" w:eastAsia="楷体" w:hAnsi="楷体" w:hint="eastAsia"/>
          <w:sz w:val="22"/>
        </w:rPr>
        <w:t>协调一致</w:t>
      </w:r>
      <w:r>
        <w:rPr>
          <w:rFonts w:ascii="楷体" w:eastAsia="楷体" w:hAnsi="楷体" w:hint="eastAsia"/>
          <w:sz w:val="22"/>
        </w:rPr>
        <w:t>。</w:t>
      </w:r>
    </w:p>
    <w:p w:rsidR="005E09FA" w:rsidRPr="00031B72" w:rsidRDefault="005E09FA" w:rsidP="005E09FA">
      <w:pPr>
        <w:pStyle w:val="BodyTitle"/>
        <w:numPr>
          <w:ilvl w:val="0"/>
          <w:numId w:val="0"/>
        </w:numPr>
        <w:ind w:firstLineChars="147" w:firstLine="353"/>
        <w:rPr>
          <w:rFonts w:ascii="Times New Roman" w:eastAsiaTheme="majorEastAsia" w:hAnsi="Times New Roman" w:cs="Times New Roman"/>
          <w:b w:val="0"/>
          <w:szCs w:val="24"/>
        </w:rPr>
      </w:pP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8.1.5</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断热钢型材玻璃幕墙安装过程中，应及时对半成品、成品进行保护；在构件存放、搬动、吊装时应轻拿轻放，不得碰撞、损坏和污染构件；对型材、面板的表面应采取保护措施。</w:t>
      </w:r>
    </w:p>
    <w:p w:rsidR="005E09FA" w:rsidRPr="005E09FA" w:rsidRDefault="005E09FA" w:rsidP="005E09FA">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Pr="005E09FA">
        <w:rPr>
          <w:rFonts w:ascii="楷体" w:eastAsia="楷体" w:hAnsi="楷体"/>
          <w:sz w:val="22"/>
        </w:rPr>
        <w:t>由于多工种交叉作业和施工环境本身就比较差，容易污染或损坏幕墙成品、半成品，应严格执行施工组织设计中规定的有关的操作要求和成品、半成品保护措施。</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8.1.6</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钢幕墙的主型材不得现场焊接作业。部分连接件进行现场焊接作业时，应采取保护措施防止烧伤型材及面板表面。施焊后，应对钢材表面及时进行处理。</w:t>
      </w:r>
    </w:p>
    <w:p w:rsidR="005E09FA" w:rsidRPr="005E09FA" w:rsidRDefault="005E09FA" w:rsidP="005E09FA">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Pr="005E09FA">
        <w:rPr>
          <w:rFonts w:ascii="楷体" w:eastAsia="楷体" w:hAnsi="楷体"/>
          <w:sz w:val="22"/>
        </w:rPr>
        <w:t>焊接施工时，掉落的焊渣温度很容易烧伤型材型材表面的涂层及面板保护膜，应采取措施进行防护。</w:t>
      </w:r>
    </w:p>
    <w:p w:rsidR="005E09FA" w:rsidRPr="005E09FA" w:rsidRDefault="005E09FA" w:rsidP="005E09FA">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5E09FA">
        <w:rPr>
          <w:rFonts w:ascii="楷体" w:eastAsia="楷体" w:hAnsi="楷体"/>
          <w:sz w:val="22"/>
        </w:rPr>
        <w:t>烧焊后，应对钢型材表面进行检查。发现钢型材表面有灼伤时，应清理干净并进行防腐蚀处理；发现不锈钢型材表面有灼伤时，及时清理，防止熔渣中的铁生锈，产生绣点、锈斑，影响表面质量。</w:t>
      </w:r>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131" w:name="_Toc41930374"/>
      <w:bookmarkStart w:id="132" w:name="_Toc83911889"/>
      <w:r>
        <w:rPr>
          <w:rFonts w:ascii="黑体" w:eastAsia="黑体" w:hAnsi="黑体" w:hint="eastAsia"/>
          <w:sz w:val="28"/>
          <w:szCs w:val="28"/>
        </w:rPr>
        <w:t>8.2</w:t>
      </w:r>
      <w:r>
        <w:rPr>
          <w:rFonts w:ascii="黑体" w:eastAsia="黑体" w:hAnsi="黑体"/>
          <w:sz w:val="28"/>
          <w:szCs w:val="28"/>
        </w:rPr>
        <w:t xml:space="preserve">  </w:t>
      </w:r>
      <w:bookmarkEnd w:id="131"/>
      <w:r>
        <w:rPr>
          <w:rFonts w:ascii="黑体" w:eastAsia="黑体" w:hAnsi="黑体" w:hint="eastAsia"/>
          <w:sz w:val="28"/>
          <w:szCs w:val="28"/>
        </w:rPr>
        <w:t>施工准备</w:t>
      </w:r>
      <w:bookmarkEnd w:id="132"/>
    </w:p>
    <w:p w:rsidR="00FC7262" w:rsidRPr="00031B72" w:rsidRDefault="00052EB5">
      <w:pPr>
        <w:spacing w:line="360" w:lineRule="auto"/>
        <w:rPr>
          <w:rFonts w:ascii="Times New Roman" w:hAnsi="Times New Roman" w:cs="Times New Roman"/>
          <w:sz w:val="24"/>
          <w:szCs w:val="24"/>
        </w:rPr>
      </w:pPr>
      <w:bookmarkStart w:id="133" w:name="_Toc6588026"/>
      <w:r w:rsidRPr="00031B72">
        <w:rPr>
          <w:rFonts w:ascii="Times New Roman" w:hAnsi="Times New Roman" w:cs="Times New Roman"/>
          <w:b/>
          <w:sz w:val="24"/>
          <w:szCs w:val="24"/>
        </w:rPr>
        <w:t>8.2.1</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安装施工之前，幕墙安装施工厂商应会同土建承包商检查现场确认是否具备幕墙安装施工条件。</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8.2.2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构件储存时应依照幕墙安装顺序排列放置，储存架应有足够的承载力和刚度。在室外储存时应采取防护措施。</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8.2.3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断热钢型材玻璃幕墙与主体结构连接的预埋件，应在主体结构施工时按设计要求埋设；预埋件应牢固，位置正确，位置偏差应符合设计要求。当设计无明确要求时，预埋件的位置偏差不应大于</w:t>
      </w:r>
      <w:r w:rsidRPr="00031B72">
        <w:rPr>
          <w:rFonts w:ascii="Times New Roman" w:hAnsi="Times New Roman" w:cs="Times New Roman"/>
          <w:sz w:val="24"/>
          <w:szCs w:val="24"/>
        </w:rPr>
        <w:t>20 mm</w:t>
      </w:r>
      <w:r w:rsidRPr="00031B72">
        <w:rPr>
          <w:rFonts w:ascii="Times New Roman" w:hAnsi="Times New Roman" w:cs="Times New Roman"/>
          <w:sz w:val="24"/>
          <w:szCs w:val="24"/>
        </w:rPr>
        <w:t>。</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8.2.4</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当预埋件位置偏差过大或主体结构未埋设预埋件时，应制订补救措施或可靠连接方案，经与业主、土建设计单位洽商后方可实施。</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8.2.5</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由于主体结构施工偏差过大而妨碍断热钢型材玻璃幕墙施工安装时，应会同业主、土建承建商洽商相应措施，并在幕墙安装施工前实施。</w:t>
      </w:r>
    </w:p>
    <w:p w:rsidR="00E3188D" w:rsidRPr="008E532C" w:rsidRDefault="00E3188D" w:rsidP="00E3188D">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w:t>
      </w:r>
      <w:r>
        <w:rPr>
          <w:rFonts w:ascii="楷体" w:eastAsia="楷体" w:hAnsi="楷体" w:hint="eastAsia"/>
          <w:sz w:val="22"/>
        </w:rPr>
        <w:t>8.2.1～8.2.5</w:t>
      </w:r>
      <w:r w:rsidRPr="0007156B">
        <w:rPr>
          <w:rFonts w:ascii="楷体" w:eastAsia="楷体" w:hAnsi="楷体" w:hint="eastAsia"/>
          <w:sz w:val="22"/>
        </w:rPr>
        <w:t>说明】</w:t>
      </w:r>
      <w:r>
        <w:rPr>
          <w:rFonts w:ascii="楷体" w:eastAsia="楷体" w:hAnsi="楷体" w:hint="eastAsia"/>
          <w:sz w:val="22"/>
        </w:rPr>
        <w:t>与</w:t>
      </w:r>
      <w:r w:rsidRPr="008E532C">
        <w:rPr>
          <w:rFonts w:ascii="楷体" w:eastAsia="楷体" w:hAnsi="楷体"/>
          <w:sz w:val="22"/>
        </w:rPr>
        <w:t>现行行业标准《玻璃幕墙工程技术规范》JGJ 102的规定</w:t>
      </w:r>
      <w:r w:rsidR="00504185">
        <w:rPr>
          <w:rFonts w:ascii="楷体" w:eastAsia="楷体" w:hAnsi="楷体" w:hint="eastAsia"/>
          <w:sz w:val="22"/>
        </w:rPr>
        <w:t>协调一致</w:t>
      </w:r>
      <w:r>
        <w:rPr>
          <w:rFonts w:ascii="楷体" w:eastAsia="楷体" w:hAnsi="楷体" w:hint="eastAsia"/>
          <w:sz w:val="22"/>
        </w:rPr>
        <w:t>。</w:t>
      </w:r>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134" w:name="_Toc428436085"/>
      <w:bookmarkStart w:id="135" w:name="_Toc413161568"/>
      <w:bookmarkStart w:id="136" w:name="_Toc41930375"/>
      <w:bookmarkStart w:id="137" w:name="_Toc83911890"/>
      <w:bookmarkEnd w:id="133"/>
      <w:r>
        <w:rPr>
          <w:rFonts w:ascii="黑体" w:eastAsia="黑体" w:hAnsi="黑体" w:hint="eastAsia"/>
          <w:sz w:val="28"/>
          <w:szCs w:val="28"/>
        </w:rPr>
        <w:lastRenderedPageBreak/>
        <w:t>8.3</w:t>
      </w:r>
      <w:bookmarkEnd w:id="134"/>
      <w:bookmarkEnd w:id="135"/>
      <w:bookmarkEnd w:id="136"/>
      <w:r>
        <w:rPr>
          <w:rFonts w:ascii="黑体" w:eastAsia="黑体" w:hAnsi="黑体" w:hint="eastAsia"/>
          <w:sz w:val="28"/>
          <w:szCs w:val="28"/>
        </w:rPr>
        <w:t xml:space="preserve"> </w:t>
      </w:r>
      <w:r>
        <w:rPr>
          <w:rFonts w:ascii="黑体" w:eastAsia="黑体" w:hAnsi="黑体"/>
          <w:sz w:val="28"/>
          <w:szCs w:val="28"/>
        </w:rPr>
        <w:t xml:space="preserve"> </w:t>
      </w:r>
      <w:r>
        <w:rPr>
          <w:rFonts w:ascii="黑体" w:eastAsia="黑体" w:hAnsi="黑体" w:hint="eastAsia"/>
          <w:sz w:val="28"/>
          <w:szCs w:val="28"/>
        </w:rPr>
        <w:t>幕墙</w:t>
      </w:r>
      <w:r w:rsidR="00FE7A76">
        <w:rPr>
          <w:rFonts w:ascii="黑体" w:eastAsia="黑体" w:hAnsi="黑体" w:hint="eastAsia"/>
          <w:sz w:val="28"/>
          <w:szCs w:val="28"/>
        </w:rPr>
        <w:t>安装</w:t>
      </w:r>
      <w:bookmarkEnd w:id="137"/>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8.3.1</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幕墙立柱的安装应符合下列规定：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 xml:space="preserve">1 </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立柱安装轴线偏差不应大于</w:t>
      </w:r>
      <w:r w:rsidRPr="00031B72">
        <w:rPr>
          <w:rFonts w:ascii="Times New Roman" w:eastAsiaTheme="majorEastAsia" w:hAnsi="Times New Roman" w:cs="Times New Roman"/>
          <w:b w:val="0"/>
          <w:szCs w:val="24"/>
        </w:rPr>
        <w:t>2 mm</w:t>
      </w:r>
      <w:r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相邻两根立柱安装标高偏差不应大于</w:t>
      </w:r>
      <w:r w:rsidRPr="00031B72">
        <w:rPr>
          <w:rFonts w:ascii="Times New Roman" w:eastAsiaTheme="majorEastAsia" w:hAnsi="Times New Roman" w:cs="Times New Roman"/>
          <w:b w:val="0"/>
          <w:szCs w:val="24"/>
        </w:rPr>
        <w:t>3 mm</w:t>
      </w:r>
      <w:r w:rsidRPr="00031B72">
        <w:rPr>
          <w:rFonts w:ascii="Times New Roman" w:eastAsiaTheme="majorEastAsia" w:hAnsi="Times New Roman" w:cs="Times New Roman"/>
          <w:b w:val="0"/>
          <w:szCs w:val="24"/>
        </w:rPr>
        <w:t>，同层立柱</w:t>
      </w:r>
      <w:r w:rsidR="00C972C9">
        <w:rPr>
          <w:rFonts w:ascii="Times New Roman" w:eastAsiaTheme="majorEastAsia" w:hAnsi="Times New Roman" w:cs="Times New Roman" w:hint="eastAsia"/>
          <w:b w:val="0"/>
          <w:szCs w:val="24"/>
        </w:rPr>
        <w:t>最大标高</w:t>
      </w:r>
      <w:r w:rsidRPr="00031B72">
        <w:rPr>
          <w:rFonts w:ascii="Times New Roman" w:eastAsiaTheme="majorEastAsia" w:hAnsi="Times New Roman" w:cs="Times New Roman"/>
          <w:b w:val="0"/>
          <w:szCs w:val="24"/>
        </w:rPr>
        <w:t>偏差不应大于</w:t>
      </w:r>
      <w:r w:rsidRPr="00031B72">
        <w:rPr>
          <w:rFonts w:ascii="Times New Roman" w:eastAsiaTheme="majorEastAsia" w:hAnsi="Times New Roman" w:cs="Times New Roman"/>
          <w:b w:val="0"/>
          <w:szCs w:val="24"/>
        </w:rPr>
        <w:t>5 mm</w:t>
      </w:r>
      <w:r w:rsidRPr="00031B72">
        <w:rPr>
          <w:rFonts w:ascii="Times New Roman" w:eastAsiaTheme="majorEastAsia" w:hAnsi="Times New Roman" w:cs="Times New Roman"/>
          <w:b w:val="0"/>
          <w:szCs w:val="24"/>
        </w:rPr>
        <w:t>；相邻两根立柱固定点的距离偏差不应大于</w:t>
      </w:r>
      <w:r w:rsidRPr="00031B72">
        <w:rPr>
          <w:rFonts w:ascii="Times New Roman" w:eastAsiaTheme="majorEastAsia" w:hAnsi="Times New Roman" w:cs="Times New Roman"/>
          <w:b w:val="0"/>
          <w:szCs w:val="24"/>
        </w:rPr>
        <w:t>2 mm</w:t>
      </w:r>
      <w:r w:rsidRPr="00031B72">
        <w:rPr>
          <w:rFonts w:ascii="Times New Roman" w:eastAsiaTheme="majorEastAsia" w:hAnsi="Times New Roman" w:cs="Times New Roman"/>
          <w:b w:val="0"/>
          <w:szCs w:val="24"/>
        </w:rPr>
        <w:t>；</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立柱安装就位、调整后应及时紧固。</w:t>
      </w:r>
    </w:p>
    <w:p w:rsidR="00821BB0" w:rsidRPr="00821BB0" w:rsidRDefault="00821BB0" w:rsidP="00821BB0">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Pr="00821BB0">
        <w:rPr>
          <w:rFonts w:ascii="楷体" w:eastAsia="楷体" w:hAnsi="楷体"/>
          <w:sz w:val="22"/>
        </w:rPr>
        <w:t>立柱安装位置的准确性，决定了</w:t>
      </w:r>
      <w:r w:rsidR="001846C9">
        <w:rPr>
          <w:rFonts w:ascii="楷体" w:eastAsia="楷体" w:hAnsi="楷体" w:hint="eastAsia"/>
          <w:sz w:val="22"/>
        </w:rPr>
        <w:t>整个</w:t>
      </w:r>
      <w:r w:rsidRPr="00821BB0">
        <w:rPr>
          <w:rFonts w:ascii="楷体" w:eastAsia="楷体" w:hAnsi="楷体"/>
          <w:sz w:val="22"/>
        </w:rPr>
        <w:t>幕墙的安装质量。立柱轴线与建筑物轴线距离的允许偏差，关系到安装后的立面效果、竖向装饰线条的垂直度。对于呈弧形、圆形、四周封闭以及凹凸不平的建筑平面，尤其重要。立柱的轴线位置偏差过大，会</w:t>
      </w:r>
      <w:r w:rsidR="001846C9">
        <w:rPr>
          <w:rFonts w:ascii="楷体" w:eastAsia="楷体" w:hAnsi="楷体" w:hint="eastAsia"/>
          <w:sz w:val="22"/>
        </w:rPr>
        <w:t>导致立面</w:t>
      </w:r>
      <w:r w:rsidRPr="00821BB0">
        <w:rPr>
          <w:rFonts w:ascii="楷体" w:eastAsia="楷体" w:hAnsi="楷体"/>
          <w:sz w:val="22"/>
        </w:rPr>
        <w:t>视觉不舒服</w:t>
      </w:r>
      <w:r w:rsidR="001846C9">
        <w:rPr>
          <w:rFonts w:ascii="楷体" w:eastAsia="楷体" w:hAnsi="楷体" w:hint="eastAsia"/>
          <w:sz w:val="22"/>
        </w:rPr>
        <w:t>、增加</w:t>
      </w:r>
      <w:r w:rsidRPr="00821BB0">
        <w:rPr>
          <w:rFonts w:ascii="楷体" w:eastAsia="楷体" w:hAnsi="楷体"/>
          <w:sz w:val="22"/>
        </w:rPr>
        <w:t>材料损耗，</w:t>
      </w:r>
      <w:r w:rsidR="001846C9">
        <w:rPr>
          <w:rFonts w:ascii="楷体" w:eastAsia="楷体" w:hAnsi="楷体" w:hint="eastAsia"/>
          <w:sz w:val="22"/>
        </w:rPr>
        <w:t>并造成</w:t>
      </w:r>
      <w:r w:rsidRPr="00821BB0">
        <w:rPr>
          <w:rFonts w:ascii="楷体" w:eastAsia="楷体" w:hAnsi="楷体"/>
          <w:sz w:val="22"/>
        </w:rPr>
        <w:t>后续安装施工</w:t>
      </w:r>
      <w:r w:rsidR="001846C9">
        <w:rPr>
          <w:rFonts w:ascii="楷体" w:eastAsia="楷体" w:hAnsi="楷体" w:hint="eastAsia"/>
          <w:sz w:val="22"/>
        </w:rPr>
        <w:t>的</w:t>
      </w:r>
      <w:r w:rsidRPr="00821BB0">
        <w:rPr>
          <w:rFonts w:ascii="楷体" w:eastAsia="楷体" w:hAnsi="楷体"/>
          <w:sz w:val="22"/>
        </w:rPr>
        <w:t>困难，应认真对待。</w:t>
      </w:r>
    </w:p>
    <w:p w:rsidR="00821BB0" w:rsidRPr="00821BB0" w:rsidRDefault="00821BB0" w:rsidP="00821BB0">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821BB0">
        <w:rPr>
          <w:rFonts w:ascii="楷体" w:eastAsia="楷体" w:hAnsi="楷体"/>
          <w:sz w:val="22"/>
        </w:rPr>
        <w:t>一般情况下，一条立柱的长度与一个层高相当，上下两条立柱接头之间采用芯柱或连接件连接，以适应和消除主体变形和温差变形的影响。</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8.3.2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幕墙横梁的安装应符合下列规定：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 xml:space="preserve">1 </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横梁应安装牢固</w:t>
      </w:r>
      <w:r w:rsidR="00FA3006" w:rsidRPr="00031B72">
        <w:rPr>
          <w:rFonts w:ascii="Times New Roman" w:eastAsiaTheme="majorEastAsia" w:hAnsi="Times New Roman" w:cs="Times New Roman"/>
          <w:b w:val="0"/>
          <w:szCs w:val="24"/>
        </w:rPr>
        <w:t>，</w:t>
      </w:r>
      <w:r w:rsidRPr="00031B72">
        <w:rPr>
          <w:rFonts w:ascii="Times New Roman" w:eastAsiaTheme="majorEastAsia" w:hAnsi="Times New Roman" w:cs="Times New Roman"/>
          <w:b w:val="0"/>
          <w:szCs w:val="24"/>
        </w:rPr>
        <w:t>伸缩间隙宽度应满足设计要求，采用密封胶对伸缩间隙进行填充时，密封胶填缝应均匀、密实、连续；</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同一根横梁两端或相邻两根横梁的水平标高偏差不应大于</w:t>
      </w:r>
      <w:r w:rsidRPr="00031B72">
        <w:rPr>
          <w:rFonts w:ascii="Times New Roman" w:eastAsiaTheme="majorEastAsia" w:hAnsi="Times New Roman" w:cs="Times New Roman"/>
          <w:b w:val="0"/>
          <w:szCs w:val="24"/>
        </w:rPr>
        <w:t>1 mm</w:t>
      </w:r>
      <w:r w:rsidRPr="00031B72">
        <w:rPr>
          <w:rFonts w:ascii="Times New Roman" w:eastAsiaTheme="majorEastAsia" w:hAnsi="Times New Roman" w:cs="Times New Roman"/>
          <w:b w:val="0"/>
          <w:szCs w:val="24"/>
        </w:rPr>
        <w:t>。同层横梁的标高偏差应符合下列规定：</w:t>
      </w:r>
    </w:p>
    <w:p w:rsidR="00FC7262" w:rsidRPr="00031B72" w:rsidRDefault="00052EB5">
      <w:pPr>
        <w:pStyle w:val="BodyTitle"/>
        <w:numPr>
          <w:ilvl w:val="0"/>
          <w:numId w:val="0"/>
        </w:numPr>
        <w:ind w:firstLineChars="295" w:firstLine="711"/>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szCs w:val="24"/>
        </w:rPr>
        <w:t>）</w:t>
      </w:r>
      <w:r w:rsidRPr="00031B72">
        <w:rPr>
          <w:rFonts w:ascii="Times New Roman" w:eastAsiaTheme="majorEastAsia" w:hAnsi="Times New Roman" w:cs="Times New Roman"/>
          <w:b w:val="0"/>
          <w:szCs w:val="24"/>
        </w:rPr>
        <w:t>当一幅幕墙宽度不大于</w:t>
      </w:r>
      <w:r w:rsidRPr="00031B72">
        <w:rPr>
          <w:rFonts w:ascii="Times New Roman" w:eastAsiaTheme="majorEastAsia" w:hAnsi="Times New Roman" w:cs="Times New Roman"/>
          <w:b w:val="0"/>
          <w:szCs w:val="24"/>
        </w:rPr>
        <w:t>35m</w:t>
      </w:r>
      <w:r w:rsidRPr="00031B72">
        <w:rPr>
          <w:rFonts w:ascii="Times New Roman" w:eastAsiaTheme="majorEastAsia" w:hAnsi="Times New Roman" w:cs="Times New Roman"/>
          <w:b w:val="0"/>
          <w:szCs w:val="24"/>
        </w:rPr>
        <w:t>时，不应大于</w:t>
      </w:r>
      <w:r w:rsidRPr="00031B72">
        <w:rPr>
          <w:rFonts w:ascii="Times New Roman" w:eastAsiaTheme="majorEastAsia" w:hAnsi="Times New Roman" w:cs="Times New Roman"/>
          <w:b w:val="0"/>
          <w:szCs w:val="24"/>
        </w:rPr>
        <w:t>5 mm</w:t>
      </w:r>
      <w:r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295" w:firstLine="711"/>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szCs w:val="24"/>
        </w:rPr>
        <w:t>）</w:t>
      </w:r>
      <w:r w:rsidRPr="00031B72">
        <w:rPr>
          <w:rFonts w:ascii="Times New Roman" w:eastAsiaTheme="majorEastAsia" w:hAnsi="Times New Roman" w:cs="Times New Roman"/>
          <w:b w:val="0"/>
          <w:szCs w:val="24"/>
        </w:rPr>
        <w:t>当一幅幕墙宽度大于</w:t>
      </w:r>
      <w:r w:rsidRPr="00031B72">
        <w:rPr>
          <w:rFonts w:ascii="Times New Roman" w:eastAsiaTheme="majorEastAsia" w:hAnsi="Times New Roman" w:cs="Times New Roman"/>
          <w:b w:val="0"/>
          <w:szCs w:val="24"/>
        </w:rPr>
        <w:t>35 m</w:t>
      </w:r>
      <w:r w:rsidRPr="00031B72">
        <w:rPr>
          <w:rFonts w:ascii="Times New Roman" w:eastAsiaTheme="majorEastAsia" w:hAnsi="Times New Roman" w:cs="Times New Roman"/>
          <w:b w:val="0"/>
          <w:szCs w:val="24"/>
        </w:rPr>
        <w:t>时，不应大于</w:t>
      </w:r>
      <w:r w:rsidRPr="00031B72">
        <w:rPr>
          <w:rFonts w:ascii="Times New Roman" w:eastAsiaTheme="majorEastAsia" w:hAnsi="Times New Roman" w:cs="Times New Roman"/>
          <w:b w:val="0"/>
          <w:szCs w:val="24"/>
        </w:rPr>
        <w:t>7 mm</w:t>
      </w:r>
      <w:r w:rsidRPr="00031B72">
        <w:rPr>
          <w:rFonts w:ascii="Times New Roman" w:eastAsiaTheme="majorEastAsia" w:hAnsi="Times New Roman" w:cs="Times New Roman"/>
          <w:b w:val="0"/>
          <w:szCs w:val="24"/>
        </w:rPr>
        <w:t>；</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横梁安装完成一层高度时，应及时进行检查、校正和固定。</w:t>
      </w:r>
    </w:p>
    <w:p w:rsidR="00E44E1B" w:rsidRDefault="00E44E1B" w:rsidP="00E44E1B">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Pr="00E44E1B">
        <w:rPr>
          <w:rFonts w:ascii="楷体" w:eastAsia="楷体" w:hAnsi="楷体"/>
          <w:sz w:val="22"/>
        </w:rPr>
        <w:t>横梁通过连接件、螺钉、螺栓</w:t>
      </w:r>
      <w:r>
        <w:rPr>
          <w:rFonts w:ascii="楷体" w:eastAsia="楷体" w:hAnsi="楷体" w:hint="eastAsia"/>
          <w:sz w:val="22"/>
        </w:rPr>
        <w:t>等与</w:t>
      </w:r>
      <w:r w:rsidRPr="00E44E1B">
        <w:rPr>
          <w:rFonts w:ascii="楷体" w:eastAsia="楷体" w:hAnsi="楷体"/>
          <w:sz w:val="22"/>
        </w:rPr>
        <w:t>立柱连接。横梁的安装质量决定了幕墙水平线条的水平度和板缝接缝的质量。一般情况下</w:t>
      </w:r>
      <w:r>
        <w:rPr>
          <w:rFonts w:ascii="楷体" w:eastAsia="楷体" w:hAnsi="楷体" w:hint="eastAsia"/>
          <w:sz w:val="22"/>
        </w:rPr>
        <w:t>，</w:t>
      </w:r>
      <w:r w:rsidRPr="00E44E1B">
        <w:rPr>
          <w:rFonts w:ascii="楷体" w:eastAsia="楷体" w:hAnsi="楷体"/>
          <w:sz w:val="22"/>
        </w:rPr>
        <w:t>横梁分段与立柱连接，横梁之间应留有足够的间隙，或采用有足够压缩变形能力（一般不低于20%～35%）的弹性橡胶垫，以适应结构可能的变形或横梁因温度变化而产生的伸缩变形。</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8.3.3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幕墙主要附件安装应符合下列规定：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防火、保温材料应铺设平整且可靠固定，拼接处不应留缝隙；</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冷凝水排出管及其附件与水平构件预留孔连接</w:t>
      </w:r>
      <w:r w:rsidR="00C972C9" w:rsidRPr="00031B72">
        <w:rPr>
          <w:rFonts w:ascii="Times New Roman" w:eastAsiaTheme="majorEastAsia" w:hAnsi="Times New Roman" w:cs="Times New Roman"/>
          <w:b w:val="0"/>
          <w:szCs w:val="24"/>
        </w:rPr>
        <w:t>应</w:t>
      </w:r>
      <w:r w:rsidRPr="00031B72">
        <w:rPr>
          <w:rFonts w:ascii="Times New Roman" w:eastAsiaTheme="majorEastAsia" w:hAnsi="Times New Roman" w:cs="Times New Roman"/>
          <w:b w:val="0"/>
          <w:szCs w:val="24"/>
        </w:rPr>
        <w:t>严密，与内衬板出水孔连接处应采取密封措施；</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lastRenderedPageBreak/>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其他通气槽、孔及雨水排出口等应按设计要求施工，不得遗漏；</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封口应按设计要求进行封闭处理；</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幕墙安装采用的临时</w:t>
      </w:r>
      <w:r w:rsidR="00C972C9">
        <w:rPr>
          <w:rFonts w:ascii="Times New Roman" w:eastAsiaTheme="majorEastAsia" w:hAnsi="Times New Roman" w:cs="Times New Roman" w:hint="eastAsia"/>
          <w:b w:val="0"/>
          <w:szCs w:val="24"/>
        </w:rPr>
        <w:t>衬垫</w:t>
      </w:r>
      <w:r w:rsidRPr="00031B72">
        <w:rPr>
          <w:rFonts w:ascii="Times New Roman" w:eastAsiaTheme="majorEastAsia" w:hAnsi="Times New Roman" w:cs="Times New Roman"/>
          <w:b w:val="0"/>
          <w:szCs w:val="24"/>
        </w:rPr>
        <w:t>、</w:t>
      </w:r>
      <w:r w:rsidR="00C972C9">
        <w:rPr>
          <w:rFonts w:ascii="Times New Roman" w:eastAsiaTheme="majorEastAsia" w:hAnsi="Times New Roman" w:cs="Times New Roman" w:hint="eastAsia"/>
          <w:b w:val="0"/>
          <w:szCs w:val="24"/>
        </w:rPr>
        <w:t>固定材料</w:t>
      </w:r>
      <w:r w:rsidRPr="00031B72">
        <w:rPr>
          <w:rFonts w:ascii="Times New Roman" w:eastAsiaTheme="majorEastAsia" w:hAnsi="Times New Roman" w:cs="Times New Roman"/>
          <w:b w:val="0"/>
          <w:szCs w:val="24"/>
        </w:rPr>
        <w:t>，应在紧固后拆除；</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6</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采用现场焊接或高强螺栓紧固的构件，应对焊接或紧固部位进行防锈处理。</w:t>
      </w:r>
    </w:p>
    <w:p w:rsidR="00B8682C" w:rsidRPr="00B8682C" w:rsidRDefault="00B8682C" w:rsidP="00B8682C">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【条文说明】</w:t>
      </w:r>
      <w:r w:rsidRPr="00B8682C">
        <w:rPr>
          <w:rFonts w:ascii="楷体" w:eastAsia="楷体" w:hAnsi="楷体"/>
          <w:sz w:val="22"/>
        </w:rPr>
        <w:t>幕墙的防火、保温材料应铺设平整且固定牢靠，拼接处不应留缝隙，并应符合设计要求。如果冷凝水排出管及其附件与水平构件预留孔连接不严密、与内衬板排水孔连接处不密封，则冷凝水可能会侵入幕墙内部，造成内部浸水和腐蚀，影响幕墙性能和使用寿命。</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 xml:space="preserve">8.3.4 </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幕墙玻璃安装应符合下列规定：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玻璃安装前应进行表面清洁。除设计另有要求外，应将单片阳光控制镀膜玻璃的镀膜面朝向室内，非镀膜面朝向室外；</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应按规定型号选用玻璃四周的橡胶条，其长度宜比边框内槽口长</w:t>
      </w:r>
      <w:r w:rsidRPr="00031B72">
        <w:rPr>
          <w:rFonts w:ascii="Times New Roman" w:eastAsiaTheme="majorEastAsia" w:hAnsi="Times New Roman" w:cs="Times New Roman"/>
          <w:b w:val="0"/>
          <w:szCs w:val="24"/>
        </w:rPr>
        <w:t>1.5%</w:t>
      </w:r>
      <w:r w:rsidRPr="00031B72">
        <w:rPr>
          <w:rFonts w:ascii="Times New Roman" w:hAnsi="Times New Roman" w:cs="Times New Roman"/>
          <w:b w:val="0"/>
          <w:szCs w:val="24"/>
        </w:rPr>
        <w:t>～</w:t>
      </w:r>
      <w:r w:rsidRPr="00031B72">
        <w:rPr>
          <w:rFonts w:ascii="Times New Roman" w:eastAsiaTheme="majorEastAsia" w:hAnsi="Times New Roman" w:cs="Times New Roman"/>
          <w:b w:val="0"/>
          <w:szCs w:val="24"/>
        </w:rPr>
        <w:t>2%</w:t>
      </w:r>
      <w:r w:rsidRPr="00031B72">
        <w:rPr>
          <w:rFonts w:ascii="Times New Roman" w:eastAsiaTheme="majorEastAsia" w:hAnsi="Times New Roman" w:cs="Times New Roman"/>
          <w:b w:val="0"/>
          <w:szCs w:val="24"/>
        </w:rPr>
        <w:t>；橡胶条斜面断开后应拼成预定的设计角度，并应采用粘结剂粘结牢固；镶嵌应平整。</w:t>
      </w:r>
    </w:p>
    <w:p w:rsidR="00C409DE" w:rsidRDefault="00C409DE" w:rsidP="00C409DE">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w:t>
      </w:r>
      <w:r w:rsidR="00B8682C">
        <w:rPr>
          <w:rFonts w:ascii="楷体" w:eastAsia="楷体" w:hAnsi="楷体" w:hint="eastAsia"/>
          <w:sz w:val="22"/>
        </w:rPr>
        <w:t>条文</w:t>
      </w:r>
      <w:r w:rsidRPr="0007156B">
        <w:rPr>
          <w:rFonts w:ascii="楷体" w:eastAsia="楷体" w:hAnsi="楷体" w:hint="eastAsia"/>
          <w:sz w:val="22"/>
        </w:rPr>
        <w:t>说明】</w:t>
      </w:r>
      <w:r>
        <w:rPr>
          <w:rFonts w:ascii="楷体" w:eastAsia="楷体" w:hAnsi="楷体" w:hint="eastAsia"/>
          <w:sz w:val="22"/>
        </w:rPr>
        <w:t>与</w:t>
      </w:r>
      <w:r w:rsidRPr="008E532C">
        <w:rPr>
          <w:rFonts w:ascii="楷体" w:eastAsia="楷体" w:hAnsi="楷体"/>
          <w:sz w:val="22"/>
        </w:rPr>
        <w:t>现行行业标准《玻璃幕墙工程技术规范》JGJ 102的规定</w:t>
      </w:r>
      <w:r>
        <w:rPr>
          <w:rFonts w:ascii="楷体" w:eastAsia="楷体" w:hAnsi="楷体" w:hint="eastAsia"/>
          <w:sz w:val="22"/>
        </w:rPr>
        <w:t>协调一致。</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8.3.5</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钢质压板的安装，应表面平整、色彩一致。接缝应均匀严密。</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8.3.6</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硅酮建筑密封胶施工</w:t>
      </w:r>
      <w:r w:rsidR="00C972C9">
        <w:rPr>
          <w:rFonts w:ascii="Times New Roman" w:hAnsi="Times New Roman" w:cs="Times New Roman" w:hint="eastAsia"/>
          <w:sz w:val="24"/>
          <w:szCs w:val="24"/>
        </w:rPr>
        <w:t>应符合下列</w:t>
      </w:r>
      <w:r w:rsidRPr="00031B72">
        <w:rPr>
          <w:rFonts w:ascii="Times New Roman" w:hAnsi="Times New Roman" w:cs="Times New Roman"/>
          <w:sz w:val="24"/>
          <w:szCs w:val="24"/>
        </w:rPr>
        <w:t>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00C972C9">
        <w:rPr>
          <w:rFonts w:ascii="Times New Roman" w:eastAsiaTheme="majorEastAsia" w:hAnsi="Times New Roman" w:cs="Times New Roman" w:hint="eastAsia"/>
          <w:b w:val="0"/>
          <w:szCs w:val="24"/>
        </w:rPr>
        <w:t>打胶</w:t>
      </w:r>
      <w:r w:rsidR="00C972C9">
        <w:rPr>
          <w:rFonts w:ascii="Times New Roman" w:eastAsiaTheme="majorEastAsia" w:hAnsi="Times New Roman" w:cs="Times New Roman"/>
          <w:b w:val="0"/>
          <w:szCs w:val="24"/>
        </w:rPr>
        <w:t>温度应符合设计要求和产品要求</w:t>
      </w:r>
      <w:r w:rsidR="00C972C9">
        <w:rPr>
          <w:rFonts w:ascii="Times New Roman" w:eastAsiaTheme="majorEastAsia" w:hAnsi="Times New Roman" w:cs="Times New Roman" w:hint="eastAsia"/>
          <w:b w:val="0"/>
          <w:szCs w:val="24"/>
        </w:rPr>
        <w:t>，打胶前</w:t>
      </w:r>
      <w:r w:rsidRPr="00031B72">
        <w:rPr>
          <w:rFonts w:ascii="Times New Roman" w:eastAsiaTheme="majorEastAsia" w:hAnsi="Times New Roman" w:cs="Times New Roman"/>
          <w:b w:val="0"/>
          <w:szCs w:val="24"/>
        </w:rPr>
        <w:t>应使</w:t>
      </w:r>
      <w:r w:rsidR="00C972C9">
        <w:rPr>
          <w:rFonts w:ascii="Times New Roman" w:eastAsiaTheme="majorEastAsia" w:hAnsi="Times New Roman" w:cs="Times New Roman" w:hint="eastAsia"/>
          <w:b w:val="0"/>
          <w:szCs w:val="24"/>
        </w:rPr>
        <w:t>打</w:t>
      </w:r>
      <w:r w:rsidRPr="00031B72">
        <w:rPr>
          <w:rFonts w:ascii="Times New Roman" w:eastAsiaTheme="majorEastAsia" w:hAnsi="Times New Roman" w:cs="Times New Roman"/>
          <w:b w:val="0"/>
          <w:szCs w:val="24"/>
        </w:rPr>
        <w:t>胶面清洁、干燥</w:t>
      </w:r>
      <w:r w:rsidR="004C3BED">
        <w:rPr>
          <w:rFonts w:ascii="Times New Roman" w:eastAsiaTheme="majorEastAsia" w:hAnsi="Times New Roman" w:cs="Times New Roman" w:hint="eastAsia"/>
          <w:b w:val="0"/>
          <w:szCs w:val="24"/>
        </w:rPr>
        <w:t>。不得在雨天打胶，不宜在夜晚打胶；</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密封胶厚度应大于</w:t>
      </w:r>
      <w:r w:rsidRPr="00031B72">
        <w:rPr>
          <w:rFonts w:ascii="Times New Roman" w:eastAsiaTheme="majorEastAsia" w:hAnsi="Times New Roman" w:cs="Times New Roman"/>
          <w:b w:val="0"/>
          <w:szCs w:val="24"/>
        </w:rPr>
        <w:t>3.5mm</w:t>
      </w:r>
      <w:r w:rsidRPr="00031B72">
        <w:rPr>
          <w:rFonts w:ascii="Times New Roman" w:eastAsiaTheme="majorEastAsia" w:hAnsi="Times New Roman" w:cs="Times New Roman"/>
          <w:b w:val="0"/>
          <w:szCs w:val="24"/>
        </w:rPr>
        <w:t>，宽度宜不小于厚度的</w:t>
      </w:r>
      <w:r w:rsidRPr="00031B72">
        <w:rPr>
          <w:rFonts w:ascii="Times New Roman" w:eastAsiaTheme="majorEastAsia" w:hAnsi="Times New Roman" w:cs="Times New Roman"/>
          <w:b w:val="0"/>
          <w:szCs w:val="24"/>
        </w:rPr>
        <w:t>2</w:t>
      </w:r>
      <w:r w:rsidRPr="00031B72">
        <w:rPr>
          <w:rFonts w:ascii="Times New Roman" w:eastAsiaTheme="majorEastAsia" w:hAnsi="Times New Roman" w:cs="Times New Roman"/>
          <w:b w:val="0"/>
          <w:szCs w:val="24"/>
        </w:rPr>
        <w:t>倍。槽口较深时，应先填塞聚乙烯发泡材料，材料规格尺寸应适当，防止发泡材料回弹或收缩；</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接缝内的硅酮密封胶应与接缝两侧边缘粘结，不应与接缝底面粘结。</w:t>
      </w:r>
    </w:p>
    <w:p w:rsidR="00BA665C" w:rsidRDefault="00BA665C" w:rsidP="00BA665C">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w:t>
      </w:r>
      <w:r>
        <w:rPr>
          <w:rFonts w:ascii="楷体" w:eastAsia="楷体" w:hAnsi="楷体" w:hint="eastAsia"/>
          <w:sz w:val="22"/>
        </w:rPr>
        <w:t>条文</w:t>
      </w:r>
      <w:r w:rsidRPr="0007156B">
        <w:rPr>
          <w:rFonts w:ascii="楷体" w:eastAsia="楷体" w:hAnsi="楷体" w:hint="eastAsia"/>
          <w:sz w:val="22"/>
        </w:rPr>
        <w:t>说明】</w:t>
      </w:r>
      <w:r w:rsidRPr="00BA665C">
        <w:rPr>
          <w:rFonts w:ascii="楷体" w:eastAsia="楷体" w:hAnsi="楷体"/>
          <w:sz w:val="22"/>
        </w:rPr>
        <w:t>硅酮建筑</w:t>
      </w:r>
      <w:r w:rsidRPr="00BA665C">
        <w:rPr>
          <w:rFonts w:ascii="楷体" w:eastAsia="楷体" w:hAnsi="楷体" w:hint="eastAsia"/>
          <w:sz w:val="22"/>
        </w:rPr>
        <w:t>密封胶的施工应严格按照施工工艺进行。夜晚光照不足，注胶质量得不到保证；雨天板缝内表面潮湿，</w:t>
      </w:r>
      <w:r w:rsidRPr="00BA665C">
        <w:rPr>
          <w:rFonts w:ascii="楷体" w:eastAsia="楷体" w:hAnsi="楷体"/>
          <w:sz w:val="22"/>
        </w:rPr>
        <w:t>硅酮建筑</w:t>
      </w:r>
      <w:r w:rsidRPr="00BA665C">
        <w:rPr>
          <w:rFonts w:ascii="楷体" w:eastAsia="楷体" w:hAnsi="楷体" w:hint="eastAsia"/>
          <w:sz w:val="22"/>
        </w:rPr>
        <w:t>密封胶与注胶面不能有效粘接，容易造成日后渗漏。</w:t>
      </w:r>
    </w:p>
    <w:p w:rsidR="00BA665C" w:rsidRPr="00BA665C" w:rsidRDefault="00BA665C" w:rsidP="00BA665C">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BA665C">
        <w:rPr>
          <w:rFonts w:ascii="楷体" w:eastAsia="楷体" w:hAnsi="楷体"/>
          <w:sz w:val="22"/>
        </w:rPr>
        <w:t xml:space="preserve">试验发现，注胶温度过高，基体接触部位会形成较薄的快速固化层，后期固化的胶体与快速固化层的内聚力非常低，进行剥离试验时，出现“剥香蕉皮”的现象，因此，注胶温度应符合设计要求和产品要求。夏季高温季节施工，面板表面温度偏高，要引起重视。 </w:t>
      </w:r>
    </w:p>
    <w:p w:rsidR="00BA665C" w:rsidRPr="00BA665C" w:rsidRDefault="00BA665C" w:rsidP="00BA665C">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BA665C">
        <w:rPr>
          <w:rFonts w:ascii="楷体" w:eastAsia="楷体" w:hAnsi="楷体"/>
          <w:sz w:val="22"/>
        </w:rPr>
        <w:t>硅酮建筑密封胶在接缝内应两对面粘结，不应三面粘结，否则，胶在反复拉压时，</w:t>
      </w:r>
      <w:r w:rsidRPr="00BA665C">
        <w:rPr>
          <w:rFonts w:ascii="楷体" w:eastAsia="楷体" w:hAnsi="楷体"/>
          <w:sz w:val="22"/>
        </w:rPr>
        <w:lastRenderedPageBreak/>
        <w:t>容易被撕裂，失去密封和防渗漏作用。</w:t>
      </w:r>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138" w:name="_Toc287171328"/>
      <w:bookmarkStart w:id="139" w:name="_Toc295217686"/>
      <w:bookmarkStart w:id="140" w:name="_Toc311468699"/>
      <w:bookmarkStart w:id="141" w:name="_Toc311468117"/>
      <w:bookmarkStart w:id="142" w:name="_Toc296515651"/>
      <w:bookmarkStart w:id="143" w:name="_Toc311468242"/>
      <w:bookmarkStart w:id="144" w:name="_Toc292270873"/>
      <w:bookmarkStart w:id="145" w:name="_Toc83911891"/>
      <w:r>
        <w:rPr>
          <w:rFonts w:ascii="黑体" w:eastAsia="黑体" w:hAnsi="黑体" w:hint="eastAsia"/>
          <w:sz w:val="28"/>
          <w:szCs w:val="28"/>
        </w:rPr>
        <w:t>8.5</w:t>
      </w:r>
      <w:r>
        <w:rPr>
          <w:rFonts w:ascii="黑体" w:eastAsia="黑体" w:hAnsi="黑体"/>
          <w:sz w:val="28"/>
          <w:szCs w:val="28"/>
        </w:rPr>
        <w:t xml:space="preserve">  安全规定</w:t>
      </w:r>
      <w:bookmarkEnd w:id="138"/>
      <w:bookmarkEnd w:id="139"/>
      <w:bookmarkEnd w:id="140"/>
      <w:bookmarkEnd w:id="141"/>
      <w:bookmarkEnd w:id="142"/>
      <w:bookmarkEnd w:id="143"/>
      <w:bookmarkEnd w:id="144"/>
      <w:bookmarkEnd w:id="145"/>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8.5.1</w:t>
      </w:r>
      <w:r w:rsidRPr="00031B72">
        <w:rPr>
          <w:rFonts w:ascii="Times New Roman" w:hAnsi="Times New Roman" w:cs="Times New Roman"/>
          <w:sz w:val="24"/>
          <w:szCs w:val="24"/>
        </w:rPr>
        <w:t xml:space="preserve">  </w:t>
      </w:r>
      <w:r w:rsidR="007551E2" w:rsidRPr="00031B72">
        <w:rPr>
          <w:rFonts w:ascii="Times New Roman" w:hAnsi="Times New Roman" w:cs="Times New Roman"/>
          <w:sz w:val="24"/>
          <w:szCs w:val="24"/>
        </w:rPr>
        <w:t>断热钢型材玻璃幕墙</w:t>
      </w:r>
      <w:r w:rsidRPr="00031B72">
        <w:rPr>
          <w:rFonts w:ascii="Times New Roman" w:hAnsi="Times New Roman" w:cs="Times New Roman"/>
          <w:sz w:val="24"/>
          <w:szCs w:val="24"/>
        </w:rPr>
        <w:t>的安装施工除应符合现行行业标准《建筑施工高处作业安全技术规范》</w:t>
      </w:r>
      <w:r w:rsidRPr="00031B72">
        <w:rPr>
          <w:rFonts w:ascii="Times New Roman" w:hAnsi="Times New Roman" w:cs="Times New Roman"/>
          <w:sz w:val="24"/>
          <w:szCs w:val="24"/>
        </w:rPr>
        <w:t>JGJ 80</w:t>
      </w:r>
      <w:r w:rsidRPr="00031B72">
        <w:rPr>
          <w:rFonts w:ascii="Times New Roman" w:hAnsi="Times New Roman" w:cs="Times New Roman"/>
          <w:sz w:val="24"/>
          <w:szCs w:val="24"/>
        </w:rPr>
        <w:t>、《建筑机械使用安全技术规程》</w:t>
      </w:r>
      <w:r w:rsidRPr="00031B72">
        <w:rPr>
          <w:rFonts w:ascii="Times New Roman" w:hAnsi="Times New Roman" w:cs="Times New Roman"/>
          <w:sz w:val="24"/>
          <w:szCs w:val="24"/>
        </w:rPr>
        <w:t>JGJ 33</w:t>
      </w:r>
      <w:r w:rsidRPr="00031B72">
        <w:rPr>
          <w:rFonts w:ascii="Times New Roman" w:hAnsi="Times New Roman" w:cs="Times New Roman"/>
          <w:sz w:val="24"/>
          <w:szCs w:val="24"/>
        </w:rPr>
        <w:t>、《施工现场临时用电安全技术规范》</w:t>
      </w:r>
      <w:r w:rsidRPr="00031B72">
        <w:rPr>
          <w:rFonts w:ascii="Times New Roman" w:hAnsi="Times New Roman" w:cs="Times New Roman"/>
          <w:sz w:val="24"/>
          <w:szCs w:val="24"/>
        </w:rPr>
        <w:t>JGJ 46</w:t>
      </w:r>
      <w:r w:rsidRPr="00031B72">
        <w:rPr>
          <w:rFonts w:ascii="Times New Roman" w:hAnsi="Times New Roman" w:cs="Times New Roman"/>
          <w:sz w:val="24"/>
          <w:szCs w:val="24"/>
        </w:rPr>
        <w:t>的有关规定外，还应遵守施工组织设计中确定的各项要求。</w:t>
      </w:r>
    </w:p>
    <w:p w:rsidR="00FC7262" w:rsidRPr="00031B72" w:rsidRDefault="00052EB5" w:rsidP="00711EE0">
      <w:pPr>
        <w:spacing w:line="360" w:lineRule="auto"/>
        <w:rPr>
          <w:rFonts w:ascii="Times New Roman" w:hAnsi="Times New Roman" w:cs="Times New Roman"/>
          <w:sz w:val="24"/>
          <w:szCs w:val="24"/>
        </w:rPr>
      </w:pPr>
      <w:r w:rsidRPr="00031B72">
        <w:rPr>
          <w:rFonts w:ascii="Times New Roman" w:hAnsi="Times New Roman" w:cs="Times New Roman"/>
          <w:b/>
          <w:sz w:val="24"/>
          <w:szCs w:val="24"/>
        </w:rPr>
        <w:t>8.5.2</w:t>
      </w:r>
      <w:r w:rsidRPr="00031B72">
        <w:rPr>
          <w:rFonts w:ascii="Times New Roman" w:hAnsi="Times New Roman" w:cs="Times New Roman"/>
          <w:sz w:val="24"/>
          <w:szCs w:val="24"/>
        </w:rPr>
        <w:t xml:space="preserve">  </w:t>
      </w:r>
      <w:r w:rsidR="00711EE0">
        <w:rPr>
          <w:rFonts w:ascii="Times New Roman" w:hAnsi="Times New Roman" w:cs="Times New Roman" w:hint="eastAsia"/>
          <w:sz w:val="24"/>
          <w:szCs w:val="24"/>
        </w:rPr>
        <w:t>安装</w:t>
      </w:r>
      <w:r w:rsidRPr="00031B72">
        <w:rPr>
          <w:rFonts w:ascii="Times New Roman" w:hAnsi="Times New Roman" w:cs="Times New Roman"/>
          <w:sz w:val="24"/>
          <w:szCs w:val="24"/>
        </w:rPr>
        <w:t>施工机具在</w:t>
      </w:r>
      <w:r w:rsidR="00711EE0">
        <w:rPr>
          <w:rFonts w:ascii="Times New Roman" w:hAnsi="Times New Roman" w:cs="Times New Roman" w:hint="eastAsia"/>
          <w:sz w:val="24"/>
          <w:szCs w:val="24"/>
        </w:rPr>
        <w:t>使用前</w:t>
      </w:r>
      <w:r w:rsidRPr="00031B72">
        <w:rPr>
          <w:rFonts w:ascii="Times New Roman" w:hAnsi="Times New Roman" w:cs="Times New Roman"/>
          <w:sz w:val="24"/>
          <w:szCs w:val="24"/>
        </w:rPr>
        <w:t>应进行</w:t>
      </w:r>
      <w:r w:rsidR="00711EE0">
        <w:rPr>
          <w:rFonts w:ascii="Times New Roman" w:hAnsi="Times New Roman" w:cs="Times New Roman" w:hint="eastAsia"/>
          <w:sz w:val="24"/>
          <w:szCs w:val="24"/>
        </w:rPr>
        <w:t>严格</w:t>
      </w:r>
      <w:r w:rsidRPr="00031B72">
        <w:rPr>
          <w:rFonts w:ascii="Times New Roman" w:hAnsi="Times New Roman" w:cs="Times New Roman"/>
          <w:sz w:val="24"/>
          <w:szCs w:val="24"/>
        </w:rPr>
        <w:t>检查。手持电动工具应进行绝缘电压试验</w:t>
      </w:r>
      <w:r w:rsidR="00711EE0">
        <w:rPr>
          <w:rFonts w:ascii="Times New Roman" w:hAnsi="Times New Roman" w:cs="Times New Roman" w:hint="eastAsia"/>
          <w:sz w:val="24"/>
          <w:szCs w:val="24"/>
        </w:rPr>
        <w:t>；</w:t>
      </w:r>
      <w:r w:rsidR="00711EE0" w:rsidRPr="00711EE0">
        <w:rPr>
          <w:rFonts w:ascii="Times New Roman" w:hAnsi="Times New Roman" w:cs="Times New Roman" w:hint="eastAsia"/>
          <w:sz w:val="24"/>
          <w:szCs w:val="24"/>
        </w:rPr>
        <w:t>手持玻璃吸盘及玻璃吸盘机应进行吸附重量和吸附持续时间试验</w:t>
      </w:r>
      <w:r w:rsidRPr="00031B72">
        <w:rPr>
          <w:rFonts w:ascii="Times New Roman" w:hAnsi="Times New Roman" w:cs="Times New Roman"/>
          <w:sz w:val="24"/>
          <w:szCs w:val="24"/>
        </w:rPr>
        <w:t>。</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8.5.3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吊装机具应符合下列规定：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吊装机具运行速度应可控制，并有安全保护措施，</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吊装前，应对吊装机具进行全面的质量、安全检验，并进行空载试运转之后才能进行吊装；</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定期对吊挂用钢丝绳进行检查，发现断股应及时更换；</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定期对吊装机具进行检查、保养，发现问题立即停工修理，严禁吊装机具带病作业；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吊装机具操作人员应经培训并考核合格。</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8.5.4</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采用外脚手架施工时，脚手架应经过设计，并应与主体结构可靠连接。悬挂式脚手架宜为</w:t>
      </w:r>
      <w:r w:rsidRPr="00031B72">
        <w:rPr>
          <w:rFonts w:ascii="Times New Roman" w:hAnsi="Times New Roman" w:cs="Times New Roman"/>
          <w:sz w:val="24"/>
          <w:szCs w:val="24"/>
        </w:rPr>
        <w:t>3</w:t>
      </w:r>
      <w:r w:rsidRPr="00031B72">
        <w:rPr>
          <w:rFonts w:ascii="Times New Roman" w:hAnsi="Times New Roman" w:cs="Times New Roman"/>
          <w:sz w:val="24"/>
          <w:szCs w:val="24"/>
        </w:rPr>
        <w:t>层层高；落地式脚手架应为双排布置。</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8.5.5</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当幕墙安装与主体结构施工交叉作业时，在主体结构的施工层下方应设置防护网；在距离地面约</w:t>
      </w:r>
      <w:r w:rsidRPr="00031B72">
        <w:rPr>
          <w:rFonts w:ascii="Times New Roman" w:hAnsi="Times New Roman" w:cs="Times New Roman"/>
          <w:sz w:val="24"/>
          <w:szCs w:val="24"/>
        </w:rPr>
        <w:t>3m</w:t>
      </w:r>
      <w:r w:rsidRPr="00031B72">
        <w:rPr>
          <w:rFonts w:ascii="Times New Roman" w:hAnsi="Times New Roman" w:cs="Times New Roman"/>
          <w:sz w:val="24"/>
          <w:szCs w:val="24"/>
        </w:rPr>
        <w:t>高度处，应设置挑出宽度不小于</w:t>
      </w:r>
      <w:r w:rsidRPr="00031B72">
        <w:rPr>
          <w:rFonts w:ascii="Times New Roman" w:hAnsi="Times New Roman" w:cs="Times New Roman"/>
          <w:sz w:val="24"/>
          <w:szCs w:val="24"/>
        </w:rPr>
        <w:t>6m</w:t>
      </w:r>
      <w:r w:rsidRPr="00031B72">
        <w:rPr>
          <w:rFonts w:ascii="Times New Roman" w:hAnsi="Times New Roman" w:cs="Times New Roman"/>
          <w:sz w:val="24"/>
          <w:szCs w:val="24"/>
        </w:rPr>
        <w:t>的水平防护网。</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 xml:space="preserve">8.5.6 </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采用吊篮施工时，应符合下列规定：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施工吊篮应进行设计，使用前应进行严格的安全检查，符合要求方可使用；</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安装吊篮的场地应平整，并能承受吊篮自重和各种施工荷载的组合设计值；</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吊篮用配重与吊篮应可靠连接；</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每次使用前应进行空载运转并检查安全锁是否有效。进行安全锁试验时，吊篮离地面高度不得超过</w:t>
      </w:r>
      <w:r w:rsidRPr="00031B72">
        <w:rPr>
          <w:rFonts w:ascii="Times New Roman" w:eastAsiaTheme="majorEastAsia" w:hAnsi="Times New Roman" w:cs="Times New Roman"/>
          <w:b w:val="0"/>
          <w:szCs w:val="24"/>
        </w:rPr>
        <w:t>2</w:t>
      </w:r>
      <w:r w:rsidRPr="00031B72">
        <w:rPr>
          <w:rFonts w:ascii="Times New Roman" w:eastAsiaTheme="majorEastAsia" w:hAnsi="Times New Roman" w:cs="Times New Roman"/>
          <w:b w:val="0"/>
          <w:szCs w:val="24"/>
        </w:rPr>
        <w:t>米，并只能进行单侧试验；</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施工人员应经过培训，熟练操作施工吊蓝；</w:t>
      </w:r>
      <w:r w:rsidRPr="00031B72">
        <w:rPr>
          <w:rFonts w:ascii="Times New Roman" w:eastAsiaTheme="majorEastAsia" w:hAnsi="Times New Roman" w:cs="Times New Roman"/>
          <w:b w:val="0"/>
          <w:szCs w:val="24"/>
        </w:rPr>
        <w:t xml:space="preserve"> </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6</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施工吊篮不应作为竖向运输工具，并不得超载；</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lastRenderedPageBreak/>
        <w:t>7</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不应在空中进行施工吊篮检修；</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8</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施工吊篮上的施工工人必须戴安全帽、配系安全带，安全带必须系在保险绳上并与主体结构有效连接；</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9</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吊篮上不得放置电焊机，也不得将吊篮和钢丝绳作为焊接地线，收工后，吊篮应降至地面，并切断吊篮电源；</w:t>
      </w:r>
      <w:r w:rsidRPr="00031B72">
        <w:rPr>
          <w:rFonts w:ascii="Times New Roman" w:eastAsiaTheme="majorEastAsia" w:hAnsi="Times New Roman" w:cs="Times New Roman"/>
          <w:b w:val="0"/>
          <w:szCs w:val="24"/>
        </w:rPr>
        <w:t xml:space="preserve"> </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10</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收工后，吊篮及吊篮钢丝绳应固定牢靠，并做好电器防雨、防潮和防尘措施。长期停用，应对钢丝绳的采取有效的防锈措施。</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8.5.7</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现场焊接作业时，应采取可靠的防火措施。</w:t>
      </w:r>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8.5.8</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施工过程中，不得在窗台、栏杆上放置施工工具，每完成一道施工工序后，应及时清理施工现场遗留的杂物。</w:t>
      </w:r>
    </w:p>
    <w:p w:rsidR="00FA204F" w:rsidRPr="008E532C" w:rsidRDefault="00FA204F" w:rsidP="00FA204F">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w:t>
      </w:r>
      <w:r>
        <w:rPr>
          <w:rFonts w:ascii="楷体" w:eastAsia="楷体" w:hAnsi="楷体" w:hint="eastAsia"/>
          <w:sz w:val="22"/>
        </w:rPr>
        <w:t>8.5.1～8.5.8</w:t>
      </w:r>
      <w:r w:rsidRPr="0007156B">
        <w:rPr>
          <w:rFonts w:ascii="楷体" w:eastAsia="楷体" w:hAnsi="楷体" w:hint="eastAsia"/>
          <w:sz w:val="22"/>
        </w:rPr>
        <w:t>说明】</w:t>
      </w:r>
      <w:r>
        <w:rPr>
          <w:rFonts w:ascii="楷体" w:eastAsia="楷体" w:hAnsi="楷体" w:hint="eastAsia"/>
          <w:sz w:val="22"/>
        </w:rPr>
        <w:t>与</w:t>
      </w:r>
      <w:r w:rsidRPr="008E532C">
        <w:rPr>
          <w:rFonts w:ascii="楷体" w:eastAsia="楷体" w:hAnsi="楷体"/>
          <w:sz w:val="22"/>
        </w:rPr>
        <w:t>现行行业标准《玻璃幕墙工程技术规范》JGJ 102</w:t>
      </w:r>
      <w:r>
        <w:rPr>
          <w:rFonts w:ascii="楷体" w:eastAsia="楷体" w:hAnsi="楷体" w:hint="eastAsia"/>
          <w:sz w:val="22"/>
        </w:rPr>
        <w:t>、《人造板幕墙工程技术规范》JGJ 336</w:t>
      </w:r>
      <w:r w:rsidRPr="008E532C">
        <w:rPr>
          <w:rFonts w:ascii="楷体" w:eastAsia="楷体" w:hAnsi="楷体"/>
          <w:sz w:val="22"/>
        </w:rPr>
        <w:t>的规定</w:t>
      </w:r>
      <w:r>
        <w:rPr>
          <w:rFonts w:ascii="楷体" w:eastAsia="楷体" w:hAnsi="楷体" w:hint="eastAsia"/>
          <w:sz w:val="22"/>
        </w:rPr>
        <w:t>协调一致。</w:t>
      </w:r>
    </w:p>
    <w:p w:rsidR="00FC7262" w:rsidRDefault="00052EB5">
      <w:pPr>
        <w:pStyle w:val="Body"/>
        <w:numPr>
          <w:ilvl w:val="0"/>
          <w:numId w:val="0"/>
        </w:numPr>
        <w:snapToGrid w:val="0"/>
        <w:spacing w:line="400" w:lineRule="exact"/>
        <w:rPr>
          <w:b/>
          <w:szCs w:val="21"/>
        </w:rPr>
      </w:pPr>
      <w:r>
        <w:rPr>
          <w:b/>
          <w:szCs w:val="21"/>
        </w:rPr>
        <w:br w:type="page"/>
      </w:r>
    </w:p>
    <w:p w:rsidR="00FC7262" w:rsidRPr="00031B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bookmarkStart w:id="146" w:name="_Toc83911892"/>
      <w:r w:rsidRPr="00031B72">
        <w:rPr>
          <w:rFonts w:ascii="Times New Roman" w:eastAsia="宋体" w:hAnsi="Times New Roman" w:cs="Times New Roman" w:hint="eastAsia"/>
          <w:b/>
          <w:bCs/>
          <w:color w:val="000000" w:themeColor="text1"/>
          <w:kern w:val="44"/>
          <w:sz w:val="30"/>
          <w:szCs w:val="30"/>
        </w:rPr>
        <w:lastRenderedPageBreak/>
        <w:t>9</w:t>
      </w:r>
      <w:r w:rsidRPr="00031B72">
        <w:rPr>
          <w:rFonts w:ascii="Times New Roman" w:eastAsia="宋体" w:hAnsi="Times New Roman" w:cs="Times New Roman"/>
          <w:b/>
          <w:bCs/>
          <w:color w:val="000000" w:themeColor="text1"/>
          <w:kern w:val="44"/>
          <w:sz w:val="30"/>
          <w:szCs w:val="30"/>
        </w:rPr>
        <w:t xml:space="preserve">  </w:t>
      </w:r>
      <w:r w:rsidRPr="00031B72">
        <w:rPr>
          <w:rFonts w:ascii="Times New Roman" w:eastAsia="宋体" w:hAnsi="Times New Roman" w:cs="Times New Roman" w:hint="eastAsia"/>
          <w:b/>
          <w:bCs/>
          <w:color w:val="000000" w:themeColor="text1"/>
          <w:kern w:val="44"/>
          <w:sz w:val="30"/>
          <w:szCs w:val="30"/>
        </w:rPr>
        <w:t>工程验收</w:t>
      </w:r>
      <w:bookmarkEnd w:id="146"/>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147" w:name="_Toc83911893"/>
      <w:r>
        <w:rPr>
          <w:rFonts w:ascii="黑体" w:eastAsia="黑体" w:hAnsi="黑体" w:hint="eastAsia"/>
          <w:sz w:val="28"/>
          <w:szCs w:val="28"/>
        </w:rPr>
        <w:t>9</w:t>
      </w:r>
      <w:r>
        <w:rPr>
          <w:rFonts w:ascii="黑体" w:eastAsia="黑体" w:hAnsi="黑体"/>
          <w:sz w:val="28"/>
          <w:szCs w:val="28"/>
        </w:rPr>
        <w:t xml:space="preserve">.1  </w:t>
      </w:r>
      <w:r>
        <w:rPr>
          <w:rFonts w:ascii="黑体" w:eastAsia="黑体" w:hAnsi="黑体" w:hint="eastAsia"/>
          <w:sz w:val="28"/>
          <w:szCs w:val="28"/>
        </w:rPr>
        <w:t>一般规定</w:t>
      </w:r>
      <w:bookmarkEnd w:id="147"/>
    </w:p>
    <w:p w:rsidR="00FC726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 xml:space="preserve">9.1.1 </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工程验收前</w:t>
      </w:r>
      <w:r w:rsidR="0007039D">
        <w:rPr>
          <w:rFonts w:ascii="Times New Roman" w:hAnsi="Times New Roman" w:cs="Times New Roman" w:hint="eastAsia"/>
          <w:sz w:val="24"/>
          <w:szCs w:val="24"/>
        </w:rPr>
        <w:t>，</w:t>
      </w:r>
      <w:r w:rsidRPr="00031B72">
        <w:rPr>
          <w:rFonts w:ascii="Times New Roman" w:hAnsi="Times New Roman" w:cs="Times New Roman"/>
          <w:sz w:val="24"/>
          <w:szCs w:val="24"/>
        </w:rPr>
        <w:t>断热钢型材玻璃幕墙表面应清洗干净。</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9.1.2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断热钢型材玻璃幕墙工程验收时，应根据工程实际情况检查下列文件：</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幕墙工程的竣工图或施工图、结构计算书、热工性能计算书、设计变更文件及其他设计文件；</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建筑设计单位对幕墙工程设计</w:t>
      </w:r>
      <w:r w:rsidR="00841246" w:rsidRPr="00031B72">
        <w:rPr>
          <w:rFonts w:ascii="Times New Roman" w:eastAsiaTheme="majorEastAsia" w:hAnsi="Times New Roman" w:cs="Times New Roman"/>
          <w:b w:val="0"/>
          <w:szCs w:val="24"/>
        </w:rPr>
        <w:t>的确认</w:t>
      </w:r>
      <w:r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幕墙工程所用材料、</w:t>
      </w:r>
      <w:r w:rsidR="00841246" w:rsidRPr="00031B72">
        <w:rPr>
          <w:rFonts w:ascii="Times New Roman" w:eastAsiaTheme="majorEastAsia" w:hAnsi="Times New Roman" w:cs="Times New Roman"/>
          <w:b w:val="0"/>
          <w:szCs w:val="24"/>
        </w:rPr>
        <w:t>构件、</w:t>
      </w:r>
      <w:r w:rsidRPr="00031B72">
        <w:rPr>
          <w:rFonts w:ascii="Times New Roman" w:eastAsiaTheme="majorEastAsia" w:hAnsi="Times New Roman" w:cs="Times New Roman"/>
          <w:b w:val="0"/>
          <w:szCs w:val="24"/>
        </w:rPr>
        <w:t>紧固件及其他附件的产品合格证书、性能检测报告、进场验收记录和复验报告；</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 xml:space="preserve">4 </w:t>
      </w:r>
      <w:r w:rsidRPr="00031B72">
        <w:rPr>
          <w:rFonts w:ascii="Times New Roman" w:eastAsiaTheme="majorEastAsia" w:hAnsi="Times New Roman" w:cs="Times New Roman"/>
          <w:b w:val="0"/>
          <w:szCs w:val="24"/>
        </w:rPr>
        <w:t xml:space="preserve"> </w:t>
      </w:r>
      <w:r w:rsidR="00841246" w:rsidRPr="00031B72">
        <w:rPr>
          <w:rFonts w:ascii="Times New Roman" w:eastAsiaTheme="majorEastAsia" w:hAnsi="Times New Roman" w:cs="Times New Roman"/>
          <w:b w:val="0"/>
          <w:szCs w:val="24"/>
        </w:rPr>
        <w:t>幕墙工程所用硅酮结构胶的抽查合格证明，具有资质的</w:t>
      </w:r>
      <w:r w:rsidRPr="00031B72">
        <w:rPr>
          <w:rFonts w:ascii="Times New Roman" w:eastAsiaTheme="majorEastAsia" w:hAnsi="Times New Roman" w:cs="Times New Roman"/>
          <w:b w:val="0"/>
          <w:szCs w:val="24"/>
        </w:rPr>
        <w:t>检测机构出具的硅酮结构胶相容性和剥离粘结性试验报告；</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后置埋件的现场</w:t>
      </w:r>
      <w:r w:rsidR="00841246" w:rsidRPr="00031B72">
        <w:rPr>
          <w:rFonts w:ascii="Times New Roman" w:eastAsiaTheme="majorEastAsia" w:hAnsi="Times New Roman" w:cs="Times New Roman"/>
          <w:b w:val="0"/>
          <w:szCs w:val="24"/>
        </w:rPr>
        <w:t>抗拉</w:t>
      </w:r>
      <w:r w:rsidR="0007039D">
        <w:rPr>
          <w:rFonts w:ascii="Times New Roman" w:eastAsiaTheme="majorEastAsia" w:hAnsi="Times New Roman" w:cs="Times New Roman" w:hint="eastAsia"/>
          <w:b w:val="0"/>
          <w:szCs w:val="24"/>
        </w:rPr>
        <w:t>拔</w:t>
      </w:r>
      <w:r w:rsidR="00841246" w:rsidRPr="00031B72">
        <w:rPr>
          <w:rFonts w:ascii="Times New Roman" w:eastAsiaTheme="majorEastAsia" w:hAnsi="Times New Roman" w:cs="Times New Roman"/>
          <w:b w:val="0"/>
          <w:szCs w:val="24"/>
        </w:rPr>
        <w:t>性能</w:t>
      </w:r>
      <w:r w:rsidR="0007039D">
        <w:rPr>
          <w:rFonts w:ascii="Times New Roman" w:eastAsiaTheme="majorEastAsia" w:hAnsi="Times New Roman" w:cs="Times New Roman" w:hint="eastAsia"/>
          <w:b w:val="0"/>
          <w:szCs w:val="24"/>
        </w:rPr>
        <w:t>检测</w:t>
      </w:r>
      <w:r w:rsidRPr="00031B72">
        <w:rPr>
          <w:rFonts w:ascii="Times New Roman" w:eastAsiaTheme="majorEastAsia" w:hAnsi="Times New Roman" w:cs="Times New Roman"/>
          <w:b w:val="0"/>
          <w:szCs w:val="24"/>
        </w:rPr>
        <w:t>报告；</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6</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幕墙的气密性能、水密性能、抗风压性能</w:t>
      </w:r>
      <w:r w:rsidR="00841246" w:rsidRPr="00031B72">
        <w:rPr>
          <w:rFonts w:ascii="Times New Roman" w:eastAsiaTheme="majorEastAsia" w:hAnsi="Times New Roman" w:cs="Times New Roman"/>
          <w:b w:val="0"/>
          <w:szCs w:val="24"/>
        </w:rPr>
        <w:t>、层间变形性能检验</w:t>
      </w:r>
      <w:r w:rsidRPr="00031B72">
        <w:rPr>
          <w:rFonts w:ascii="Times New Roman" w:eastAsiaTheme="majorEastAsia" w:hAnsi="Times New Roman" w:cs="Times New Roman"/>
          <w:b w:val="0"/>
          <w:szCs w:val="24"/>
        </w:rPr>
        <w:t>报告</w:t>
      </w:r>
      <w:r w:rsidR="00841246" w:rsidRPr="00031B72">
        <w:rPr>
          <w:rFonts w:ascii="Times New Roman" w:eastAsiaTheme="majorEastAsia" w:hAnsi="Times New Roman" w:cs="Times New Roman"/>
          <w:b w:val="0"/>
          <w:szCs w:val="24"/>
        </w:rPr>
        <w:t>及其他设计要求的性能检验</w:t>
      </w:r>
      <w:r w:rsidRPr="00031B72">
        <w:rPr>
          <w:rFonts w:ascii="Times New Roman" w:eastAsiaTheme="majorEastAsia" w:hAnsi="Times New Roman" w:cs="Times New Roman"/>
          <w:b w:val="0"/>
          <w:szCs w:val="24"/>
        </w:rPr>
        <w:t>报告；</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7</w:t>
      </w:r>
      <w:r w:rsidRPr="00031B72">
        <w:rPr>
          <w:rFonts w:ascii="Times New Roman" w:eastAsiaTheme="majorEastAsia" w:hAnsi="Times New Roman" w:cs="Times New Roman"/>
          <w:b w:val="0"/>
          <w:szCs w:val="24"/>
        </w:rPr>
        <w:t xml:space="preserve">  </w:t>
      </w:r>
      <w:r w:rsidR="0007039D">
        <w:rPr>
          <w:rFonts w:ascii="Times New Roman" w:eastAsiaTheme="majorEastAsia" w:hAnsi="Times New Roman" w:cs="Times New Roman" w:hint="eastAsia"/>
          <w:b w:val="0"/>
          <w:szCs w:val="24"/>
        </w:rPr>
        <w:t>打</w:t>
      </w:r>
      <w:r w:rsidRPr="00031B72">
        <w:rPr>
          <w:rFonts w:ascii="Times New Roman" w:eastAsiaTheme="majorEastAsia" w:hAnsi="Times New Roman" w:cs="Times New Roman"/>
          <w:b w:val="0"/>
          <w:szCs w:val="24"/>
        </w:rPr>
        <w:t>胶、养护环境的温度、湿度记录；双组份硅酮结构胶的混匀性试验记录及拉断试验记录；</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8</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幕墙与主体结构防雷接地点之间的电阻检测记录；</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9</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隐蔽工程验收</w:t>
      </w:r>
      <w:r w:rsidR="0007039D">
        <w:rPr>
          <w:rFonts w:ascii="Times New Roman" w:eastAsiaTheme="majorEastAsia" w:hAnsi="Times New Roman" w:cs="Times New Roman" w:hint="eastAsia"/>
          <w:b w:val="0"/>
          <w:szCs w:val="24"/>
        </w:rPr>
        <w:t>记录</w:t>
      </w:r>
      <w:r w:rsidRPr="00031B72">
        <w:rPr>
          <w:rFonts w:ascii="Times New Roman" w:eastAsiaTheme="majorEastAsia" w:hAnsi="Times New Roman" w:cs="Times New Roman"/>
          <w:b w:val="0"/>
          <w:szCs w:val="24"/>
        </w:rPr>
        <w:t>；</w:t>
      </w:r>
    </w:p>
    <w:p w:rsidR="00841246" w:rsidRPr="00031B72" w:rsidRDefault="00841246">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10</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幕墙构件、组件和玻璃面板的加工制作记录；</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00841246"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幕墙安装施工记录；</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00841246"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现场淋水试验记录；</w:t>
      </w:r>
    </w:p>
    <w:p w:rsidR="00FC726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00841246"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其他</w:t>
      </w:r>
      <w:r w:rsidR="0007039D">
        <w:rPr>
          <w:rFonts w:ascii="Times New Roman" w:eastAsiaTheme="majorEastAsia" w:hAnsi="Times New Roman" w:cs="Times New Roman" w:hint="eastAsia"/>
          <w:b w:val="0"/>
          <w:szCs w:val="24"/>
        </w:rPr>
        <w:t>质量保证</w:t>
      </w:r>
      <w:r w:rsidRPr="00031B72">
        <w:rPr>
          <w:rFonts w:ascii="Times New Roman" w:eastAsiaTheme="majorEastAsia" w:hAnsi="Times New Roman" w:cs="Times New Roman"/>
          <w:b w:val="0"/>
          <w:szCs w:val="24"/>
        </w:rPr>
        <w:t>资料。</w:t>
      </w:r>
    </w:p>
    <w:p w:rsidR="008D77DE" w:rsidRPr="008D77DE" w:rsidRDefault="008D77DE" w:rsidP="008D77DE">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w:t>
      </w:r>
      <w:r>
        <w:rPr>
          <w:rFonts w:ascii="楷体" w:eastAsia="楷体" w:hAnsi="楷体" w:hint="eastAsia"/>
          <w:sz w:val="22"/>
        </w:rPr>
        <w:t>条文</w:t>
      </w:r>
      <w:r w:rsidRPr="0007156B">
        <w:rPr>
          <w:rFonts w:ascii="楷体" w:eastAsia="楷体" w:hAnsi="楷体" w:hint="eastAsia"/>
          <w:sz w:val="22"/>
        </w:rPr>
        <w:t>说明】</w:t>
      </w:r>
      <w:r w:rsidRPr="008D77DE">
        <w:rPr>
          <w:rFonts w:ascii="楷体" w:eastAsia="楷体" w:hAnsi="楷体"/>
          <w:sz w:val="22"/>
        </w:rPr>
        <w:t>工程验收分为资料验收和工程现场验收。</w:t>
      </w:r>
      <w:r>
        <w:rPr>
          <w:rFonts w:ascii="楷体" w:eastAsia="楷体" w:hAnsi="楷体" w:hint="eastAsia"/>
          <w:sz w:val="22"/>
        </w:rPr>
        <w:t>断热钢型材玻璃</w:t>
      </w:r>
      <w:r w:rsidRPr="008D77DE">
        <w:rPr>
          <w:rFonts w:ascii="楷体" w:eastAsia="楷体" w:hAnsi="楷体"/>
          <w:sz w:val="22"/>
        </w:rPr>
        <w:t>幕墙工程验收资料应符合现行相关国家标准、行业标准和工程所在地的地方标准的规定。本条列出了</w:t>
      </w:r>
      <w:r>
        <w:rPr>
          <w:rFonts w:ascii="楷体" w:eastAsia="楷体" w:hAnsi="楷体" w:hint="eastAsia"/>
          <w:sz w:val="22"/>
        </w:rPr>
        <w:t>断热钢型材玻璃</w:t>
      </w:r>
      <w:r w:rsidRPr="008D77DE">
        <w:rPr>
          <w:rFonts w:ascii="楷体" w:eastAsia="楷体" w:hAnsi="楷体"/>
          <w:sz w:val="22"/>
        </w:rPr>
        <w:t>幕墙工程验收时，应提交的基本验收资料范围。对于具体的工程而言，除了设计文件和隐蔽工程验收记录必须提交之外，其他资料，应根据工程实际涉及的部分，提交相应部分的验收资料。</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9.1.3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断热钢型材玻璃幕墙工程验收前，应在安装施工过程中完成下列隐蔽项</w:t>
      </w:r>
      <w:r w:rsidRPr="00031B72">
        <w:rPr>
          <w:rFonts w:ascii="Times New Roman" w:hAnsi="Times New Roman" w:cs="Times New Roman"/>
          <w:sz w:val="24"/>
          <w:szCs w:val="24"/>
        </w:rPr>
        <w:lastRenderedPageBreak/>
        <w:t>目的现场验收；</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预埋件或后置锚栓连接件；</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幕墙构件与主体结构的连接节点；</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幕墙四周、幕墙内表面与主体结构之间的封堵；</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幕墙伸缩缝、沉降缝、防震缝及墙面转角节点；</w:t>
      </w:r>
    </w:p>
    <w:p w:rsidR="00841246"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00841246" w:rsidRPr="00031B72">
        <w:rPr>
          <w:rFonts w:ascii="Times New Roman" w:eastAsiaTheme="majorEastAsia" w:hAnsi="Times New Roman" w:cs="Times New Roman"/>
          <w:b w:val="0"/>
          <w:szCs w:val="24"/>
        </w:rPr>
        <w:t>隐框玻璃板块的固定；</w:t>
      </w:r>
    </w:p>
    <w:p w:rsidR="00FC7262" w:rsidRPr="00031B72" w:rsidRDefault="00841246">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6</w:t>
      </w:r>
      <w:r w:rsidRPr="00031B72">
        <w:rPr>
          <w:rFonts w:ascii="Times New Roman" w:eastAsiaTheme="majorEastAsia" w:hAnsi="Times New Roman" w:cs="Times New Roman"/>
          <w:b w:val="0"/>
          <w:szCs w:val="24"/>
        </w:rPr>
        <w:t xml:space="preserve">  </w:t>
      </w:r>
      <w:r w:rsidR="00052EB5" w:rsidRPr="00031B72">
        <w:rPr>
          <w:rFonts w:ascii="Times New Roman" w:eastAsiaTheme="majorEastAsia" w:hAnsi="Times New Roman" w:cs="Times New Roman"/>
          <w:b w:val="0"/>
          <w:szCs w:val="24"/>
        </w:rPr>
        <w:t>幕墙防雷连接节点；</w:t>
      </w:r>
    </w:p>
    <w:p w:rsidR="00FC7262" w:rsidRDefault="00841246">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7</w:t>
      </w:r>
      <w:r w:rsidR="00052EB5" w:rsidRPr="00031B72">
        <w:rPr>
          <w:rFonts w:ascii="Times New Roman" w:eastAsiaTheme="majorEastAsia" w:hAnsi="Times New Roman" w:cs="Times New Roman"/>
          <w:b w:val="0"/>
          <w:szCs w:val="24"/>
        </w:rPr>
        <w:t xml:space="preserve">  </w:t>
      </w:r>
      <w:r w:rsidR="00052EB5" w:rsidRPr="00031B72">
        <w:rPr>
          <w:rFonts w:ascii="Times New Roman" w:eastAsiaTheme="majorEastAsia" w:hAnsi="Times New Roman" w:cs="Times New Roman"/>
          <w:b w:val="0"/>
          <w:szCs w:val="24"/>
        </w:rPr>
        <w:t>幕墙防火、隔烟节点</w:t>
      </w:r>
      <w:r w:rsidR="008D77DE">
        <w:rPr>
          <w:rFonts w:ascii="Times New Roman" w:eastAsiaTheme="majorEastAsia" w:hAnsi="Times New Roman" w:cs="Times New Roman" w:hint="eastAsia"/>
          <w:b w:val="0"/>
          <w:szCs w:val="24"/>
        </w:rPr>
        <w:t>。</w:t>
      </w:r>
    </w:p>
    <w:p w:rsidR="008D77DE" w:rsidRPr="008D77DE" w:rsidRDefault="00673285" w:rsidP="008D77DE">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w:t>
      </w:r>
      <w:r>
        <w:rPr>
          <w:rFonts w:ascii="楷体" w:eastAsia="楷体" w:hAnsi="楷体" w:hint="eastAsia"/>
          <w:sz w:val="22"/>
        </w:rPr>
        <w:t>条文</w:t>
      </w:r>
      <w:r w:rsidRPr="0007156B">
        <w:rPr>
          <w:rFonts w:ascii="楷体" w:eastAsia="楷体" w:hAnsi="楷体" w:hint="eastAsia"/>
          <w:sz w:val="22"/>
        </w:rPr>
        <w:t>说明】</w:t>
      </w:r>
      <w:r w:rsidR="008D77DE">
        <w:rPr>
          <w:rFonts w:ascii="楷体" w:eastAsia="楷体" w:hAnsi="楷体" w:hint="eastAsia"/>
          <w:sz w:val="22"/>
        </w:rPr>
        <w:t>断热钢型材玻璃</w:t>
      </w:r>
      <w:r w:rsidR="008D77DE" w:rsidRPr="008D77DE">
        <w:rPr>
          <w:rFonts w:ascii="楷体" w:eastAsia="楷体" w:hAnsi="楷体"/>
          <w:sz w:val="22"/>
        </w:rPr>
        <w:t>幕墙完工之后，不少部位或节点已被装饰材料遮封隐蔽，在工程验收时无法观察和检测，</w:t>
      </w:r>
      <w:r w:rsidR="008D77DE">
        <w:rPr>
          <w:rFonts w:ascii="楷体" w:eastAsia="楷体" w:hAnsi="楷体" w:hint="eastAsia"/>
          <w:sz w:val="22"/>
        </w:rPr>
        <w:t>而</w:t>
      </w:r>
      <w:r w:rsidR="008D77DE" w:rsidRPr="008D77DE">
        <w:rPr>
          <w:rFonts w:ascii="楷体" w:eastAsia="楷体" w:hAnsi="楷体"/>
          <w:sz w:val="22"/>
        </w:rPr>
        <w:t>这些部位或节点的施工质量至关重要，甚至与幕墙的安全性能直接有关，必须在安装施工过程中完成隐蔽验收。工程验收时，应对隐蔽工程验收文件进行审核、检查。</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9.1.4</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各分项工程检验批的划分应符合下列规定：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设计、材料、工艺和施工条件相同的</w:t>
      </w:r>
      <w:r w:rsidR="00A73FCE" w:rsidRPr="00031B72">
        <w:rPr>
          <w:rFonts w:ascii="Times New Roman" w:eastAsiaTheme="majorEastAsia" w:hAnsi="Times New Roman" w:cs="Times New Roman"/>
          <w:b w:val="0"/>
          <w:szCs w:val="24"/>
        </w:rPr>
        <w:t>断热钢型材玻璃幕墙</w:t>
      </w:r>
      <w:r w:rsidRPr="00031B72">
        <w:rPr>
          <w:rFonts w:ascii="Times New Roman" w:eastAsiaTheme="majorEastAsia" w:hAnsi="Times New Roman" w:cs="Times New Roman"/>
          <w:b w:val="0"/>
          <w:szCs w:val="24"/>
        </w:rPr>
        <w:t>工程，每</w:t>
      </w:r>
      <w:r w:rsidRPr="00031B72">
        <w:rPr>
          <w:rFonts w:ascii="Times New Roman" w:eastAsiaTheme="majorEastAsia" w:hAnsi="Times New Roman" w:cs="Times New Roman"/>
          <w:b w:val="0"/>
          <w:szCs w:val="24"/>
        </w:rPr>
        <w:t>500~1000m</w:t>
      </w:r>
      <w:r w:rsidRPr="00031B72">
        <w:rPr>
          <w:rFonts w:ascii="Times New Roman" w:eastAsiaTheme="majorEastAsia" w:hAnsi="Times New Roman" w:cs="Times New Roman"/>
          <w:b w:val="0"/>
          <w:szCs w:val="24"/>
          <w:vertAlign w:val="superscript"/>
        </w:rPr>
        <w:t>2</w:t>
      </w:r>
      <w:r w:rsidRPr="00031B72">
        <w:rPr>
          <w:rFonts w:ascii="Times New Roman" w:eastAsiaTheme="majorEastAsia" w:hAnsi="Times New Roman" w:cs="Times New Roman"/>
          <w:b w:val="0"/>
          <w:szCs w:val="24"/>
        </w:rPr>
        <w:t>为一个检验批，不足</w:t>
      </w:r>
      <w:r w:rsidRPr="00031B72">
        <w:rPr>
          <w:rFonts w:ascii="Times New Roman" w:eastAsiaTheme="majorEastAsia" w:hAnsi="Times New Roman" w:cs="Times New Roman"/>
          <w:b w:val="0"/>
          <w:szCs w:val="24"/>
        </w:rPr>
        <w:t>500m</w:t>
      </w:r>
      <w:r w:rsidRPr="00031B72">
        <w:rPr>
          <w:rFonts w:ascii="Times New Roman" w:eastAsiaTheme="majorEastAsia" w:hAnsi="Times New Roman" w:cs="Times New Roman"/>
          <w:b w:val="0"/>
          <w:szCs w:val="24"/>
          <w:vertAlign w:val="superscript"/>
        </w:rPr>
        <w:t>2</w:t>
      </w:r>
      <w:r w:rsidRPr="00031B72">
        <w:rPr>
          <w:rFonts w:ascii="Times New Roman" w:eastAsiaTheme="majorEastAsia" w:hAnsi="Times New Roman" w:cs="Times New Roman"/>
          <w:b w:val="0"/>
          <w:szCs w:val="24"/>
        </w:rPr>
        <w:t>应划分为一个独立检验批。每个检验批每</w:t>
      </w:r>
      <w:r w:rsidRPr="00031B72">
        <w:rPr>
          <w:rFonts w:ascii="Times New Roman" w:eastAsiaTheme="majorEastAsia" w:hAnsi="Times New Roman" w:cs="Times New Roman"/>
          <w:b w:val="0"/>
          <w:szCs w:val="24"/>
        </w:rPr>
        <w:t>100m</w:t>
      </w:r>
      <w:r w:rsidRPr="00031B72">
        <w:rPr>
          <w:rFonts w:ascii="Times New Roman" w:eastAsiaTheme="majorEastAsia" w:hAnsi="Times New Roman" w:cs="Times New Roman"/>
          <w:b w:val="0"/>
          <w:szCs w:val="24"/>
          <w:vertAlign w:val="superscript"/>
        </w:rPr>
        <w:t>2</w:t>
      </w:r>
      <w:r w:rsidRPr="00031B72">
        <w:rPr>
          <w:rFonts w:ascii="Times New Roman" w:eastAsiaTheme="majorEastAsia" w:hAnsi="Times New Roman" w:cs="Times New Roman"/>
          <w:b w:val="0"/>
          <w:szCs w:val="24"/>
        </w:rPr>
        <w:t>应至少查一处，每处不得少于</w:t>
      </w:r>
      <w:r w:rsidRPr="00031B72">
        <w:rPr>
          <w:rFonts w:ascii="Times New Roman" w:eastAsiaTheme="majorEastAsia" w:hAnsi="Times New Roman" w:cs="Times New Roman"/>
          <w:b w:val="0"/>
          <w:szCs w:val="24"/>
        </w:rPr>
        <w:t>10m</w:t>
      </w:r>
      <w:r w:rsidRPr="00031B72">
        <w:rPr>
          <w:rFonts w:ascii="Times New Roman" w:eastAsiaTheme="majorEastAsia" w:hAnsi="Times New Roman" w:cs="Times New Roman"/>
          <w:b w:val="0"/>
          <w:szCs w:val="24"/>
          <w:vertAlign w:val="superscript"/>
        </w:rPr>
        <w:t>2</w:t>
      </w:r>
      <w:r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同一单位工程中不连续的幕墙工程应单独划分检验批；</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对于异形或有特殊要求的幕墙，检验批的划分应根据幕墙的结构、工艺特点及幕墙工程的规模，宜由监理单位、建设单位和施工单位协商确定。</w:t>
      </w:r>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148" w:name="_Toc83911894"/>
      <w:r>
        <w:rPr>
          <w:rFonts w:ascii="黑体" w:eastAsia="黑体" w:hAnsi="黑体" w:hint="eastAsia"/>
          <w:sz w:val="28"/>
          <w:szCs w:val="28"/>
        </w:rPr>
        <w:t>9.2</w:t>
      </w:r>
      <w:r>
        <w:rPr>
          <w:rFonts w:ascii="黑体" w:eastAsia="黑体" w:hAnsi="黑体"/>
          <w:sz w:val="28"/>
          <w:szCs w:val="28"/>
        </w:rPr>
        <w:t xml:space="preserve">  </w:t>
      </w:r>
      <w:r>
        <w:rPr>
          <w:rFonts w:ascii="黑体" w:eastAsia="黑体" w:hAnsi="黑体" w:hint="eastAsia"/>
          <w:sz w:val="28"/>
          <w:szCs w:val="28"/>
        </w:rPr>
        <w:t>主控项目</w:t>
      </w:r>
      <w:bookmarkEnd w:id="148"/>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9.2.1</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断热钢型材玻璃幕墙工程所用材料、构件和组件的质量，应符合设计要求。</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检验方法：检查材料、构件、组件的产品合格证书、进场验收记录和复验报告。</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主体结构的预埋件和后置埋件的位置、数量、规格尺寸及后置埋件、槽式预埋件的拉拔力</w:t>
      </w:r>
      <w:r w:rsidR="00841246" w:rsidRPr="00031B72">
        <w:rPr>
          <w:rFonts w:ascii="Times New Roman" w:hAnsi="Times New Roman" w:cs="Times New Roman"/>
          <w:sz w:val="24"/>
          <w:szCs w:val="24"/>
        </w:rPr>
        <w:t>应</w:t>
      </w:r>
      <w:r w:rsidRPr="00031B72">
        <w:rPr>
          <w:rFonts w:ascii="Times New Roman" w:hAnsi="Times New Roman" w:cs="Times New Roman"/>
          <w:sz w:val="24"/>
          <w:szCs w:val="24"/>
        </w:rPr>
        <w:t>符合设计要求。</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检验方法：检查进场验收记录、隐蔽工程验收记录；槽式预埋件、后置埋件的拉拔试验检测报告。</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lastRenderedPageBreak/>
        <w:t>9.2.3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立柱与主体结构预埋件的连接、立柱与横梁的连接、玻璃面板的安装</w:t>
      </w:r>
      <w:r w:rsidR="00841246" w:rsidRPr="00031B72">
        <w:rPr>
          <w:rFonts w:ascii="Times New Roman" w:hAnsi="Times New Roman" w:cs="Times New Roman"/>
          <w:sz w:val="24"/>
          <w:szCs w:val="24"/>
        </w:rPr>
        <w:t>应</w:t>
      </w:r>
      <w:r w:rsidRPr="00031B72">
        <w:rPr>
          <w:rFonts w:ascii="Times New Roman" w:hAnsi="Times New Roman" w:cs="Times New Roman"/>
          <w:sz w:val="24"/>
          <w:szCs w:val="24"/>
        </w:rPr>
        <w:t>符合设计要求，安装</w:t>
      </w:r>
      <w:r w:rsidR="00841246" w:rsidRPr="00031B72">
        <w:rPr>
          <w:rFonts w:ascii="Times New Roman" w:hAnsi="Times New Roman" w:cs="Times New Roman"/>
          <w:sz w:val="24"/>
          <w:szCs w:val="24"/>
        </w:rPr>
        <w:t>应</w:t>
      </w:r>
      <w:r w:rsidRPr="00031B72">
        <w:rPr>
          <w:rFonts w:ascii="Times New Roman" w:hAnsi="Times New Roman" w:cs="Times New Roman"/>
          <w:sz w:val="24"/>
          <w:szCs w:val="24"/>
        </w:rPr>
        <w:t>可靠。</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检验方法：手扳检查；检查隐蔽工程验收记录。</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9.2.4</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钢结构焊接连接焊缝均匀、无气泡、无焊渣，表面后加防腐涂层符合设计要求。焊缝长度符合设计要求。</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检验方法：观察；尺量检查；设计有规定时进行超声探伤。</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9.2.5</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断热钢型材玻璃幕墙的防雷装置必须与主体结构的防雷装置可靠连接，并符合设计要求。</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检验方法：观察；检查隐蔽工程验收记录。</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9.2.6</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断热钢型材玻璃幕墙的防火、保温、防潮材料的设置应符合设计要求，填充应密实、均匀、厚度一致。</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检验方法：观察；检查隐蔽工程验收记录。</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9.2.7</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幕墙应无渗漏。</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检验方法：检查现场淋水记录。</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9.2.8</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框架及连接件的防腐处理应符合设计要求。</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检验方法：检查隐蔽工程验收记录。</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9.2.9</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各种变形缝、墙角的连接节点应符合设计要求。</w:t>
      </w:r>
    </w:p>
    <w:p w:rsidR="00FC726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检验方法：观察；检查隐蔽工程验收记录。</w:t>
      </w:r>
    </w:p>
    <w:p w:rsidR="00533589" w:rsidRPr="00533589" w:rsidRDefault="00533589" w:rsidP="00533589">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w:t>
      </w:r>
      <w:r>
        <w:rPr>
          <w:rFonts w:ascii="楷体" w:eastAsia="楷体" w:hAnsi="楷体" w:hint="eastAsia"/>
          <w:sz w:val="22"/>
        </w:rPr>
        <w:t>9.2.1～9.2.9条</w:t>
      </w:r>
      <w:r w:rsidRPr="0007156B">
        <w:rPr>
          <w:rFonts w:ascii="楷体" w:eastAsia="楷体" w:hAnsi="楷体" w:hint="eastAsia"/>
          <w:sz w:val="22"/>
        </w:rPr>
        <w:t>说明】</w:t>
      </w:r>
      <w:r w:rsidRPr="00533589">
        <w:rPr>
          <w:rFonts w:ascii="楷体" w:eastAsia="楷体" w:hAnsi="楷体"/>
          <w:sz w:val="22"/>
        </w:rPr>
        <w:t>条</w:t>
      </w:r>
      <w:r w:rsidRPr="00533589">
        <w:rPr>
          <w:rFonts w:ascii="楷体" w:eastAsia="楷体" w:hAnsi="楷体" w:hint="eastAsia"/>
          <w:sz w:val="22"/>
        </w:rPr>
        <w:t>文</w:t>
      </w:r>
      <w:r w:rsidRPr="00533589">
        <w:rPr>
          <w:rFonts w:ascii="楷体" w:eastAsia="楷体" w:hAnsi="楷体"/>
          <w:sz w:val="22"/>
        </w:rPr>
        <w:t>中规定的各项质量要求，直接关系到</w:t>
      </w:r>
      <w:r>
        <w:rPr>
          <w:rFonts w:ascii="楷体" w:eastAsia="楷体" w:hAnsi="楷体" w:hint="eastAsia"/>
          <w:sz w:val="22"/>
        </w:rPr>
        <w:t>断热钢型材玻璃</w:t>
      </w:r>
      <w:r w:rsidRPr="00533589">
        <w:rPr>
          <w:rFonts w:ascii="楷体" w:eastAsia="楷体" w:hAnsi="楷体"/>
          <w:sz w:val="22"/>
        </w:rPr>
        <w:t>幕墙的使用安全和装饰效果，应严加控制。</w:t>
      </w:r>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149" w:name="_Toc83911895"/>
      <w:r>
        <w:rPr>
          <w:rFonts w:ascii="黑体" w:eastAsia="黑体" w:hAnsi="黑体" w:hint="eastAsia"/>
          <w:sz w:val="28"/>
          <w:szCs w:val="28"/>
        </w:rPr>
        <w:t>9</w:t>
      </w:r>
      <w:r>
        <w:rPr>
          <w:rFonts w:ascii="黑体" w:eastAsia="黑体" w:hAnsi="黑体"/>
          <w:sz w:val="28"/>
          <w:szCs w:val="28"/>
        </w:rPr>
        <w:t xml:space="preserve">.3  </w:t>
      </w:r>
      <w:r>
        <w:rPr>
          <w:rFonts w:ascii="黑体" w:eastAsia="黑体" w:hAnsi="黑体" w:hint="eastAsia"/>
          <w:sz w:val="28"/>
          <w:szCs w:val="28"/>
        </w:rPr>
        <w:t>一般项目</w:t>
      </w:r>
      <w:bookmarkEnd w:id="149"/>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9.3.1</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工程的造型、立面分格、颜色和光泽等应符合设计要求。钢型材表面不应有脱膜现象；玻璃的品种、规格与色彩应符合设计要求，整幅幕墙玻璃的色泽应均匀，并不应有析碱、发霉和镀膜脱落等现象。</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检验方法：观察；尺量检查。</w:t>
      </w:r>
    </w:p>
    <w:p w:rsidR="00FC7262" w:rsidRPr="00031B72" w:rsidRDefault="00052EB5">
      <w:pPr>
        <w:spacing w:line="360" w:lineRule="auto"/>
        <w:rPr>
          <w:rFonts w:ascii="Times New Roman" w:hAnsi="Times New Roman" w:cs="Times New Roman"/>
          <w:szCs w:val="21"/>
        </w:rPr>
      </w:pPr>
      <w:r w:rsidRPr="00031B72">
        <w:rPr>
          <w:rFonts w:ascii="Times New Roman" w:hAnsi="Times New Roman" w:cs="Times New Roman"/>
          <w:b/>
          <w:sz w:val="24"/>
          <w:szCs w:val="24"/>
        </w:rPr>
        <w:t>9.3.2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明框幕墙框料应横平竖直；隐框幕墙分格玻璃接缝应横平竖直，缝宽应均匀，并符合设计要求</w:t>
      </w:r>
      <w:r w:rsidRPr="00031B72">
        <w:rPr>
          <w:rFonts w:ascii="Times New Roman" w:hAnsi="Times New Roman" w:cs="Times New Roman"/>
          <w:szCs w:val="21"/>
        </w:rPr>
        <w:t>。</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lastRenderedPageBreak/>
        <w:t>9.3.3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装饰压板表面应平整、洁净、结构严密、安装牢固，不应有肉眼可察觉的变形、波纹或局部压砸等缺陷。</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检验方法：观察；手板检查。</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9.3.4</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断热钢型材玻璃幕墙的密封胶缝应横平竖直、深浅一致、宽窄均匀、光滑顺直。</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9.3.5</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断热钢型材玻璃幕墙隐蔽节点的遮封装修应整齐美观。</w:t>
      </w:r>
    </w:p>
    <w:p w:rsidR="00FC7262" w:rsidRPr="00031B72" w:rsidRDefault="00052EB5">
      <w:pPr>
        <w:spacing w:line="360" w:lineRule="auto"/>
        <w:ind w:firstLine="420"/>
        <w:rPr>
          <w:rFonts w:ascii="Times New Roman" w:hAnsi="Times New Roman" w:cs="Times New Roman"/>
          <w:sz w:val="24"/>
          <w:szCs w:val="24"/>
        </w:rPr>
      </w:pPr>
      <w:r w:rsidRPr="00031B72">
        <w:rPr>
          <w:rFonts w:ascii="Times New Roman" w:hAnsi="Times New Roman" w:cs="Times New Roman"/>
          <w:sz w:val="24"/>
          <w:szCs w:val="24"/>
        </w:rPr>
        <w:t>检验方法：观察。</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9.3.6</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明框幕墙</w:t>
      </w:r>
      <w:r w:rsidR="009A04A6">
        <w:rPr>
          <w:rFonts w:ascii="Times New Roman" w:hAnsi="Times New Roman" w:cs="Times New Roman" w:hint="eastAsia"/>
          <w:sz w:val="24"/>
          <w:szCs w:val="24"/>
        </w:rPr>
        <w:t>钢型材框架</w:t>
      </w:r>
      <w:r w:rsidRPr="00031B72">
        <w:rPr>
          <w:rFonts w:ascii="Times New Roman" w:hAnsi="Times New Roman" w:cs="Times New Roman"/>
          <w:sz w:val="24"/>
          <w:szCs w:val="24"/>
        </w:rPr>
        <w:t>的安装允许偏差和检验方法应符合表</w:t>
      </w:r>
      <w:r w:rsidR="006A15D1">
        <w:rPr>
          <w:rFonts w:ascii="Times New Roman" w:hAnsi="Times New Roman" w:cs="Times New Roman" w:hint="eastAsia"/>
          <w:sz w:val="24"/>
          <w:szCs w:val="24"/>
        </w:rPr>
        <w:t>9</w:t>
      </w:r>
      <w:r w:rsidRPr="00031B72">
        <w:rPr>
          <w:rFonts w:ascii="Times New Roman" w:hAnsi="Times New Roman" w:cs="Times New Roman"/>
          <w:sz w:val="24"/>
          <w:szCs w:val="24"/>
        </w:rPr>
        <w:t>.3.6</w:t>
      </w:r>
      <w:r w:rsidRPr="00031B72">
        <w:rPr>
          <w:rFonts w:ascii="Times New Roman" w:hAnsi="Times New Roman" w:cs="Times New Roman"/>
          <w:sz w:val="24"/>
          <w:szCs w:val="24"/>
        </w:rPr>
        <w:t>的规定。</w:t>
      </w:r>
    </w:p>
    <w:p w:rsidR="00FC7262" w:rsidRPr="00031B72" w:rsidRDefault="00052EB5">
      <w:pPr>
        <w:spacing w:line="360" w:lineRule="auto"/>
        <w:jc w:val="center"/>
        <w:rPr>
          <w:rFonts w:ascii="Times New Roman" w:hAnsi="Times New Roman" w:cs="Times New Roman"/>
          <w:b/>
          <w:color w:val="000000"/>
          <w:sz w:val="22"/>
          <w:szCs w:val="22"/>
        </w:rPr>
      </w:pPr>
      <w:r w:rsidRPr="00031B72">
        <w:rPr>
          <w:rFonts w:ascii="Times New Roman" w:hAnsi="Times New Roman" w:cs="Times New Roman"/>
          <w:b/>
          <w:color w:val="000000"/>
          <w:sz w:val="22"/>
          <w:szCs w:val="22"/>
        </w:rPr>
        <w:t>表</w:t>
      </w:r>
      <w:r w:rsidRPr="00031B72">
        <w:rPr>
          <w:rFonts w:ascii="Times New Roman" w:hAnsi="Times New Roman" w:cs="Times New Roman"/>
          <w:b/>
          <w:color w:val="000000"/>
          <w:sz w:val="22"/>
          <w:szCs w:val="22"/>
        </w:rPr>
        <w:t xml:space="preserve">9.3.6  </w:t>
      </w:r>
      <w:r w:rsidRPr="00031B72">
        <w:rPr>
          <w:rFonts w:ascii="Times New Roman" w:hAnsi="Times New Roman" w:cs="Times New Roman"/>
          <w:b/>
          <w:color w:val="000000"/>
          <w:sz w:val="22"/>
          <w:szCs w:val="22"/>
        </w:rPr>
        <w:t>明框幕墙</w:t>
      </w:r>
      <w:r w:rsidR="009A04A6">
        <w:rPr>
          <w:rFonts w:ascii="Times New Roman" w:hAnsi="Times New Roman" w:cs="Times New Roman" w:hint="eastAsia"/>
          <w:b/>
          <w:color w:val="000000"/>
          <w:sz w:val="22"/>
          <w:szCs w:val="22"/>
        </w:rPr>
        <w:t>钢型材框架</w:t>
      </w:r>
      <w:r w:rsidRPr="00031B72">
        <w:rPr>
          <w:rFonts w:ascii="Times New Roman" w:hAnsi="Times New Roman" w:cs="Times New Roman"/>
          <w:b/>
          <w:color w:val="000000"/>
          <w:sz w:val="22"/>
          <w:szCs w:val="22"/>
        </w:rPr>
        <w:t>安装允许偏差和检验方法</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641"/>
        <w:gridCol w:w="2151"/>
        <w:gridCol w:w="10"/>
        <w:gridCol w:w="2410"/>
        <w:gridCol w:w="1418"/>
        <w:gridCol w:w="1893"/>
      </w:tblGrid>
      <w:tr w:rsidR="00FC7262" w:rsidRPr="00031B72" w:rsidTr="009B11AC">
        <w:tc>
          <w:tcPr>
            <w:tcW w:w="641" w:type="dxa"/>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项次</w:t>
            </w:r>
          </w:p>
        </w:tc>
        <w:tc>
          <w:tcPr>
            <w:tcW w:w="2161" w:type="dxa"/>
            <w:gridSpan w:val="2"/>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项目</w:t>
            </w:r>
          </w:p>
        </w:tc>
        <w:tc>
          <w:tcPr>
            <w:tcW w:w="2410" w:type="dxa"/>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尺寸范围</w:t>
            </w:r>
          </w:p>
        </w:tc>
        <w:tc>
          <w:tcPr>
            <w:tcW w:w="1418" w:type="dxa"/>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允许偏差（</w:t>
            </w:r>
            <w:r w:rsidRPr="00031B72">
              <w:rPr>
                <w:rFonts w:ascii="Times New Roman" w:hAnsi="Times New Roman" w:cs="Times New Roman"/>
                <w:color w:val="000000"/>
                <w:sz w:val="22"/>
                <w:szCs w:val="22"/>
              </w:rPr>
              <w:t>mm</w:t>
            </w:r>
            <w:r w:rsidRPr="00031B72">
              <w:rPr>
                <w:rFonts w:ascii="Times New Roman" w:hAnsi="Times New Roman" w:cs="Times New Roman"/>
                <w:color w:val="000000"/>
                <w:sz w:val="22"/>
                <w:szCs w:val="22"/>
              </w:rPr>
              <w:t>）</w:t>
            </w:r>
          </w:p>
        </w:tc>
        <w:tc>
          <w:tcPr>
            <w:tcW w:w="1893" w:type="dxa"/>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检验方法</w:t>
            </w:r>
          </w:p>
        </w:tc>
      </w:tr>
      <w:tr w:rsidR="00FC7262" w:rsidRPr="00031B72" w:rsidTr="009B11AC">
        <w:trPr>
          <w:cantSplit/>
        </w:trPr>
        <w:tc>
          <w:tcPr>
            <w:tcW w:w="641" w:type="dxa"/>
            <w:vMerge w:val="restart"/>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1</w:t>
            </w:r>
          </w:p>
        </w:tc>
        <w:tc>
          <w:tcPr>
            <w:tcW w:w="2161" w:type="dxa"/>
            <w:gridSpan w:val="2"/>
            <w:vMerge w:val="restart"/>
            <w:vAlign w:val="center"/>
          </w:tcPr>
          <w:p w:rsidR="00FC7262" w:rsidRPr="00031B72" w:rsidRDefault="009A04A6">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竖向构件</w:t>
            </w:r>
            <w:r w:rsidR="00052EB5" w:rsidRPr="00031B72">
              <w:rPr>
                <w:rFonts w:ascii="Times New Roman" w:hAnsi="Times New Roman" w:cs="Times New Roman"/>
                <w:color w:val="000000"/>
                <w:sz w:val="22"/>
                <w:szCs w:val="22"/>
              </w:rPr>
              <w:t>垂直度</w:t>
            </w:r>
          </w:p>
        </w:tc>
        <w:tc>
          <w:tcPr>
            <w:tcW w:w="2410" w:type="dxa"/>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幕墙总高度</w:t>
            </w:r>
            <w:r w:rsidR="00031B72">
              <w:rPr>
                <w:rFonts w:ascii="宋体" w:eastAsia="宋体" w:hAnsi="宋体" w:cs="Times New Roman" w:hint="eastAsia"/>
                <w:sz w:val="21"/>
                <w:szCs w:val="21"/>
              </w:rPr>
              <w:t>≤</w:t>
            </w:r>
            <w:r w:rsidRPr="00031B72">
              <w:rPr>
                <w:rFonts w:ascii="Times New Roman" w:hAnsi="Times New Roman" w:cs="Times New Roman"/>
                <w:color w:val="000000"/>
                <w:sz w:val="22"/>
                <w:szCs w:val="22"/>
              </w:rPr>
              <w:t>30m</w:t>
            </w:r>
          </w:p>
        </w:tc>
        <w:tc>
          <w:tcPr>
            <w:tcW w:w="1418" w:type="dxa"/>
            <w:vAlign w:val="center"/>
          </w:tcPr>
          <w:p w:rsidR="00FC7262" w:rsidRPr="00031B72" w:rsidRDefault="00052EB5" w:rsidP="009A04A6">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1</w:t>
            </w:r>
            <w:r w:rsidR="009A04A6">
              <w:rPr>
                <w:rFonts w:ascii="Times New Roman" w:hAnsi="Times New Roman" w:cs="Times New Roman" w:hint="eastAsia"/>
                <w:color w:val="000000"/>
                <w:sz w:val="22"/>
                <w:szCs w:val="22"/>
              </w:rPr>
              <w:t>5</w:t>
            </w:r>
          </w:p>
        </w:tc>
        <w:tc>
          <w:tcPr>
            <w:tcW w:w="1893" w:type="dxa"/>
            <w:vMerge w:val="restart"/>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激光仪或经纬仪</w:t>
            </w:r>
          </w:p>
        </w:tc>
      </w:tr>
      <w:tr w:rsidR="00FC7262" w:rsidRPr="00031B72" w:rsidTr="009B11AC">
        <w:trPr>
          <w:cantSplit/>
        </w:trPr>
        <w:tc>
          <w:tcPr>
            <w:tcW w:w="641" w:type="dxa"/>
            <w:vMerge/>
            <w:vAlign w:val="center"/>
          </w:tcPr>
          <w:p w:rsidR="00FC7262" w:rsidRPr="00031B72" w:rsidRDefault="00FC7262">
            <w:pPr>
              <w:jc w:val="center"/>
              <w:rPr>
                <w:rFonts w:ascii="Times New Roman" w:hAnsi="Times New Roman" w:cs="Times New Roman"/>
                <w:color w:val="000000"/>
                <w:sz w:val="22"/>
                <w:szCs w:val="22"/>
              </w:rPr>
            </w:pPr>
          </w:p>
        </w:tc>
        <w:tc>
          <w:tcPr>
            <w:tcW w:w="2161" w:type="dxa"/>
            <w:gridSpan w:val="2"/>
            <w:vMerge/>
            <w:vAlign w:val="center"/>
          </w:tcPr>
          <w:p w:rsidR="00FC7262" w:rsidRPr="00031B72" w:rsidRDefault="00FC7262">
            <w:pPr>
              <w:jc w:val="center"/>
              <w:rPr>
                <w:rFonts w:ascii="Times New Roman" w:hAnsi="Times New Roman" w:cs="Times New Roman"/>
                <w:color w:val="000000"/>
                <w:sz w:val="22"/>
                <w:szCs w:val="22"/>
              </w:rPr>
            </w:pPr>
          </w:p>
        </w:tc>
        <w:tc>
          <w:tcPr>
            <w:tcW w:w="2410" w:type="dxa"/>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幕墙总高度</w:t>
            </w:r>
            <w:r w:rsidR="00031B72">
              <w:rPr>
                <w:rFonts w:ascii="宋体" w:eastAsia="宋体" w:hAnsi="宋体" w:cs="Times New Roman" w:hint="eastAsia"/>
                <w:sz w:val="21"/>
                <w:szCs w:val="21"/>
              </w:rPr>
              <w:t>≤</w:t>
            </w:r>
            <w:r w:rsidRPr="00031B72">
              <w:rPr>
                <w:rFonts w:ascii="Times New Roman" w:hAnsi="Times New Roman" w:cs="Times New Roman"/>
                <w:color w:val="000000"/>
                <w:sz w:val="22"/>
                <w:szCs w:val="22"/>
              </w:rPr>
              <w:t>60m</w:t>
            </w:r>
          </w:p>
        </w:tc>
        <w:tc>
          <w:tcPr>
            <w:tcW w:w="1418" w:type="dxa"/>
            <w:vAlign w:val="center"/>
          </w:tcPr>
          <w:p w:rsidR="00FC7262" w:rsidRPr="00031B72" w:rsidRDefault="009A04A6">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20</w:t>
            </w:r>
          </w:p>
        </w:tc>
        <w:tc>
          <w:tcPr>
            <w:tcW w:w="1893" w:type="dxa"/>
            <w:vMerge/>
            <w:vAlign w:val="center"/>
          </w:tcPr>
          <w:p w:rsidR="00FC7262" w:rsidRPr="00031B72" w:rsidRDefault="00FC7262">
            <w:pPr>
              <w:jc w:val="center"/>
              <w:rPr>
                <w:rFonts w:ascii="Times New Roman" w:hAnsi="Times New Roman" w:cs="Times New Roman"/>
                <w:color w:val="000000"/>
                <w:sz w:val="22"/>
                <w:szCs w:val="22"/>
              </w:rPr>
            </w:pPr>
          </w:p>
        </w:tc>
      </w:tr>
      <w:tr w:rsidR="00FC7262" w:rsidRPr="00031B72" w:rsidTr="009B11AC">
        <w:trPr>
          <w:cantSplit/>
        </w:trPr>
        <w:tc>
          <w:tcPr>
            <w:tcW w:w="641" w:type="dxa"/>
            <w:vMerge/>
            <w:vAlign w:val="center"/>
          </w:tcPr>
          <w:p w:rsidR="00FC7262" w:rsidRPr="00031B72" w:rsidRDefault="00FC7262">
            <w:pPr>
              <w:jc w:val="center"/>
              <w:rPr>
                <w:rFonts w:ascii="Times New Roman" w:hAnsi="Times New Roman" w:cs="Times New Roman"/>
                <w:color w:val="000000"/>
                <w:sz w:val="22"/>
                <w:szCs w:val="22"/>
              </w:rPr>
            </w:pPr>
          </w:p>
        </w:tc>
        <w:tc>
          <w:tcPr>
            <w:tcW w:w="2161" w:type="dxa"/>
            <w:gridSpan w:val="2"/>
            <w:vMerge/>
            <w:vAlign w:val="center"/>
          </w:tcPr>
          <w:p w:rsidR="00FC7262" w:rsidRPr="00031B72" w:rsidRDefault="00FC7262">
            <w:pPr>
              <w:jc w:val="center"/>
              <w:rPr>
                <w:rFonts w:ascii="Times New Roman" w:hAnsi="Times New Roman" w:cs="Times New Roman"/>
                <w:color w:val="000000"/>
                <w:sz w:val="22"/>
                <w:szCs w:val="22"/>
              </w:rPr>
            </w:pPr>
          </w:p>
        </w:tc>
        <w:tc>
          <w:tcPr>
            <w:tcW w:w="2410" w:type="dxa"/>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幕墙总高度</w:t>
            </w:r>
            <w:r w:rsidR="00031B72">
              <w:rPr>
                <w:rFonts w:ascii="宋体" w:eastAsia="宋体" w:hAnsi="宋体" w:cs="Times New Roman" w:hint="eastAsia"/>
                <w:sz w:val="21"/>
                <w:szCs w:val="21"/>
              </w:rPr>
              <w:t>≤</w:t>
            </w:r>
            <w:r w:rsidRPr="00031B72">
              <w:rPr>
                <w:rFonts w:ascii="Times New Roman" w:hAnsi="Times New Roman" w:cs="Times New Roman"/>
                <w:color w:val="000000"/>
                <w:sz w:val="22"/>
                <w:szCs w:val="22"/>
              </w:rPr>
              <w:t>90m</w:t>
            </w:r>
          </w:p>
        </w:tc>
        <w:tc>
          <w:tcPr>
            <w:tcW w:w="1418" w:type="dxa"/>
            <w:vAlign w:val="center"/>
          </w:tcPr>
          <w:p w:rsidR="00FC7262" w:rsidRPr="00031B72" w:rsidRDefault="009A04A6">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25</w:t>
            </w:r>
          </w:p>
        </w:tc>
        <w:tc>
          <w:tcPr>
            <w:tcW w:w="1893" w:type="dxa"/>
            <w:vMerge/>
            <w:vAlign w:val="center"/>
          </w:tcPr>
          <w:p w:rsidR="00FC7262" w:rsidRPr="00031B72" w:rsidRDefault="00FC7262">
            <w:pPr>
              <w:jc w:val="center"/>
              <w:rPr>
                <w:rFonts w:ascii="Times New Roman" w:hAnsi="Times New Roman" w:cs="Times New Roman"/>
                <w:color w:val="000000"/>
                <w:sz w:val="22"/>
                <w:szCs w:val="22"/>
              </w:rPr>
            </w:pPr>
          </w:p>
        </w:tc>
      </w:tr>
      <w:tr w:rsidR="00FC7262" w:rsidRPr="00031B72" w:rsidTr="009B11AC">
        <w:trPr>
          <w:cantSplit/>
        </w:trPr>
        <w:tc>
          <w:tcPr>
            <w:tcW w:w="641" w:type="dxa"/>
            <w:vMerge/>
            <w:vAlign w:val="center"/>
          </w:tcPr>
          <w:p w:rsidR="00FC7262" w:rsidRPr="00031B72" w:rsidRDefault="00FC7262">
            <w:pPr>
              <w:jc w:val="center"/>
              <w:rPr>
                <w:rFonts w:ascii="Times New Roman" w:hAnsi="Times New Roman" w:cs="Times New Roman"/>
                <w:color w:val="000000"/>
                <w:sz w:val="22"/>
                <w:szCs w:val="22"/>
              </w:rPr>
            </w:pPr>
          </w:p>
        </w:tc>
        <w:tc>
          <w:tcPr>
            <w:tcW w:w="2161" w:type="dxa"/>
            <w:gridSpan w:val="2"/>
            <w:vMerge/>
            <w:vAlign w:val="center"/>
          </w:tcPr>
          <w:p w:rsidR="00FC7262" w:rsidRPr="00031B72" w:rsidRDefault="00FC7262">
            <w:pPr>
              <w:jc w:val="center"/>
              <w:rPr>
                <w:rFonts w:ascii="Times New Roman" w:hAnsi="Times New Roman" w:cs="Times New Roman"/>
                <w:color w:val="000000"/>
                <w:sz w:val="22"/>
                <w:szCs w:val="22"/>
              </w:rPr>
            </w:pPr>
          </w:p>
        </w:tc>
        <w:tc>
          <w:tcPr>
            <w:tcW w:w="2410" w:type="dxa"/>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幕墙总高度</w:t>
            </w:r>
            <w:r w:rsidR="00031B72">
              <w:rPr>
                <w:rFonts w:ascii="宋体" w:eastAsia="宋体" w:hAnsi="宋体" w:cs="Times New Roman" w:hint="eastAsia"/>
                <w:sz w:val="21"/>
                <w:szCs w:val="21"/>
              </w:rPr>
              <w:t>≤</w:t>
            </w:r>
            <w:r w:rsidRPr="00031B72">
              <w:rPr>
                <w:rFonts w:ascii="Times New Roman" w:hAnsi="Times New Roman" w:cs="Times New Roman"/>
                <w:color w:val="000000"/>
                <w:sz w:val="22"/>
                <w:szCs w:val="22"/>
              </w:rPr>
              <w:t>150m</w:t>
            </w:r>
          </w:p>
        </w:tc>
        <w:tc>
          <w:tcPr>
            <w:tcW w:w="1418" w:type="dxa"/>
            <w:vAlign w:val="center"/>
          </w:tcPr>
          <w:p w:rsidR="00FC7262" w:rsidRPr="00031B72" w:rsidRDefault="009A04A6">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30</w:t>
            </w:r>
          </w:p>
        </w:tc>
        <w:tc>
          <w:tcPr>
            <w:tcW w:w="1893" w:type="dxa"/>
            <w:vMerge/>
            <w:vAlign w:val="center"/>
          </w:tcPr>
          <w:p w:rsidR="00FC7262" w:rsidRPr="00031B72" w:rsidRDefault="00FC7262">
            <w:pPr>
              <w:jc w:val="center"/>
              <w:rPr>
                <w:rFonts w:ascii="Times New Roman" w:hAnsi="Times New Roman" w:cs="Times New Roman"/>
                <w:color w:val="000000"/>
                <w:sz w:val="22"/>
                <w:szCs w:val="22"/>
              </w:rPr>
            </w:pPr>
          </w:p>
        </w:tc>
      </w:tr>
      <w:tr w:rsidR="00FC7262" w:rsidRPr="00031B72" w:rsidTr="009B11AC">
        <w:trPr>
          <w:cantSplit/>
        </w:trPr>
        <w:tc>
          <w:tcPr>
            <w:tcW w:w="641" w:type="dxa"/>
            <w:vMerge/>
            <w:vAlign w:val="center"/>
          </w:tcPr>
          <w:p w:rsidR="00FC7262" w:rsidRPr="00031B72" w:rsidRDefault="00FC7262">
            <w:pPr>
              <w:jc w:val="center"/>
              <w:rPr>
                <w:rFonts w:ascii="Times New Roman" w:hAnsi="Times New Roman" w:cs="Times New Roman"/>
                <w:color w:val="000000"/>
                <w:sz w:val="22"/>
                <w:szCs w:val="22"/>
              </w:rPr>
            </w:pPr>
          </w:p>
        </w:tc>
        <w:tc>
          <w:tcPr>
            <w:tcW w:w="2161" w:type="dxa"/>
            <w:gridSpan w:val="2"/>
            <w:vMerge/>
            <w:vAlign w:val="center"/>
          </w:tcPr>
          <w:p w:rsidR="00FC7262" w:rsidRPr="00031B72" w:rsidRDefault="00FC7262">
            <w:pPr>
              <w:jc w:val="center"/>
              <w:rPr>
                <w:rFonts w:ascii="Times New Roman" w:hAnsi="Times New Roman" w:cs="Times New Roman"/>
                <w:color w:val="000000"/>
                <w:sz w:val="22"/>
                <w:szCs w:val="22"/>
              </w:rPr>
            </w:pPr>
          </w:p>
        </w:tc>
        <w:tc>
          <w:tcPr>
            <w:tcW w:w="2410" w:type="dxa"/>
            <w:vAlign w:val="center"/>
          </w:tcPr>
          <w:p w:rsidR="00FC7262" w:rsidRPr="00031B72" w:rsidRDefault="00052EB5" w:rsidP="00031B72">
            <w:pPr>
              <w:jc w:val="center"/>
              <w:rPr>
                <w:rFonts w:ascii="Times New Roman" w:hAnsi="Times New Roman" w:cs="Times New Roman"/>
                <w:i/>
                <w:color w:val="000000"/>
                <w:sz w:val="22"/>
                <w:szCs w:val="22"/>
              </w:rPr>
            </w:pPr>
            <w:r w:rsidRPr="00031B72">
              <w:rPr>
                <w:rFonts w:ascii="Times New Roman" w:hAnsi="Times New Roman" w:cs="Times New Roman"/>
                <w:color w:val="000000"/>
                <w:sz w:val="22"/>
                <w:szCs w:val="22"/>
              </w:rPr>
              <w:t>幕墙总高度＞</w:t>
            </w:r>
            <w:r w:rsidRPr="00031B72">
              <w:rPr>
                <w:rFonts w:ascii="Times New Roman" w:hAnsi="Times New Roman" w:cs="Times New Roman"/>
                <w:color w:val="000000"/>
                <w:sz w:val="22"/>
                <w:szCs w:val="22"/>
              </w:rPr>
              <w:t>150m</w:t>
            </w:r>
          </w:p>
        </w:tc>
        <w:tc>
          <w:tcPr>
            <w:tcW w:w="1418" w:type="dxa"/>
            <w:vAlign w:val="center"/>
          </w:tcPr>
          <w:p w:rsidR="00FC7262" w:rsidRPr="00031B72" w:rsidRDefault="00052EB5" w:rsidP="009A04A6">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3</w:t>
            </w:r>
            <w:r w:rsidR="009A04A6">
              <w:rPr>
                <w:rFonts w:ascii="Times New Roman" w:hAnsi="Times New Roman" w:cs="Times New Roman" w:hint="eastAsia"/>
                <w:color w:val="000000"/>
                <w:sz w:val="22"/>
                <w:szCs w:val="22"/>
              </w:rPr>
              <w:t>5</w:t>
            </w:r>
          </w:p>
        </w:tc>
        <w:tc>
          <w:tcPr>
            <w:tcW w:w="1893" w:type="dxa"/>
            <w:vMerge/>
            <w:vAlign w:val="center"/>
          </w:tcPr>
          <w:p w:rsidR="00FC7262" w:rsidRPr="00031B72" w:rsidRDefault="00FC7262">
            <w:pPr>
              <w:jc w:val="center"/>
              <w:rPr>
                <w:rFonts w:ascii="Times New Roman" w:hAnsi="Times New Roman" w:cs="Times New Roman"/>
                <w:color w:val="000000"/>
                <w:sz w:val="22"/>
                <w:szCs w:val="22"/>
              </w:rPr>
            </w:pPr>
          </w:p>
        </w:tc>
      </w:tr>
      <w:tr w:rsidR="00FC7262" w:rsidRPr="00031B72" w:rsidTr="009B11AC">
        <w:tc>
          <w:tcPr>
            <w:tcW w:w="641" w:type="dxa"/>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2</w:t>
            </w:r>
          </w:p>
        </w:tc>
        <w:tc>
          <w:tcPr>
            <w:tcW w:w="4571" w:type="dxa"/>
            <w:gridSpan w:val="3"/>
            <w:vAlign w:val="center"/>
          </w:tcPr>
          <w:p w:rsidR="00FC7262" w:rsidRPr="00031B72" w:rsidRDefault="009A04A6">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竖向</w:t>
            </w:r>
            <w:r w:rsidR="00052EB5" w:rsidRPr="00031B72">
              <w:rPr>
                <w:rFonts w:ascii="Times New Roman" w:hAnsi="Times New Roman" w:cs="Times New Roman"/>
                <w:color w:val="000000"/>
                <w:sz w:val="22"/>
                <w:szCs w:val="22"/>
              </w:rPr>
              <w:t>构件直线度</w:t>
            </w:r>
          </w:p>
        </w:tc>
        <w:tc>
          <w:tcPr>
            <w:tcW w:w="1418" w:type="dxa"/>
            <w:vAlign w:val="center"/>
          </w:tcPr>
          <w:p w:rsidR="00FC7262" w:rsidRPr="00031B72" w:rsidRDefault="007B324B">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4.0</w:t>
            </w:r>
          </w:p>
        </w:tc>
        <w:tc>
          <w:tcPr>
            <w:tcW w:w="1893" w:type="dxa"/>
            <w:vAlign w:val="center"/>
          </w:tcPr>
          <w:p w:rsidR="00FC7262" w:rsidRPr="00031B72" w:rsidRDefault="00052EB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2m</w:t>
            </w:r>
            <w:r w:rsidRPr="00031B72">
              <w:rPr>
                <w:rFonts w:ascii="Times New Roman" w:hAnsi="Times New Roman" w:cs="Times New Roman"/>
                <w:color w:val="000000"/>
                <w:sz w:val="22"/>
                <w:szCs w:val="22"/>
              </w:rPr>
              <w:t>靠尺、塞尺</w:t>
            </w:r>
          </w:p>
        </w:tc>
      </w:tr>
      <w:tr w:rsidR="000B3ED5" w:rsidRPr="00031B72" w:rsidTr="009B11AC">
        <w:tc>
          <w:tcPr>
            <w:tcW w:w="641" w:type="dxa"/>
            <w:vMerge w:val="restart"/>
            <w:vAlign w:val="center"/>
          </w:tcPr>
          <w:p w:rsidR="000B3ED5" w:rsidRPr="00031B72" w:rsidRDefault="000B3ED5" w:rsidP="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3</w:t>
            </w:r>
          </w:p>
        </w:tc>
        <w:tc>
          <w:tcPr>
            <w:tcW w:w="2151" w:type="dxa"/>
            <w:vMerge w:val="restart"/>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竖向构件外表面平面度</w:t>
            </w:r>
          </w:p>
        </w:tc>
        <w:tc>
          <w:tcPr>
            <w:tcW w:w="2420" w:type="dxa"/>
            <w:gridSpan w:val="2"/>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相邻三立柱</w:t>
            </w:r>
          </w:p>
        </w:tc>
        <w:tc>
          <w:tcPr>
            <w:tcW w:w="1418" w:type="dxa"/>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3</w:t>
            </w:r>
          </w:p>
        </w:tc>
        <w:tc>
          <w:tcPr>
            <w:tcW w:w="1893" w:type="dxa"/>
            <w:vMerge w:val="restart"/>
            <w:vAlign w:val="center"/>
          </w:tcPr>
          <w:p w:rsidR="000B3ED5" w:rsidRPr="00031B72" w:rsidRDefault="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经纬仪</w:t>
            </w:r>
          </w:p>
        </w:tc>
      </w:tr>
      <w:tr w:rsidR="000B3ED5" w:rsidRPr="00031B72" w:rsidTr="009B11AC">
        <w:tc>
          <w:tcPr>
            <w:tcW w:w="641" w:type="dxa"/>
            <w:vMerge/>
            <w:vAlign w:val="center"/>
          </w:tcPr>
          <w:p w:rsidR="000B3ED5" w:rsidRPr="00031B72" w:rsidRDefault="000B3ED5">
            <w:pPr>
              <w:jc w:val="center"/>
              <w:rPr>
                <w:rFonts w:ascii="Times New Roman" w:hAnsi="Times New Roman" w:cs="Times New Roman"/>
                <w:color w:val="000000"/>
                <w:sz w:val="22"/>
                <w:szCs w:val="22"/>
              </w:rPr>
            </w:pPr>
          </w:p>
        </w:tc>
        <w:tc>
          <w:tcPr>
            <w:tcW w:w="2151" w:type="dxa"/>
            <w:vMerge/>
            <w:vAlign w:val="center"/>
          </w:tcPr>
          <w:p w:rsidR="000B3ED5" w:rsidRDefault="000B3ED5">
            <w:pPr>
              <w:jc w:val="center"/>
              <w:rPr>
                <w:rFonts w:ascii="Times New Roman" w:hAnsi="Times New Roman" w:cs="Times New Roman"/>
                <w:color w:val="000000"/>
                <w:sz w:val="22"/>
                <w:szCs w:val="22"/>
              </w:rPr>
            </w:pPr>
          </w:p>
        </w:tc>
        <w:tc>
          <w:tcPr>
            <w:tcW w:w="2420" w:type="dxa"/>
            <w:gridSpan w:val="2"/>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宽度≤</w:t>
            </w:r>
            <w:r>
              <w:rPr>
                <w:rFonts w:ascii="Times New Roman" w:hAnsi="Times New Roman" w:cs="Times New Roman" w:hint="eastAsia"/>
                <w:color w:val="000000"/>
                <w:sz w:val="22"/>
                <w:szCs w:val="22"/>
              </w:rPr>
              <w:t>20m</w:t>
            </w:r>
          </w:p>
        </w:tc>
        <w:tc>
          <w:tcPr>
            <w:tcW w:w="1418" w:type="dxa"/>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7</w:t>
            </w:r>
          </w:p>
        </w:tc>
        <w:tc>
          <w:tcPr>
            <w:tcW w:w="1893" w:type="dxa"/>
            <w:vMerge/>
            <w:vAlign w:val="center"/>
          </w:tcPr>
          <w:p w:rsidR="000B3ED5" w:rsidRPr="00031B72" w:rsidRDefault="000B3ED5">
            <w:pPr>
              <w:jc w:val="center"/>
              <w:rPr>
                <w:rFonts w:ascii="Times New Roman" w:hAnsi="Times New Roman" w:cs="Times New Roman"/>
                <w:color w:val="000000"/>
                <w:sz w:val="22"/>
                <w:szCs w:val="22"/>
              </w:rPr>
            </w:pPr>
          </w:p>
        </w:tc>
      </w:tr>
      <w:tr w:rsidR="000B3ED5" w:rsidRPr="00031B72" w:rsidTr="009B11AC">
        <w:tc>
          <w:tcPr>
            <w:tcW w:w="641" w:type="dxa"/>
            <w:vMerge/>
            <w:vAlign w:val="center"/>
          </w:tcPr>
          <w:p w:rsidR="000B3ED5" w:rsidRPr="00031B72" w:rsidRDefault="000B3ED5">
            <w:pPr>
              <w:jc w:val="center"/>
              <w:rPr>
                <w:rFonts w:ascii="Times New Roman" w:hAnsi="Times New Roman" w:cs="Times New Roman"/>
                <w:color w:val="000000"/>
                <w:sz w:val="22"/>
                <w:szCs w:val="22"/>
              </w:rPr>
            </w:pPr>
          </w:p>
        </w:tc>
        <w:tc>
          <w:tcPr>
            <w:tcW w:w="2151" w:type="dxa"/>
            <w:vMerge/>
            <w:vAlign w:val="center"/>
          </w:tcPr>
          <w:p w:rsidR="000B3ED5" w:rsidRDefault="000B3ED5">
            <w:pPr>
              <w:jc w:val="center"/>
              <w:rPr>
                <w:rFonts w:ascii="Times New Roman" w:hAnsi="Times New Roman" w:cs="Times New Roman"/>
                <w:color w:val="000000"/>
                <w:sz w:val="22"/>
                <w:szCs w:val="22"/>
              </w:rPr>
            </w:pPr>
          </w:p>
        </w:tc>
        <w:tc>
          <w:tcPr>
            <w:tcW w:w="2420" w:type="dxa"/>
            <w:gridSpan w:val="2"/>
            <w:vAlign w:val="center"/>
          </w:tcPr>
          <w:p w:rsidR="000B3ED5" w:rsidRDefault="000B3ED5" w:rsidP="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宽度≤</w:t>
            </w:r>
            <w:r>
              <w:rPr>
                <w:rFonts w:ascii="Times New Roman" w:hAnsi="Times New Roman" w:cs="Times New Roman" w:hint="eastAsia"/>
                <w:color w:val="000000"/>
                <w:sz w:val="22"/>
                <w:szCs w:val="22"/>
              </w:rPr>
              <w:t>40m</w:t>
            </w:r>
          </w:p>
        </w:tc>
        <w:tc>
          <w:tcPr>
            <w:tcW w:w="1418" w:type="dxa"/>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10</w:t>
            </w:r>
          </w:p>
        </w:tc>
        <w:tc>
          <w:tcPr>
            <w:tcW w:w="1893" w:type="dxa"/>
            <w:vMerge/>
            <w:vAlign w:val="center"/>
          </w:tcPr>
          <w:p w:rsidR="000B3ED5" w:rsidRPr="00031B72" w:rsidRDefault="000B3ED5">
            <w:pPr>
              <w:jc w:val="center"/>
              <w:rPr>
                <w:rFonts w:ascii="Times New Roman" w:hAnsi="Times New Roman" w:cs="Times New Roman"/>
                <w:color w:val="000000"/>
                <w:sz w:val="22"/>
                <w:szCs w:val="22"/>
              </w:rPr>
            </w:pPr>
          </w:p>
        </w:tc>
      </w:tr>
      <w:tr w:rsidR="000B3ED5" w:rsidRPr="00031B72" w:rsidTr="009B11AC">
        <w:tc>
          <w:tcPr>
            <w:tcW w:w="641" w:type="dxa"/>
            <w:vMerge/>
            <w:vAlign w:val="center"/>
          </w:tcPr>
          <w:p w:rsidR="000B3ED5" w:rsidRPr="00031B72" w:rsidRDefault="000B3ED5">
            <w:pPr>
              <w:jc w:val="center"/>
              <w:rPr>
                <w:rFonts w:ascii="Times New Roman" w:hAnsi="Times New Roman" w:cs="Times New Roman"/>
                <w:color w:val="000000"/>
                <w:sz w:val="22"/>
                <w:szCs w:val="22"/>
              </w:rPr>
            </w:pPr>
          </w:p>
        </w:tc>
        <w:tc>
          <w:tcPr>
            <w:tcW w:w="2151" w:type="dxa"/>
            <w:vMerge/>
            <w:vAlign w:val="center"/>
          </w:tcPr>
          <w:p w:rsidR="000B3ED5" w:rsidRDefault="000B3ED5">
            <w:pPr>
              <w:jc w:val="center"/>
              <w:rPr>
                <w:rFonts w:ascii="Times New Roman" w:hAnsi="Times New Roman" w:cs="Times New Roman"/>
                <w:color w:val="000000"/>
                <w:sz w:val="22"/>
                <w:szCs w:val="22"/>
              </w:rPr>
            </w:pPr>
          </w:p>
        </w:tc>
        <w:tc>
          <w:tcPr>
            <w:tcW w:w="2420" w:type="dxa"/>
            <w:gridSpan w:val="2"/>
            <w:vAlign w:val="center"/>
          </w:tcPr>
          <w:p w:rsidR="000B3ED5" w:rsidRDefault="000B3ED5" w:rsidP="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宽度≤</w:t>
            </w:r>
            <w:r>
              <w:rPr>
                <w:rFonts w:ascii="Times New Roman" w:hAnsi="Times New Roman" w:cs="Times New Roman" w:hint="eastAsia"/>
                <w:color w:val="000000"/>
                <w:sz w:val="22"/>
                <w:szCs w:val="22"/>
              </w:rPr>
              <w:t>60m</w:t>
            </w:r>
          </w:p>
        </w:tc>
        <w:tc>
          <w:tcPr>
            <w:tcW w:w="1418" w:type="dxa"/>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12</w:t>
            </w:r>
          </w:p>
        </w:tc>
        <w:tc>
          <w:tcPr>
            <w:tcW w:w="1893" w:type="dxa"/>
            <w:vMerge/>
            <w:vAlign w:val="center"/>
          </w:tcPr>
          <w:p w:rsidR="000B3ED5" w:rsidRPr="00031B72" w:rsidRDefault="000B3ED5">
            <w:pPr>
              <w:jc w:val="center"/>
              <w:rPr>
                <w:rFonts w:ascii="Times New Roman" w:hAnsi="Times New Roman" w:cs="Times New Roman"/>
                <w:color w:val="000000"/>
                <w:sz w:val="22"/>
                <w:szCs w:val="22"/>
              </w:rPr>
            </w:pPr>
          </w:p>
        </w:tc>
      </w:tr>
      <w:tr w:rsidR="000B3ED5" w:rsidRPr="00031B72" w:rsidTr="009B11AC">
        <w:tc>
          <w:tcPr>
            <w:tcW w:w="641" w:type="dxa"/>
            <w:vMerge/>
            <w:vAlign w:val="center"/>
          </w:tcPr>
          <w:p w:rsidR="000B3ED5" w:rsidRPr="00031B72" w:rsidRDefault="000B3ED5">
            <w:pPr>
              <w:jc w:val="center"/>
              <w:rPr>
                <w:rFonts w:ascii="Times New Roman" w:hAnsi="Times New Roman" w:cs="Times New Roman"/>
                <w:color w:val="000000"/>
                <w:sz w:val="22"/>
                <w:szCs w:val="22"/>
              </w:rPr>
            </w:pPr>
          </w:p>
        </w:tc>
        <w:tc>
          <w:tcPr>
            <w:tcW w:w="2151" w:type="dxa"/>
            <w:vMerge/>
            <w:vAlign w:val="center"/>
          </w:tcPr>
          <w:p w:rsidR="000B3ED5" w:rsidRDefault="000B3ED5">
            <w:pPr>
              <w:jc w:val="center"/>
              <w:rPr>
                <w:rFonts w:ascii="Times New Roman" w:hAnsi="Times New Roman" w:cs="Times New Roman"/>
                <w:color w:val="000000"/>
                <w:sz w:val="22"/>
                <w:szCs w:val="22"/>
              </w:rPr>
            </w:pPr>
          </w:p>
        </w:tc>
        <w:tc>
          <w:tcPr>
            <w:tcW w:w="2420" w:type="dxa"/>
            <w:gridSpan w:val="2"/>
            <w:vAlign w:val="center"/>
          </w:tcPr>
          <w:p w:rsidR="000B3ED5" w:rsidRDefault="000B3ED5" w:rsidP="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宽度＞</w:t>
            </w:r>
            <w:r>
              <w:rPr>
                <w:rFonts w:ascii="Times New Roman" w:hAnsi="Times New Roman" w:cs="Times New Roman" w:hint="eastAsia"/>
                <w:color w:val="000000"/>
                <w:sz w:val="22"/>
                <w:szCs w:val="22"/>
              </w:rPr>
              <w:t>60m</w:t>
            </w:r>
          </w:p>
        </w:tc>
        <w:tc>
          <w:tcPr>
            <w:tcW w:w="1418" w:type="dxa"/>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15</w:t>
            </w:r>
          </w:p>
        </w:tc>
        <w:tc>
          <w:tcPr>
            <w:tcW w:w="1893" w:type="dxa"/>
            <w:vMerge/>
            <w:vAlign w:val="center"/>
          </w:tcPr>
          <w:p w:rsidR="000B3ED5" w:rsidRPr="00031B72" w:rsidRDefault="000B3ED5">
            <w:pPr>
              <w:jc w:val="center"/>
              <w:rPr>
                <w:rFonts w:ascii="Times New Roman" w:hAnsi="Times New Roman" w:cs="Times New Roman"/>
                <w:color w:val="000000"/>
                <w:sz w:val="22"/>
                <w:szCs w:val="22"/>
              </w:rPr>
            </w:pPr>
          </w:p>
        </w:tc>
      </w:tr>
      <w:tr w:rsidR="000B3ED5" w:rsidRPr="00031B72" w:rsidTr="009B11AC">
        <w:tc>
          <w:tcPr>
            <w:tcW w:w="641" w:type="dxa"/>
            <w:vAlign w:val="center"/>
          </w:tcPr>
          <w:p w:rsidR="000B3ED5" w:rsidRPr="00031B72" w:rsidRDefault="000B3ED5" w:rsidP="003F0BB7">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4</w:t>
            </w:r>
          </w:p>
        </w:tc>
        <w:tc>
          <w:tcPr>
            <w:tcW w:w="4571" w:type="dxa"/>
            <w:gridSpan w:val="3"/>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相邻两竖向构件间距尺寸（固定端头）</w:t>
            </w:r>
          </w:p>
        </w:tc>
        <w:tc>
          <w:tcPr>
            <w:tcW w:w="1418" w:type="dxa"/>
            <w:vAlign w:val="center"/>
          </w:tcPr>
          <w:p w:rsidR="000B3ED5"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w:t>
            </w:r>
            <w:r>
              <w:rPr>
                <w:rFonts w:ascii="Times New Roman" w:hAnsi="Times New Roman" w:cs="Times New Roman" w:hint="eastAsia"/>
                <w:color w:val="000000"/>
                <w:sz w:val="22"/>
                <w:szCs w:val="22"/>
              </w:rPr>
              <w:t>3.0</w:t>
            </w:r>
          </w:p>
        </w:tc>
        <w:tc>
          <w:tcPr>
            <w:tcW w:w="1893" w:type="dxa"/>
            <w:vAlign w:val="center"/>
          </w:tcPr>
          <w:p w:rsidR="000B3ED5" w:rsidRPr="00031B72"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钢卷尺</w:t>
            </w:r>
          </w:p>
        </w:tc>
      </w:tr>
      <w:tr w:rsidR="000B3ED5" w:rsidRPr="00031B72" w:rsidTr="009B11AC">
        <w:trPr>
          <w:cantSplit/>
        </w:trPr>
        <w:tc>
          <w:tcPr>
            <w:tcW w:w="641" w:type="dxa"/>
            <w:vMerge w:val="restart"/>
            <w:vAlign w:val="center"/>
          </w:tcPr>
          <w:p w:rsidR="000B3ED5" w:rsidRPr="00031B72" w:rsidRDefault="000B3ED5" w:rsidP="003F0BB7">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5</w:t>
            </w:r>
          </w:p>
        </w:tc>
        <w:tc>
          <w:tcPr>
            <w:tcW w:w="2161" w:type="dxa"/>
            <w:gridSpan w:val="2"/>
            <w:vMerge w:val="restart"/>
            <w:vAlign w:val="center"/>
          </w:tcPr>
          <w:p w:rsidR="000B3ED5" w:rsidRPr="00031B72" w:rsidRDefault="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横向构件水平度</w:t>
            </w:r>
          </w:p>
        </w:tc>
        <w:tc>
          <w:tcPr>
            <w:tcW w:w="2410" w:type="dxa"/>
            <w:vAlign w:val="center"/>
          </w:tcPr>
          <w:p w:rsidR="000B3ED5" w:rsidRPr="00031B72" w:rsidRDefault="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长度</w:t>
            </w:r>
            <w:r>
              <w:rPr>
                <w:rFonts w:ascii="宋体" w:eastAsia="宋体" w:hAnsi="宋体" w:cs="Times New Roman" w:hint="eastAsia"/>
                <w:sz w:val="21"/>
                <w:szCs w:val="21"/>
              </w:rPr>
              <w:t>≤</w:t>
            </w:r>
            <w:r w:rsidRPr="00031B72">
              <w:rPr>
                <w:rFonts w:ascii="Times New Roman" w:hAnsi="Times New Roman" w:cs="Times New Roman"/>
                <w:color w:val="000000"/>
                <w:sz w:val="22"/>
                <w:szCs w:val="22"/>
              </w:rPr>
              <w:t>2000</w:t>
            </w:r>
          </w:p>
        </w:tc>
        <w:tc>
          <w:tcPr>
            <w:tcW w:w="1418" w:type="dxa"/>
            <w:vAlign w:val="center"/>
          </w:tcPr>
          <w:p w:rsidR="000B3ED5" w:rsidRPr="00031B72"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3.0</w:t>
            </w:r>
          </w:p>
        </w:tc>
        <w:tc>
          <w:tcPr>
            <w:tcW w:w="1893" w:type="dxa"/>
            <w:vMerge w:val="restart"/>
            <w:vAlign w:val="center"/>
          </w:tcPr>
          <w:p w:rsidR="000B3ED5" w:rsidRPr="00031B72" w:rsidRDefault="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水平仪</w:t>
            </w:r>
          </w:p>
        </w:tc>
      </w:tr>
      <w:tr w:rsidR="000B3ED5" w:rsidRPr="00031B72" w:rsidTr="009B11AC">
        <w:trPr>
          <w:cantSplit/>
        </w:trPr>
        <w:tc>
          <w:tcPr>
            <w:tcW w:w="641" w:type="dxa"/>
            <w:vMerge/>
            <w:vAlign w:val="center"/>
          </w:tcPr>
          <w:p w:rsidR="000B3ED5" w:rsidRPr="00031B72" w:rsidRDefault="000B3ED5">
            <w:pPr>
              <w:jc w:val="center"/>
              <w:rPr>
                <w:rFonts w:ascii="Times New Roman" w:hAnsi="Times New Roman" w:cs="Times New Roman"/>
                <w:color w:val="000000"/>
                <w:sz w:val="22"/>
                <w:szCs w:val="22"/>
              </w:rPr>
            </w:pPr>
          </w:p>
        </w:tc>
        <w:tc>
          <w:tcPr>
            <w:tcW w:w="2161" w:type="dxa"/>
            <w:gridSpan w:val="2"/>
            <w:vMerge/>
            <w:vAlign w:val="center"/>
          </w:tcPr>
          <w:p w:rsidR="000B3ED5" w:rsidRPr="00031B72" w:rsidRDefault="000B3ED5">
            <w:pPr>
              <w:jc w:val="center"/>
              <w:rPr>
                <w:rFonts w:ascii="Times New Roman" w:hAnsi="Times New Roman" w:cs="Times New Roman"/>
                <w:color w:val="000000"/>
                <w:sz w:val="22"/>
                <w:szCs w:val="22"/>
              </w:rPr>
            </w:pPr>
          </w:p>
        </w:tc>
        <w:tc>
          <w:tcPr>
            <w:tcW w:w="2410" w:type="dxa"/>
            <w:vAlign w:val="center"/>
          </w:tcPr>
          <w:p w:rsidR="000B3ED5" w:rsidRPr="00031B72" w:rsidRDefault="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长度＞</w:t>
            </w:r>
            <w:r w:rsidRPr="00031B72">
              <w:rPr>
                <w:rFonts w:ascii="Times New Roman" w:hAnsi="Times New Roman" w:cs="Times New Roman"/>
                <w:color w:val="000000"/>
                <w:sz w:val="22"/>
                <w:szCs w:val="22"/>
              </w:rPr>
              <w:t>2000</w:t>
            </w:r>
          </w:p>
        </w:tc>
        <w:tc>
          <w:tcPr>
            <w:tcW w:w="1418" w:type="dxa"/>
            <w:vAlign w:val="center"/>
          </w:tcPr>
          <w:p w:rsidR="000B3ED5" w:rsidRPr="00031B72"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4.0</w:t>
            </w:r>
          </w:p>
        </w:tc>
        <w:tc>
          <w:tcPr>
            <w:tcW w:w="1893" w:type="dxa"/>
            <w:vMerge/>
            <w:vAlign w:val="center"/>
          </w:tcPr>
          <w:p w:rsidR="000B3ED5" w:rsidRPr="00031B72" w:rsidRDefault="000B3ED5">
            <w:pPr>
              <w:jc w:val="center"/>
              <w:rPr>
                <w:rFonts w:ascii="Times New Roman" w:hAnsi="Times New Roman" w:cs="Times New Roman"/>
                <w:color w:val="000000"/>
                <w:sz w:val="22"/>
                <w:szCs w:val="22"/>
              </w:rPr>
            </w:pPr>
          </w:p>
        </w:tc>
      </w:tr>
      <w:tr w:rsidR="000B3ED5" w:rsidRPr="00031B72" w:rsidTr="009B11AC">
        <w:trPr>
          <w:cantSplit/>
        </w:trPr>
        <w:tc>
          <w:tcPr>
            <w:tcW w:w="641" w:type="dxa"/>
            <w:vAlign w:val="center"/>
          </w:tcPr>
          <w:p w:rsidR="000B3ED5" w:rsidRPr="00031B72" w:rsidRDefault="00EC1B6C">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6</w:t>
            </w:r>
          </w:p>
        </w:tc>
        <w:tc>
          <w:tcPr>
            <w:tcW w:w="4571" w:type="dxa"/>
            <w:gridSpan w:val="3"/>
            <w:vAlign w:val="center"/>
          </w:tcPr>
          <w:p w:rsidR="000B3ED5" w:rsidRPr="00031B72" w:rsidRDefault="000B3ED5" w:rsidP="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相邻两横向构件</w:t>
            </w:r>
            <w:r>
              <w:rPr>
                <w:rFonts w:ascii="Times New Roman" w:hAnsi="Times New Roman" w:cs="Times New Roman" w:hint="eastAsia"/>
                <w:color w:val="000000"/>
                <w:sz w:val="22"/>
                <w:szCs w:val="22"/>
              </w:rPr>
              <w:t>的水平</w:t>
            </w:r>
            <w:r w:rsidRPr="00031B72">
              <w:rPr>
                <w:rFonts w:ascii="Times New Roman" w:hAnsi="Times New Roman" w:cs="Times New Roman"/>
                <w:color w:val="000000"/>
                <w:sz w:val="22"/>
                <w:szCs w:val="22"/>
              </w:rPr>
              <w:t>高差</w:t>
            </w:r>
          </w:p>
        </w:tc>
        <w:tc>
          <w:tcPr>
            <w:tcW w:w="1418" w:type="dxa"/>
            <w:vAlign w:val="center"/>
          </w:tcPr>
          <w:p w:rsidR="000B3ED5" w:rsidRPr="00031B72" w:rsidRDefault="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2.0</w:t>
            </w:r>
          </w:p>
        </w:tc>
        <w:tc>
          <w:tcPr>
            <w:tcW w:w="1893" w:type="dxa"/>
            <w:vAlign w:val="center"/>
          </w:tcPr>
          <w:p w:rsidR="000B3ED5" w:rsidRPr="00031B72" w:rsidRDefault="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钢直尺、塞尺</w:t>
            </w:r>
          </w:p>
        </w:tc>
      </w:tr>
      <w:tr w:rsidR="009B11AC" w:rsidRPr="00031B72" w:rsidTr="009B11AC">
        <w:trPr>
          <w:cantSplit/>
        </w:trPr>
        <w:tc>
          <w:tcPr>
            <w:tcW w:w="641" w:type="dxa"/>
            <w:vMerge w:val="restart"/>
            <w:vAlign w:val="center"/>
          </w:tcPr>
          <w:p w:rsidR="009B11AC" w:rsidRPr="00031B72" w:rsidRDefault="009B11AC" w:rsidP="003F0BB7">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7</w:t>
            </w:r>
          </w:p>
        </w:tc>
        <w:tc>
          <w:tcPr>
            <w:tcW w:w="2161" w:type="dxa"/>
            <w:gridSpan w:val="2"/>
            <w:vMerge w:val="restart"/>
            <w:vAlign w:val="center"/>
          </w:tcPr>
          <w:p w:rsidR="009B11AC" w:rsidRPr="00031B72" w:rsidRDefault="009B11AC" w:rsidP="003F0BB7">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同高度内横向构件高度差</w:t>
            </w:r>
          </w:p>
        </w:tc>
        <w:tc>
          <w:tcPr>
            <w:tcW w:w="2410" w:type="dxa"/>
            <w:vAlign w:val="center"/>
          </w:tcPr>
          <w:p w:rsidR="009B11AC" w:rsidRPr="00031B72" w:rsidRDefault="009B11AC" w:rsidP="003F0BB7">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长度</w:t>
            </w:r>
            <w:r>
              <w:rPr>
                <w:rFonts w:ascii="宋体" w:eastAsia="宋体" w:hAnsi="宋体" w:cs="Times New Roman" w:hint="eastAsia"/>
                <w:sz w:val="21"/>
                <w:szCs w:val="21"/>
              </w:rPr>
              <w:t>≤</w:t>
            </w:r>
            <w:r w:rsidRPr="00EC1B6C">
              <w:rPr>
                <w:rFonts w:ascii="Times New Roman" w:hAnsi="Times New Roman" w:cs="Times New Roman" w:hint="eastAsia"/>
                <w:color w:val="000000"/>
                <w:sz w:val="22"/>
                <w:szCs w:val="22"/>
              </w:rPr>
              <w:t>35m</w:t>
            </w:r>
          </w:p>
        </w:tc>
        <w:tc>
          <w:tcPr>
            <w:tcW w:w="1418" w:type="dxa"/>
            <w:vAlign w:val="center"/>
          </w:tcPr>
          <w:p w:rsidR="009B11AC" w:rsidRDefault="009B11AC" w:rsidP="003F0BB7">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7</w:t>
            </w:r>
          </w:p>
        </w:tc>
        <w:tc>
          <w:tcPr>
            <w:tcW w:w="1893" w:type="dxa"/>
            <w:vMerge w:val="restart"/>
            <w:vAlign w:val="center"/>
          </w:tcPr>
          <w:p w:rsidR="009B11AC" w:rsidRPr="00031B72" w:rsidRDefault="009B11AC">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水平仪</w:t>
            </w:r>
          </w:p>
        </w:tc>
      </w:tr>
      <w:tr w:rsidR="009B11AC" w:rsidRPr="00031B72" w:rsidTr="009B11AC">
        <w:trPr>
          <w:cantSplit/>
        </w:trPr>
        <w:tc>
          <w:tcPr>
            <w:tcW w:w="641" w:type="dxa"/>
            <w:vMerge/>
            <w:vAlign w:val="center"/>
          </w:tcPr>
          <w:p w:rsidR="009B11AC" w:rsidRPr="00031B72" w:rsidRDefault="009B11AC">
            <w:pPr>
              <w:jc w:val="center"/>
              <w:rPr>
                <w:rFonts w:ascii="Times New Roman" w:hAnsi="Times New Roman" w:cs="Times New Roman"/>
                <w:color w:val="000000"/>
                <w:sz w:val="22"/>
                <w:szCs w:val="22"/>
              </w:rPr>
            </w:pPr>
          </w:p>
        </w:tc>
        <w:tc>
          <w:tcPr>
            <w:tcW w:w="2161" w:type="dxa"/>
            <w:gridSpan w:val="2"/>
            <w:vMerge/>
            <w:vAlign w:val="center"/>
          </w:tcPr>
          <w:p w:rsidR="009B11AC" w:rsidRPr="00031B72" w:rsidRDefault="009B11AC" w:rsidP="000B3ED5">
            <w:pPr>
              <w:jc w:val="center"/>
              <w:rPr>
                <w:rFonts w:ascii="Times New Roman" w:hAnsi="Times New Roman" w:cs="Times New Roman"/>
                <w:color w:val="000000"/>
                <w:sz w:val="22"/>
                <w:szCs w:val="22"/>
              </w:rPr>
            </w:pPr>
          </w:p>
        </w:tc>
        <w:tc>
          <w:tcPr>
            <w:tcW w:w="2410" w:type="dxa"/>
            <w:vAlign w:val="center"/>
          </w:tcPr>
          <w:p w:rsidR="009B11AC" w:rsidRPr="00031B72" w:rsidRDefault="009B11AC" w:rsidP="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长度</w:t>
            </w:r>
            <w:r w:rsidRPr="00031B72">
              <w:rPr>
                <w:rFonts w:ascii="Times New Roman" w:hAnsi="Times New Roman" w:cs="Times New Roman"/>
                <w:color w:val="000000"/>
                <w:sz w:val="22"/>
                <w:szCs w:val="22"/>
              </w:rPr>
              <w:t>＞</w:t>
            </w:r>
            <w:r>
              <w:rPr>
                <w:rFonts w:ascii="Times New Roman" w:hAnsi="Times New Roman" w:cs="Times New Roman" w:hint="eastAsia"/>
                <w:color w:val="000000"/>
                <w:sz w:val="22"/>
                <w:szCs w:val="22"/>
              </w:rPr>
              <w:t>35</w:t>
            </w:r>
            <w:r w:rsidRPr="00031B72">
              <w:rPr>
                <w:rFonts w:ascii="Times New Roman" w:hAnsi="Times New Roman" w:cs="Times New Roman"/>
                <w:color w:val="000000"/>
                <w:sz w:val="22"/>
                <w:szCs w:val="22"/>
              </w:rPr>
              <w:t>m</w:t>
            </w:r>
          </w:p>
        </w:tc>
        <w:tc>
          <w:tcPr>
            <w:tcW w:w="1418" w:type="dxa"/>
            <w:vAlign w:val="center"/>
          </w:tcPr>
          <w:p w:rsidR="009B11AC" w:rsidRDefault="009B11AC">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9</w:t>
            </w:r>
          </w:p>
        </w:tc>
        <w:tc>
          <w:tcPr>
            <w:tcW w:w="1893" w:type="dxa"/>
            <w:vMerge/>
            <w:vAlign w:val="center"/>
          </w:tcPr>
          <w:p w:rsidR="009B11AC" w:rsidRPr="00031B72" w:rsidRDefault="009B11AC">
            <w:pPr>
              <w:jc w:val="center"/>
              <w:rPr>
                <w:rFonts w:ascii="Times New Roman" w:hAnsi="Times New Roman" w:cs="Times New Roman"/>
                <w:color w:val="000000"/>
                <w:sz w:val="22"/>
                <w:szCs w:val="22"/>
              </w:rPr>
            </w:pPr>
          </w:p>
        </w:tc>
      </w:tr>
      <w:tr w:rsidR="009B11AC" w:rsidRPr="00031B72" w:rsidTr="009B11AC">
        <w:trPr>
          <w:cantSplit/>
        </w:trPr>
        <w:tc>
          <w:tcPr>
            <w:tcW w:w="641" w:type="dxa"/>
            <w:vMerge w:val="restart"/>
            <w:vAlign w:val="center"/>
          </w:tcPr>
          <w:p w:rsidR="009B11AC" w:rsidRPr="00031B72" w:rsidRDefault="009B11AC" w:rsidP="003F0BB7">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8</w:t>
            </w:r>
          </w:p>
        </w:tc>
        <w:tc>
          <w:tcPr>
            <w:tcW w:w="2161" w:type="dxa"/>
            <w:gridSpan w:val="2"/>
            <w:vMerge w:val="restart"/>
            <w:vAlign w:val="center"/>
          </w:tcPr>
          <w:p w:rsidR="009B11AC" w:rsidRPr="00031B72" w:rsidRDefault="009B11AC" w:rsidP="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相邻两横</w:t>
            </w:r>
            <w:r w:rsidRPr="00031B72">
              <w:rPr>
                <w:rFonts w:ascii="Times New Roman" w:hAnsi="Times New Roman" w:cs="Times New Roman"/>
                <w:color w:val="000000"/>
                <w:sz w:val="22"/>
                <w:szCs w:val="22"/>
              </w:rPr>
              <w:t>向构件</w:t>
            </w:r>
            <w:r>
              <w:rPr>
                <w:rFonts w:ascii="Times New Roman" w:hAnsi="Times New Roman" w:cs="Times New Roman" w:hint="eastAsia"/>
                <w:color w:val="000000"/>
                <w:sz w:val="22"/>
                <w:szCs w:val="22"/>
              </w:rPr>
              <w:t>间距尺寸</w:t>
            </w:r>
          </w:p>
        </w:tc>
        <w:tc>
          <w:tcPr>
            <w:tcW w:w="2410" w:type="dxa"/>
            <w:vAlign w:val="center"/>
          </w:tcPr>
          <w:p w:rsidR="009B11AC" w:rsidRPr="00031B72" w:rsidRDefault="009B11AC" w:rsidP="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间距</w:t>
            </w:r>
            <w:r>
              <w:rPr>
                <w:rFonts w:ascii="宋体" w:eastAsia="宋体" w:hAnsi="宋体" w:cs="Times New Roman" w:hint="eastAsia"/>
                <w:sz w:val="21"/>
                <w:szCs w:val="21"/>
              </w:rPr>
              <w:t>≤</w:t>
            </w:r>
            <w:r>
              <w:rPr>
                <w:rFonts w:ascii="Times New Roman" w:hAnsi="Times New Roman" w:cs="Times New Roman" w:hint="eastAsia"/>
                <w:color w:val="000000"/>
                <w:sz w:val="22"/>
                <w:szCs w:val="22"/>
              </w:rPr>
              <w:t>2000m</w:t>
            </w:r>
            <w:r w:rsidRPr="00031B72">
              <w:rPr>
                <w:rFonts w:ascii="Times New Roman" w:hAnsi="Times New Roman" w:cs="Times New Roman"/>
                <w:color w:val="000000"/>
                <w:sz w:val="22"/>
                <w:szCs w:val="22"/>
              </w:rPr>
              <w:t>m</w:t>
            </w:r>
          </w:p>
        </w:tc>
        <w:tc>
          <w:tcPr>
            <w:tcW w:w="1418" w:type="dxa"/>
            <w:vAlign w:val="center"/>
          </w:tcPr>
          <w:p w:rsidR="009B11AC" w:rsidRPr="00031B72" w:rsidRDefault="009B11AC" w:rsidP="000B3ED5">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w:t>
            </w:r>
            <w:r>
              <w:rPr>
                <w:rFonts w:ascii="Times New Roman" w:hAnsi="Times New Roman" w:cs="Times New Roman" w:hint="eastAsia"/>
                <w:color w:val="000000"/>
                <w:sz w:val="22"/>
                <w:szCs w:val="22"/>
              </w:rPr>
              <w:t>2.5</w:t>
            </w:r>
          </w:p>
        </w:tc>
        <w:tc>
          <w:tcPr>
            <w:tcW w:w="1893" w:type="dxa"/>
            <w:vMerge w:val="restart"/>
            <w:vAlign w:val="center"/>
          </w:tcPr>
          <w:p w:rsidR="009B11AC" w:rsidRPr="00031B72" w:rsidRDefault="009B11AC">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钢卷尺</w:t>
            </w:r>
          </w:p>
        </w:tc>
      </w:tr>
      <w:tr w:rsidR="009B11AC" w:rsidRPr="00031B72" w:rsidTr="009B11AC">
        <w:trPr>
          <w:cantSplit/>
        </w:trPr>
        <w:tc>
          <w:tcPr>
            <w:tcW w:w="641" w:type="dxa"/>
            <w:vMerge/>
            <w:vAlign w:val="center"/>
          </w:tcPr>
          <w:p w:rsidR="009B11AC" w:rsidRPr="00031B72" w:rsidRDefault="009B11AC">
            <w:pPr>
              <w:jc w:val="center"/>
              <w:rPr>
                <w:rFonts w:ascii="Times New Roman" w:hAnsi="Times New Roman" w:cs="Times New Roman"/>
                <w:color w:val="000000"/>
                <w:sz w:val="22"/>
                <w:szCs w:val="22"/>
              </w:rPr>
            </w:pPr>
          </w:p>
        </w:tc>
        <w:tc>
          <w:tcPr>
            <w:tcW w:w="2161" w:type="dxa"/>
            <w:gridSpan w:val="2"/>
            <w:vMerge/>
            <w:vAlign w:val="center"/>
          </w:tcPr>
          <w:p w:rsidR="009B11AC" w:rsidRPr="00031B72" w:rsidRDefault="009B11AC">
            <w:pPr>
              <w:jc w:val="center"/>
              <w:rPr>
                <w:rFonts w:ascii="Times New Roman" w:hAnsi="Times New Roman" w:cs="Times New Roman"/>
                <w:color w:val="000000"/>
                <w:sz w:val="22"/>
                <w:szCs w:val="22"/>
              </w:rPr>
            </w:pPr>
          </w:p>
        </w:tc>
        <w:tc>
          <w:tcPr>
            <w:tcW w:w="2410" w:type="dxa"/>
            <w:vAlign w:val="center"/>
          </w:tcPr>
          <w:p w:rsidR="009B11AC" w:rsidRPr="00031B72" w:rsidRDefault="009B11AC" w:rsidP="000B3ED5">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幅宽＞</w:t>
            </w:r>
            <w:r>
              <w:rPr>
                <w:rFonts w:ascii="Times New Roman" w:hAnsi="Times New Roman" w:cs="Times New Roman" w:hint="eastAsia"/>
                <w:color w:val="000000"/>
                <w:sz w:val="22"/>
                <w:szCs w:val="22"/>
              </w:rPr>
              <w:t>2000m</w:t>
            </w:r>
            <w:r w:rsidRPr="00031B72">
              <w:rPr>
                <w:rFonts w:ascii="Times New Roman" w:hAnsi="Times New Roman" w:cs="Times New Roman"/>
                <w:color w:val="000000"/>
                <w:sz w:val="22"/>
                <w:szCs w:val="22"/>
              </w:rPr>
              <w:t>m</w:t>
            </w:r>
          </w:p>
        </w:tc>
        <w:tc>
          <w:tcPr>
            <w:tcW w:w="1418" w:type="dxa"/>
            <w:vAlign w:val="center"/>
          </w:tcPr>
          <w:p w:rsidR="009B11AC" w:rsidRPr="00031B72" w:rsidRDefault="009B11AC">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w:t>
            </w:r>
            <w:r>
              <w:rPr>
                <w:rFonts w:ascii="Times New Roman" w:hAnsi="Times New Roman" w:cs="Times New Roman" w:hint="eastAsia"/>
                <w:color w:val="000000"/>
                <w:sz w:val="22"/>
                <w:szCs w:val="22"/>
              </w:rPr>
              <w:t>3.0</w:t>
            </w:r>
          </w:p>
        </w:tc>
        <w:tc>
          <w:tcPr>
            <w:tcW w:w="1893" w:type="dxa"/>
            <w:vMerge/>
            <w:vAlign w:val="center"/>
          </w:tcPr>
          <w:p w:rsidR="009B11AC" w:rsidRPr="00031B72" w:rsidRDefault="009B11AC">
            <w:pPr>
              <w:jc w:val="center"/>
              <w:rPr>
                <w:rFonts w:ascii="Times New Roman" w:hAnsi="Times New Roman" w:cs="Times New Roman"/>
                <w:color w:val="000000"/>
                <w:sz w:val="22"/>
                <w:szCs w:val="22"/>
              </w:rPr>
            </w:pPr>
          </w:p>
        </w:tc>
      </w:tr>
      <w:tr w:rsidR="009B11AC" w:rsidRPr="00031B72" w:rsidTr="009B11AC">
        <w:tc>
          <w:tcPr>
            <w:tcW w:w="641" w:type="dxa"/>
            <w:vMerge w:val="restart"/>
            <w:vAlign w:val="center"/>
          </w:tcPr>
          <w:p w:rsidR="009B11AC" w:rsidRPr="00031B72" w:rsidRDefault="009B11AC">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9</w:t>
            </w:r>
          </w:p>
        </w:tc>
        <w:tc>
          <w:tcPr>
            <w:tcW w:w="2161" w:type="dxa"/>
            <w:gridSpan w:val="2"/>
            <w:vMerge w:val="restart"/>
            <w:vAlign w:val="center"/>
          </w:tcPr>
          <w:p w:rsidR="009B11AC" w:rsidRPr="00031B72" w:rsidRDefault="009B11AC" w:rsidP="009A04A6">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分格对角线差</w:t>
            </w:r>
          </w:p>
        </w:tc>
        <w:tc>
          <w:tcPr>
            <w:tcW w:w="2410" w:type="dxa"/>
            <w:vAlign w:val="center"/>
          </w:tcPr>
          <w:p w:rsidR="009B11AC" w:rsidRPr="00031B72" w:rsidRDefault="009B11AC">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对角线长度</w:t>
            </w:r>
            <w:r>
              <w:rPr>
                <w:rFonts w:ascii="宋体" w:eastAsia="宋体" w:hAnsi="宋体" w:cs="Times New Roman" w:hint="eastAsia"/>
                <w:sz w:val="21"/>
                <w:szCs w:val="21"/>
              </w:rPr>
              <w:t>≤</w:t>
            </w:r>
            <w:r w:rsidRPr="00031B72">
              <w:rPr>
                <w:rFonts w:ascii="Times New Roman" w:hAnsi="Times New Roman" w:cs="Times New Roman"/>
                <w:sz w:val="22"/>
                <w:szCs w:val="22"/>
              </w:rPr>
              <w:t>2000mm</w:t>
            </w:r>
          </w:p>
        </w:tc>
        <w:tc>
          <w:tcPr>
            <w:tcW w:w="1418" w:type="dxa"/>
            <w:vAlign w:val="center"/>
          </w:tcPr>
          <w:p w:rsidR="009B11AC" w:rsidRPr="00031B72" w:rsidRDefault="009B11AC">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4</w:t>
            </w:r>
            <w:r w:rsidRPr="00031B72">
              <w:rPr>
                <w:rFonts w:ascii="Times New Roman" w:hAnsi="Times New Roman" w:cs="Times New Roman"/>
                <w:color w:val="000000"/>
                <w:sz w:val="22"/>
                <w:szCs w:val="22"/>
              </w:rPr>
              <w:t>.0</w:t>
            </w:r>
          </w:p>
        </w:tc>
        <w:tc>
          <w:tcPr>
            <w:tcW w:w="1893" w:type="dxa"/>
            <w:vMerge w:val="restart"/>
            <w:vAlign w:val="center"/>
          </w:tcPr>
          <w:p w:rsidR="009B11AC" w:rsidRPr="00031B72" w:rsidRDefault="009B11AC">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对角线尺或钢卷尺</w:t>
            </w:r>
          </w:p>
        </w:tc>
      </w:tr>
      <w:tr w:rsidR="009B11AC" w:rsidRPr="00031B72" w:rsidTr="009B11AC">
        <w:tc>
          <w:tcPr>
            <w:tcW w:w="641" w:type="dxa"/>
            <w:vMerge/>
            <w:vAlign w:val="center"/>
          </w:tcPr>
          <w:p w:rsidR="009B11AC" w:rsidRPr="00031B72" w:rsidRDefault="009B11AC">
            <w:pPr>
              <w:jc w:val="center"/>
              <w:rPr>
                <w:rFonts w:ascii="Times New Roman" w:hAnsi="Times New Roman" w:cs="Times New Roman"/>
                <w:color w:val="000000"/>
                <w:sz w:val="22"/>
                <w:szCs w:val="22"/>
              </w:rPr>
            </w:pPr>
          </w:p>
        </w:tc>
        <w:tc>
          <w:tcPr>
            <w:tcW w:w="2161" w:type="dxa"/>
            <w:gridSpan w:val="2"/>
            <w:vMerge/>
            <w:vAlign w:val="center"/>
          </w:tcPr>
          <w:p w:rsidR="009B11AC" w:rsidRPr="00031B72" w:rsidRDefault="009B11AC">
            <w:pPr>
              <w:jc w:val="center"/>
              <w:rPr>
                <w:rFonts w:ascii="Times New Roman" w:hAnsi="Times New Roman" w:cs="Times New Roman"/>
                <w:color w:val="000000"/>
                <w:sz w:val="22"/>
                <w:szCs w:val="22"/>
              </w:rPr>
            </w:pPr>
          </w:p>
        </w:tc>
        <w:tc>
          <w:tcPr>
            <w:tcW w:w="2410" w:type="dxa"/>
            <w:vAlign w:val="center"/>
          </w:tcPr>
          <w:p w:rsidR="009B11AC" w:rsidRPr="00031B72" w:rsidRDefault="009B11AC">
            <w:pPr>
              <w:jc w:val="center"/>
              <w:rPr>
                <w:rFonts w:ascii="Times New Roman" w:hAnsi="Times New Roman" w:cs="Times New Roman"/>
                <w:color w:val="000000"/>
                <w:sz w:val="22"/>
                <w:szCs w:val="22"/>
              </w:rPr>
            </w:pPr>
            <w:r w:rsidRPr="00031B72">
              <w:rPr>
                <w:rFonts w:ascii="Times New Roman" w:hAnsi="Times New Roman" w:cs="Times New Roman"/>
                <w:color w:val="000000"/>
                <w:sz w:val="22"/>
                <w:szCs w:val="22"/>
              </w:rPr>
              <w:t>对角线长度＞</w:t>
            </w:r>
            <w:r w:rsidRPr="00031B72">
              <w:rPr>
                <w:rFonts w:ascii="Times New Roman" w:hAnsi="Times New Roman" w:cs="Times New Roman"/>
                <w:sz w:val="22"/>
                <w:szCs w:val="22"/>
              </w:rPr>
              <w:t>2000mm</w:t>
            </w:r>
          </w:p>
        </w:tc>
        <w:tc>
          <w:tcPr>
            <w:tcW w:w="1418" w:type="dxa"/>
            <w:vAlign w:val="center"/>
          </w:tcPr>
          <w:p w:rsidR="009B11AC" w:rsidRPr="00031B72" w:rsidRDefault="009B11AC">
            <w:pPr>
              <w:jc w:val="center"/>
              <w:rPr>
                <w:rFonts w:ascii="Times New Roman" w:hAnsi="Times New Roman" w:cs="Times New Roman"/>
                <w:color w:val="000000"/>
                <w:sz w:val="22"/>
                <w:szCs w:val="22"/>
              </w:rPr>
            </w:pPr>
            <w:r>
              <w:rPr>
                <w:rFonts w:ascii="Times New Roman" w:hAnsi="Times New Roman" w:cs="Times New Roman" w:hint="eastAsia"/>
                <w:color w:val="000000"/>
                <w:sz w:val="22"/>
                <w:szCs w:val="22"/>
              </w:rPr>
              <w:t>5.0</w:t>
            </w:r>
          </w:p>
        </w:tc>
        <w:tc>
          <w:tcPr>
            <w:tcW w:w="1893" w:type="dxa"/>
            <w:vMerge/>
            <w:vAlign w:val="center"/>
          </w:tcPr>
          <w:p w:rsidR="009B11AC" w:rsidRPr="00031B72" w:rsidRDefault="009B11AC">
            <w:pPr>
              <w:jc w:val="center"/>
              <w:rPr>
                <w:rFonts w:ascii="Times New Roman" w:hAnsi="Times New Roman" w:cs="Times New Roman"/>
                <w:color w:val="000000"/>
                <w:sz w:val="22"/>
                <w:szCs w:val="22"/>
              </w:rPr>
            </w:pPr>
          </w:p>
        </w:tc>
      </w:tr>
    </w:tbl>
    <w:p w:rsidR="00841246" w:rsidRDefault="00841246" w:rsidP="00841246">
      <w:pPr>
        <w:spacing w:line="360" w:lineRule="auto"/>
        <w:rPr>
          <w:color w:val="000000"/>
          <w:sz w:val="21"/>
          <w:szCs w:val="21"/>
        </w:rPr>
      </w:pPr>
      <w:r w:rsidRPr="00031B72">
        <w:rPr>
          <w:rFonts w:hint="eastAsia"/>
          <w:color w:val="000000"/>
          <w:sz w:val="21"/>
          <w:szCs w:val="21"/>
        </w:rPr>
        <w:t>注：垂直于地面的幕墙，竖向构件垂直度包括幕墙平面内及平面外的检查；竖向直线度包括幕堵平面内及平面外的检查。</w:t>
      </w:r>
    </w:p>
    <w:p w:rsidR="00C153D3" w:rsidRPr="00C153D3" w:rsidRDefault="00C153D3" w:rsidP="00C153D3">
      <w:pPr>
        <w:pStyle w:val="2"/>
        <w:numPr>
          <w:ilvl w:val="0"/>
          <w:numId w:val="0"/>
        </w:numPr>
        <w:tabs>
          <w:tab w:val="left" w:pos="180"/>
          <w:tab w:val="left" w:pos="411"/>
          <w:tab w:val="left" w:pos="531"/>
        </w:tabs>
        <w:suppressAutoHyphens/>
        <w:spacing w:after="0" w:line="360" w:lineRule="auto"/>
        <w:ind w:firstLineChars="200" w:firstLine="440"/>
        <w:jc w:val="both"/>
        <w:rPr>
          <w:rFonts w:ascii="楷体" w:eastAsia="楷体" w:hAnsi="楷体"/>
          <w:sz w:val="22"/>
        </w:rPr>
      </w:pPr>
      <w:r w:rsidRPr="0007156B">
        <w:rPr>
          <w:rFonts w:ascii="楷体" w:eastAsia="楷体" w:hAnsi="楷体" w:hint="eastAsia"/>
          <w:sz w:val="22"/>
        </w:rPr>
        <w:t>【</w:t>
      </w:r>
      <w:r>
        <w:rPr>
          <w:rFonts w:ascii="楷体" w:eastAsia="楷体" w:hAnsi="楷体" w:hint="eastAsia"/>
          <w:sz w:val="22"/>
        </w:rPr>
        <w:t>条文</w:t>
      </w:r>
      <w:r w:rsidRPr="0007156B">
        <w:rPr>
          <w:rFonts w:ascii="楷体" w:eastAsia="楷体" w:hAnsi="楷体" w:hint="eastAsia"/>
          <w:sz w:val="22"/>
        </w:rPr>
        <w:t>说明】</w:t>
      </w:r>
      <w:r>
        <w:rPr>
          <w:rFonts w:ascii="楷体" w:eastAsia="楷体" w:hAnsi="楷体" w:hint="eastAsia"/>
          <w:sz w:val="22"/>
        </w:rPr>
        <w:t>与</w:t>
      </w:r>
      <w:r w:rsidRPr="00C153D3">
        <w:rPr>
          <w:rFonts w:ascii="楷体" w:eastAsia="楷体" w:hAnsi="楷体"/>
          <w:sz w:val="22"/>
        </w:rPr>
        <w:t>现行国家标准《建筑幕墙》GB/T 21086</w:t>
      </w:r>
      <w:r w:rsidRPr="00C153D3">
        <w:rPr>
          <w:rFonts w:ascii="楷体" w:eastAsia="楷体" w:hAnsi="楷体" w:hint="eastAsia"/>
          <w:sz w:val="22"/>
        </w:rPr>
        <w:t>的</w:t>
      </w:r>
      <w:r w:rsidRPr="00C153D3">
        <w:rPr>
          <w:rFonts w:ascii="楷体" w:eastAsia="楷体" w:hAnsi="楷体"/>
          <w:sz w:val="22"/>
        </w:rPr>
        <w:t>规定</w:t>
      </w:r>
      <w:r>
        <w:rPr>
          <w:rFonts w:ascii="楷体" w:eastAsia="楷体" w:hAnsi="楷体" w:hint="eastAsia"/>
          <w:sz w:val="22"/>
        </w:rPr>
        <w:t>协调一致。</w:t>
      </w:r>
    </w:p>
    <w:p w:rsidR="00FC7262" w:rsidRPr="007433BA" w:rsidRDefault="00052EB5">
      <w:pPr>
        <w:spacing w:line="360" w:lineRule="auto"/>
        <w:rPr>
          <w:rFonts w:ascii="Times New Roman" w:hAnsi="Times New Roman" w:cs="Times New Roman"/>
          <w:sz w:val="24"/>
          <w:szCs w:val="24"/>
        </w:rPr>
      </w:pPr>
      <w:r w:rsidRPr="007433BA">
        <w:rPr>
          <w:rFonts w:ascii="Times New Roman" w:hAnsi="Times New Roman" w:cs="Times New Roman"/>
          <w:b/>
          <w:sz w:val="24"/>
          <w:szCs w:val="24"/>
        </w:rPr>
        <w:t>9.3.7</w:t>
      </w:r>
      <w:r w:rsidRPr="007433BA">
        <w:rPr>
          <w:rFonts w:ascii="Times New Roman" w:hAnsi="Times New Roman" w:cs="Times New Roman"/>
          <w:sz w:val="24"/>
          <w:szCs w:val="24"/>
        </w:rPr>
        <w:t xml:space="preserve">  </w:t>
      </w:r>
      <w:r w:rsidRPr="007433BA">
        <w:rPr>
          <w:rFonts w:ascii="Times New Roman" w:hAnsi="Times New Roman" w:cs="Times New Roman"/>
          <w:sz w:val="24"/>
          <w:szCs w:val="24"/>
        </w:rPr>
        <w:t>隐框断热钢型材玻璃幕墙的安装允许偏差和检验方法应符合表</w:t>
      </w:r>
      <w:r w:rsidR="006A15D1">
        <w:rPr>
          <w:rFonts w:ascii="Times New Roman" w:hAnsi="Times New Roman" w:cs="Times New Roman" w:hint="eastAsia"/>
          <w:sz w:val="24"/>
          <w:szCs w:val="24"/>
        </w:rPr>
        <w:t>9</w:t>
      </w:r>
      <w:r w:rsidRPr="007433BA">
        <w:rPr>
          <w:rFonts w:ascii="Times New Roman" w:hAnsi="Times New Roman" w:cs="Times New Roman"/>
          <w:sz w:val="24"/>
          <w:szCs w:val="24"/>
        </w:rPr>
        <w:t>.3.7</w:t>
      </w:r>
      <w:r w:rsidRPr="007433BA">
        <w:rPr>
          <w:rFonts w:ascii="Times New Roman" w:hAnsi="Times New Roman" w:cs="Times New Roman"/>
          <w:sz w:val="24"/>
          <w:szCs w:val="24"/>
        </w:rPr>
        <w:t>的</w:t>
      </w:r>
      <w:r w:rsidRPr="007433BA">
        <w:rPr>
          <w:rFonts w:ascii="Times New Roman" w:hAnsi="Times New Roman" w:cs="Times New Roman"/>
          <w:sz w:val="24"/>
          <w:szCs w:val="24"/>
        </w:rPr>
        <w:lastRenderedPageBreak/>
        <w:t>规定。</w:t>
      </w:r>
    </w:p>
    <w:p w:rsidR="00FC7262" w:rsidRPr="007433BA" w:rsidRDefault="00052EB5">
      <w:pPr>
        <w:spacing w:line="360" w:lineRule="auto"/>
        <w:jc w:val="center"/>
        <w:rPr>
          <w:rFonts w:ascii="Times New Roman" w:hAnsi="Times New Roman" w:cs="Times New Roman"/>
          <w:b/>
          <w:color w:val="000000"/>
          <w:sz w:val="22"/>
          <w:szCs w:val="22"/>
        </w:rPr>
      </w:pPr>
      <w:r w:rsidRPr="007433BA">
        <w:rPr>
          <w:rFonts w:ascii="Times New Roman" w:hAnsi="Times New Roman" w:cs="Times New Roman"/>
          <w:b/>
          <w:color w:val="000000"/>
          <w:sz w:val="22"/>
          <w:szCs w:val="22"/>
        </w:rPr>
        <w:t>表</w:t>
      </w:r>
      <w:r w:rsidRPr="007433BA">
        <w:rPr>
          <w:rFonts w:ascii="Times New Roman" w:hAnsi="Times New Roman" w:cs="Times New Roman"/>
          <w:b/>
          <w:color w:val="000000"/>
          <w:sz w:val="22"/>
          <w:szCs w:val="22"/>
        </w:rPr>
        <w:t xml:space="preserve">9.3.7  </w:t>
      </w:r>
      <w:r w:rsidRPr="007433BA">
        <w:rPr>
          <w:rFonts w:ascii="Times New Roman" w:hAnsi="Times New Roman" w:cs="Times New Roman"/>
          <w:b/>
          <w:color w:val="000000"/>
          <w:sz w:val="22"/>
          <w:szCs w:val="22"/>
        </w:rPr>
        <w:t>隐框断热钢型材玻璃幕墙安装允许偏差和检验方法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41"/>
        <w:gridCol w:w="1735"/>
        <w:gridCol w:w="2835"/>
        <w:gridCol w:w="1418"/>
        <w:gridCol w:w="1893"/>
      </w:tblGrid>
      <w:tr w:rsidR="00FC7262" w:rsidRPr="007433BA" w:rsidTr="007433BA">
        <w:tc>
          <w:tcPr>
            <w:tcW w:w="641" w:type="dxa"/>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项次</w:t>
            </w:r>
          </w:p>
        </w:tc>
        <w:tc>
          <w:tcPr>
            <w:tcW w:w="1735" w:type="dxa"/>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项目</w:t>
            </w:r>
          </w:p>
        </w:tc>
        <w:tc>
          <w:tcPr>
            <w:tcW w:w="2835" w:type="dxa"/>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尺寸范围</w:t>
            </w:r>
          </w:p>
        </w:tc>
        <w:tc>
          <w:tcPr>
            <w:tcW w:w="1418" w:type="dxa"/>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允许偏差（</w:t>
            </w:r>
            <w:r w:rsidRPr="007433BA">
              <w:rPr>
                <w:rFonts w:ascii="Times New Roman" w:hAnsi="Times New Roman" w:cs="Times New Roman"/>
                <w:color w:val="000000"/>
                <w:sz w:val="21"/>
                <w:szCs w:val="21"/>
              </w:rPr>
              <w:t>mm</w:t>
            </w:r>
            <w:r w:rsidRPr="007433BA">
              <w:rPr>
                <w:rFonts w:ascii="Times New Roman" w:hAnsi="Times New Roman" w:cs="Times New Roman"/>
                <w:color w:val="000000"/>
                <w:sz w:val="21"/>
                <w:szCs w:val="21"/>
              </w:rPr>
              <w:t>）</w:t>
            </w:r>
          </w:p>
        </w:tc>
        <w:tc>
          <w:tcPr>
            <w:tcW w:w="1893" w:type="dxa"/>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检验方法</w:t>
            </w:r>
          </w:p>
        </w:tc>
      </w:tr>
      <w:tr w:rsidR="00FC7262" w:rsidRPr="007433BA" w:rsidTr="007433BA">
        <w:trPr>
          <w:cantSplit/>
        </w:trPr>
        <w:tc>
          <w:tcPr>
            <w:tcW w:w="641" w:type="dxa"/>
            <w:vMerge w:val="restart"/>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1</w:t>
            </w:r>
          </w:p>
        </w:tc>
        <w:tc>
          <w:tcPr>
            <w:tcW w:w="1735" w:type="dxa"/>
            <w:vMerge w:val="restart"/>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幕墙垂直度</w:t>
            </w:r>
          </w:p>
        </w:tc>
        <w:tc>
          <w:tcPr>
            <w:tcW w:w="2835" w:type="dxa"/>
            <w:vAlign w:val="center"/>
          </w:tcPr>
          <w:p w:rsidR="00FC7262" w:rsidRPr="007433BA" w:rsidRDefault="00052EB5" w:rsidP="00031B72">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幕墙总高度</w:t>
            </w:r>
            <w:r w:rsidR="007433BA">
              <w:rPr>
                <w:rFonts w:ascii="宋体" w:eastAsia="宋体" w:hAnsi="宋体" w:cs="Times New Roman" w:hint="eastAsia"/>
                <w:sz w:val="21"/>
                <w:szCs w:val="21"/>
              </w:rPr>
              <w:t>≤</w:t>
            </w:r>
            <w:r w:rsidRPr="007433BA">
              <w:rPr>
                <w:rFonts w:ascii="Times New Roman" w:hAnsi="Times New Roman" w:cs="Times New Roman"/>
                <w:color w:val="000000"/>
                <w:sz w:val="21"/>
                <w:szCs w:val="21"/>
              </w:rPr>
              <w:t>30m</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10</w:t>
            </w:r>
          </w:p>
        </w:tc>
        <w:tc>
          <w:tcPr>
            <w:tcW w:w="1893" w:type="dxa"/>
            <w:vMerge w:val="restart"/>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激光仪或经纬仪</w:t>
            </w:r>
          </w:p>
        </w:tc>
      </w:tr>
      <w:tr w:rsidR="00FC7262" w:rsidRPr="007433BA" w:rsidTr="007433BA">
        <w:trPr>
          <w:cantSplit/>
        </w:trPr>
        <w:tc>
          <w:tcPr>
            <w:tcW w:w="641" w:type="dxa"/>
            <w:vMerge/>
            <w:vAlign w:val="center"/>
          </w:tcPr>
          <w:p w:rsidR="00FC7262" w:rsidRPr="007433BA" w:rsidRDefault="00FC7262">
            <w:pPr>
              <w:jc w:val="center"/>
              <w:rPr>
                <w:rFonts w:ascii="Times New Roman" w:hAnsi="Times New Roman" w:cs="Times New Roman"/>
                <w:color w:val="000000"/>
                <w:sz w:val="21"/>
                <w:szCs w:val="21"/>
              </w:rPr>
            </w:pPr>
          </w:p>
        </w:tc>
        <w:tc>
          <w:tcPr>
            <w:tcW w:w="1735" w:type="dxa"/>
            <w:vMerge/>
            <w:vAlign w:val="center"/>
          </w:tcPr>
          <w:p w:rsidR="00FC7262" w:rsidRPr="007433BA" w:rsidRDefault="00FC7262">
            <w:pPr>
              <w:jc w:val="center"/>
              <w:rPr>
                <w:rFonts w:ascii="Times New Roman" w:hAnsi="Times New Roman" w:cs="Times New Roman"/>
                <w:color w:val="000000"/>
                <w:sz w:val="21"/>
                <w:szCs w:val="21"/>
              </w:rPr>
            </w:pPr>
          </w:p>
        </w:tc>
        <w:tc>
          <w:tcPr>
            <w:tcW w:w="2835" w:type="dxa"/>
            <w:vAlign w:val="center"/>
          </w:tcPr>
          <w:p w:rsidR="00FC7262" w:rsidRPr="007433BA" w:rsidRDefault="00052EB5" w:rsidP="00031B72">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幕墙总高度</w:t>
            </w:r>
            <w:r w:rsidR="007433BA">
              <w:rPr>
                <w:rFonts w:ascii="宋体" w:eastAsia="宋体" w:hAnsi="宋体" w:cs="Times New Roman" w:hint="eastAsia"/>
                <w:sz w:val="21"/>
                <w:szCs w:val="21"/>
              </w:rPr>
              <w:t>≤</w:t>
            </w:r>
            <w:r w:rsidRPr="007433BA">
              <w:rPr>
                <w:rFonts w:ascii="Times New Roman" w:hAnsi="Times New Roman" w:cs="Times New Roman"/>
                <w:color w:val="000000"/>
                <w:sz w:val="21"/>
                <w:szCs w:val="21"/>
              </w:rPr>
              <w:t>60m</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15</w:t>
            </w:r>
          </w:p>
        </w:tc>
        <w:tc>
          <w:tcPr>
            <w:tcW w:w="1893" w:type="dxa"/>
            <w:vMerge/>
            <w:vAlign w:val="center"/>
          </w:tcPr>
          <w:p w:rsidR="00FC7262" w:rsidRPr="007433BA" w:rsidRDefault="00FC7262">
            <w:pPr>
              <w:jc w:val="center"/>
              <w:rPr>
                <w:rFonts w:ascii="Times New Roman" w:hAnsi="Times New Roman" w:cs="Times New Roman"/>
                <w:color w:val="000000"/>
                <w:sz w:val="21"/>
                <w:szCs w:val="21"/>
              </w:rPr>
            </w:pPr>
          </w:p>
        </w:tc>
      </w:tr>
      <w:tr w:rsidR="00FC7262" w:rsidRPr="007433BA" w:rsidTr="007433BA">
        <w:trPr>
          <w:cantSplit/>
        </w:trPr>
        <w:tc>
          <w:tcPr>
            <w:tcW w:w="641" w:type="dxa"/>
            <w:vMerge/>
            <w:vAlign w:val="center"/>
          </w:tcPr>
          <w:p w:rsidR="00FC7262" w:rsidRPr="007433BA" w:rsidRDefault="00FC7262">
            <w:pPr>
              <w:jc w:val="center"/>
              <w:rPr>
                <w:rFonts w:ascii="Times New Roman" w:hAnsi="Times New Roman" w:cs="Times New Roman"/>
                <w:color w:val="000000"/>
                <w:sz w:val="21"/>
                <w:szCs w:val="21"/>
              </w:rPr>
            </w:pPr>
          </w:p>
        </w:tc>
        <w:tc>
          <w:tcPr>
            <w:tcW w:w="1735" w:type="dxa"/>
            <w:vMerge/>
            <w:vAlign w:val="center"/>
          </w:tcPr>
          <w:p w:rsidR="00FC7262" w:rsidRPr="007433BA" w:rsidRDefault="00FC7262">
            <w:pPr>
              <w:jc w:val="center"/>
              <w:rPr>
                <w:rFonts w:ascii="Times New Roman" w:hAnsi="Times New Roman" w:cs="Times New Roman"/>
                <w:color w:val="000000"/>
                <w:sz w:val="21"/>
                <w:szCs w:val="21"/>
              </w:rPr>
            </w:pPr>
          </w:p>
        </w:tc>
        <w:tc>
          <w:tcPr>
            <w:tcW w:w="2835" w:type="dxa"/>
            <w:vAlign w:val="center"/>
          </w:tcPr>
          <w:p w:rsidR="00FC7262" w:rsidRPr="007433BA" w:rsidRDefault="00052EB5" w:rsidP="00031B72">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幕墙总高度</w:t>
            </w:r>
            <w:r w:rsidR="007433BA">
              <w:rPr>
                <w:rFonts w:ascii="宋体" w:eastAsia="宋体" w:hAnsi="宋体" w:cs="Times New Roman" w:hint="eastAsia"/>
                <w:sz w:val="21"/>
                <w:szCs w:val="21"/>
              </w:rPr>
              <w:t>≤</w:t>
            </w:r>
            <w:r w:rsidRPr="007433BA">
              <w:rPr>
                <w:rFonts w:ascii="Times New Roman" w:hAnsi="Times New Roman" w:cs="Times New Roman"/>
                <w:color w:val="000000"/>
                <w:sz w:val="21"/>
                <w:szCs w:val="21"/>
              </w:rPr>
              <w:t>90m</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20</w:t>
            </w:r>
          </w:p>
        </w:tc>
        <w:tc>
          <w:tcPr>
            <w:tcW w:w="1893" w:type="dxa"/>
            <w:vMerge/>
            <w:vAlign w:val="center"/>
          </w:tcPr>
          <w:p w:rsidR="00FC7262" w:rsidRPr="007433BA" w:rsidRDefault="00FC7262">
            <w:pPr>
              <w:jc w:val="center"/>
              <w:rPr>
                <w:rFonts w:ascii="Times New Roman" w:hAnsi="Times New Roman" w:cs="Times New Roman"/>
                <w:color w:val="000000"/>
                <w:sz w:val="21"/>
                <w:szCs w:val="21"/>
              </w:rPr>
            </w:pPr>
          </w:p>
        </w:tc>
      </w:tr>
      <w:tr w:rsidR="00FC7262" w:rsidRPr="007433BA" w:rsidTr="007433BA">
        <w:trPr>
          <w:cantSplit/>
        </w:trPr>
        <w:tc>
          <w:tcPr>
            <w:tcW w:w="641" w:type="dxa"/>
            <w:vMerge/>
            <w:vAlign w:val="center"/>
          </w:tcPr>
          <w:p w:rsidR="00FC7262" w:rsidRPr="007433BA" w:rsidRDefault="00FC7262">
            <w:pPr>
              <w:jc w:val="center"/>
              <w:rPr>
                <w:rFonts w:ascii="Times New Roman" w:hAnsi="Times New Roman" w:cs="Times New Roman"/>
                <w:color w:val="000000"/>
                <w:sz w:val="21"/>
                <w:szCs w:val="21"/>
              </w:rPr>
            </w:pPr>
          </w:p>
        </w:tc>
        <w:tc>
          <w:tcPr>
            <w:tcW w:w="1735" w:type="dxa"/>
            <w:vMerge/>
            <w:vAlign w:val="center"/>
          </w:tcPr>
          <w:p w:rsidR="00FC7262" w:rsidRPr="007433BA" w:rsidRDefault="00FC7262">
            <w:pPr>
              <w:jc w:val="center"/>
              <w:rPr>
                <w:rFonts w:ascii="Times New Roman" w:hAnsi="Times New Roman" w:cs="Times New Roman"/>
                <w:color w:val="000000"/>
                <w:sz w:val="21"/>
                <w:szCs w:val="21"/>
              </w:rPr>
            </w:pPr>
          </w:p>
        </w:tc>
        <w:tc>
          <w:tcPr>
            <w:tcW w:w="2835" w:type="dxa"/>
            <w:vAlign w:val="center"/>
          </w:tcPr>
          <w:p w:rsidR="00FC7262" w:rsidRPr="007433BA" w:rsidRDefault="00052EB5" w:rsidP="00031B72">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幕墙总高度</w:t>
            </w:r>
            <w:r w:rsidR="007433BA">
              <w:rPr>
                <w:rFonts w:ascii="宋体" w:eastAsia="宋体" w:hAnsi="宋体" w:cs="Times New Roman" w:hint="eastAsia"/>
                <w:sz w:val="21"/>
                <w:szCs w:val="21"/>
              </w:rPr>
              <w:t>≤</w:t>
            </w:r>
            <w:r w:rsidRPr="007433BA">
              <w:rPr>
                <w:rFonts w:ascii="Times New Roman" w:hAnsi="Times New Roman" w:cs="Times New Roman"/>
                <w:color w:val="000000"/>
                <w:sz w:val="21"/>
                <w:szCs w:val="21"/>
              </w:rPr>
              <w:t>150m</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25</w:t>
            </w:r>
          </w:p>
        </w:tc>
        <w:tc>
          <w:tcPr>
            <w:tcW w:w="1893" w:type="dxa"/>
            <w:vMerge/>
            <w:vAlign w:val="center"/>
          </w:tcPr>
          <w:p w:rsidR="00FC7262" w:rsidRPr="007433BA" w:rsidRDefault="00FC7262">
            <w:pPr>
              <w:jc w:val="center"/>
              <w:rPr>
                <w:rFonts w:ascii="Times New Roman" w:hAnsi="Times New Roman" w:cs="Times New Roman"/>
                <w:color w:val="000000"/>
                <w:sz w:val="21"/>
                <w:szCs w:val="21"/>
              </w:rPr>
            </w:pPr>
          </w:p>
        </w:tc>
      </w:tr>
      <w:tr w:rsidR="00FC7262" w:rsidRPr="007433BA" w:rsidTr="007433BA">
        <w:trPr>
          <w:cantSplit/>
        </w:trPr>
        <w:tc>
          <w:tcPr>
            <w:tcW w:w="641" w:type="dxa"/>
            <w:vMerge/>
            <w:vAlign w:val="center"/>
          </w:tcPr>
          <w:p w:rsidR="00FC7262" w:rsidRPr="007433BA" w:rsidRDefault="00FC7262">
            <w:pPr>
              <w:jc w:val="center"/>
              <w:rPr>
                <w:rFonts w:ascii="Times New Roman" w:hAnsi="Times New Roman" w:cs="Times New Roman"/>
                <w:color w:val="000000"/>
                <w:sz w:val="21"/>
                <w:szCs w:val="21"/>
              </w:rPr>
            </w:pPr>
          </w:p>
        </w:tc>
        <w:tc>
          <w:tcPr>
            <w:tcW w:w="1735" w:type="dxa"/>
            <w:vMerge/>
            <w:vAlign w:val="center"/>
          </w:tcPr>
          <w:p w:rsidR="00FC7262" w:rsidRPr="007433BA" w:rsidRDefault="00FC7262">
            <w:pPr>
              <w:jc w:val="center"/>
              <w:rPr>
                <w:rFonts w:ascii="Times New Roman" w:hAnsi="Times New Roman" w:cs="Times New Roman"/>
                <w:color w:val="000000"/>
                <w:sz w:val="21"/>
                <w:szCs w:val="21"/>
              </w:rPr>
            </w:pPr>
          </w:p>
        </w:tc>
        <w:tc>
          <w:tcPr>
            <w:tcW w:w="2835" w:type="dxa"/>
            <w:vAlign w:val="center"/>
          </w:tcPr>
          <w:p w:rsidR="00FC7262" w:rsidRPr="007433BA" w:rsidRDefault="00052EB5" w:rsidP="00031B72">
            <w:pPr>
              <w:jc w:val="center"/>
              <w:rPr>
                <w:rFonts w:ascii="Times New Roman" w:hAnsi="Times New Roman" w:cs="Times New Roman"/>
                <w:i/>
                <w:color w:val="000000"/>
                <w:sz w:val="21"/>
                <w:szCs w:val="21"/>
              </w:rPr>
            </w:pPr>
            <w:r w:rsidRPr="007433BA">
              <w:rPr>
                <w:rFonts w:ascii="Times New Roman" w:hAnsi="Times New Roman" w:cs="Times New Roman"/>
                <w:color w:val="000000"/>
                <w:sz w:val="21"/>
                <w:szCs w:val="21"/>
              </w:rPr>
              <w:t>幕墙总高度＞</w:t>
            </w:r>
            <w:r w:rsidRPr="007433BA">
              <w:rPr>
                <w:rFonts w:ascii="Times New Roman" w:hAnsi="Times New Roman" w:cs="Times New Roman"/>
                <w:color w:val="000000"/>
                <w:sz w:val="21"/>
                <w:szCs w:val="21"/>
              </w:rPr>
              <w:t>150m</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30</w:t>
            </w:r>
          </w:p>
        </w:tc>
        <w:tc>
          <w:tcPr>
            <w:tcW w:w="1893" w:type="dxa"/>
            <w:vMerge/>
            <w:vAlign w:val="center"/>
          </w:tcPr>
          <w:p w:rsidR="00FC7262" w:rsidRPr="007433BA" w:rsidRDefault="00FC7262">
            <w:pPr>
              <w:jc w:val="center"/>
              <w:rPr>
                <w:rFonts w:ascii="Times New Roman" w:hAnsi="Times New Roman" w:cs="Times New Roman"/>
                <w:color w:val="000000"/>
                <w:sz w:val="21"/>
                <w:szCs w:val="21"/>
              </w:rPr>
            </w:pPr>
          </w:p>
        </w:tc>
      </w:tr>
      <w:tr w:rsidR="00FC7262" w:rsidRPr="007433BA">
        <w:tc>
          <w:tcPr>
            <w:tcW w:w="641"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w:t>
            </w:r>
          </w:p>
        </w:tc>
        <w:tc>
          <w:tcPr>
            <w:tcW w:w="4570" w:type="dxa"/>
            <w:gridSpan w:val="2"/>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幕墙平面度</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2.5</w:t>
            </w:r>
          </w:p>
        </w:tc>
        <w:tc>
          <w:tcPr>
            <w:tcW w:w="1893"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2.0m</w:t>
            </w:r>
            <w:r w:rsidRPr="007433BA">
              <w:rPr>
                <w:rFonts w:ascii="Times New Roman" w:hAnsi="Times New Roman" w:cs="Times New Roman"/>
                <w:color w:val="000000"/>
                <w:sz w:val="21"/>
                <w:szCs w:val="21"/>
              </w:rPr>
              <w:t>靠尺、钢直尺</w:t>
            </w:r>
          </w:p>
        </w:tc>
      </w:tr>
      <w:tr w:rsidR="00FC7262" w:rsidRPr="007433BA">
        <w:tc>
          <w:tcPr>
            <w:tcW w:w="641"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3</w:t>
            </w:r>
          </w:p>
        </w:tc>
        <w:tc>
          <w:tcPr>
            <w:tcW w:w="4570" w:type="dxa"/>
            <w:gridSpan w:val="2"/>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竖缝直线度</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2.5</w:t>
            </w:r>
          </w:p>
        </w:tc>
        <w:tc>
          <w:tcPr>
            <w:tcW w:w="1893"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2.0m</w:t>
            </w:r>
            <w:r w:rsidRPr="007433BA">
              <w:rPr>
                <w:rFonts w:ascii="Times New Roman" w:hAnsi="Times New Roman" w:cs="Times New Roman"/>
                <w:color w:val="000000"/>
                <w:sz w:val="21"/>
                <w:szCs w:val="21"/>
              </w:rPr>
              <w:t>靠尺、钢直尺</w:t>
            </w:r>
          </w:p>
        </w:tc>
      </w:tr>
      <w:tr w:rsidR="00FC7262" w:rsidRPr="007433BA">
        <w:tc>
          <w:tcPr>
            <w:tcW w:w="641"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4</w:t>
            </w:r>
          </w:p>
        </w:tc>
        <w:tc>
          <w:tcPr>
            <w:tcW w:w="4570" w:type="dxa"/>
            <w:gridSpan w:val="2"/>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横缝直线度</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2.5</w:t>
            </w:r>
          </w:p>
        </w:tc>
        <w:tc>
          <w:tcPr>
            <w:tcW w:w="1893"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2.0m</w:t>
            </w:r>
            <w:r w:rsidRPr="007433BA">
              <w:rPr>
                <w:rFonts w:ascii="Times New Roman" w:hAnsi="Times New Roman" w:cs="Times New Roman"/>
                <w:color w:val="000000"/>
                <w:sz w:val="21"/>
                <w:szCs w:val="21"/>
              </w:rPr>
              <w:t>靠尺、钢直尺</w:t>
            </w:r>
          </w:p>
        </w:tc>
      </w:tr>
      <w:tr w:rsidR="00FC7262" w:rsidRPr="007433BA">
        <w:tc>
          <w:tcPr>
            <w:tcW w:w="641"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5</w:t>
            </w:r>
          </w:p>
        </w:tc>
        <w:tc>
          <w:tcPr>
            <w:tcW w:w="4570" w:type="dxa"/>
            <w:gridSpan w:val="2"/>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拼缝宽度（与设计值比）</w:t>
            </w:r>
          </w:p>
        </w:tc>
        <w:tc>
          <w:tcPr>
            <w:tcW w:w="1418"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2</w:t>
            </w:r>
          </w:p>
        </w:tc>
        <w:tc>
          <w:tcPr>
            <w:tcW w:w="1893" w:type="dxa"/>
            <w:vAlign w:val="center"/>
          </w:tcPr>
          <w:p w:rsidR="00FC7262" w:rsidRPr="007433BA" w:rsidRDefault="00052EB5">
            <w:pPr>
              <w:jc w:val="center"/>
              <w:rPr>
                <w:rFonts w:ascii="Times New Roman" w:hAnsi="Times New Roman" w:cs="Times New Roman"/>
                <w:color w:val="000000"/>
                <w:sz w:val="21"/>
                <w:szCs w:val="21"/>
              </w:rPr>
            </w:pPr>
            <w:r w:rsidRPr="007433BA">
              <w:rPr>
                <w:rFonts w:ascii="Times New Roman" w:hAnsi="Times New Roman" w:cs="Times New Roman"/>
                <w:color w:val="000000"/>
                <w:sz w:val="21"/>
                <w:szCs w:val="21"/>
              </w:rPr>
              <w:t>卡尺</w:t>
            </w:r>
          </w:p>
        </w:tc>
      </w:tr>
    </w:tbl>
    <w:p w:rsidR="006A15D1" w:rsidRPr="006A15D1" w:rsidRDefault="00EB5436" w:rsidP="00EB5436">
      <w:pPr>
        <w:pStyle w:val="2"/>
        <w:numPr>
          <w:ilvl w:val="0"/>
          <w:numId w:val="0"/>
        </w:numPr>
        <w:tabs>
          <w:tab w:val="left" w:pos="180"/>
          <w:tab w:val="left" w:pos="411"/>
          <w:tab w:val="left" w:pos="531"/>
        </w:tabs>
        <w:suppressAutoHyphens/>
        <w:spacing w:after="0" w:line="360" w:lineRule="auto"/>
        <w:ind w:firstLineChars="200" w:firstLine="440"/>
        <w:jc w:val="both"/>
        <w:rPr>
          <w:rFonts w:ascii="Times New Roman" w:hAnsi="Times New Roman" w:cs="Times New Roman"/>
          <w:sz w:val="24"/>
          <w:szCs w:val="24"/>
        </w:rPr>
      </w:pPr>
      <w:bookmarkStart w:id="150" w:name="_Toc83911896"/>
      <w:r w:rsidRPr="0007156B">
        <w:rPr>
          <w:rFonts w:ascii="楷体" w:eastAsia="楷体" w:hAnsi="楷体" w:hint="eastAsia"/>
          <w:sz w:val="22"/>
        </w:rPr>
        <w:t>【</w:t>
      </w:r>
      <w:r>
        <w:rPr>
          <w:rFonts w:ascii="楷体" w:eastAsia="楷体" w:hAnsi="楷体" w:hint="eastAsia"/>
          <w:sz w:val="22"/>
        </w:rPr>
        <w:t>条文</w:t>
      </w:r>
      <w:r w:rsidRPr="0007156B">
        <w:rPr>
          <w:rFonts w:ascii="楷体" w:eastAsia="楷体" w:hAnsi="楷体" w:hint="eastAsia"/>
          <w:sz w:val="22"/>
        </w:rPr>
        <w:t>说明】</w:t>
      </w:r>
      <w:r>
        <w:rPr>
          <w:rFonts w:ascii="楷体" w:eastAsia="楷体" w:hAnsi="楷体" w:hint="eastAsia"/>
          <w:sz w:val="22"/>
        </w:rPr>
        <w:t>与</w:t>
      </w:r>
      <w:r w:rsidRPr="008E532C">
        <w:rPr>
          <w:rFonts w:ascii="楷体" w:eastAsia="楷体" w:hAnsi="楷体"/>
          <w:sz w:val="22"/>
        </w:rPr>
        <w:t>现行行业标准《玻璃幕墙工程技术规范》JGJ 102的规定</w:t>
      </w:r>
      <w:r>
        <w:rPr>
          <w:rFonts w:ascii="楷体" w:eastAsia="楷体" w:hAnsi="楷体" w:hint="eastAsia"/>
          <w:sz w:val="22"/>
        </w:rPr>
        <w:t>协调一致。</w:t>
      </w:r>
    </w:p>
    <w:p w:rsidR="006A15D1" w:rsidRDefault="006A15D1">
      <w:pPr>
        <w:widowControl/>
        <w:jc w:val="left"/>
        <w:rPr>
          <w:rFonts w:ascii="Times New Roman" w:eastAsia="宋体" w:hAnsi="Times New Roman" w:cs="Times New Roman"/>
          <w:b/>
          <w:bCs/>
          <w:color w:val="000000" w:themeColor="text1"/>
          <w:kern w:val="44"/>
          <w:sz w:val="30"/>
          <w:szCs w:val="30"/>
        </w:rPr>
      </w:pPr>
      <w:r>
        <w:rPr>
          <w:rFonts w:ascii="Times New Roman" w:eastAsia="宋体" w:hAnsi="Times New Roman" w:cs="Times New Roman"/>
          <w:b/>
          <w:bCs/>
          <w:color w:val="000000" w:themeColor="text1"/>
          <w:kern w:val="44"/>
          <w:sz w:val="30"/>
          <w:szCs w:val="30"/>
        </w:rPr>
        <w:br w:type="page"/>
      </w:r>
    </w:p>
    <w:p w:rsidR="00FC7262" w:rsidRPr="00031B72" w:rsidRDefault="00052EB5">
      <w:pPr>
        <w:keepNext/>
        <w:keepLines/>
        <w:spacing w:before="240" w:after="360" w:line="360" w:lineRule="auto"/>
        <w:jc w:val="center"/>
        <w:outlineLvl w:val="0"/>
        <w:rPr>
          <w:rFonts w:ascii="Times New Roman" w:eastAsia="宋体" w:hAnsi="Times New Roman" w:cs="Times New Roman"/>
          <w:b/>
          <w:bCs/>
          <w:color w:val="000000" w:themeColor="text1"/>
          <w:kern w:val="44"/>
          <w:sz w:val="30"/>
          <w:szCs w:val="30"/>
        </w:rPr>
      </w:pPr>
      <w:r w:rsidRPr="00031B72">
        <w:rPr>
          <w:rFonts w:ascii="Times New Roman" w:eastAsia="宋体" w:hAnsi="Times New Roman" w:cs="Times New Roman" w:hint="eastAsia"/>
          <w:b/>
          <w:bCs/>
          <w:color w:val="000000" w:themeColor="text1"/>
          <w:kern w:val="44"/>
          <w:sz w:val="30"/>
          <w:szCs w:val="30"/>
        </w:rPr>
        <w:lastRenderedPageBreak/>
        <w:t>10</w:t>
      </w:r>
      <w:r w:rsidRPr="00031B72">
        <w:rPr>
          <w:rFonts w:ascii="Times New Roman" w:eastAsia="宋体" w:hAnsi="Times New Roman" w:cs="Times New Roman"/>
          <w:b/>
          <w:bCs/>
          <w:color w:val="000000" w:themeColor="text1"/>
          <w:kern w:val="44"/>
          <w:sz w:val="30"/>
          <w:szCs w:val="30"/>
        </w:rPr>
        <w:t xml:space="preserve">  </w:t>
      </w:r>
      <w:r w:rsidRPr="00031B72">
        <w:rPr>
          <w:rFonts w:ascii="Times New Roman" w:eastAsia="宋体" w:hAnsi="Times New Roman" w:cs="Times New Roman" w:hint="eastAsia"/>
          <w:b/>
          <w:bCs/>
          <w:color w:val="000000" w:themeColor="text1"/>
          <w:kern w:val="44"/>
          <w:sz w:val="30"/>
          <w:szCs w:val="30"/>
        </w:rPr>
        <w:t>维护保养</w:t>
      </w:r>
      <w:bookmarkEnd w:id="150"/>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151" w:name="_Toc83911897"/>
      <w:r>
        <w:rPr>
          <w:rFonts w:ascii="黑体" w:eastAsia="黑体" w:hAnsi="黑体" w:hint="eastAsia"/>
          <w:sz w:val="28"/>
          <w:szCs w:val="28"/>
        </w:rPr>
        <w:t>10</w:t>
      </w:r>
      <w:r>
        <w:rPr>
          <w:rFonts w:ascii="黑体" w:eastAsia="黑体" w:hAnsi="黑体"/>
          <w:sz w:val="28"/>
          <w:szCs w:val="28"/>
        </w:rPr>
        <w:t xml:space="preserve">.1  </w:t>
      </w:r>
      <w:r>
        <w:rPr>
          <w:rFonts w:ascii="黑体" w:eastAsia="黑体" w:hAnsi="黑体" w:hint="eastAsia"/>
          <w:sz w:val="28"/>
          <w:szCs w:val="28"/>
        </w:rPr>
        <w:t>一般规定</w:t>
      </w:r>
      <w:bookmarkEnd w:id="151"/>
    </w:p>
    <w:p w:rsidR="00FC7262" w:rsidRPr="00031B72" w:rsidRDefault="00052EB5" w:rsidP="00A750AA">
      <w:pPr>
        <w:spacing w:beforeLines="50" w:line="360" w:lineRule="auto"/>
        <w:rPr>
          <w:rFonts w:ascii="Times New Roman" w:hAnsi="Times New Roman" w:cs="Times New Roman"/>
          <w:sz w:val="24"/>
          <w:szCs w:val="24"/>
        </w:rPr>
      </w:pPr>
      <w:r w:rsidRPr="00031B72">
        <w:rPr>
          <w:rFonts w:ascii="Times New Roman" w:hAnsi="Times New Roman" w:cs="Times New Roman"/>
          <w:b/>
          <w:sz w:val="24"/>
          <w:szCs w:val="24"/>
        </w:rPr>
        <w:t>10.1.1</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断热钢型材玻璃幕墙工程竣工验收时，承建方应向业主提供《幕墙使用维护说明书》，说明书应包括下列内容：</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幕墙的设计依据、主要特点和性能参数，以及幕墙结构的设计使用年限；</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使用注意事项；</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特殊开启形式窗的使用与维护要求。必要时，在开启窗明显部位设置使用警示标志和说明；</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环境条件变化可能对幕墙使用产生的影响；</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日常与定期的维护、保养及清洁要求；</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6</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幕墙的主要结构特点及易损零部件更换方法；</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7</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备品、备料清单及主要易损件的名称、规格；</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8</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承包商的保修责任、保修年限</w:t>
      </w:r>
      <w:r w:rsidR="0043465B">
        <w:rPr>
          <w:rFonts w:ascii="Times New Roman" w:eastAsiaTheme="majorEastAsia" w:hAnsi="Times New Roman" w:cs="Times New Roman" w:hint="eastAsia"/>
          <w:b w:val="0"/>
          <w:szCs w:val="24"/>
        </w:rPr>
        <w:t>。</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10.1.2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承建方在幕墙交付使用前，应为业主日常维护使用作培训。</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10.1.3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断热钢型材玻璃幕墙交付使用后，应及时制定幕墙的检查、维修、保养计划与制度。断热钢型材玻璃幕墙的保养和维护应符合现行行业标准《建筑外墙清洗维护规程》</w:t>
      </w:r>
      <w:r w:rsidRPr="00031B72">
        <w:rPr>
          <w:rFonts w:ascii="Times New Roman" w:hAnsi="Times New Roman" w:cs="Times New Roman"/>
          <w:sz w:val="24"/>
          <w:szCs w:val="24"/>
        </w:rPr>
        <w:t>JGJ 168</w:t>
      </w:r>
      <w:r w:rsidRPr="00031B72">
        <w:rPr>
          <w:rFonts w:ascii="Times New Roman" w:hAnsi="Times New Roman" w:cs="Times New Roman"/>
          <w:sz w:val="24"/>
          <w:szCs w:val="24"/>
        </w:rPr>
        <w:t>的有关规定，并应做好周边环境的安全保护措施。</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10.1.4</w:t>
      </w:r>
      <w:r w:rsidRPr="00031B72">
        <w:rPr>
          <w:rFonts w:ascii="Times New Roman" w:hAnsi="Times New Roman" w:cs="Times New Roman"/>
          <w:sz w:val="24"/>
          <w:szCs w:val="24"/>
        </w:rPr>
        <w:t xml:space="preserve"> </w:t>
      </w:r>
      <w:r w:rsidR="00841B56" w:rsidRPr="00031B72">
        <w:rPr>
          <w:rFonts w:ascii="Times New Roman" w:hAnsi="Times New Roman" w:cs="Times New Roman"/>
          <w:sz w:val="24"/>
          <w:szCs w:val="24"/>
        </w:rPr>
        <w:t xml:space="preserve"> </w:t>
      </w:r>
      <w:r w:rsidRPr="00031B72">
        <w:rPr>
          <w:rFonts w:ascii="Times New Roman" w:hAnsi="Times New Roman" w:cs="Times New Roman"/>
          <w:sz w:val="24"/>
          <w:szCs w:val="24"/>
        </w:rPr>
        <w:t>雨天或</w:t>
      </w:r>
      <w:r w:rsidRPr="00031B72">
        <w:rPr>
          <w:rFonts w:ascii="Times New Roman" w:hAnsi="Times New Roman" w:cs="Times New Roman"/>
          <w:sz w:val="24"/>
          <w:szCs w:val="24"/>
        </w:rPr>
        <w:t xml:space="preserve">4 </w:t>
      </w:r>
      <w:r w:rsidRPr="00031B72">
        <w:rPr>
          <w:rFonts w:ascii="Times New Roman" w:hAnsi="Times New Roman" w:cs="Times New Roman"/>
          <w:sz w:val="24"/>
          <w:szCs w:val="24"/>
        </w:rPr>
        <w:t>级以上风力的天气不宜使用开启窗；</w:t>
      </w:r>
      <w:r w:rsidRPr="00031B72">
        <w:rPr>
          <w:rFonts w:ascii="Times New Roman" w:hAnsi="Times New Roman" w:cs="Times New Roman"/>
          <w:sz w:val="24"/>
          <w:szCs w:val="24"/>
        </w:rPr>
        <w:t xml:space="preserve">6 </w:t>
      </w:r>
      <w:r w:rsidRPr="00031B72">
        <w:rPr>
          <w:rFonts w:ascii="Times New Roman" w:hAnsi="Times New Roman" w:cs="Times New Roman"/>
          <w:sz w:val="24"/>
          <w:szCs w:val="24"/>
        </w:rPr>
        <w:t>级及以上风力时，应全部关闭开启窗。</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10.1.5</w:t>
      </w:r>
      <w:r w:rsidRPr="00031B72">
        <w:rPr>
          <w:rFonts w:ascii="Times New Roman" w:hAnsi="Times New Roman" w:cs="Times New Roman"/>
          <w:sz w:val="24"/>
          <w:szCs w:val="24"/>
        </w:rPr>
        <w:t xml:space="preserve"> </w:t>
      </w:r>
      <w:r w:rsidR="00841B56"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幕墙外表面的检查、清洗、保养与维护工作不应在</w:t>
      </w:r>
      <w:r w:rsidRPr="00031B72">
        <w:rPr>
          <w:rFonts w:ascii="Times New Roman" w:hAnsi="Times New Roman" w:cs="Times New Roman"/>
          <w:sz w:val="24"/>
          <w:szCs w:val="24"/>
        </w:rPr>
        <w:t xml:space="preserve">4 </w:t>
      </w:r>
      <w:r w:rsidRPr="00031B72">
        <w:rPr>
          <w:rFonts w:ascii="Times New Roman" w:hAnsi="Times New Roman" w:cs="Times New Roman"/>
          <w:sz w:val="24"/>
          <w:szCs w:val="24"/>
        </w:rPr>
        <w:t>级以上风力和雨雪天进行。</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10.1.6</w:t>
      </w:r>
      <w:r w:rsidRPr="00031B72">
        <w:rPr>
          <w:rFonts w:ascii="Times New Roman" w:hAnsi="Times New Roman" w:cs="Times New Roman"/>
          <w:sz w:val="24"/>
          <w:szCs w:val="24"/>
        </w:rPr>
        <w:t xml:space="preserve"> </w:t>
      </w:r>
      <w:r w:rsidR="00841B56"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幕墙外表面的检查、清洗、保养与维护使用的作业机具设备应安全可靠、保养良好、功能正常、操作方便。每次使用前应检查安全装置，确保设备和人员安全。</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10.1.7</w:t>
      </w:r>
      <w:r w:rsidRPr="00031B72">
        <w:rPr>
          <w:rFonts w:ascii="Times New Roman" w:hAnsi="Times New Roman" w:cs="Times New Roman"/>
          <w:sz w:val="24"/>
          <w:szCs w:val="24"/>
        </w:rPr>
        <w:t xml:space="preserve"> </w:t>
      </w:r>
      <w:r w:rsidR="00841B56" w:rsidRPr="00031B72">
        <w:rPr>
          <w:rFonts w:ascii="Times New Roman" w:hAnsi="Times New Roman" w:cs="Times New Roman"/>
          <w:sz w:val="24"/>
          <w:szCs w:val="24"/>
        </w:rPr>
        <w:t xml:space="preserve"> </w:t>
      </w:r>
      <w:r w:rsidRPr="00031B72">
        <w:rPr>
          <w:rFonts w:ascii="Times New Roman" w:hAnsi="Times New Roman" w:cs="Times New Roman"/>
          <w:sz w:val="24"/>
          <w:szCs w:val="24"/>
        </w:rPr>
        <w:t>幕墙外表面检查、清洗、保养与维护的高空作业，应符合《建筑施工高处作业安全技术规范》</w:t>
      </w:r>
      <w:r w:rsidRPr="00031B72">
        <w:rPr>
          <w:rFonts w:ascii="Times New Roman" w:hAnsi="Times New Roman" w:cs="Times New Roman"/>
          <w:sz w:val="24"/>
          <w:szCs w:val="24"/>
        </w:rPr>
        <w:t xml:space="preserve">JGJ 80 </w:t>
      </w:r>
      <w:r w:rsidRPr="00031B72">
        <w:rPr>
          <w:rFonts w:ascii="Times New Roman" w:hAnsi="Times New Roman" w:cs="Times New Roman"/>
          <w:sz w:val="24"/>
          <w:szCs w:val="24"/>
        </w:rPr>
        <w:t>的相关规定。</w:t>
      </w:r>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152" w:name="_Toc83911898"/>
      <w:r>
        <w:rPr>
          <w:rFonts w:ascii="黑体" w:eastAsia="黑体" w:hAnsi="黑体" w:hint="eastAsia"/>
          <w:sz w:val="28"/>
          <w:szCs w:val="28"/>
        </w:rPr>
        <w:lastRenderedPageBreak/>
        <w:t>10</w:t>
      </w:r>
      <w:r>
        <w:rPr>
          <w:rFonts w:ascii="黑体" w:eastAsia="黑体" w:hAnsi="黑体"/>
          <w:sz w:val="28"/>
          <w:szCs w:val="28"/>
        </w:rPr>
        <w:t xml:space="preserve">.2  </w:t>
      </w:r>
      <w:r>
        <w:rPr>
          <w:rFonts w:ascii="黑体" w:eastAsia="黑体" w:hAnsi="黑体" w:hint="eastAsia"/>
          <w:sz w:val="28"/>
          <w:szCs w:val="28"/>
        </w:rPr>
        <w:t>检查与维护</w:t>
      </w:r>
      <w:bookmarkEnd w:id="152"/>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10.2.1</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日常维护和保养应符合下列规定：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保持幕墙表面整洁，避免锐器及腐蚀性气体和液体与幕墙表面接触；</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保持幕墙排水系统的畅通，发现堵塞及时疏通；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发现门、窗启闭不灵或附件损坏等现象时，应及时修理或更换；</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发现密封胶或密封胶条脱落或损坏时，应及时进行修补与更换；</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发现幕墙构件或附件的螺栓、螺钉松动或锈蚀时，应及时拧紧或更换；</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6</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发现幕墙构件锈蚀时，应及时除锈补漆或采取其他防锈措施；</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7</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对破损的玻璃面板应及时进行更换。</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10.2.2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定期检查和维护应符合下列规定：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在幕墙工程竣工验收后一年时，应对幕墙工程进行一次全面的检查，此后每五年应检查一次。定期检查和维护项目应包括：</w:t>
      </w:r>
      <w:r w:rsidRPr="00031B72">
        <w:rPr>
          <w:rFonts w:ascii="Times New Roman" w:eastAsiaTheme="majorEastAsia" w:hAnsi="Times New Roman" w:cs="Times New Roman"/>
          <w:b w:val="0"/>
          <w:szCs w:val="24"/>
        </w:rPr>
        <w:t xml:space="preserve"> </w:t>
      </w:r>
    </w:p>
    <w:p w:rsidR="00FC7262" w:rsidRPr="00031B72" w:rsidRDefault="00052EB5">
      <w:pPr>
        <w:spacing w:line="360" w:lineRule="auto"/>
        <w:ind w:firstLineChars="300" w:firstLine="720"/>
        <w:rPr>
          <w:rFonts w:ascii="Times New Roman" w:hAnsi="Times New Roman" w:cs="Times New Roman"/>
          <w:sz w:val="24"/>
          <w:szCs w:val="24"/>
        </w:rPr>
      </w:pPr>
      <w:r w:rsidRPr="00031B72">
        <w:rPr>
          <w:rFonts w:ascii="Times New Roman" w:hAnsi="Times New Roman" w:cs="Times New Roman"/>
          <w:sz w:val="24"/>
          <w:szCs w:val="24"/>
        </w:rPr>
        <w:t>1</w:t>
      </w:r>
      <w:r w:rsidRPr="00031B72">
        <w:rPr>
          <w:rFonts w:ascii="Times New Roman" w:hAnsi="Times New Roman" w:cs="Times New Roman"/>
          <w:sz w:val="24"/>
          <w:szCs w:val="24"/>
        </w:rPr>
        <w:t>）幕墙整体有无变形、错位、松动，一旦发现上述情况，则应对该部位对应的隐蔽结构进行进一步检查；</w:t>
      </w:r>
      <w:r w:rsidRPr="00031B72">
        <w:rPr>
          <w:rFonts w:ascii="Times New Roman" w:hAnsi="Times New Roman" w:cs="Times New Roman"/>
          <w:sz w:val="24"/>
          <w:szCs w:val="24"/>
        </w:rPr>
        <w:t xml:space="preserve"> </w:t>
      </w:r>
    </w:p>
    <w:p w:rsidR="00FC7262" w:rsidRPr="00031B72" w:rsidRDefault="00052EB5">
      <w:pPr>
        <w:spacing w:line="360" w:lineRule="auto"/>
        <w:ind w:firstLineChars="300" w:firstLine="720"/>
        <w:rPr>
          <w:rFonts w:ascii="Times New Roman" w:hAnsi="Times New Roman" w:cs="Times New Roman"/>
          <w:sz w:val="24"/>
          <w:szCs w:val="24"/>
        </w:rPr>
      </w:pPr>
      <w:r w:rsidRPr="00031B72">
        <w:rPr>
          <w:rFonts w:ascii="Times New Roman" w:hAnsi="Times New Roman" w:cs="Times New Roman"/>
          <w:sz w:val="24"/>
          <w:szCs w:val="24"/>
        </w:rPr>
        <w:t>2</w:t>
      </w:r>
      <w:r w:rsidRPr="00031B72">
        <w:rPr>
          <w:rFonts w:ascii="Times New Roman" w:hAnsi="Times New Roman" w:cs="Times New Roman"/>
          <w:sz w:val="24"/>
          <w:szCs w:val="24"/>
        </w:rPr>
        <w:t>）幕墙的主要承力件、连接件和连接螺栓等有无锈蚀、损坏，连接是否可靠；</w:t>
      </w:r>
    </w:p>
    <w:p w:rsidR="00FC7262" w:rsidRPr="00031B72" w:rsidRDefault="00052EB5">
      <w:pPr>
        <w:spacing w:line="360" w:lineRule="auto"/>
        <w:ind w:firstLineChars="300" w:firstLine="720"/>
        <w:rPr>
          <w:rFonts w:ascii="Times New Roman" w:hAnsi="Times New Roman" w:cs="Times New Roman"/>
          <w:sz w:val="24"/>
          <w:szCs w:val="24"/>
        </w:rPr>
      </w:pPr>
      <w:r w:rsidRPr="00031B72">
        <w:rPr>
          <w:rFonts w:ascii="Times New Roman" w:hAnsi="Times New Roman" w:cs="Times New Roman"/>
          <w:sz w:val="24"/>
          <w:szCs w:val="24"/>
        </w:rPr>
        <w:t>3</w:t>
      </w:r>
      <w:r w:rsidRPr="00031B72">
        <w:rPr>
          <w:rFonts w:ascii="Times New Roman" w:hAnsi="Times New Roman" w:cs="Times New Roman"/>
          <w:sz w:val="24"/>
          <w:szCs w:val="24"/>
        </w:rPr>
        <w:t>）玻璃面板有无松动和损坏；</w:t>
      </w:r>
    </w:p>
    <w:p w:rsidR="00FC7262" w:rsidRPr="00031B72" w:rsidRDefault="00052EB5">
      <w:pPr>
        <w:spacing w:line="360" w:lineRule="auto"/>
        <w:ind w:firstLineChars="300" w:firstLine="720"/>
        <w:rPr>
          <w:rFonts w:ascii="Times New Roman" w:hAnsi="Times New Roman" w:cs="Times New Roman"/>
          <w:sz w:val="24"/>
          <w:szCs w:val="24"/>
        </w:rPr>
      </w:pPr>
      <w:r w:rsidRPr="00031B72">
        <w:rPr>
          <w:rFonts w:ascii="Times New Roman" w:hAnsi="Times New Roman" w:cs="Times New Roman"/>
          <w:sz w:val="24"/>
          <w:szCs w:val="24"/>
        </w:rPr>
        <w:t>4</w:t>
      </w:r>
      <w:r w:rsidRPr="00031B72">
        <w:rPr>
          <w:rFonts w:ascii="Times New Roman" w:hAnsi="Times New Roman" w:cs="Times New Roman"/>
          <w:sz w:val="24"/>
          <w:szCs w:val="24"/>
        </w:rPr>
        <w:t>）密封胶有无脱胶、开裂、起泡，密封胶条有无脱落、老化等损坏现象；</w:t>
      </w:r>
    </w:p>
    <w:p w:rsidR="00FC7262" w:rsidRPr="00031B72" w:rsidRDefault="00052EB5">
      <w:pPr>
        <w:spacing w:line="360" w:lineRule="auto"/>
        <w:ind w:firstLineChars="300" w:firstLine="720"/>
        <w:rPr>
          <w:rFonts w:ascii="Times New Roman" w:hAnsi="Times New Roman" w:cs="Times New Roman"/>
          <w:sz w:val="24"/>
          <w:szCs w:val="24"/>
        </w:rPr>
      </w:pPr>
      <w:r w:rsidRPr="00031B72">
        <w:rPr>
          <w:rFonts w:ascii="Times New Roman" w:hAnsi="Times New Roman" w:cs="Times New Roman"/>
          <w:sz w:val="24"/>
          <w:szCs w:val="24"/>
        </w:rPr>
        <w:t>5</w:t>
      </w:r>
      <w:r w:rsidRPr="00031B72">
        <w:rPr>
          <w:rFonts w:ascii="Times New Roman" w:hAnsi="Times New Roman" w:cs="Times New Roman"/>
          <w:sz w:val="24"/>
          <w:szCs w:val="24"/>
        </w:rPr>
        <w:t>）幕墙排水系统是否通畅；</w:t>
      </w:r>
    </w:p>
    <w:p w:rsidR="00FC7262" w:rsidRPr="00031B72" w:rsidRDefault="00052EB5">
      <w:pPr>
        <w:spacing w:line="360" w:lineRule="auto"/>
        <w:ind w:firstLineChars="300" w:firstLine="720"/>
        <w:rPr>
          <w:rFonts w:ascii="Times New Roman" w:hAnsi="Times New Roman" w:cs="Times New Roman"/>
          <w:sz w:val="24"/>
          <w:szCs w:val="24"/>
        </w:rPr>
      </w:pPr>
      <w:r w:rsidRPr="00031B72">
        <w:rPr>
          <w:rFonts w:ascii="Times New Roman" w:hAnsi="Times New Roman" w:cs="Times New Roman"/>
          <w:sz w:val="24"/>
          <w:szCs w:val="24"/>
        </w:rPr>
        <w:t>6</w:t>
      </w:r>
      <w:r w:rsidRPr="00031B72">
        <w:rPr>
          <w:rFonts w:ascii="Times New Roman" w:hAnsi="Times New Roman" w:cs="Times New Roman"/>
          <w:sz w:val="24"/>
          <w:szCs w:val="24"/>
        </w:rPr>
        <w:t>）开启部分是否启闭灵活，五金附件是否有功能障碍或损坏，安装螺栓或螺钉是否松动和失效；</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应对第</w:t>
      </w:r>
      <w:r w:rsidRPr="00031B72">
        <w:rPr>
          <w:rFonts w:ascii="Times New Roman" w:eastAsiaTheme="majorEastAsia" w:hAnsi="Times New Roman" w:cs="Times New Roman"/>
          <w:b w:val="0"/>
          <w:szCs w:val="24"/>
        </w:rPr>
        <w:t>1</w:t>
      </w:r>
      <w:r w:rsidRPr="00031B72">
        <w:rPr>
          <w:rFonts w:ascii="Times New Roman" w:eastAsiaTheme="majorEastAsia" w:hAnsi="Times New Roman" w:cs="Times New Roman"/>
          <w:b w:val="0"/>
          <w:szCs w:val="24"/>
        </w:rPr>
        <w:t>款检查项目中不符合要求者进行维修或更换</w:t>
      </w:r>
      <w:r w:rsidRPr="00031B72">
        <w:rPr>
          <w:rFonts w:ascii="Times New Roman" w:eastAsiaTheme="majorEastAsia" w:hAnsi="Times New Roman" w:cs="Times New Roman"/>
          <w:b w:val="0"/>
          <w:szCs w:val="24"/>
        </w:rPr>
        <w:t>;</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幕墙竣工十年后，宜委托专业机构对幕墙进行可靠性鉴定；此后每三年宜检查一次。</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10.2.3</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灾后检查和维修应符合下列规定：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当幕墙遭遇强风袭击后，应及时对幕墙进行全面检查，修复或更换损坏的构件；发现损坏情况较严重时，应及时通知有关单位，制定切实可行的维修方案，进行维修；</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当幕墙遭遇地震、火灾等灾害后，应由专业技术人员对幕墙进行全面的检</w:t>
      </w:r>
      <w:r w:rsidRPr="00031B72">
        <w:rPr>
          <w:rFonts w:ascii="Times New Roman" w:eastAsiaTheme="majorEastAsia" w:hAnsi="Times New Roman" w:cs="Times New Roman"/>
          <w:b w:val="0"/>
          <w:szCs w:val="24"/>
        </w:rPr>
        <w:lastRenderedPageBreak/>
        <w:t>查，并根据损坏程度制定处理方案和维修方案，进行维修。</w:t>
      </w:r>
    </w:p>
    <w:p w:rsidR="00FC7262" w:rsidRDefault="00052EB5" w:rsidP="00A750AA">
      <w:pPr>
        <w:keepNext/>
        <w:keepLines/>
        <w:spacing w:beforeLines="50" w:afterLines="50" w:line="360" w:lineRule="auto"/>
        <w:jc w:val="center"/>
        <w:outlineLvl w:val="1"/>
        <w:rPr>
          <w:rFonts w:ascii="黑体" w:eastAsia="黑体" w:hAnsi="黑体"/>
          <w:sz w:val="28"/>
          <w:szCs w:val="28"/>
        </w:rPr>
      </w:pPr>
      <w:bookmarkStart w:id="153" w:name="_Toc295217693"/>
      <w:bookmarkStart w:id="154" w:name="_Toc311468249"/>
      <w:bookmarkStart w:id="155" w:name="_Toc296515658"/>
      <w:bookmarkStart w:id="156" w:name="_Toc287171336"/>
      <w:bookmarkStart w:id="157" w:name="_Toc292270880"/>
      <w:bookmarkStart w:id="158" w:name="_Toc311468124"/>
      <w:bookmarkStart w:id="159" w:name="_Toc311468706"/>
      <w:bookmarkStart w:id="160" w:name="_Toc83911899"/>
      <w:r>
        <w:rPr>
          <w:rFonts w:ascii="黑体" w:eastAsia="黑体" w:hAnsi="黑体" w:hint="eastAsia"/>
          <w:sz w:val="28"/>
          <w:szCs w:val="28"/>
        </w:rPr>
        <w:t>10.3</w:t>
      </w:r>
      <w:r>
        <w:rPr>
          <w:rFonts w:ascii="黑体" w:eastAsia="黑体" w:hAnsi="黑体"/>
          <w:sz w:val="28"/>
          <w:szCs w:val="28"/>
        </w:rPr>
        <w:t xml:space="preserve">  清洗</w:t>
      </w:r>
      <w:bookmarkEnd w:id="153"/>
      <w:bookmarkEnd w:id="154"/>
      <w:bookmarkEnd w:id="155"/>
      <w:bookmarkEnd w:id="156"/>
      <w:bookmarkEnd w:id="157"/>
      <w:bookmarkEnd w:id="158"/>
      <w:bookmarkEnd w:id="159"/>
      <w:bookmarkEnd w:id="160"/>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10.3.1</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业主应根据幕墙表面的积灰污染程度，确定其清洗次数，但每年不应少于一次。</w:t>
      </w:r>
    </w:p>
    <w:p w:rsidR="00FC7262" w:rsidRPr="00031B72" w:rsidRDefault="00052EB5">
      <w:pPr>
        <w:spacing w:line="360" w:lineRule="auto"/>
        <w:rPr>
          <w:rFonts w:ascii="Times New Roman" w:hAnsi="Times New Roman" w:cs="Times New Roman"/>
          <w:sz w:val="24"/>
          <w:szCs w:val="24"/>
        </w:rPr>
      </w:pPr>
      <w:r w:rsidRPr="00031B72">
        <w:rPr>
          <w:rFonts w:ascii="Times New Roman" w:hAnsi="Times New Roman" w:cs="Times New Roman"/>
          <w:b/>
          <w:sz w:val="24"/>
          <w:szCs w:val="24"/>
        </w:rPr>
        <w:t>10.3.2</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清洗幕墙时，应符合现行行业标准《建筑外墙清洗维护规程》</w:t>
      </w:r>
      <w:r w:rsidRPr="00031B72">
        <w:rPr>
          <w:rFonts w:ascii="Times New Roman" w:hAnsi="Times New Roman" w:cs="Times New Roman"/>
          <w:sz w:val="24"/>
          <w:szCs w:val="24"/>
        </w:rPr>
        <w:t>JGJ 168</w:t>
      </w:r>
      <w:r w:rsidRPr="00031B72">
        <w:rPr>
          <w:rFonts w:ascii="Times New Roman" w:hAnsi="Times New Roman" w:cs="Times New Roman"/>
          <w:sz w:val="24"/>
          <w:szCs w:val="24"/>
        </w:rPr>
        <w:t>的规定，并应符合下列规定：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1</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宜采用专用清洗设备进行清洗；</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2</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清洗方法和清洗工具不得污染、腐蚀和损伤玻璃面板、幕墙构件、密封材料或嵌缝材料；</w:t>
      </w:r>
      <w:r w:rsidRPr="00031B72">
        <w:rPr>
          <w:rFonts w:ascii="Times New Roman" w:eastAsiaTheme="majorEastAsia" w:hAnsi="Times New Roman" w:cs="Times New Roman"/>
          <w:b w:val="0"/>
          <w:szCs w:val="24"/>
        </w:rPr>
        <w:t xml:space="preserve"> </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3</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清洗材料宜选用清水。幕墙局部污染严重，可采用</w:t>
      </w:r>
      <w:r w:rsidRPr="00031B72">
        <w:rPr>
          <w:rFonts w:ascii="Times New Roman" w:eastAsiaTheme="majorEastAsia" w:hAnsi="Times New Roman" w:cs="Times New Roman"/>
          <w:b w:val="0"/>
          <w:szCs w:val="24"/>
        </w:rPr>
        <w:t>pH</w:t>
      </w:r>
      <w:r w:rsidRPr="00031B72">
        <w:rPr>
          <w:rFonts w:ascii="Times New Roman" w:eastAsiaTheme="majorEastAsia" w:hAnsi="Times New Roman" w:cs="Times New Roman"/>
          <w:b w:val="0"/>
          <w:szCs w:val="24"/>
        </w:rPr>
        <w:t>值为</w:t>
      </w:r>
      <w:r w:rsidRPr="00031B72">
        <w:rPr>
          <w:rFonts w:ascii="Times New Roman" w:eastAsiaTheme="majorEastAsia" w:hAnsi="Times New Roman" w:cs="Times New Roman"/>
          <w:b w:val="0"/>
          <w:szCs w:val="24"/>
        </w:rPr>
        <w:t>6.0</w:t>
      </w:r>
      <w:r w:rsidRPr="00031B72">
        <w:rPr>
          <w:rFonts w:ascii="Times New Roman" w:eastAsiaTheme="majorEastAsia" w:hAnsi="Times New Roman" w:cs="Times New Roman"/>
          <w:b w:val="0"/>
          <w:szCs w:val="24"/>
        </w:rPr>
        <w:t>～</w:t>
      </w:r>
      <w:r w:rsidRPr="00031B72">
        <w:rPr>
          <w:rFonts w:ascii="Times New Roman" w:eastAsiaTheme="majorEastAsia" w:hAnsi="Times New Roman" w:cs="Times New Roman"/>
          <w:b w:val="0"/>
          <w:szCs w:val="24"/>
        </w:rPr>
        <w:t>8.0</w:t>
      </w:r>
      <w:r w:rsidRPr="00031B72">
        <w:rPr>
          <w:rFonts w:ascii="Times New Roman" w:eastAsiaTheme="majorEastAsia" w:hAnsi="Times New Roman" w:cs="Times New Roman"/>
          <w:b w:val="0"/>
          <w:szCs w:val="24"/>
        </w:rPr>
        <w:t>的中性清洗剂或其他对幕墙面板、构件无污染、无损害的措施进行局部清洗，并及时采用清水冲洗；</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4</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清洗应至上而下进行，喷水嘴与幕墙立面宜成</w:t>
      </w:r>
      <w:r w:rsidRPr="00031B72">
        <w:rPr>
          <w:rFonts w:ascii="Times New Roman" w:eastAsiaTheme="majorEastAsia" w:hAnsi="Times New Roman" w:cs="Times New Roman"/>
          <w:b w:val="0"/>
          <w:szCs w:val="24"/>
        </w:rPr>
        <w:t>60°</w:t>
      </w:r>
      <w:r w:rsidRPr="00031B72">
        <w:rPr>
          <w:rFonts w:ascii="Times New Roman" w:eastAsiaTheme="majorEastAsia" w:hAnsi="Times New Roman" w:cs="Times New Roman"/>
          <w:b w:val="0"/>
          <w:szCs w:val="24"/>
        </w:rPr>
        <w:t>斜角，并对水压进行控制；</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5</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幕墙的清洗应由经过培训合格的人员或具有相关资质的单位进行；</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6</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雨天、雾天、气温超过</w:t>
      </w:r>
      <w:r w:rsidRPr="00031B72">
        <w:rPr>
          <w:rFonts w:ascii="Times New Roman" w:eastAsiaTheme="majorEastAsia" w:hAnsi="Times New Roman" w:cs="Times New Roman"/>
          <w:b w:val="0"/>
          <w:szCs w:val="24"/>
        </w:rPr>
        <w:t>35℃</w:t>
      </w:r>
      <w:r w:rsidRPr="00031B72">
        <w:rPr>
          <w:rFonts w:ascii="Times New Roman" w:eastAsiaTheme="majorEastAsia" w:hAnsi="Times New Roman" w:cs="Times New Roman"/>
          <w:b w:val="0"/>
          <w:szCs w:val="24"/>
        </w:rPr>
        <w:t>或低于</w:t>
      </w:r>
      <w:r w:rsidRPr="00031B72">
        <w:rPr>
          <w:rFonts w:ascii="Times New Roman" w:eastAsiaTheme="majorEastAsia" w:hAnsi="Times New Roman" w:cs="Times New Roman"/>
          <w:b w:val="0"/>
          <w:szCs w:val="24"/>
        </w:rPr>
        <w:t>5℃</w:t>
      </w:r>
      <w:r w:rsidRPr="00031B72">
        <w:rPr>
          <w:rFonts w:ascii="Times New Roman" w:eastAsiaTheme="majorEastAsia" w:hAnsi="Times New Roman" w:cs="Times New Roman"/>
          <w:b w:val="0"/>
          <w:szCs w:val="24"/>
        </w:rPr>
        <w:t>时，不得进行幕墙清洗；风力超过</w:t>
      </w:r>
      <w:r w:rsidRPr="00031B72">
        <w:rPr>
          <w:rFonts w:ascii="Times New Roman" w:eastAsiaTheme="majorEastAsia" w:hAnsi="Times New Roman" w:cs="Times New Roman"/>
          <w:b w:val="0"/>
          <w:szCs w:val="24"/>
        </w:rPr>
        <w:t>5</w:t>
      </w:r>
      <w:r w:rsidRPr="00031B72">
        <w:rPr>
          <w:rFonts w:ascii="Times New Roman" w:eastAsiaTheme="majorEastAsia" w:hAnsi="Times New Roman" w:cs="Times New Roman"/>
          <w:b w:val="0"/>
          <w:szCs w:val="24"/>
        </w:rPr>
        <w:t>级时，不得进行高空作业；</w:t>
      </w:r>
    </w:p>
    <w:p w:rsidR="00FC7262" w:rsidRPr="00031B72" w:rsidRDefault="00052EB5">
      <w:pPr>
        <w:pStyle w:val="BodyTitle"/>
        <w:numPr>
          <w:ilvl w:val="0"/>
          <w:numId w:val="0"/>
        </w:numPr>
        <w:ind w:firstLineChars="147" w:firstLine="354"/>
        <w:rPr>
          <w:rFonts w:ascii="Times New Roman" w:eastAsiaTheme="majorEastAsia" w:hAnsi="Times New Roman" w:cs="Times New Roman"/>
          <w:b w:val="0"/>
          <w:szCs w:val="24"/>
        </w:rPr>
      </w:pPr>
      <w:r w:rsidRPr="00031B72">
        <w:rPr>
          <w:rFonts w:ascii="Times New Roman" w:eastAsiaTheme="majorEastAsia" w:hAnsi="Times New Roman" w:cs="Times New Roman"/>
          <w:szCs w:val="24"/>
        </w:rPr>
        <w:t>7</w:t>
      </w:r>
      <w:r w:rsidRPr="00031B72">
        <w:rPr>
          <w:rFonts w:ascii="Times New Roman" w:eastAsiaTheme="majorEastAsia" w:hAnsi="Times New Roman" w:cs="Times New Roman"/>
          <w:b w:val="0"/>
          <w:szCs w:val="24"/>
        </w:rPr>
        <w:t xml:space="preserve">  </w:t>
      </w:r>
      <w:r w:rsidRPr="00031B72">
        <w:rPr>
          <w:rFonts w:ascii="Times New Roman" w:eastAsiaTheme="majorEastAsia" w:hAnsi="Times New Roman" w:cs="Times New Roman"/>
          <w:b w:val="0"/>
          <w:szCs w:val="24"/>
        </w:rPr>
        <w:t>作业面下方地面，应进行围挡并做好警戒、警示标志，派专人监护。</w:t>
      </w:r>
    </w:p>
    <w:p w:rsidR="00FC7262" w:rsidRDefault="00052EB5">
      <w:pPr>
        <w:spacing w:line="400" w:lineRule="exact"/>
        <w:rPr>
          <w:color w:val="000000" w:themeColor="text1"/>
        </w:rPr>
        <w:sectPr w:rsidR="00FC7262">
          <w:pgSz w:w="11906" w:h="16838"/>
          <w:pgMar w:top="1440" w:right="1797" w:bottom="1440" w:left="1797" w:header="851" w:footer="992" w:gutter="0"/>
          <w:cols w:space="425"/>
          <w:docGrid w:type="linesAndChars" w:linePitch="312"/>
        </w:sectPr>
      </w:pPr>
      <w:r>
        <w:rPr>
          <w:sz w:val="28"/>
          <w:szCs w:val="21"/>
        </w:rPr>
        <w:br w:type="page"/>
      </w:r>
    </w:p>
    <w:p w:rsidR="00FC7262" w:rsidRDefault="00FC7262">
      <w:pPr>
        <w:widowControl/>
        <w:jc w:val="left"/>
        <w:rPr>
          <w:rFonts w:ascii="宋体" w:hAnsi="宋体"/>
          <w:iCs/>
          <w:sz w:val="24"/>
          <w:szCs w:val="24"/>
        </w:rPr>
      </w:pPr>
      <w:bookmarkStart w:id="161" w:name="_Toc41930376"/>
      <w:bookmarkStart w:id="162" w:name="_Toc428436092"/>
      <w:bookmarkStart w:id="163" w:name="_Toc413161577"/>
    </w:p>
    <w:p w:rsidR="00FC7262" w:rsidRDefault="00052EB5">
      <w:pPr>
        <w:keepNext/>
        <w:keepLines/>
        <w:spacing w:before="240" w:after="360" w:line="360" w:lineRule="auto"/>
        <w:jc w:val="center"/>
        <w:outlineLvl w:val="0"/>
        <w:rPr>
          <w:b/>
          <w:bCs/>
          <w:color w:val="000000" w:themeColor="text1"/>
          <w:kern w:val="44"/>
          <w:sz w:val="30"/>
          <w:szCs w:val="30"/>
        </w:rPr>
      </w:pPr>
      <w:bookmarkStart w:id="164" w:name="_Toc83911900"/>
      <w:r>
        <w:rPr>
          <w:rFonts w:hint="eastAsia"/>
          <w:b/>
          <w:bCs/>
          <w:color w:val="000000" w:themeColor="text1"/>
          <w:kern w:val="44"/>
          <w:sz w:val="30"/>
          <w:szCs w:val="30"/>
        </w:rPr>
        <w:t>本规程用词说明</w:t>
      </w:r>
      <w:bookmarkEnd w:id="161"/>
      <w:bookmarkEnd w:id="162"/>
      <w:bookmarkEnd w:id="163"/>
      <w:bookmarkEnd w:id="164"/>
    </w:p>
    <w:p w:rsidR="00FC7262" w:rsidRPr="00031B72" w:rsidRDefault="00052EB5">
      <w:pPr>
        <w:autoSpaceDE w:val="0"/>
        <w:autoSpaceDN w:val="0"/>
        <w:adjustRightInd w:val="0"/>
        <w:spacing w:line="360" w:lineRule="auto"/>
        <w:ind w:firstLineChars="201" w:firstLine="484"/>
        <w:jc w:val="left"/>
        <w:rPr>
          <w:rFonts w:ascii="Times New Roman" w:hAnsi="Times New Roman" w:cs="Times New Roman"/>
          <w:sz w:val="24"/>
        </w:rPr>
      </w:pPr>
      <w:r w:rsidRPr="00031B72">
        <w:rPr>
          <w:rFonts w:ascii="Times New Roman" w:hAnsi="Times New Roman" w:cs="Times New Roman"/>
          <w:b/>
          <w:sz w:val="24"/>
        </w:rPr>
        <w:t xml:space="preserve">1  </w:t>
      </w:r>
      <w:r w:rsidRPr="00031B72">
        <w:rPr>
          <w:rFonts w:ascii="Times New Roman" w:hAnsi="Times New Roman" w:cs="Times New Roman"/>
          <w:sz w:val="24"/>
        </w:rPr>
        <w:t>为便于在执行本规程条文时区别对待，对要求严格程度不同的用词说明如下：</w:t>
      </w:r>
    </w:p>
    <w:p w:rsidR="00FC7262" w:rsidRPr="00031B72" w:rsidRDefault="00052EB5">
      <w:pPr>
        <w:autoSpaceDE w:val="0"/>
        <w:autoSpaceDN w:val="0"/>
        <w:adjustRightInd w:val="0"/>
        <w:spacing w:line="360" w:lineRule="auto"/>
        <w:ind w:firstLineChars="354" w:firstLine="850"/>
        <w:jc w:val="left"/>
        <w:rPr>
          <w:rFonts w:ascii="Times New Roman" w:hAnsi="Times New Roman" w:cs="Times New Roman"/>
          <w:sz w:val="24"/>
        </w:rPr>
      </w:pPr>
      <w:r w:rsidRPr="00031B72">
        <w:rPr>
          <w:rFonts w:ascii="Times New Roman" w:hAnsi="Times New Roman" w:cs="Times New Roman"/>
          <w:sz w:val="24"/>
        </w:rPr>
        <w:t>1</w:t>
      </w:r>
      <w:r w:rsidRPr="00031B72">
        <w:rPr>
          <w:rFonts w:ascii="Times New Roman" w:hAnsi="Times New Roman" w:cs="Times New Roman"/>
          <w:sz w:val="24"/>
        </w:rPr>
        <w:t>）表示很严格，非这样做不可的：</w:t>
      </w:r>
    </w:p>
    <w:p w:rsidR="00FC7262" w:rsidRPr="00031B72" w:rsidRDefault="00052EB5">
      <w:pPr>
        <w:autoSpaceDE w:val="0"/>
        <w:autoSpaceDN w:val="0"/>
        <w:adjustRightInd w:val="0"/>
        <w:spacing w:line="360" w:lineRule="auto"/>
        <w:ind w:firstLineChars="506" w:firstLine="1214"/>
        <w:jc w:val="left"/>
        <w:rPr>
          <w:rFonts w:ascii="Times New Roman" w:hAnsi="Times New Roman" w:cs="Times New Roman"/>
          <w:sz w:val="24"/>
        </w:rPr>
      </w:pPr>
      <w:r w:rsidRPr="00031B72">
        <w:rPr>
          <w:rFonts w:ascii="Times New Roman" w:hAnsi="Times New Roman" w:cs="Times New Roman"/>
          <w:sz w:val="24"/>
        </w:rPr>
        <w:t>正面词采用</w:t>
      </w:r>
      <w:r w:rsidRPr="00031B72">
        <w:rPr>
          <w:rFonts w:ascii="Times New Roman" w:hAnsi="Times New Roman" w:cs="Times New Roman"/>
          <w:sz w:val="24"/>
        </w:rPr>
        <w:t>“</w:t>
      </w:r>
      <w:r w:rsidRPr="00031B72">
        <w:rPr>
          <w:rFonts w:ascii="Times New Roman" w:hAnsi="Times New Roman" w:cs="Times New Roman"/>
          <w:sz w:val="24"/>
        </w:rPr>
        <w:t>必须</w:t>
      </w:r>
      <w:r w:rsidRPr="00031B72">
        <w:rPr>
          <w:rFonts w:ascii="Times New Roman" w:hAnsi="Times New Roman" w:cs="Times New Roman"/>
          <w:sz w:val="24"/>
        </w:rPr>
        <w:t>”</w:t>
      </w:r>
      <w:r w:rsidRPr="00031B72">
        <w:rPr>
          <w:rFonts w:ascii="Times New Roman" w:hAnsi="Times New Roman" w:cs="Times New Roman"/>
          <w:sz w:val="24"/>
        </w:rPr>
        <w:t>，反面词采用</w:t>
      </w:r>
      <w:r w:rsidRPr="00031B72">
        <w:rPr>
          <w:rFonts w:ascii="Times New Roman" w:hAnsi="Times New Roman" w:cs="Times New Roman"/>
          <w:sz w:val="24"/>
        </w:rPr>
        <w:t>“</w:t>
      </w:r>
      <w:r w:rsidRPr="00031B72">
        <w:rPr>
          <w:rFonts w:ascii="Times New Roman" w:hAnsi="Times New Roman" w:cs="Times New Roman"/>
          <w:sz w:val="24"/>
        </w:rPr>
        <w:t>严禁</w:t>
      </w:r>
      <w:r w:rsidRPr="00031B72">
        <w:rPr>
          <w:rFonts w:ascii="Times New Roman" w:hAnsi="Times New Roman" w:cs="Times New Roman"/>
          <w:sz w:val="24"/>
        </w:rPr>
        <w:t>”</w:t>
      </w:r>
      <w:r w:rsidRPr="00031B72">
        <w:rPr>
          <w:rFonts w:ascii="Times New Roman" w:hAnsi="Times New Roman" w:cs="Times New Roman"/>
          <w:sz w:val="24"/>
        </w:rPr>
        <w:t>；</w:t>
      </w:r>
    </w:p>
    <w:p w:rsidR="00FC7262" w:rsidRPr="00031B72" w:rsidRDefault="00052EB5">
      <w:pPr>
        <w:autoSpaceDE w:val="0"/>
        <w:autoSpaceDN w:val="0"/>
        <w:adjustRightInd w:val="0"/>
        <w:spacing w:line="360" w:lineRule="auto"/>
        <w:ind w:firstLineChars="354" w:firstLine="850"/>
        <w:jc w:val="left"/>
        <w:rPr>
          <w:rFonts w:ascii="Times New Roman" w:hAnsi="Times New Roman" w:cs="Times New Roman"/>
          <w:sz w:val="24"/>
        </w:rPr>
      </w:pPr>
      <w:r w:rsidRPr="00031B72">
        <w:rPr>
          <w:rFonts w:ascii="Times New Roman" w:hAnsi="Times New Roman" w:cs="Times New Roman"/>
          <w:sz w:val="24"/>
        </w:rPr>
        <w:t>2</w:t>
      </w:r>
      <w:r w:rsidRPr="00031B72">
        <w:rPr>
          <w:rFonts w:ascii="Times New Roman" w:hAnsi="Times New Roman" w:cs="Times New Roman"/>
          <w:sz w:val="24"/>
        </w:rPr>
        <w:t>）表示严格，在正常情况下均应这样做的：</w:t>
      </w:r>
    </w:p>
    <w:p w:rsidR="00FC7262" w:rsidRPr="00031B72" w:rsidRDefault="00052EB5">
      <w:pPr>
        <w:autoSpaceDE w:val="0"/>
        <w:autoSpaceDN w:val="0"/>
        <w:adjustRightInd w:val="0"/>
        <w:spacing w:line="360" w:lineRule="auto"/>
        <w:ind w:firstLineChars="506" w:firstLine="1214"/>
        <w:jc w:val="left"/>
        <w:rPr>
          <w:rFonts w:ascii="Times New Roman" w:hAnsi="Times New Roman" w:cs="Times New Roman"/>
          <w:sz w:val="24"/>
        </w:rPr>
      </w:pPr>
      <w:r w:rsidRPr="00031B72">
        <w:rPr>
          <w:rFonts w:ascii="Times New Roman" w:hAnsi="Times New Roman" w:cs="Times New Roman"/>
          <w:sz w:val="24"/>
        </w:rPr>
        <w:t>正面词采用</w:t>
      </w:r>
      <w:r w:rsidRPr="00031B72">
        <w:rPr>
          <w:rFonts w:ascii="Times New Roman" w:hAnsi="Times New Roman" w:cs="Times New Roman"/>
          <w:sz w:val="24"/>
        </w:rPr>
        <w:t>“</w:t>
      </w:r>
      <w:r w:rsidRPr="00031B72">
        <w:rPr>
          <w:rFonts w:ascii="Times New Roman" w:hAnsi="Times New Roman" w:cs="Times New Roman"/>
          <w:sz w:val="24"/>
        </w:rPr>
        <w:t>应</w:t>
      </w:r>
      <w:r w:rsidRPr="00031B72">
        <w:rPr>
          <w:rFonts w:ascii="Times New Roman" w:hAnsi="Times New Roman" w:cs="Times New Roman"/>
          <w:sz w:val="24"/>
        </w:rPr>
        <w:t>”</w:t>
      </w:r>
      <w:r w:rsidRPr="00031B72">
        <w:rPr>
          <w:rFonts w:ascii="Times New Roman" w:hAnsi="Times New Roman" w:cs="Times New Roman"/>
          <w:sz w:val="24"/>
        </w:rPr>
        <w:t>，反面词采用</w:t>
      </w:r>
      <w:r w:rsidRPr="00031B72">
        <w:rPr>
          <w:rFonts w:ascii="Times New Roman" w:hAnsi="Times New Roman" w:cs="Times New Roman"/>
          <w:sz w:val="24"/>
        </w:rPr>
        <w:t>“</w:t>
      </w:r>
      <w:r w:rsidRPr="00031B72">
        <w:rPr>
          <w:rFonts w:ascii="Times New Roman" w:hAnsi="Times New Roman" w:cs="Times New Roman"/>
          <w:sz w:val="24"/>
        </w:rPr>
        <w:t>不应</w:t>
      </w:r>
      <w:r w:rsidRPr="00031B72">
        <w:rPr>
          <w:rFonts w:ascii="Times New Roman" w:hAnsi="Times New Roman" w:cs="Times New Roman"/>
          <w:sz w:val="24"/>
        </w:rPr>
        <w:t>”</w:t>
      </w:r>
      <w:r w:rsidRPr="00031B72">
        <w:rPr>
          <w:rFonts w:ascii="Times New Roman" w:hAnsi="Times New Roman" w:cs="Times New Roman"/>
          <w:sz w:val="24"/>
        </w:rPr>
        <w:t>或</w:t>
      </w:r>
      <w:r w:rsidRPr="00031B72">
        <w:rPr>
          <w:rFonts w:ascii="Times New Roman" w:hAnsi="Times New Roman" w:cs="Times New Roman"/>
          <w:sz w:val="24"/>
        </w:rPr>
        <w:t>“</w:t>
      </w:r>
      <w:r w:rsidRPr="00031B72">
        <w:rPr>
          <w:rFonts w:ascii="Times New Roman" w:hAnsi="Times New Roman" w:cs="Times New Roman"/>
          <w:sz w:val="24"/>
        </w:rPr>
        <w:t>不得</w:t>
      </w:r>
      <w:r w:rsidRPr="00031B72">
        <w:rPr>
          <w:rFonts w:ascii="Times New Roman" w:hAnsi="Times New Roman" w:cs="Times New Roman"/>
          <w:sz w:val="24"/>
        </w:rPr>
        <w:t>”</w:t>
      </w:r>
      <w:r w:rsidRPr="00031B72">
        <w:rPr>
          <w:rFonts w:ascii="Times New Roman" w:hAnsi="Times New Roman" w:cs="Times New Roman"/>
          <w:sz w:val="24"/>
        </w:rPr>
        <w:t>；</w:t>
      </w:r>
    </w:p>
    <w:p w:rsidR="00FC7262" w:rsidRPr="00031B72" w:rsidRDefault="00052EB5">
      <w:pPr>
        <w:autoSpaceDE w:val="0"/>
        <w:autoSpaceDN w:val="0"/>
        <w:adjustRightInd w:val="0"/>
        <w:spacing w:line="360" w:lineRule="auto"/>
        <w:ind w:firstLineChars="354" w:firstLine="850"/>
        <w:jc w:val="left"/>
        <w:rPr>
          <w:rFonts w:ascii="Times New Roman" w:hAnsi="Times New Roman" w:cs="Times New Roman"/>
          <w:sz w:val="24"/>
        </w:rPr>
      </w:pPr>
      <w:r w:rsidRPr="00031B72">
        <w:rPr>
          <w:rFonts w:ascii="Times New Roman" w:hAnsi="Times New Roman" w:cs="Times New Roman"/>
          <w:sz w:val="24"/>
        </w:rPr>
        <w:t>3</w:t>
      </w:r>
      <w:r w:rsidRPr="00031B72">
        <w:rPr>
          <w:rFonts w:ascii="Times New Roman" w:hAnsi="Times New Roman" w:cs="Times New Roman"/>
          <w:sz w:val="24"/>
        </w:rPr>
        <w:t>）表示允许稍有选择，在条件许可时首先应这样做的：</w:t>
      </w:r>
    </w:p>
    <w:p w:rsidR="00FC7262" w:rsidRPr="00031B72" w:rsidRDefault="00052EB5">
      <w:pPr>
        <w:autoSpaceDE w:val="0"/>
        <w:autoSpaceDN w:val="0"/>
        <w:adjustRightInd w:val="0"/>
        <w:spacing w:line="360" w:lineRule="auto"/>
        <w:ind w:firstLineChars="506" w:firstLine="1214"/>
        <w:jc w:val="left"/>
        <w:rPr>
          <w:rFonts w:ascii="Times New Roman" w:hAnsi="Times New Roman" w:cs="Times New Roman"/>
          <w:sz w:val="24"/>
        </w:rPr>
      </w:pPr>
      <w:r w:rsidRPr="00031B72">
        <w:rPr>
          <w:rFonts w:ascii="Times New Roman" w:hAnsi="Times New Roman" w:cs="Times New Roman"/>
          <w:sz w:val="24"/>
        </w:rPr>
        <w:t>正面词采用</w:t>
      </w:r>
      <w:r w:rsidRPr="00031B72">
        <w:rPr>
          <w:rFonts w:ascii="Times New Roman" w:hAnsi="Times New Roman" w:cs="Times New Roman"/>
          <w:sz w:val="24"/>
        </w:rPr>
        <w:t>“</w:t>
      </w:r>
      <w:r w:rsidRPr="00031B72">
        <w:rPr>
          <w:rFonts w:ascii="Times New Roman" w:hAnsi="Times New Roman" w:cs="Times New Roman"/>
          <w:sz w:val="24"/>
        </w:rPr>
        <w:t>宜</w:t>
      </w:r>
      <w:r w:rsidRPr="00031B72">
        <w:rPr>
          <w:rFonts w:ascii="Times New Roman" w:hAnsi="Times New Roman" w:cs="Times New Roman"/>
          <w:sz w:val="24"/>
        </w:rPr>
        <w:t>”</w:t>
      </w:r>
      <w:r w:rsidRPr="00031B72">
        <w:rPr>
          <w:rFonts w:ascii="Times New Roman" w:hAnsi="Times New Roman" w:cs="Times New Roman"/>
          <w:sz w:val="24"/>
        </w:rPr>
        <w:t>，反面词采用</w:t>
      </w:r>
      <w:r w:rsidRPr="00031B72">
        <w:rPr>
          <w:rFonts w:ascii="Times New Roman" w:hAnsi="Times New Roman" w:cs="Times New Roman"/>
          <w:sz w:val="24"/>
        </w:rPr>
        <w:t>“</w:t>
      </w:r>
      <w:r w:rsidRPr="00031B72">
        <w:rPr>
          <w:rFonts w:ascii="Times New Roman" w:hAnsi="Times New Roman" w:cs="Times New Roman"/>
          <w:sz w:val="24"/>
        </w:rPr>
        <w:t>不宜</w:t>
      </w:r>
      <w:r w:rsidRPr="00031B72">
        <w:rPr>
          <w:rFonts w:ascii="Times New Roman" w:hAnsi="Times New Roman" w:cs="Times New Roman"/>
          <w:sz w:val="24"/>
        </w:rPr>
        <w:t>”</w:t>
      </w:r>
      <w:r w:rsidRPr="00031B72">
        <w:rPr>
          <w:rFonts w:ascii="Times New Roman" w:hAnsi="Times New Roman" w:cs="Times New Roman"/>
          <w:sz w:val="24"/>
        </w:rPr>
        <w:t>；</w:t>
      </w:r>
    </w:p>
    <w:p w:rsidR="00FC7262" w:rsidRPr="00031B72" w:rsidRDefault="00052EB5">
      <w:pPr>
        <w:autoSpaceDE w:val="0"/>
        <w:autoSpaceDN w:val="0"/>
        <w:adjustRightInd w:val="0"/>
        <w:spacing w:line="360" w:lineRule="auto"/>
        <w:ind w:firstLineChars="354" w:firstLine="850"/>
        <w:jc w:val="left"/>
        <w:rPr>
          <w:rFonts w:ascii="Times New Roman" w:hAnsi="Times New Roman" w:cs="Times New Roman"/>
          <w:sz w:val="24"/>
        </w:rPr>
      </w:pPr>
      <w:r w:rsidRPr="00031B72">
        <w:rPr>
          <w:rFonts w:ascii="Times New Roman" w:hAnsi="Times New Roman" w:cs="Times New Roman"/>
          <w:sz w:val="24"/>
        </w:rPr>
        <w:t>4</w:t>
      </w:r>
      <w:r w:rsidRPr="00031B72">
        <w:rPr>
          <w:rFonts w:ascii="Times New Roman" w:hAnsi="Times New Roman" w:cs="Times New Roman"/>
          <w:sz w:val="24"/>
        </w:rPr>
        <w:t>）表示有选择，在一定条件下可以这样做的，采用</w:t>
      </w:r>
      <w:r w:rsidRPr="00031B72">
        <w:rPr>
          <w:rFonts w:ascii="Times New Roman" w:hAnsi="Times New Roman" w:cs="Times New Roman"/>
          <w:sz w:val="24"/>
        </w:rPr>
        <w:t>“</w:t>
      </w:r>
      <w:r w:rsidRPr="00031B72">
        <w:rPr>
          <w:rFonts w:ascii="Times New Roman" w:hAnsi="Times New Roman" w:cs="Times New Roman"/>
          <w:sz w:val="24"/>
        </w:rPr>
        <w:t>可</w:t>
      </w:r>
      <w:r w:rsidRPr="00031B72">
        <w:rPr>
          <w:rFonts w:ascii="Times New Roman" w:hAnsi="Times New Roman" w:cs="Times New Roman"/>
          <w:sz w:val="24"/>
        </w:rPr>
        <w:t>”</w:t>
      </w:r>
      <w:r w:rsidRPr="00031B72">
        <w:rPr>
          <w:rFonts w:ascii="Times New Roman" w:hAnsi="Times New Roman" w:cs="Times New Roman"/>
          <w:sz w:val="24"/>
        </w:rPr>
        <w:t>。</w:t>
      </w:r>
    </w:p>
    <w:p w:rsidR="00FC7262" w:rsidRPr="00031B72" w:rsidRDefault="00052EB5">
      <w:pPr>
        <w:autoSpaceDE w:val="0"/>
        <w:autoSpaceDN w:val="0"/>
        <w:adjustRightInd w:val="0"/>
        <w:spacing w:line="360" w:lineRule="auto"/>
        <w:ind w:firstLineChars="201" w:firstLine="484"/>
        <w:jc w:val="left"/>
        <w:rPr>
          <w:rFonts w:ascii="Times New Roman" w:hAnsi="Times New Roman" w:cs="Times New Roman"/>
          <w:sz w:val="24"/>
        </w:rPr>
      </w:pPr>
      <w:r w:rsidRPr="00031B72">
        <w:rPr>
          <w:rFonts w:ascii="Times New Roman" w:hAnsi="Times New Roman" w:cs="Times New Roman"/>
          <w:b/>
          <w:sz w:val="24"/>
        </w:rPr>
        <w:t xml:space="preserve">2  </w:t>
      </w:r>
      <w:r w:rsidRPr="00031B72">
        <w:rPr>
          <w:rFonts w:ascii="Times New Roman" w:hAnsi="Times New Roman" w:cs="Times New Roman"/>
          <w:sz w:val="24"/>
        </w:rPr>
        <w:t>条文中指定应按其他有关标准执行的写法为：</w:t>
      </w:r>
      <w:r w:rsidRPr="00031B72">
        <w:rPr>
          <w:rFonts w:ascii="Times New Roman" w:hAnsi="Times New Roman" w:cs="Times New Roman"/>
          <w:sz w:val="24"/>
        </w:rPr>
        <w:t>“</w:t>
      </w:r>
      <w:r w:rsidRPr="00031B72">
        <w:rPr>
          <w:rFonts w:ascii="Times New Roman" w:hAnsi="Times New Roman" w:cs="Times New Roman"/>
          <w:sz w:val="24"/>
        </w:rPr>
        <w:t>应符合</w:t>
      </w:r>
      <w:r w:rsidRPr="00031B72">
        <w:rPr>
          <w:rFonts w:ascii="Times New Roman" w:hAnsi="Times New Roman" w:cs="Times New Roman"/>
          <w:sz w:val="24"/>
        </w:rPr>
        <w:t>……</w:t>
      </w:r>
      <w:r w:rsidRPr="00031B72">
        <w:rPr>
          <w:rFonts w:ascii="Times New Roman" w:hAnsi="Times New Roman" w:cs="Times New Roman"/>
          <w:sz w:val="24"/>
        </w:rPr>
        <w:t>的规定</w:t>
      </w:r>
      <w:r w:rsidRPr="00031B72">
        <w:rPr>
          <w:rFonts w:ascii="Times New Roman" w:hAnsi="Times New Roman" w:cs="Times New Roman"/>
          <w:sz w:val="24"/>
        </w:rPr>
        <w:t>”</w:t>
      </w:r>
      <w:r w:rsidRPr="00031B72">
        <w:rPr>
          <w:rFonts w:ascii="Times New Roman" w:hAnsi="Times New Roman" w:cs="Times New Roman"/>
          <w:sz w:val="24"/>
        </w:rPr>
        <w:t>或</w:t>
      </w:r>
      <w:r w:rsidRPr="00031B72">
        <w:rPr>
          <w:rFonts w:ascii="Times New Roman" w:hAnsi="Times New Roman" w:cs="Times New Roman"/>
          <w:sz w:val="24"/>
        </w:rPr>
        <w:t>“</w:t>
      </w:r>
      <w:r w:rsidRPr="00031B72">
        <w:rPr>
          <w:rFonts w:ascii="Times New Roman" w:hAnsi="Times New Roman" w:cs="Times New Roman"/>
          <w:sz w:val="24"/>
        </w:rPr>
        <w:t>应按</w:t>
      </w:r>
      <w:r w:rsidRPr="00031B72">
        <w:rPr>
          <w:rFonts w:ascii="Times New Roman" w:hAnsi="Times New Roman" w:cs="Times New Roman"/>
          <w:sz w:val="24"/>
        </w:rPr>
        <w:t>……</w:t>
      </w:r>
      <w:r w:rsidRPr="00031B72">
        <w:rPr>
          <w:rFonts w:ascii="Times New Roman" w:hAnsi="Times New Roman" w:cs="Times New Roman"/>
          <w:sz w:val="24"/>
        </w:rPr>
        <w:t>执行</w:t>
      </w:r>
      <w:r w:rsidRPr="00031B72">
        <w:rPr>
          <w:rFonts w:ascii="Times New Roman" w:hAnsi="Times New Roman" w:cs="Times New Roman"/>
          <w:sz w:val="24"/>
        </w:rPr>
        <w:t>”</w:t>
      </w:r>
      <w:r w:rsidRPr="00031B72">
        <w:rPr>
          <w:rFonts w:ascii="Times New Roman" w:hAnsi="Times New Roman" w:cs="Times New Roman"/>
          <w:sz w:val="24"/>
        </w:rPr>
        <w:t>。</w:t>
      </w:r>
    </w:p>
    <w:p w:rsidR="00FC7262" w:rsidRPr="00031B72" w:rsidRDefault="00FC7262">
      <w:pPr>
        <w:tabs>
          <w:tab w:val="left" w:pos="709"/>
        </w:tabs>
        <w:adjustRightInd w:val="0"/>
        <w:snapToGrid w:val="0"/>
        <w:spacing w:line="360" w:lineRule="auto"/>
        <w:rPr>
          <w:rFonts w:ascii="Times New Roman" w:hAnsi="Times New Roman" w:cs="Times New Roman"/>
          <w:color w:val="000000" w:themeColor="text1"/>
          <w:sz w:val="22"/>
          <w:szCs w:val="22"/>
        </w:rPr>
      </w:pPr>
    </w:p>
    <w:p w:rsidR="00FC7262" w:rsidRPr="00031B72" w:rsidRDefault="00FC7262">
      <w:pPr>
        <w:tabs>
          <w:tab w:val="left" w:pos="709"/>
        </w:tabs>
        <w:adjustRightInd w:val="0"/>
        <w:snapToGrid w:val="0"/>
        <w:spacing w:line="360" w:lineRule="auto"/>
        <w:rPr>
          <w:rFonts w:ascii="Times New Roman" w:hAnsi="Times New Roman" w:cs="Times New Roman"/>
          <w:color w:val="000000" w:themeColor="text1"/>
          <w:sz w:val="22"/>
          <w:szCs w:val="22"/>
        </w:rPr>
        <w:sectPr w:rsidR="00FC7262" w:rsidRPr="00031B72">
          <w:footerReference w:type="default" r:id="rId33"/>
          <w:pgSz w:w="11906" w:h="16838"/>
          <w:pgMar w:top="1440" w:right="1558" w:bottom="1440" w:left="1797" w:header="851" w:footer="992" w:gutter="0"/>
          <w:cols w:space="425"/>
          <w:docGrid w:type="linesAndChars" w:linePitch="312"/>
        </w:sectPr>
      </w:pPr>
    </w:p>
    <w:p w:rsidR="00FC7262" w:rsidRDefault="00052EB5">
      <w:pPr>
        <w:keepNext/>
        <w:keepLines/>
        <w:spacing w:before="240" w:after="360" w:line="360" w:lineRule="auto"/>
        <w:jc w:val="center"/>
        <w:outlineLvl w:val="0"/>
        <w:rPr>
          <w:b/>
          <w:bCs/>
          <w:color w:val="000000" w:themeColor="text1"/>
          <w:kern w:val="44"/>
          <w:sz w:val="30"/>
          <w:szCs w:val="30"/>
        </w:rPr>
      </w:pPr>
      <w:bookmarkStart w:id="165" w:name="_Toc413161578"/>
      <w:bookmarkStart w:id="166" w:name="_Toc428436093"/>
      <w:bookmarkStart w:id="167" w:name="_Toc41930377"/>
      <w:bookmarkStart w:id="168" w:name="_Toc83911901"/>
      <w:r>
        <w:rPr>
          <w:rFonts w:hint="eastAsia"/>
          <w:b/>
          <w:bCs/>
          <w:color w:val="000000" w:themeColor="text1"/>
          <w:kern w:val="44"/>
          <w:sz w:val="30"/>
          <w:szCs w:val="30"/>
        </w:rPr>
        <w:lastRenderedPageBreak/>
        <w:t>引用标准名录</w:t>
      </w:r>
      <w:bookmarkEnd w:id="165"/>
      <w:bookmarkEnd w:id="166"/>
      <w:bookmarkEnd w:id="167"/>
      <w:bookmarkEnd w:id="168"/>
    </w:p>
    <w:p w:rsidR="00FC7262" w:rsidRPr="00031B72" w:rsidRDefault="00052EB5">
      <w:pPr>
        <w:spacing w:line="360" w:lineRule="auto"/>
        <w:ind w:firstLineChars="200" w:firstLine="480"/>
        <w:rPr>
          <w:rFonts w:ascii="Times New Roman" w:hAnsi="Times New Roman" w:cs="Times New Roman"/>
          <w:sz w:val="24"/>
          <w:szCs w:val="24"/>
        </w:rPr>
      </w:pPr>
      <w:bookmarkStart w:id="169" w:name="1"/>
      <w:bookmarkEnd w:id="169"/>
      <w:r w:rsidRPr="00031B72">
        <w:rPr>
          <w:rFonts w:ascii="Times New Roman" w:hAnsi="Times New Roman" w:cs="Times New Roman"/>
          <w:sz w:val="24"/>
          <w:szCs w:val="24"/>
        </w:rPr>
        <w:t>《建筑结构荷载规范》</w:t>
      </w:r>
      <w:r w:rsidRPr="00031B72">
        <w:rPr>
          <w:rFonts w:ascii="Times New Roman" w:hAnsi="Times New Roman" w:cs="Times New Roman"/>
          <w:sz w:val="24"/>
          <w:szCs w:val="24"/>
        </w:rPr>
        <w:t>GB 50009</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《混凝土结构设计规范》</w:t>
      </w:r>
      <w:r w:rsidRPr="00031B72">
        <w:rPr>
          <w:rFonts w:ascii="Times New Roman" w:hAnsi="Times New Roman" w:cs="Times New Roman"/>
          <w:sz w:val="24"/>
          <w:szCs w:val="24"/>
        </w:rPr>
        <w:t>GB 50010</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《建筑抗震设计规范》</w:t>
      </w:r>
      <w:r w:rsidRPr="00031B72">
        <w:rPr>
          <w:rFonts w:ascii="Times New Roman" w:hAnsi="Times New Roman" w:cs="Times New Roman"/>
          <w:sz w:val="24"/>
          <w:szCs w:val="24"/>
        </w:rPr>
        <w:t>GB 50011</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《建筑设计防火规范》</w:t>
      </w:r>
      <w:r w:rsidRPr="00031B72">
        <w:rPr>
          <w:rFonts w:ascii="Times New Roman" w:hAnsi="Times New Roman" w:cs="Times New Roman"/>
          <w:sz w:val="24"/>
          <w:szCs w:val="24"/>
        </w:rPr>
        <w:t>GB 50016</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《钢结构设计规范》</w:t>
      </w:r>
      <w:r w:rsidRPr="00031B72">
        <w:rPr>
          <w:rFonts w:ascii="Times New Roman" w:hAnsi="Times New Roman" w:cs="Times New Roman"/>
          <w:sz w:val="24"/>
          <w:szCs w:val="24"/>
        </w:rPr>
        <w:t>GB 50017</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《冷弯薄壁型钢结构技术规范》</w:t>
      </w:r>
      <w:r w:rsidRPr="00031B72">
        <w:rPr>
          <w:rFonts w:ascii="Times New Roman" w:hAnsi="Times New Roman" w:cs="Times New Roman"/>
          <w:sz w:val="24"/>
          <w:szCs w:val="24"/>
        </w:rPr>
        <w:t>GB 50018</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《建筑物防雷设计规范》</w:t>
      </w:r>
      <w:r w:rsidRPr="00031B72">
        <w:rPr>
          <w:rFonts w:ascii="Times New Roman" w:hAnsi="Times New Roman" w:cs="Times New Roman"/>
          <w:sz w:val="24"/>
          <w:szCs w:val="24"/>
        </w:rPr>
        <w:t>GB 50057</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《公共建筑节能设计标准》</w:t>
      </w:r>
      <w:r w:rsidRPr="00031B72">
        <w:rPr>
          <w:rFonts w:ascii="Times New Roman" w:hAnsi="Times New Roman" w:cs="Times New Roman"/>
          <w:sz w:val="24"/>
          <w:szCs w:val="24"/>
        </w:rPr>
        <w:t>GB 50189</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《钢结构工程施工质量验收规范》</w:t>
      </w:r>
      <w:r w:rsidRPr="00031B72">
        <w:rPr>
          <w:rFonts w:ascii="Times New Roman" w:hAnsi="Times New Roman" w:cs="Times New Roman"/>
          <w:sz w:val="24"/>
          <w:szCs w:val="24"/>
        </w:rPr>
        <w:t>GB 50205</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《紧固件</w:t>
      </w:r>
      <w:r w:rsidRPr="00031B72">
        <w:rPr>
          <w:rFonts w:ascii="Times New Roman" w:hAnsi="Times New Roman" w:cs="Times New Roman"/>
          <w:sz w:val="24"/>
          <w:szCs w:val="24"/>
        </w:rPr>
        <w:t xml:space="preserve">  </w:t>
      </w:r>
      <w:r w:rsidRPr="00031B72">
        <w:rPr>
          <w:rFonts w:ascii="Times New Roman" w:hAnsi="Times New Roman" w:cs="Times New Roman"/>
          <w:sz w:val="24"/>
          <w:szCs w:val="24"/>
        </w:rPr>
        <w:t>外螺纹零件的末端》</w:t>
      </w:r>
      <w:r w:rsidRPr="00031B72">
        <w:rPr>
          <w:rFonts w:ascii="Times New Roman" w:hAnsi="Times New Roman" w:cs="Times New Roman"/>
          <w:sz w:val="24"/>
          <w:szCs w:val="24"/>
        </w:rPr>
        <w:t>GB/T 2</w:t>
      </w:r>
    </w:p>
    <w:p w:rsidR="00FC7262" w:rsidRPr="00031B72" w:rsidRDefault="00052EB5">
      <w:pPr>
        <w:spacing w:line="360" w:lineRule="auto"/>
        <w:ind w:firstLineChars="200" w:firstLine="480"/>
        <w:rPr>
          <w:rFonts w:ascii="Times New Roman" w:hAnsi="Times New Roman" w:cs="Times New Roman"/>
          <w:sz w:val="24"/>
          <w:szCs w:val="24"/>
        </w:rPr>
      </w:pPr>
      <w:bookmarkStart w:id="170" w:name="_GoBack"/>
      <w:bookmarkEnd w:id="170"/>
      <w:r w:rsidRPr="00031B72">
        <w:rPr>
          <w:rFonts w:ascii="Times New Roman" w:hAnsi="Times New Roman" w:cs="Times New Roman"/>
          <w:color w:val="000000"/>
          <w:sz w:val="24"/>
          <w:szCs w:val="24"/>
        </w:rPr>
        <w:t>《紧固件</w:t>
      </w:r>
      <w:r w:rsidRPr="00031B72">
        <w:rPr>
          <w:rFonts w:ascii="Times New Roman" w:hAnsi="Times New Roman" w:cs="Times New Roman"/>
          <w:color w:val="000000"/>
          <w:sz w:val="24"/>
          <w:szCs w:val="24"/>
        </w:rPr>
        <w:t xml:space="preserve"> </w:t>
      </w:r>
      <w:r w:rsidRPr="00031B72">
        <w:rPr>
          <w:rFonts w:ascii="Times New Roman" w:hAnsi="Times New Roman" w:cs="Times New Roman"/>
          <w:color w:val="000000"/>
          <w:sz w:val="24"/>
          <w:szCs w:val="24"/>
        </w:rPr>
        <w:t>圆柱头用沉孔》</w:t>
      </w:r>
      <w:r w:rsidRPr="00031B72">
        <w:rPr>
          <w:rFonts w:ascii="Times New Roman" w:hAnsi="Times New Roman" w:cs="Times New Roman"/>
          <w:color w:val="000000"/>
          <w:sz w:val="24"/>
          <w:szCs w:val="24"/>
        </w:rPr>
        <w:t>GB 152.3</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《碳素结构钢》</w:t>
      </w:r>
      <w:r w:rsidRPr="00031B72">
        <w:rPr>
          <w:rFonts w:ascii="Times New Roman" w:hAnsi="Times New Roman" w:cs="Times New Roman"/>
          <w:sz w:val="24"/>
          <w:szCs w:val="24"/>
        </w:rPr>
        <w:t>GB/T 700</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《碳素结构钢和低合金结构钢热轧薄钢板及钢带》</w:t>
      </w:r>
      <w:r w:rsidRPr="00031B72">
        <w:rPr>
          <w:rFonts w:ascii="Times New Roman" w:hAnsi="Times New Roman" w:cs="Times New Roman"/>
          <w:sz w:val="24"/>
          <w:szCs w:val="24"/>
        </w:rPr>
        <w:t>GB/T 912</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《不锈钢焊条》</w:t>
      </w:r>
      <w:r w:rsidRPr="00031B72">
        <w:rPr>
          <w:rFonts w:ascii="Times New Roman" w:hAnsi="Times New Roman" w:cs="Times New Roman"/>
          <w:sz w:val="24"/>
          <w:szCs w:val="24"/>
        </w:rPr>
        <w:t>GB/T 983</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《不锈钢棒》</w:t>
      </w:r>
      <w:r w:rsidRPr="00031B72">
        <w:rPr>
          <w:rFonts w:ascii="Times New Roman" w:hAnsi="Times New Roman" w:cs="Times New Roman"/>
          <w:sz w:val="24"/>
          <w:szCs w:val="24"/>
        </w:rPr>
        <w:t>GB/T 1220</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《低合金高强度结构钢》</w:t>
      </w:r>
      <w:r w:rsidRPr="00031B72">
        <w:rPr>
          <w:rFonts w:ascii="Times New Roman" w:hAnsi="Times New Roman" w:cs="Times New Roman"/>
          <w:sz w:val="24"/>
          <w:szCs w:val="24"/>
        </w:rPr>
        <w:t>GB/T 1591</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《一般用途耐蚀钢铸件》</w:t>
      </w:r>
      <w:r w:rsidRPr="00031B72">
        <w:rPr>
          <w:rFonts w:ascii="Times New Roman" w:hAnsi="Times New Roman" w:cs="Times New Roman"/>
          <w:sz w:val="24"/>
          <w:szCs w:val="24"/>
        </w:rPr>
        <w:t>GB/T 2100</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《合金结构钢》</w:t>
      </w:r>
      <w:r w:rsidRPr="00031B72">
        <w:rPr>
          <w:rFonts w:ascii="Times New Roman" w:hAnsi="Times New Roman" w:cs="Times New Roman"/>
          <w:sz w:val="24"/>
          <w:szCs w:val="24"/>
        </w:rPr>
        <w:t>GB/T 3077</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《碳素结构钢和低合金结构钢热轧厚钢板及钢带》</w:t>
      </w:r>
      <w:r w:rsidRPr="00031B72">
        <w:rPr>
          <w:rFonts w:ascii="Times New Roman" w:hAnsi="Times New Roman" w:cs="Times New Roman"/>
          <w:sz w:val="24"/>
          <w:szCs w:val="24"/>
        </w:rPr>
        <w:t>GB/T 3274</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《不锈钢冷轧钢板和钢带》</w:t>
      </w:r>
      <w:r w:rsidRPr="00031B72">
        <w:rPr>
          <w:rFonts w:ascii="Times New Roman" w:hAnsi="Times New Roman" w:cs="Times New Roman"/>
          <w:sz w:val="24"/>
          <w:szCs w:val="24"/>
        </w:rPr>
        <w:t>GB/T 3280</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《耐候结构钢》</w:t>
      </w:r>
      <w:r w:rsidRPr="00031B72">
        <w:rPr>
          <w:rFonts w:ascii="Times New Roman" w:hAnsi="Times New Roman" w:cs="Times New Roman"/>
          <w:sz w:val="24"/>
          <w:szCs w:val="24"/>
        </w:rPr>
        <w:t>GB/T 4171</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《不锈钢冷加工棒》</w:t>
      </w:r>
      <w:r w:rsidRPr="00031B72">
        <w:rPr>
          <w:rFonts w:ascii="Times New Roman" w:hAnsi="Times New Roman" w:cs="Times New Roman"/>
          <w:sz w:val="24"/>
          <w:szCs w:val="24"/>
        </w:rPr>
        <w:t>GB/T 4226</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《不锈钢热轧钢板和钢带》</w:t>
      </w:r>
      <w:r w:rsidRPr="00031B72">
        <w:rPr>
          <w:rFonts w:ascii="Times New Roman" w:hAnsi="Times New Roman" w:cs="Times New Roman"/>
          <w:sz w:val="24"/>
          <w:szCs w:val="24"/>
        </w:rPr>
        <w:t>GB/T 4237</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《不锈钢和耐热钢冷轧钢带》</w:t>
      </w:r>
      <w:r w:rsidRPr="00031B72">
        <w:rPr>
          <w:rFonts w:ascii="Times New Roman" w:hAnsi="Times New Roman" w:cs="Times New Roman"/>
          <w:sz w:val="24"/>
          <w:szCs w:val="24"/>
        </w:rPr>
        <w:t>GB/T 4239</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《碳钢焊条》</w:t>
      </w:r>
      <w:r w:rsidRPr="00031B72">
        <w:rPr>
          <w:rFonts w:ascii="Times New Roman" w:hAnsi="Times New Roman" w:cs="Times New Roman"/>
          <w:sz w:val="24"/>
          <w:szCs w:val="24"/>
        </w:rPr>
        <w:t>GB/T 5117</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《低合金钢焊条》</w:t>
      </w:r>
      <w:r w:rsidRPr="00031B72">
        <w:rPr>
          <w:rFonts w:ascii="Times New Roman" w:hAnsi="Times New Roman" w:cs="Times New Roman"/>
          <w:sz w:val="24"/>
          <w:szCs w:val="24"/>
        </w:rPr>
        <w:t>GB/T 5118</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《结构用无缝钢管》</w:t>
      </w:r>
      <w:r w:rsidRPr="00031B72">
        <w:rPr>
          <w:rFonts w:ascii="Times New Roman" w:hAnsi="Times New Roman" w:cs="Times New Roman"/>
          <w:sz w:val="24"/>
          <w:szCs w:val="24"/>
        </w:rPr>
        <w:t>GB 8162</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lastRenderedPageBreak/>
        <w:t>《一般工程用铸造碳钢件》</w:t>
      </w:r>
      <w:r w:rsidRPr="00031B72">
        <w:rPr>
          <w:rFonts w:ascii="Times New Roman" w:hAnsi="Times New Roman" w:cs="Times New Roman"/>
          <w:sz w:val="24"/>
          <w:szCs w:val="24"/>
        </w:rPr>
        <w:t>GB/T 11352</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《金属覆盖层钢铁制品热镀锌层技术要求》</w:t>
      </w:r>
      <w:r w:rsidRPr="00031B72">
        <w:rPr>
          <w:rFonts w:ascii="Times New Roman" w:hAnsi="Times New Roman" w:cs="Times New Roman"/>
          <w:sz w:val="24"/>
          <w:szCs w:val="24"/>
        </w:rPr>
        <w:t xml:space="preserve">GB/T 13912 </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《建筑幕墙》</w:t>
      </w:r>
      <w:r w:rsidRPr="00031B72">
        <w:rPr>
          <w:rFonts w:ascii="Times New Roman" w:hAnsi="Times New Roman" w:cs="Times New Roman"/>
          <w:sz w:val="24"/>
          <w:szCs w:val="24"/>
        </w:rPr>
        <w:t>GB/T 21086</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《防火封堵材料》</w:t>
      </w:r>
      <w:r w:rsidRPr="00031B72">
        <w:rPr>
          <w:rFonts w:ascii="Times New Roman" w:hAnsi="Times New Roman" w:cs="Times New Roman"/>
          <w:sz w:val="24"/>
          <w:szCs w:val="24"/>
        </w:rPr>
        <w:t>GB 23864</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《建筑门窗、幕墙用密封胶条》</w:t>
      </w:r>
      <w:r w:rsidRPr="00031B72">
        <w:rPr>
          <w:rFonts w:ascii="Times New Roman" w:hAnsi="Times New Roman" w:cs="Times New Roman"/>
          <w:sz w:val="24"/>
          <w:szCs w:val="24"/>
        </w:rPr>
        <w:t>GB/T 24498</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《民用建筑电气设计规范》</w:t>
      </w:r>
      <w:r w:rsidRPr="00031B72">
        <w:rPr>
          <w:rFonts w:ascii="Times New Roman" w:hAnsi="Times New Roman" w:cs="Times New Roman"/>
          <w:sz w:val="24"/>
          <w:szCs w:val="24"/>
        </w:rPr>
        <w:t>JGJ/T 16</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《建筑机械使用安全技术规程》</w:t>
      </w:r>
      <w:r w:rsidRPr="00031B72">
        <w:rPr>
          <w:rFonts w:ascii="Times New Roman" w:hAnsi="Times New Roman" w:cs="Times New Roman"/>
          <w:sz w:val="24"/>
          <w:szCs w:val="24"/>
        </w:rPr>
        <w:t>JGJ 33</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《施工现场临时用电安全技术规范》</w:t>
      </w:r>
      <w:r w:rsidRPr="00031B72">
        <w:rPr>
          <w:rFonts w:ascii="Times New Roman" w:hAnsi="Times New Roman" w:cs="Times New Roman"/>
          <w:sz w:val="24"/>
          <w:szCs w:val="24"/>
        </w:rPr>
        <w:t>JGJ 46</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《建筑施工高处作业安全技术规范》</w:t>
      </w:r>
      <w:r w:rsidRPr="00031B72">
        <w:rPr>
          <w:rFonts w:ascii="Times New Roman" w:hAnsi="Times New Roman" w:cs="Times New Roman"/>
          <w:sz w:val="24"/>
          <w:szCs w:val="24"/>
        </w:rPr>
        <w:t>JGJ 80</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《建筑钢结构焊接技术规程》</w:t>
      </w:r>
      <w:r w:rsidRPr="00031B72">
        <w:rPr>
          <w:rFonts w:ascii="Times New Roman" w:hAnsi="Times New Roman" w:cs="Times New Roman"/>
          <w:sz w:val="24"/>
          <w:szCs w:val="24"/>
        </w:rPr>
        <w:t>JGJ 81</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《高层民用建筑钢结构技术规程》</w:t>
      </w:r>
      <w:r w:rsidRPr="00031B72">
        <w:rPr>
          <w:rFonts w:ascii="Times New Roman" w:hAnsi="Times New Roman" w:cs="Times New Roman"/>
          <w:sz w:val="24"/>
          <w:szCs w:val="24"/>
        </w:rPr>
        <w:t>JGJ 99</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《混凝结构后锚固技术规程》</w:t>
      </w:r>
      <w:r w:rsidRPr="00031B72">
        <w:rPr>
          <w:rFonts w:ascii="Times New Roman" w:hAnsi="Times New Roman" w:cs="Times New Roman"/>
          <w:sz w:val="24"/>
          <w:szCs w:val="24"/>
        </w:rPr>
        <w:t>JGJ 145</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《建筑外墙清洗维护规程》</w:t>
      </w:r>
      <w:r w:rsidRPr="00031B72">
        <w:rPr>
          <w:rFonts w:ascii="Times New Roman" w:hAnsi="Times New Roman" w:cs="Times New Roman"/>
          <w:sz w:val="24"/>
          <w:szCs w:val="24"/>
        </w:rPr>
        <w:t>JGJ 168</w:t>
      </w:r>
    </w:p>
    <w:p w:rsidR="00FC7262" w:rsidRPr="00031B72" w:rsidRDefault="00052EB5">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《混凝土用膨胀型、扩孔型建筑锚栓》</w:t>
      </w:r>
      <w:r w:rsidRPr="00031B72">
        <w:rPr>
          <w:rFonts w:ascii="Times New Roman" w:hAnsi="Times New Roman" w:cs="Times New Roman"/>
          <w:sz w:val="24"/>
          <w:szCs w:val="24"/>
        </w:rPr>
        <w:t>JG 160</w:t>
      </w:r>
    </w:p>
    <w:p w:rsidR="00630E12" w:rsidRDefault="00052EB5" w:rsidP="00630E12">
      <w:pPr>
        <w:spacing w:line="360" w:lineRule="auto"/>
        <w:ind w:firstLineChars="200" w:firstLine="480"/>
        <w:rPr>
          <w:rFonts w:ascii="Times New Roman" w:hAnsi="Times New Roman" w:cs="Times New Roman"/>
          <w:sz w:val="24"/>
          <w:szCs w:val="24"/>
        </w:rPr>
      </w:pPr>
      <w:r w:rsidRPr="00031B72">
        <w:rPr>
          <w:rFonts w:ascii="Times New Roman" w:hAnsi="Times New Roman" w:cs="Times New Roman"/>
          <w:sz w:val="24"/>
          <w:szCs w:val="24"/>
        </w:rPr>
        <w:t>《幕墙玻璃接缝用密封胶》</w:t>
      </w:r>
      <w:r w:rsidRPr="00031B72">
        <w:rPr>
          <w:rFonts w:ascii="Times New Roman" w:hAnsi="Times New Roman" w:cs="Times New Roman"/>
          <w:sz w:val="24"/>
          <w:szCs w:val="24"/>
        </w:rPr>
        <w:t>JC/T 882</w:t>
      </w:r>
    </w:p>
    <w:p w:rsidR="00630E12" w:rsidRDefault="00630E12" w:rsidP="00630E12">
      <w:pPr>
        <w:spacing w:line="360" w:lineRule="auto"/>
        <w:ind w:firstLineChars="200" w:firstLine="480"/>
        <w:rPr>
          <w:rFonts w:ascii="Times New Roman" w:hAnsi="Times New Roman" w:cs="Times New Roman"/>
          <w:sz w:val="24"/>
          <w:szCs w:val="24"/>
        </w:rPr>
      </w:pPr>
    </w:p>
    <w:sectPr w:rsidR="00630E12" w:rsidSect="00C40F12">
      <w:headerReference w:type="even" r:id="rId34"/>
      <w:headerReference w:type="default" r:id="rId35"/>
      <w:footerReference w:type="even" r:id="rId36"/>
      <w:footerReference w:type="default" r:id="rId37"/>
      <w:headerReference w:type="first" r:id="rId38"/>
      <w:footerReference w:type="first" r:id="rId39"/>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121A" w:rsidRDefault="005A121A">
      <w:r>
        <w:separator/>
      </w:r>
    </w:p>
  </w:endnote>
  <w:endnote w:type="continuationSeparator" w:id="0">
    <w:p w:rsidR="005A121A" w:rsidRDefault="005A12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楷体"/>
    <w:charset w:val="00"/>
    <w:family w:val="roman"/>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华文新魏">
    <w:altName w:val="微软雅黑"/>
    <w:charset w:val="86"/>
    <w:family w:val="auto"/>
    <w:pitch w:val="variable"/>
    <w:sig w:usb0="00000000" w:usb1="080F0000" w:usb2="00000010" w:usb3="00000000" w:csb0="00040000" w:csb1="00000000"/>
  </w:font>
  <w:font w:name="Plotter">
    <w:altName w:val="Lucida Console"/>
    <w:charset w:val="00"/>
    <w:family w:val="modern"/>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SymbolMT">
    <w:altName w:val="宋体"/>
    <w:charset w:val="86"/>
    <w:family w:val="auto"/>
    <w:pitch w:val="default"/>
    <w:sig w:usb0="00000000" w:usb1="080F0000" w:usb2="00000010" w:usb3="00000000" w:csb0="0006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BB7" w:rsidRDefault="003F0BB7">
    <w:pP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BB7" w:rsidRDefault="003F0BB7">
    <w:pPr>
      <w:framePr w:wrap="around" w:vAnchor="text" w:hAnchor="page" w:x="5868" w:y="10"/>
    </w:pPr>
  </w:p>
  <w:p w:rsidR="003F0BB7" w:rsidRDefault="003F0BB7">
    <w:pP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BB7" w:rsidRDefault="003F0BB7">
    <w:pPr>
      <w:framePr w:wrap="around" w:vAnchor="text" w:hAnchor="margin" w:xAlign="center" w:yAlign="top"/>
    </w:pPr>
  </w:p>
  <w:p w:rsidR="003F0BB7" w:rsidRDefault="003F0BB7">
    <w:pP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1410594"/>
    </w:sdtPr>
    <w:sdtContent>
      <w:p w:rsidR="003F0BB7" w:rsidRDefault="00F12C6B">
        <w:pPr>
          <w:pStyle w:val="ac"/>
          <w:framePr w:wrap="around" w:vAnchor="text" w:hAnchor="margin" w:xAlign="right" w:y="1"/>
          <w:jc w:val="center"/>
        </w:pPr>
        <w:r w:rsidRPr="00F12C6B">
          <w:fldChar w:fldCharType="begin"/>
        </w:r>
        <w:r w:rsidR="003F0BB7">
          <w:instrText xml:space="preserve"> PAGE   \* MERGEFORMAT </w:instrText>
        </w:r>
        <w:r w:rsidRPr="00F12C6B">
          <w:fldChar w:fldCharType="separate"/>
        </w:r>
        <w:r w:rsidR="00A750AA" w:rsidRPr="00A750AA">
          <w:rPr>
            <w:noProof/>
            <w:lang w:val="zh-CN"/>
          </w:rPr>
          <w:t>52</w:t>
        </w:r>
        <w:r>
          <w:rPr>
            <w:lang w:val="zh-CN"/>
          </w:rPr>
          <w:fldChar w:fldCharType="end"/>
        </w:r>
      </w:p>
    </w:sdtContent>
  </w:sdt>
  <w:p w:rsidR="003F0BB7" w:rsidRDefault="003F0BB7">
    <w:pPr>
      <w:pStyle w:val="32"/>
      <w:framePr w:wrap="around" w:vAnchor="text" w:hAnchor="margin" w:xAlign="right" w:y="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BB7" w:rsidRDefault="003F0BB7"/>
  <w:p w:rsidR="003F0BB7" w:rsidRDefault="00F12C6B">
    <w:pPr>
      <w:pStyle w:val="32"/>
      <w:framePr w:wrap="around" w:vAnchor="text" w:hAnchor="margin" w:xAlign="right" w:y="1"/>
    </w:pPr>
    <w:fldSimple w:instr="PAGE  ">
      <w:r w:rsidR="00A750AA">
        <w:rPr>
          <w:noProof/>
        </w:rPr>
        <w:t>53</w:t>
      </w:r>
    </w:fldSimple>
  </w:p>
  <w:p w:rsidR="003F0BB7" w:rsidRDefault="003F0BB7">
    <w:pPr>
      <w:pStyle w:val="32"/>
      <w:framePr w:wrap="around" w:vAnchor="text" w:hAnchor="margin" w:xAlign="right" w:y="1"/>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BB7" w:rsidRDefault="003F0BB7">
    <w:pPr>
      <w:pStyle w:val="ac"/>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BB7" w:rsidRDefault="00F12C6B">
    <w:pPr>
      <w:pStyle w:val="ac"/>
      <w:jc w:val="center"/>
    </w:pPr>
    <w:r>
      <w:rPr>
        <w:rStyle w:val="af4"/>
      </w:rPr>
      <w:fldChar w:fldCharType="begin"/>
    </w:r>
    <w:r w:rsidR="003F0BB7">
      <w:rPr>
        <w:rStyle w:val="af4"/>
      </w:rPr>
      <w:instrText xml:space="preserve"> PAGE </w:instrText>
    </w:r>
    <w:r>
      <w:rPr>
        <w:rStyle w:val="af4"/>
      </w:rPr>
      <w:fldChar w:fldCharType="separate"/>
    </w:r>
    <w:r w:rsidR="00A750AA">
      <w:rPr>
        <w:rStyle w:val="af4"/>
        <w:noProof/>
      </w:rPr>
      <w:t>55</w:t>
    </w:r>
    <w:r>
      <w:rPr>
        <w:rStyle w:val="af4"/>
      </w:rPr>
      <w:fldChar w:fldCharType="end"/>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BB7" w:rsidRDefault="00F12C6B">
    <w:pPr>
      <w:pStyle w:val="ac"/>
      <w:jc w:val="center"/>
    </w:pPr>
    <w:r>
      <w:rPr>
        <w:rStyle w:val="af4"/>
      </w:rPr>
      <w:fldChar w:fldCharType="begin"/>
    </w:r>
    <w:r w:rsidR="003F0BB7">
      <w:rPr>
        <w:rStyle w:val="af4"/>
      </w:rPr>
      <w:instrText xml:space="preserve"> PAGE </w:instrText>
    </w:r>
    <w:r>
      <w:rPr>
        <w:rStyle w:val="af4"/>
      </w:rPr>
      <w:fldChar w:fldCharType="separate"/>
    </w:r>
    <w:r w:rsidR="003F0BB7">
      <w:rPr>
        <w:rStyle w:val="af4"/>
      </w:rPr>
      <w:t>27</w:t>
    </w:r>
    <w:r>
      <w:rPr>
        <w:rStyle w:val="af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121A" w:rsidRDefault="005A121A">
      <w:r>
        <w:separator/>
      </w:r>
    </w:p>
  </w:footnote>
  <w:footnote w:type="continuationSeparator" w:id="0">
    <w:p w:rsidR="005A121A" w:rsidRDefault="005A12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BB7" w:rsidRDefault="003F0BB7">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BB7" w:rsidRDefault="003F0BB7">
    <w:pPr>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BB7" w:rsidRDefault="003F0BB7">
    <w:pPr>
      <w:pStyle w:val="ad"/>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BB7" w:rsidRDefault="003F0BB7">
    <w:pPr>
      <w:pStyle w:val="ad"/>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0BB7" w:rsidRDefault="003F0BB7">
    <w:pPr>
      <w:pStyle w:val="ad"/>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FFFFF7F"/>
    <w:lvl w:ilvl="0">
      <w:start w:val="1"/>
      <w:numFmt w:val="decimal"/>
      <w:pStyle w:val="2"/>
      <w:lvlText w:val="%1."/>
      <w:lvlJc w:val="left"/>
      <w:pPr>
        <w:tabs>
          <w:tab w:val="left" w:pos="780"/>
        </w:tabs>
        <w:ind w:leftChars="200" w:left="780" w:hangingChars="200" w:hanging="360"/>
      </w:pPr>
    </w:lvl>
  </w:abstractNum>
  <w:abstractNum w:abstractNumId="1">
    <w:nsid w:val="1EB53B7C"/>
    <w:multiLevelType w:val="multilevel"/>
    <w:tmpl w:val="1EB53B7C"/>
    <w:lvl w:ilvl="0">
      <w:start w:val="1"/>
      <w:numFmt w:val="decimal"/>
      <w:pStyle w:val="articletitle"/>
      <w:lvlText w:val="%1"/>
      <w:lvlJc w:val="left"/>
      <w:pPr>
        <w:tabs>
          <w:tab w:val="left"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vertAlign w:val="baseline"/>
      </w:rPr>
    </w:lvl>
    <w:lvl w:ilvl="1">
      <w:numFmt w:val="decimal"/>
      <w:pStyle w:val="chartertitle"/>
      <w:lvlText w:val="%1.%2"/>
      <w:lvlJc w:val="left"/>
      <w:pPr>
        <w:tabs>
          <w:tab w:val="left"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vertAlign w:val="baseline"/>
      </w:rPr>
    </w:lvl>
    <w:lvl w:ilvl="2">
      <w:start w:val="1"/>
      <w:numFmt w:val="decimal"/>
      <w:pStyle w:val="Body"/>
      <w:lvlText w:val="%1.%2.%3"/>
      <w:lvlJc w:val="left"/>
      <w:pPr>
        <w:tabs>
          <w:tab w:val="left" w:pos="993"/>
        </w:tabs>
        <w:ind w:left="426"/>
      </w:pPr>
      <w:rPr>
        <w:rFonts w:ascii="Times New Roman" w:hAnsi="Times New Roman" w:cs="Times New Roman" w:hint="default"/>
        <w:b/>
        <w:i w:val="0"/>
        <w:color w:val="auto"/>
        <w:sz w:val="24"/>
        <w:szCs w:val="24"/>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2">
    <w:nsid w:val="634D3A4B"/>
    <w:multiLevelType w:val="multilevel"/>
    <w:tmpl w:val="634D3A4B"/>
    <w:lvl w:ilvl="0">
      <w:start w:val="3"/>
      <w:numFmt w:val="decimal"/>
      <w:lvlText w:val="%1"/>
      <w:lvlJc w:val="left"/>
      <w:pPr>
        <w:tabs>
          <w:tab w:val="left" w:pos="425"/>
        </w:tabs>
        <w:ind w:left="425" w:hanging="425"/>
      </w:pPr>
      <w:rPr>
        <w:rFonts w:cs="Times New Roman" w:hint="eastAsia"/>
      </w:rPr>
    </w:lvl>
    <w:lvl w:ilvl="1">
      <w:start w:val="2"/>
      <w:numFmt w:val="decimal"/>
      <w:lvlText w:val="%1.%2"/>
      <w:lvlJc w:val="left"/>
      <w:pPr>
        <w:tabs>
          <w:tab w:val="left" w:pos="992"/>
        </w:tabs>
        <w:ind w:left="992" w:hanging="567"/>
      </w:pPr>
      <w:rPr>
        <w:rFonts w:cs="Times New Roman" w:hint="eastAsia"/>
      </w:rPr>
    </w:lvl>
    <w:lvl w:ilvl="2">
      <w:start w:val="5"/>
      <w:numFmt w:val="decimal"/>
      <w:pStyle w:val="NumberedBody"/>
      <w:lvlText w:val="%1.%2.%3"/>
      <w:lvlJc w:val="left"/>
      <w:pPr>
        <w:tabs>
          <w:tab w:val="left" w:pos="709"/>
        </w:tabs>
        <w:ind w:left="142"/>
      </w:pPr>
      <w:rPr>
        <w:rFonts w:cs="Times New Roman" w:hint="eastAsia"/>
        <w:bCs w:val="0"/>
        <w:i w:val="0"/>
        <w:iCs w:val="0"/>
        <w:caps w:val="0"/>
        <w:smallCaps w:val="0"/>
        <w:strike w:val="0"/>
        <w:dstrike w:val="0"/>
        <w:vanish w:val="0"/>
        <w:color w:val="000000"/>
        <w:spacing w:val="0"/>
        <w:position w:val="0"/>
        <w:u w:val="none"/>
        <w:vertAlign w:val="baseline"/>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3">
    <w:nsid w:val="78AB7BEB"/>
    <w:multiLevelType w:val="multilevel"/>
    <w:tmpl w:val="78AB7BEB"/>
    <w:lvl w:ilvl="0">
      <w:start w:val="1"/>
      <w:numFmt w:val="decimal"/>
      <w:pStyle w:val="1"/>
      <w:lvlText w:val="%1"/>
      <w:lvlJc w:val="left"/>
      <w:pPr>
        <w:ind w:left="432" w:hanging="432"/>
      </w:pPr>
      <w:rPr>
        <w:rFonts w:cs="Times New Roman"/>
      </w:rPr>
    </w:lvl>
    <w:lvl w:ilvl="1">
      <w:start w:val="1"/>
      <w:numFmt w:val="decimal"/>
      <w:pStyle w:val="20"/>
      <w:lvlText w:val="%1.%2"/>
      <w:lvlJc w:val="left"/>
      <w:pPr>
        <w:ind w:left="576" w:hanging="576"/>
      </w:pPr>
      <w:rPr>
        <w:rFonts w:cs="Times New Roman"/>
      </w:rPr>
    </w:lvl>
    <w:lvl w:ilvl="2">
      <w:start w:val="1"/>
      <w:numFmt w:val="decimal"/>
      <w:pStyle w:val="3"/>
      <w:lvlText w:val="%1.%2.%3"/>
      <w:lvlJc w:val="left"/>
      <w:pPr>
        <w:ind w:left="720" w:hanging="720"/>
      </w:pPr>
      <w:rPr>
        <w:rFonts w:cs="Times New Roman"/>
      </w:rPr>
    </w:lvl>
    <w:lvl w:ilvl="3">
      <w:start w:val="1"/>
      <w:numFmt w:val="decimal"/>
      <w:pStyle w:val="4"/>
      <w:lvlText w:val="%1.%2.%3.%4"/>
      <w:lvlJc w:val="left"/>
      <w:pPr>
        <w:ind w:left="864" w:hanging="864"/>
      </w:pPr>
      <w:rPr>
        <w:rFonts w:cs="Times New Roman"/>
      </w:rPr>
    </w:lvl>
    <w:lvl w:ilvl="4">
      <w:start w:val="1"/>
      <w:numFmt w:val="decimal"/>
      <w:pStyle w:val="5"/>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num w:numId="1">
    <w:abstractNumId w:val="3"/>
  </w:num>
  <w:num w:numId="2">
    <w:abstractNumId w:val="0"/>
  </w:num>
  <w:num w:numId="3">
    <w:abstractNumId w:val="1"/>
  </w:num>
  <w:num w:numId="4">
    <w:abstractNumId w:val="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defaultTabStop w:val="420"/>
  <w:drawingGridVerticalSpacing w:val="156"/>
  <w:displayHorizontalDrawingGridEvery w:val="0"/>
  <w:displayVerticalDrawingGridEvery w:val="2"/>
  <w:characterSpacingControl w:val="compressPunctuation"/>
  <w:hdrShapeDefaults>
    <o:shapedefaults v:ext="edit" spidmax="3277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85801"/>
    <w:rsid w:val="000005FF"/>
    <w:rsid w:val="00000767"/>
    <w:rsid w:val="00000831"/>
    <w:rsid w:val="00000CFB"/>
    <w:rsid w:val="00000D58"/>
    <w:rsid w:val="00001854"/>
    <w:rsid w:val="000037A0"/>
    <w:rsid w:val="0000488D"/>
    <w:rsid w:val="00004E8E"/>
    <w:rsid w:val="00006CE2"/>
    <w:rsid w:val="0001038A"/>
    <w:rsid w:val="00011239"/>
    <w:rsid w:val="00012047"/>
    <w:rsid w:val="00012E48"/>
    <w:rsid w:val="00012FAF"/>
    <w:rsid w:val="00013C15"/>
    <w:rsid w:val="00013C59"/>
    <w:rsid w:val="00014986"/>
    <w:rsid w:val="0001559B"/>
    <w:rsid w:val="000157C9"/>
    <w:rsid w:val="00015CF4"/>
    <w:rsid w:val="0001693B"/>
    <w:rsid w:val="000179F2"/>
    <w:rsid w:val="00017D85"/>
    <w:rsid w:val="0002124E"/>
    <w:rsid w:val="0002300E"/>
    <w:rsid w:val="00023597"/>
    <w:rsid w:val="000236DB"/>
    <w:rsid w:val="00023769"/>
    <w:rsid w:val="00023E33"/>
    <w:rsid w:val="00024139"/>
    <w:rsid w:val="000249EF"/>
    <w:rsid w:val="000252A3"/>
    <w:rsid w:val="000253CA"/>
    <w:rsid w:val="00026613"/>
    <w:rsid w:val="0002672C"/>
    <w:rsid w:val="00026974"/>
    <w:rsid w:val="00027029"/>
    <w:rsid w:val="000277A6"/>
    <w:rsid w:val="00030855"/>
    <w:rsid w:val="00031B72"/>
    <w:rsid w:val="0003324F"/>
    <w:rsid w:val="000353F9"/>
    <w:rsid w:val="00035CC9"/>
    <w:rsid w:val="0003661E"/>
    <w:rsid w:val="0004036F"/>
    <w:rsid w:val="00040925"/>
    <w:rsid w:val="00041173"/>
    <w:rsid w:val="000412E7"/>
    <w:rsid w:val="000416F1"/>
    <w:rsid w:val="00042046"/>
    <w:rsid w:val="00042088"/>
    <w:rsid w:val="00042804"/>
    <w:rsid w:val="00043312"/>
    <w:rsid w:val="00043516"/>
    <w:rsid w:val="000436EA"/>
    <w:rsid w:val="00044562"/>
    <w:rsid w:val="00044B37"/>
    <w:rsid w:val="00044EA3"/>
    <w:rsid w:val="00046877"/>
    <w:rsid w:val="00047E60"/>
    <w:rsid w:val="0005000B"/>
    <w:rsid w:val="00050FF7"/>
    <w:rsid w:val="000514F8"/>
    <w:rsid w:val="0005211E"/>
    <w:rsid w:val="00052A6C"/>
    <w:rsid w:val="00052EB5"/>
    <w:rsid w:val="000532E2"/>
    <w:rsid w:val="000537A5"/>
    <w:rsid w:val="00053A8B"/>
    <w:rsid w:val="000551FF"/>
    <w:rsid w:val="00055341"/>
    <w:rsid w:val="00056799"/>
    <w:rsid w:val="00056D12"/>
    <w:rsid w:val="00056FB8"/>
    <w:rsid w:val="00057F95"/>
    <w:rsid w:val="00060529"/>
    <w:rsid w:val="00062770"/>
    <w:rsid w:val="00062F67"/>
    <w:rsid w:val="00063398"/>
    <w:rsid w:val="000655A4"/>
    <w:rsid w:val="00065CC6"/>
    <w:rsid w:val="00067D76"/>
    <w:rsid w:val="0007039D"/>
    <w:rsid w:val="000708DD"/>
    <w:rsid w:val="0007156B"/>
    <w:rsid w:val="0007159E"/>
    <w:rsid w:val="00071CF0"/>
    <w:rsid w:val="0007286C"/>
    <w:rsid w:val="00072B50"/>
    <w:rsid w:val="0007300B"/>
    <w:rsid w:val="00073AC6"/>
    <w:rsid w:val="00073EAD"/>
    <w:rsid w:val="00077835"/>
    <w:rsid w:val="000800C0"/>
    <w:rsid w:val="0008017E"/>
    <w:rsid w:val="00080AA1"/>
    <w:rsid w:val="00080CDF"/>
    <w:rsid w:val="00080FEF"/>
    <w:rsid w:val="000820A8"/>
    <w:rsid w:val="0008247D"/>
    <w:rsid w:val="000828A8"/>
    <w:rsid w:val="00082C20"/>
    <w:rsid w:val="0008371A"/>
    <w:rsid w:val="000857A9"/>
    <w:rsid w:val="00086CE0"/>
    <w:rsid w:val="00086DA6"/>
    <w:rsid w:val="0009075A"/>
    <w:rsid w:val="0009097F"/>
    <w:rsid w:val="00090CF5"/>
    <w:rsid w:val="000913F5"/>
    <w:rsid w:val="00091AC5"/>
    <w:rsid w:val="0009304C"/>
    <w:rsid w:val="0009634E"/>
    <w:rsid w:val="00097969"/>
    <w:rsid w:val="000A0771"/>
    <w:rsid w:val="000A1D41"/>
    <w:rsid w:val="000A2362"/>
    <w:rsid w:val="000A2780"/>
    <w:rsid w:val="000A3739"/>
    <w:rsid w:val="000A38AB"/>
    <w:rsid w:val="000A515B"/>
    <w:rsid w:val="000A66AE"/>
    <w:rsid w:val="000A6991"/>
    <w:rsid w:val="000A6A32"/>
    <w:rsid w:val="000A6B4C"/>
    <w:rsid w:val="000A703D"/>
    <w:rsid w:val="000A70EF"/>
    <w:rsid w:val="000B0DD8"/>
    <w:rsid w:val="000B10C4"/>
    <w:rsid w:val="000B2904"/>
    <w:rsid w:val="000B2980"/>
    <w:rsid w:val="000B3ED5"/>
    <w:rsid w:val="000B4B43"/>
    <w:rsid w:val="000B65BB"/>
    <w:rsid w:val="000B6674"/>
    <w:rsid w:val="000B6775"/>
    <w:rsid w:val="000B6986"/>
    <w:rsid w:val="000B6A0C"/>
    <w:rsid w:val="000B6CD3"/>
    <w:rsid w:val="000B7200"/>
    <w:rsid w:val="000B789C"/>
    <w:rsid w:val="000C0BFA"/>
    <w:rsid w:val="000C1D41"/>
    <w:rsid w:val="000C3F6A"/>
    <w:rsid w:val="000C5388"/>
    <w:rsid w:val="000C5586"/>
    <w:rsid w:val="000C6C97"/>
    <w:rsid w:val="000C7021"/>
    <w:rsid w:val="000D0C51"/>
    <w:rsid w:val="000D0DE2"/>
    <w:rsid w:val="000D2AB5"/>
    <w:rsid w:val="000D38B5"/>
    <w:rsid w:val="000D402E"/>
    <w:rsid w:val="000D5CB1"/>
    <w:rsid w:val="000D5F52"/>
    <w:rsid w:val="000D67C6"/>
    <w:rsid w:val="000D72F1"/>
    <w:rsid w:val="000D7761"/>
    <w:rsid w:val="000E0D3C"/>
    <w:rsid w:val="000E12F5"/>
    <w:rsid w:val="000E3ED8"/>
    <w:rsid w:val="000E4E1E"/>
    <w:rsid w:val="000E6039"/>
    <w:rsid w:val="000E6953"/>
    <w:rsid w:val="000E722C"/>
    <w:rsid w:val="000F02D4"/>
    <w:rsid w:val="000F0414"/>
    <w:rsid w:val="000F0A83"/>
    <w:rsid w:val="000F0CBC"/>
    <w:rsid w:val="000F2DAA"/>
    <w:rsid w:val="000F3F02"/>
    <w:rsid w:val="000F4113"/>
    <w:rsid w:val="000F5617"/>
    <w:rsid w:val="000F7D41"/>
    <w:rsid w:val="0010007E"/>
    <w:rsid w:val="001008E3"/>
    <w:rsid w:val="00100A5A"/>
    <w:rsid w:val="00101477"/>
    <w:rsid w:val="00101553"/>
    <w:rsid w:val="0010301F"/>
    <w:rsid w:val="00103273"/>
    <w:rsid w:val="0010369B"/>
    <w:rsid w:val="001038BC"/>
    <w:rsid w:val="00103D9C"/>
    <w:rsid w:val="00104791"/>
    <w:rsid w:val="0010605A"/>
    <w:rsid w:val="00106C05"/>
    <w:rsid w:val="00107572"/>
    <w:rsid w:val="0010781F"/>
    <w:rsid w:val="00110AD5"/>
    <w:rsid w:val="00110BD2"/>
    <w:rsid w:val="00114FF1"/>
    <w:rsid w:val="00115856"/>
    <w:rsid w:val="00115F2A"/>
    <w:rsid w:val="00117499"/>
    <w:rsid w:val="00120218"/>
    <w:rsid w:val="001202EC"/>
    <w:rsid w:val="00120460"/>
    <w:rsid w:val="001216E8"/>
    <w:rsid w:val="001225BC"/>
    <w:rsid w:val="001226A8"/>
    <w:rsid w:val="00124CED"/>
    <w:rsid w:val="00125A5D"/>
    <w:rsid w:val="00126938"/>
    <w:rsid w:val="00126A8E"/>
    <w:rsid w:val="001307A4"/>
    <w:rsid w:val="00131CF8"/>
    <w:rsid w:val="00133A63"/>
    <w:rsid w:val="001340CB"/>
    <w:rsid w:val="00134313"/>
    <w:rsid w:val="001343C1"/>
    <w:rsid w:val="00134481"/>
    <w:rsid w:val="001355C2"/>
    <w:rsid w:val="00135FDB"/>
    <w:rsid w:val="001361ED"/>
    <w:rsid w:val="001363AC"/>
    <w:rsid w:val="00136F88"/>
    <w:rsid w:val="00137E29"/>
    <w:rsid w:val="001400DD"/>
    <w:rsid w:val="0014044D"/>
    <w:rsid w:val="00140705"/>
    <w:rsid w:val="00142080"/>
    <w:rsid w:val="00142224"/>
    <w:rsid w:val="001425D4"/>
    <w:rsid w:val="001426F7"/>
    <w:rsid w:val="00142DA2"/>
    <w:rsid w:val="00143429"/>
    <w:rsid w:val="001438AF"/>
    <w:rsid w:val="00143DE9"/>
    <w:rsid w:val="00143F07"/>
    <w:rsid w:val="00146424"/>
    <w:rsid w:val="001466E7"/>
    <w:rsid w:val="00150471"/>
    <w:rsid w:val="00150555"/>
    <w:rsid w:val="00152A59"/>
    <w:rsid w:val="001537E0"/>
    <w:rsid w:val="00153F38"/>
    <w:rsid w:val="00154162"/>
    <w:rsid w:val="00155163"/>
    <w:rsid w:val="0015711D"/>
    <w:rsid w:val="001571A8"/>
    <w:rsid w:val="00157750"/>
    <w:rsid w:val="00162D17"/>
    <w:rsid w:val="00164BC2"/>
    <w:rsid w:val="001655AF"/>
    <w:rsid w:val="001655E5"/>
    <w:rsid w:val="00170F10"/>
    <w:rsid w:val="001714A0"/>
    <w:rsid w:val="00171A19"/>
    <w:rsid w:val="00171DD5"/>
    <w:rsid w:val="00173F8F"/>
    <w:rsid w:val="00174B55"/>
    <w:rsid w:val="00176249"/>
    <w:rsid w:val="0017634D"/>
    <w:rsid w:val="00176969"/>
    <w:rsid w:val="00177DC5"/>
    <w:rsid w:val="001803CF"/>
    <w:rsid w:val="001807FD"/>
    <w:rsid w:val="00181A64"/>
    <w:rsid w:val="00182FB5"/>
    <w:rsid w:val="0018372C"/>
    <w:rsid w:val="00183A7A"/>
    <w:rsid w:val="00183B9A"/>
    <w:rsid w:val="001846C9"/>
    <w:rsid w:val="001854ED"/>
    <w:rsid w:val="001909EE"/>
    <w:rsid w:val="00190AA0"/>
    <w:rsid w:val="001914FC"/>
    <w:rsid w:val="00191DC6"/>
    <w:rsid w:val="00192FEC"/>
    <w:rsid w:val="00193D74"/>
    <w:rsid w:val="00195664"/>
    <w:rsid w:val="00195FC4"/>
    <w:rsid w:val="00196269"/>
    <w:rsid w:val="00196C0C"/>
    <w:rsid w:val="00197270"/>
    <w:rsid w:val="00197DCB"/>
    <w:rsid w:val="001A0762"/>
    <w:rsid w:val="001A2D6E"/>
    <w:rsid w:val="001A3BD7"/>
    <w:rsid w:val="001A4E4D"/>
    <w:rsid w:val="001A4FCC"/>
    <w:rsid w:val="001A54A3"/>
    <w:rsid w:val="001A6E47"/>
    <w:rsid w:val="001A73EB"/>
    <w:rsid w:val="001A7DBD"/>
    <w:rsid w:val="001B1705"/>
    <w:rsid w:val="001B2B4B"/>
    <w:rsid w:val="001B4237"/>
    <w:rsid w:val="001B4728"/>
    <w:rsid w:val="001B4E2C"/>
    <w:rsid w:val="001B6E14"/>
    <w:rsid w:val="001C00D9"/>
    <w:rsid w:val="001C0880"/>
    <w:rsid w:val="001C17B2"/>
    <w:rsid w:val="001C1803"/>
    <w:rsid w:val="001C1D8E"/>
    <w:rsid w:val="001C2815"/>
    <w:rsid w:val="001C3497"/>
    <w:rsid w:val="001C3529"/>
    <w:rsid w:val="001C5A34"/>
    <w:rsid w:val="001C601A"/>
    <w:rsid w:val="001C60C0"/>
    <w:rsid w:val="001C7BCC"/>
    <w:rsid w:val="001D0220"/>
    <w:rsid w:val="001D0223"/>
    <w:rsid w:val="001D02A5"/>
    <w:rsid w:val="001D160C"/>
    <w:rsid w:val="001D1B72"/>
    <w:rsid w:val="001D34B1"/>
    <w:rsid w:val="001D3EFD"/>
    <w:rsid w:val="001D482F"/>
    <w:rsid w:val="001D4890"/>
    <w:rsid w:val="001D526E"/>
    <w:rsid w:val="001D707A"/>
    <w:rsid w:val="001D7AF5"/>
    <w:rsid w:val="001E0DF6"/>
    <w:rsid w:val="001E1225"/>
    <w:rsid w:val="001E1ABC"/>
    <w:rsid w:val="001E1DEE"/>
    <w:rsid w:val="001E20F9"/>
    <w:rsid w:val="001E3211"/>
    <w:rsid w:val="001E4650"/>
    <w:rsid w:val="001E48D3"/>
    <w:rsid w:val="001E4B34"/>
    <w:rsid w:val="001E6732"/>
    <w:rsid w:val="001F17EA"/>
    <w:rsid w:val="001F35A5"/>
    <w:rsid w:val="001F38AA"/>
    <w:rsid w:val="001F4186"/>
    <w:rsid w:val="001F45FD"/>
    <w:rsid w:val="001F4AB1"/>
    <w:rsid w:val="001F4C06"/>
    <w:rsid w:val="001F5344"/>
    <w:rsid w:val="001F577C"/>
    <w:rsid w:val="00200039"/>
    <w:rsid w:val="002008C7"/>
    <w:rsid w:val="00200EE6"/>
    <w:rsid w:val="002034CD"/>
    <w:rsid w:val="00203CA3"/>
    <w:rsid w:val="0020402F"/>
    <w:rsid w:val="00206E35"/>
    <w:rsid w:val="00206F2F"/>
    <w:rsid w:val="00207293"/>
    <w:rsid w:val="0021054D"/>
    <w:rsid w:val="00211598"/>
    <w:rsid w:val="002123D1"/>
    <w:rsid w:val="002140FD"/>
    <w:rsid w:val="00214C06"/>
    <w:rsid w:val="00214D27"/>
    <w:rsid w:val="002153A9"/>
    <w:rsid w:val="0021562D"/>
    <w:rsid w:val="00215648"/>
    <w:rsid w:val="002163C0"/>
    <w:rsid w:val="0021729D"/>
    <w:rsid w:val="002178A7"/>
    <w:rsid w:val="00217EEA"/>
    <w:rsid w:val="00220442"/>
    <w:rsid w:val="00220896"/>
    <w:rsid w:val="00221768"/>
    <w:rsid w:val="00222C7A"/>
    <w:rsid w:val="00223332"/>
    <w:rsid w:val="0022374B"/>
    <w:rsid w:val="00224988"/>
    <w:rsid w:val="00225305"/>
    <w:rsid w:val="00225792"/>
    <w:rsid w:val="00226E34"/>
    <w:rsid w:val="00226EDE"/>
    <w:rsid w:val="00227EFE"/>
    <w:rsid w:val="00230E00"/>
    <w:rsid w:val="002324D6"/>
    <w:rsid w:val="0023262C"/>
    <w:rsid w:val="00233387"/>
    <w:rsid w:val="002357E8"/>
    <w:rsid w:val="00235BA8"/>
    <w:rsid w:val="002360A2"/>
    <w:rsid w:val="00237BC5"/>
    <w:rsid w:val="0024014B"/>
    <w:rsid w:val="00241812"/>
    <w:rsid w:val="0024185D"/>
    <w:rsid w:val="00241B6A"/>
    <w:rsid w:val="00242085"/>
    <w:rsid w:val="00242C1A"/>
    <w:rsid w:val="00244365"/>
    <w:rsid w:val="00244601"/>
    <w:rsid w:val="0024505C"/>
    <w:rsid w:val="00245385"/>
    <w:rsid w:val="002461F3"/>
    <w:rsid w:val="00250121"/>
    <w:rsid w:val="002534AF"/>
    <w:rsid w:val="00254C3A"/>
    <w:rsid w:val="00254D58"/>
    <w:rsid w:val="00256271"/>
    <w:rsid w:val="002568AB"/>
    <w:rsid w:val="00256D52"/>
    <w:rsid w:val="00257A5A"/>
    <w:rsid w:val="00260063"/>
    <w:rsid w:val="002608E9"/>
    <w:rsid w:val="00260F3F"/>
    <w:rsid w:val="002614E0"/>
    <w:rsid w:val="0026168E"/>
    <w:rsid w:val="002617D8"/>
    <w:rsid w:val="00261805"/>
    <w:rsid w:val="00261C82"/>
    <w:rsid w:val="00262395"/>
    <w:rsid w:val="0026496C"/>
    <w:rsid w:val="00265707"/>
    <w:rsid w:val="00266785"/>
    <w:rsid w:val="00267134"/>
    <w:rsid w:val="00267621"/>
    <w:rsid w:val="002702F1"/>
    <w:rsid w:val="00270DD0"/>
    <w:rsid w:val="00270FC5"/>
    <w:rsid w:val="00271573"/>
    <w:rsid w:val="00272CF7"/>
    <w:rsid w:val="0027338C"/>
    <w:rsid w:val="00275560"/>
    <w:rsid w:val="002760F0"/>
    <w:rsid w:val="002773E7"/>
    <w:rsid w:val="00280599"/>
    <w:rsid w:val="00280676"/>
    <w:rsid w:val="002809E0"/>
    <w:rsid w:val="002809EF"/>
    <w:rsid w:val="0028408E"/>
    <w:rsid w:val="002860FE"/>
    <w:rsid w:val="002864E1"/>
    <w:rsid w:val="00287EF0"/>
    <w:rsid w:val="00287F1B"/>
    <w:rsid w:val="00290311"/>
    <w:rsid w:val="00290524"/>
    <w:rsid w:val="00290D2F"/>
    <w:rsid w:val="00291352"/>
    <w:rsid w:val="00291523"/>
    <w:rsid w:val="00291565"/>
    <w:rsid w:val="00292170"/>
    <w:rsid w:val="00292947"/>
    <w:rsid w:val="00292C92"/>
    <w:rsid w:val="002935B4"/>
    <w:rsid w:val="00293BD0"/>
    <w:rsid w:val="00294541"/>
    <w:rsid w:val="002945DB"/>
    <w:rsid w:val="00294D76"/>
    <w:rsid w:val="00295F21"/>
    <w:rsid w:val="002972B9"/>
    <w:rsid w:val="00297B5D"/>
    <w:rsid w:val="00297B99"/>
    <w:rsid w:val="00297FA2"/>
    <w:rsid w:val="002A24B8"/>
    <w:rsid w:val="002A2E0D"/>
    <w:rsid w:val="002A36AF"/>
    <w:rsid w:val="002A452C"/>
    <w:rsid w:val="002A524F"/>
    <w:rsid w:val="002A6171"/>
    <w:rsid w:val="002A7AAB"/>
    <w:rsid w:val="002B0091"/>
    <w:rsid w:val="002B05DE"/>
    <w:rsid w:val="002B1FC5"/>
    <w:rsid w:val="002B24E4"/>
    <w:rsid w:val="002B2F39"/>
    <w:rsid w:val="002B4B3B"/>
    <w:rsid w:val="002B4F38"/>
    <w:rsid w:val="002B5ADA"/>
    <w:rsid w:val="002B5E85"/>
    <w:rsid w:val="002B69A7"/>
    <w:rsid w:val="002B6E18"/>
    <w:rsid w:val="002B7780"/>
    <w:rsid w:val="002C0D36"/>
    <w:rsid w:val="002C1742"/>
    <w:rsid w:val="002C1F44"/>
    <w:rsid w:val="002C1FC5"/>
    <w:rsid w:val="002C3660"/>
    <w:rsid w:val="002C4BC4"/>
    <w:rsid w:val="002C60B9"/>
    <w:rsid w:val="002C6BC7"/>
    <w:rsid w:val="002C6BC8"/>
    <w:rsid w:val="002C6DE6"/>
    <w:rsid w:val="002C7432"/>
    <w:rsid w:val="002C7976"/>
    <w:rsid w:val="002D03D4"/>
    <w:rsid w:val="002D0995"/>
    <w:rsid w:val="002D1A22"/>
    <w:rsid w:val="002D1F6D"/>
    <w:rsid w:val="002D7AAE"/>
    <w:rsid w:val="002E0C67"/>
    <w:rsid w:val="002E16B0"/>
    <w:rsid w:val="002E25DC"/>
    <w:rsid w:val="002E2F34"/>
    <w:rsid w:val="002E35B6"/>
    <w:rsid w:val="002E3C84"/>
    <w:rsid w:val="002E4E01"/>
    <w:rsid w:val="002E4F4A"/>
    <w:rsid w:val="002E6B58"/>
    <w:rsid w:val="002E7C00"/>
    <w:rsid w:val="002F2587"/>
    <w:rsid w:val="002F3560"/>
    <w:rsid w:val="002F3A5E"/>
    <w:rsid w:val="002F3CBE"/>
    <w:rsid w:val="002F42E8"/>
    <w:rsid w:val="002F5B11"/>
    <w:rsid w:val="002F61D9"/>
    <w:rsid w:val="002F62D4"/>
    <w:rsid w:val="00301B40"/>
    <w:rsid w:val="00301ECF"/>
    <w:rsid w:val="00303770"/>
    <w:rsid w:val="00304D35"/>
    <w:rsid w:val="003051EB"/>
    <w:rsid w:val="003057C9"/>
    <w:rsid w:val="00305851"/>
    <w:rsid w:val="003064A3"/>
    <w:rsid w:val="00306BAE"/>
    <w:rsid w:val="00310803"/>
    <w:rsid w:val="00311297"/>
    <w:rsid w:val="00311FEC"/>
    <w:rsid w:val="00313982"/>
    <w:rsid w:val="00313E74"/>
    <w:rsid w:val="003150C4"/>
    <w:rsid w:val="00316C87"/>
    <w:rsid w:val="00317562"/>
    <w:rsid w:val="003222FF"/>
    <w:rsid w:val="00322750"/>
    <w:rsid w:val="00322BE4"/>
    <w:rsid w:val="00324261"/>
    <w:rsid w:val="00324409"/>
    <w:rsid w:val="00325293"/>
    <w:rsid w:val="003278AA"/>
    <w:rsid w:val="0033031B"/>
    <w:rsid w:val="00331152"/>
    <w:rsid w:val="00331D55"/>
    <w:rsid w:val="00331E7B"/>
    <w:rsid w:val="00332350"/>
    <w:rsid w:val="003325AC"/>
    <w:rsid w:val="00333091"/>
    <w:rsid w:val="00333941"/>
    <w:rsid w:val="00333EDD"/>
    <w:rsid w:val="00334134"/>
    <w:rsid w:val="00335691"/>
    <w:rsid w:val="00335F21"/>
    <w:rsid w:val="00336D19"/>
    <w:rsid w:val="0034036B"/>
    <w:rsid w:val="003406CA"/>
    <w:rsid w:val="00340846"/>
    <w:rsid w:val="00340CA8"/>
    <w:rsid w:val="00341D92"/>
    <w:rsid w:val="003435F7"/>
    <w:rsid w:val="00344873"/>
    <w:rsid w:val="00344C66"/>
    <w:rsid w:val="003451EC"/>
    <w:rsid w:val="00345278"/>
    <w:rsid w:val="00345BFA"/>
    <w:rsid w:val="00346827"/>
    <w:rsid w:val="00346875"/>
    <w:rsid w:val="0034708A"/>
    <w:rsid w:val="00347A8A"/>
    <w:rsid w:val="003513CC"/>
    <w:rsid w:val="0035210C"/>
    <w:rsid w:val="0035212E"/>
    <w:rsid w:val="003523FD"/>
    <w:rsid w:val="00352763"/>
    <w:rsid w:val="00352A4F"/>
    <w:rsid w:val="00353C66"/>
    <w:rsid w:val="00353CC0"/>
    <w:rsid w:val="0035565F"/>
    <w:rsid w:val="00355B64"/>
    <w:rsid w:val="00355E07"/>
    <w:rsid w:val="003574AA"/>
    <w:rsid w:val="00360313"/>
    <w:rsid w:val="00361E6E"/>
    <w:rsid w:val="00362036"/>
    <w:rsid w:val="0036394F"/>
    <w:rsid w:val="00363F73"/>
    <w:rsid w:val="003641C1"/>
    <w:rsid w:val="0036460D"/>
    <w:rsid w:val="00365DAA"/>
    <w:rsid w:val="00366F74"/>
    <w:rsid w:val="00367590"/>
    <w:rsid w:val="0037499A"/>
    <w:rsid w:val="00374CD9"/>
    <w:rsid w:val="00374D29"/>
    <w:rsid w:val="00375192"/>
    <w:rsid w:val="00377D30"/>
    <w:rsid w:val="003803C3"/>
    <w:rsid w:val="00380F86"/>
    <w:rsid w:val="0038246E"/>
    <w:rsid w:val="00382A6B"/>
    <w:rsid w:val="00382C4B"/>
    <w:rsid w:val="00382D7E"/>
    <w:rsid w:val="00384154"/>
    <w:rsid w:val="00384A49"/>
    <w:rsid w:val="00386994"/>
    <w:rsid w:val="00386A82"/>
    <w:rsid w:val="00387D69"/>
    <w:rsid w:val="00390DFE"/>
    <w:rsid w:val="00392AFE"/>
    <w:rsid w:val="003933EC"/>
    <w:rsid w:val="00393D3E"/>
    <w:rsid w:val="00394124"/>
    <w:rsid w:val="00394FE9"/>
    <w:rsid w:val="00395D93"/>
    <w:rsid w:val="00395F91"/>
    <w:rsid w:val="0039649F"/>
    <w:rsid w:val="00396FC1"/>
    <w:rsid w:val="003970F9"/>
    <w:rsid w:val="00397DA5"/>
    <w:rsid w:val="00397EFA"/>
    <w:rsid w:val="003A0464"/>
    <w:rsid w:val="003A086E"/>
    <w:rsid w:val="003A1816"/>
    <w:rsid w:val="003A2C6F"/>
    <w:rsid w:val="003A493C"/>
    <w:rsid w:val="003A59A4"/>
    <w:rsid w:val="003A6C4F"/>
    <w:rsid w:val="003A7660"/>
    <w:rsid w:val="003B0DC8"/>
    <w:rsid w:val="003B1724"/>
    <w:rsid w:val="003B200B"/>
    <w:rsid w:val="003B22E3"/>
    <w:rsid w:val="003B27B8"/>
    <w:rsid w:val="003B38F7"/>
    <w:rsid w:val="003B3F03"/>
    <w:rsid w:val="003B5048"/>
    <w:rsid w:val="003B6CD7"/>
    <w:rsid w:val="003B7EEE"/>
    <w:rsid w:val="003C0E9E"/>
    <w:rsid w:val="003C1701"/>
    <w:rsid w:val="003C3230"/>
    <w:rsid w:val="003C3759"/>
    <w:rsid w:val="003C3874"/>
    <w:rsid w:val="003C4D08"/>
    <w:rsid w:val="003C59D0"/>
    <w:rsid w:val="003C73B2"/>
    <w:rsid w:val="003D0B08"/>
    <w:rsid w:val="003D2E8E"/>
    <w:rsid w:val="003D4537"/>
    <w:rsid w:val="003D4890"/>
    <w:rsid w:val="003D52C1"/>
    <w:rsid w:val="003D53CB"/>
    <w:rsid w:val="003D6C61"/>
    <w:rsid w:val="003D7289"/>
    <w:rsid w:val="003D7405"/>
    <w:rsid w:val="003D7A6F"/>
    <w:rsid w:val="003E04DA"/>
    <w:rsid w:val="003E19C7"/>
    <w:rsid w:val="003E34BE"/>
    <w:rsid w:val="003E3BE4"/>
    <w:rsid w:val="003E4469"/>
    <w:rsid w:val="003E4C35"/>
    <w:rsid w:val="003E6783"/>
    <w:rsid w:val="003E6909"/>
    <w:rsid w:val="003E750F"/>
    <w:rsid w:val="003E7F54"/>
    <w:rsid w:val="003F0BB7"/>
    <w:rsid w:val="003F0E17"/>
    <w:rsid w:val="003F2A7D"/>
    <w:rsid w:val="003F3270"/>
    <w:rsid w:val="003F454D"/>
    <w:rsid w:val="003F477B"/>
    <w:rsid w:val="003F4CE3"/>
    <w:rsid w:val="003F78D4"/>
    <w:rsid w:val="003F7A8C"/>
    <w:rsid w:val="003F7DF8"/>
    <w:rsid w:val="00400A1C"/>
    <w:rsid w:val="00400E5C"/>
    <w:rsid w:val="00401066"/>
    <w:rsid w:val="004021FC"/>
    <w:rsid w:val="00402D58"/>
    <w:rsid w:val="00403583"/>
    <w:rsid w:val="00403AAD"/>
    <w:rsid w:val="00405ACA"/>
    <w:rsid w:val="0040650F"/>
    <w:rsid w:val="00406551"/>
    <w:rsid w:val="00406E7C"/>
    <w:rsid w:val="00407041"/>
    <w:rsid w:val="0040743B"/>
    <w:rsid w:val="00410D17"/>
    <w:rsid w:val="00411575"/>
    <w:rsid w:val="00411CDF"/>
    <w:rsid w:val="00411D03"/>
    <w:rsid w:val="00412D51"/>
    <w:rsid w:val="00413403"/>
    <w:rsid w:val="004135CF"/>
    <w:rsid w:val="00413A4D"/>
    <w:rsid w:val="0041418E"/>
    <w:rsid w:val="00414EF6"/>
    <w:rsid w:val="00415574"/>
    <w:rsid w:val="004158C8"/>
    <w:rsid w:val="004165B8"/>
    <w:rsid w:val="00421CB5"/>
    <w:rsid w:val="0042272E"/>
    <w:rsid w:val="004232F9"/>
    <w:rsid w:val="00423CEB"/>
    <w:rsid w:val="00425E46"/>
    <w:rsid w:val="004261C4"/>
    <w:rsid w:val="0042747E"/>
    <w:rsid w:val="004304E2"/>
    <w:rsid w:val="00430CA5"/>
    <w:rsid w:val="00430E3E"/>
    <w:rsid w:val="004316C5"/>
    <w:rsid w:val="0043213A"/>
    <w:rsid w:val="00433617"/>
    <w:rsid w:val="00433760"/>
    <w:rsid w:val="00433F0D"/>
    <w:rsid w:val="00434307"/>
    <w:rsid w:val="0043465B"/>
    <w:rsid w:val="00434D68"/>
    <w:rsid w:val="004366A3"/>
    <w:rsid w:val="00436B67"/>
    <w:rsid w:val="0044011D"/>
    <w:rsid w:val="00441817"/>
    <w:rsid w:val="00441FE6"/>
    <w:rsid w:val="004424DF"/>
    <w:rsid w:val="00442818"/>
    <w:rsid w:val="00442C72"/>
    <w:rsid w:val="00442F04"/>
    <w:rsid w:val="004431A1"/>
    <w:rsid w:val="00443833"/>
    <w:rsid w:val="0044391D"/>
    <w:rsid w:val="00443C04"/>
    <w:rsid w:val="00443D63"/>
    <w:rsid w:val="004443E0"/>
    <w:rsid w:val="00445F58"/>
    <w:rsid w:val="00446437"/>
    <w:rsid w:val="00447B75"/>
    <w:rsid w:val="00451AE6"/>
    <w:rsid w:val="00452EBF"/>
    <w:rsid w:val="00455FBF"/>
    <w:rsid w:val="004564DC"/>
    <w:rsid w:val="00456967"/>
    <w:rsid w:val="004602A4"/>
    <w:rsid w:val="00464746"/>
    <w:rsid w:val="00464CC6"/>
    <w:rsid w:val="0046575F"/>
    <w:rsid w:val="004658C8"/>
    <w:rsid w:val="00465C99"/>
    <w:rsid w:val="0046610B"/>
    <w:rsid w:val="0047042D"/>
    <w:rsid w:val="004705E3"/>
    <w:rsid w:val="00470E7F"/>
    <w:rsid w:val="00470FF8"/>
    <w:rsid w:val="00471900"/>
    <w:rsid w:val="004734B6"/>
    <w:rsid w:val="004746D2"/>
    <w:rsid w:val="00475216"/>
    <w:rsid w:val="004754B0"/>
    <w:rsid w:val="00476F8E"/>
    <w:rsid w:val="00477002"/>
    <w:rsid w:val="00477512"/>
    <w:rsid w:val="0048158A"/>
    <w:rsid w:val="00483153"/>
    <w:rsid w:val="004835C1"/>
    <w:rsid w:val="00483AEA"/>
    <w:rsid w:val="00483C48"/>
    <w:rsid w:val="00485C18"/>
    <w:rsid w:val="00485E38"/>
    <w:rsid w:val="004862ED"/>
    <w:rsid w:val="00486A3C"/>
    <w:rsid w:val="00486CF0"/>
    <w:rsid w:val="00486E9F"/>
    <w:rsid w:val="00486F9F"/>
    <w:rsid w:val="0049076A"/>
    <w:rsid w:val="004914A3"/>
    <w:rsid w:val="00492997"/>
    <w:rsid w:val="00492F54"/>
    <w:rsid w:val="004934E0"/>
    <w:rsid w:val="004974F9"/>
    <w:rsid w:val="0049786D"/>
    <w:rsid w:val="004A191D"/>
    <w:rsid w:val="004A2392"/>
    <w:rsid w:val="004A399F"/>
    <w:rsid w:val="004A497A"/>
    <w:rsid w:val="004A4FDE"/>
    <w:rsid w:val="004B0D27"/>
    <w:rsid w:val="004B3025"/>
    <w:rsid w:val="004B4377"/>
    <w:rsid w:val="004B55BF"/>
    <w:rsid w:val="004B67F1"/>
    <w:rsid w:val="004B6E94"/>
    <w:rsid w:val="004C0192"/>
    <w:rsid w:val="004C05A8"/>
    <w:rsid w:val="004C21E6"/>
    <w:rsid w:val="004C243B"/>
    <w:rsid w:val="004C2D7B"/>
    <w:rsid w:val="004C33F1"/>
    <w:rsid w:val="004C3BED"/>
    <w:rsid w:val="004C4998"/>
    <w:rsid w:val="004C4B00"/>
    <w:rsid w:val="004C541E"/>
    <w:rsid w:val="004D055C"/>
    <w:rsid w:val="004D135B"/>
    <w:rsid w:val="004D13C9"/>
    <w:rsid w:val="004D2516"/>
    <w:rsid w:val="004D2E4B"/>
    <w:rsid w:val="004D50BD"/>
    <w:rsid w:val="004D56AE"/>
    <w:rsid w:val="004D6495"/>
    <w:rsid w:val="004D7278"/>
    <w:rsid w:val="004D79C9"/>
    <w:rsid w:val="004D7A11"/>
    <w:rsid w:val="004D7E9B"/>
    <w:rsid w:val="004E08AC"/>
    <w:rsid w:val="004E108B"/>
    <w:rsid w:val="004E1985"/>
    <w:rsid w:val="004E1BFC"/>
    <w:rsid w:val="004E1DE5"/>
    <w:rsid w:val="004E3E45"/>
    <w:rsid w:val="004E4F21"/>
    <w:rsid w:val="004E4FDA"/>
    <w:rsid w:val="004E5FB7"/>
    <w:rsid w:val="004E63D8"/>
    <w:rsid w:val="004E6EB3"/>
    <w:rsid w:val="004E76BB"/>
    <w:rsid w:val="004F1D9D"/>
    <w:rsid w:val="004F44E6"/>
    <w:rsid w:val="004F4B91"/>
    <w:rsid w:val="004F5192"/>
    <w:rsid w:val="004F59CB"/>
    <w:rsid w:val="004F616F"/>
    <w:rsid w:val="004F61B9"/>
    <w:rsid w:val="004F713D"/>
    <w:rsid w:val="004F7B54"/>
    <w:rsid w:val="00500698"/>
    <w:rsid w:val="00501015"/>
    <w:rsid w:val="00501844"/>
    <w:rsid w:val="00502269"/>
    <w:rsid w:val="005030A1"/>
    <w:rsid w:val="00503232"/>
    <w:rsid w:val="00504185"/>
    <w:rsid w:val="00504DE7"/>
    <w:rsid w:val="00504FAD"/>
    <w:rsid w:val="00505E00"/>
    <w:rsid w:val="00506A46"/>
    <w:rsid w:val="00507A0E"/>
    <w:rsid w:val="005102E0"/>
    <w:rsid w:val="005132BC"/>
    <w:rsid w:val="00513BC7"/>
    <w:rsid w:val="00513CB1"/>
    <w:rsid w:val="00513E46"/>
    <w:rsid w:val="005159CE"/>
    <w:rsid w:val="00515ADD"/>
    <w:rsid w:val="00516870"/>
    <w:rsid w:val="00516896"/>
    <w:rsid w:val="005169A4"/>
    <w:rsid w:val="00516EDC"/>
    <w:rsid w:val="005171A3"/>
    <w:rsid w:val="005207AE"/>
    <w:rsid w:val="00520ED5"/>
    <w:rsid w:val="005223B3"/>
    <w:rsid w:val="00522E2A"/>
    <w:rsid w:val="0052687B"/>
    <w:rsid w:val="005274F1"/>
    <w:rsid w:val="00530E7D"/>
    <w:rsid w:val="005314F8"/>
    <w:rsid w:val="00531E22"/>
    <w:rsid w:val="00531E5A"/>
    <w:rsid w:val="00533458"/>
    <w:rsid w:val="00533589"/>
    <w:rsid w:val="00533C96"/>
    <w:rsid w:val="005341C6"/>
    <w:rsid w:val="0053714E"/>
    <w:rsid w:val="00537357"/>
    <w:rsid w:val="00537436"/>
    <w:rsid w:val="00537F73"/>
    <w:rsid w:val="00540DAB"/>
    <w:rsid w:val="005423A3"/>
    <w:rsid w:val="00543C4D"/>
    <w:rsid w:val="00544734"/>
    <w:rsid w:val="00544BA6"/>
    <w:rsid w:val="00544EA9"/>
    <w:rsid w:val="00546CF8"/>
    <w:rsid w:val="00550F5F"/>
    <w:rsid w:val="005510D3"/>
    <w:rsid w:val="00551EAD"/>
    <w:rsid w:val="00552321"/>
    <w:rsid w:val="005530F1"/>
    <w:rsid w:val="005551BD"/>
    <w:rsid w:val="00555B72"/>
    <w:rsid w:val="005563C8"/>
    <w:rsid w:val="0055675F"/>
    <w:rsid w:val="00556DD2"/>
    <w:rsid w:val="0055744D"/>
    <w:rsid w:val="0055754A"/>
    <w:rsid w:val="005606AC"/>
    <w:rsid w:val="00560999"/>
    <w:rsid w:val="005609BA"/>
    <w:rsid w:val="00561475"/>
    <w:rsid w:val="00563C99"/>
    <w:rsid w:val="00565266"/>
    <w:rsid w:val="00565676"/>
    <w:rsid w:val="0056782D"/>
    <w:rsid w:val="005715F4"/>
    <w:rsid w:val="005718CF"/>
    <w:rsid w:val="00572051"/>
    <w:rsid w:val="0057237D"/>
    <w:rsid w:val="00573B0A"/>
    <w:rsid w:val="00573EFA"/>
    <w:rsid w:val="0057573C"/>
    <w:rsid w:val="005757A2"/>
    <w:rsid w:val="005758BB"/>
    <w:rsid w:val="0057596A"/>
    <w:rsid w:val="00575B85"/>
    <w:rsid w:val="00575CF8"/>
    <w:rsid w:val="00575EC1"/>
    <w:rsid w:val="005760CB"/>
    <w:rsid w:val="005761E8"/>
    <w:rsid w:val="00577BD7"/>
    <w:rsid w:val="005807D4"/>
    <w:rsid w:val="0058093F"/>
    <w:rsid w:val="005813FC"/>
    <w:rsid w:val="0058210F"/>
    <w:rsid w:val="005825B9"/>
    <w:rsid w:val="00582881"/>
    <w:rsid w:val="0058290A"/>
    <w:rsid w:val="00582BBE"/>
    <w:rsid w:val="00582D95"/>
    <w:rsid w:val="0058368B"/>
    <w:rsid w:val="00583B6F"/>
    <w:rsid w:val="00584025"/>
    <w:rsid w:val="005842D8"/>
    <w:rsid w:val="005847A4"/>
    <w:rsid w:val="00585F1D"/>
    <w:rsid w:val="00585FEC"/>
    <w:rsid w:val="00586C59"/>
    <w:rsid w:val="00587A16"/>
    <w:rsid w:val="00587BFF"/>
    <w:rsid w:val="00587EBF"/>
    <w:rsid w:val="0059051B"/>
    <w:rsid w:val="00591DBB"/>
    <w:rsid w:val="00592DB0"/>
    <w:rsid w:val="00593E87"/>
    <w:rsid w:val="0059400C"/>
    <w:rsid w:val="00594C67"/>
    <w:rsid w:val="00596821"/>
    <w:rsid w:val="005A1047"/>
    <w:rsid w:val="005A121A"/>
    <w:rsid w:val="005A1508"/>
    <w:rsid w:val="005A1D65"/>
    <w:rsid w:val="005A1F2F"/>
    <w:rsid w:val="005A277B"/>
    <w:rsid w:val="005A4915"/>
    <w:rsid w:val="005A54A4"/>
    <w:rsid w:val="005A5746"/>
    <w:rsid w:val="005A5754"/>
    <w:rsid w:val="005A59E5"/>
    <w:rsid w:val="005A761A"/>
    <w:rsid w:val="005B2DF6"/>
    <w:rsid w:val="005B432B"/>
    <w:rsid w:val="005B491D"/>
    <w:rsid w:val="005B5746"/>
    <w:rsid w:val="005B5E7B"/>
    <w:rsid w:val="005C0270"/>
    <w:rsid w:val="005C1CE3"/>
    <w:rsid w:val="005C2C1A"/>
    <w:rsid w:val="005C332E"/>
    <w:rsid w:val="005C4489"/>
    <w:rsid w:val="005C44F4"/>
    <w:rsid w:val="005C576C"/>
    <w:rsid w:val="005C6890"/>
    <w:rsid w:val="005C6EA8"/>
    <w:rsid w:val="005D065E"/>
    <w:rsid w:val="005D0745"/>
    <w:rsid w:val="005D29B1"/>
    <w:rsid w:val="005D2A2C"/>
    <w:rsid w:val="005D2A47"/>
    <w:rsid w:val="005D2E73"/>
    <w:rsid w:val="005D3B68"/>
    <w:rsid w:val="005D3CC5"/>
    <w:rsid w:val="005D5AA5"/>
    <w:rsid w:val="005D5E76"/>
    <w:rsid w:val="005D6EF3"/>
    <w:rsid w:val="005D766E"/>
    <w:rsid w:val="005E0007"/>
    <w:rsid w:val="005E0276"/>
    <w:rsid w:val="005E09FA"/>
    <w:rsid w:val="005E185B"/>
    <w:rsid w:val="005E23BB"/>
    <w:rsid w:val="005E29DA"/>
    <w:rsid w:val="005E2D33"/>
    <w:rsid w:val="005E641D"/>
    <w:rsid w:val="005E6AF3"/>
    <w:rsid w:val="005E6BDB"/>
    <w:rsid w:val="005E73D9"/>
    <w:rsid w:val="005F0B49"/>
    <w:rsid w:val="005F188A"/>
    <w:rsid w:val="005F2004"/>
    <w:rsid w:val="005F3AD4"/>
    <w:rsid w:val="005F4F45"/>
    <w:rsid w:val="005F6E3F"/>
    <w:rsid w:val="005F6F1C"/>
    <w:rsid w:val="005F6F24"/>
    <w:rsid w:val="005F7A11"/>
    <w:rsid w:val="00600E7A"/>
    <w:rsid w:val="00601704"/>
    <w:rsid w:val="0060278E"/>
    <w:rsid w:val="006027F0"/>
    <w:rsid w:val="006028F2"/>
    <w:rsid w:val="00602E40"/>
    <w:rsid w:val="00602F09"/>
    <w:rsid w:val="006035D3"/>
    <w:rsid w:val="006040A8"/>
    <w:rsid w:val="006049F2"/>
    <w:rsid w:val="00606957"/>
    <w:rsid w:val="00607D57"/>
    <w:rsid w:val="00610E82"/>
    <w:rsid w:val="006115C4"/>
    <w:rsid w:val="006121FF"/>
    <w:rsid w:val="0061295E"/>
    <w:rsid w:val="0061559F"/>
    <w:rsid w:val="00616F9A"/>
    <w:rsid w:val="00620284"/>
    <w:rsid w:val="00620D25"/>
    <w:rsid w:val="00621050"/>
    <w:rsid w:val="006215D3"/>
    <w:rsid w:val="006227E0"/>
    <w:rsid w:val="0062280C"/>
    <w:rsid w:val="00622D6B"/>
    <w:rsid w:val="00623042"/>
    <w:rsid w:val="0062460B"/>
    <w:rsid w:val="0062520B"/>
    <w:rsid w:val="00625E16"/>
    <w:rsid w:val="00626F3B"/>
    <w:rsid w:val="00627529"/>
    <w:rsid w:val="00627FB8"/>
    <w:rsid w:val="0063087D"/>
    <w:rsid w:val="00630D8C"/>
    <w:rsid w:val="00630E12"/>
    <w:rsid w:val="00631501"/>
    <w:rsid w:val="006315E7"/>
    <w:rsid w:val="006322EC"/>
    <w:rsid w:val="00632E8F"/>
    <w:rsid w:val="006335AB"/>
    <w:rsid w:val="00634894"/>
    <w:rsid w:val="00634BA2"/>
    <w:rsid w:val="00635111"/>
    <w:rsid w:val="006354F1"/>
    <w:rsid w:val="006376A7"/>
    <w:rsid w:val="006406A5"/>
    <w:rsid w:val="006435C7"/>
    <w:rsid w:val="0064431E"/>
    <w:rsid w:val="00647086"/>
    <w:rsid w:val="0064730E"/>
    <w:rsid w:val="00650F81"/>
    <w:rsid w:val="006516BC"/>
    <w:rsid w:val="006532C5"/>
    <w:rsid w:val="006539A4"/>
    <w:rsid w:val="00653ABD"/>
    <w:rsid w:val="00656795"/>
    <w:rsid w:val="00656E69"/>
    <w:rsid w:val="00657273"/>
    <w:rsid w:val="006602FA"/>
    <w:rsid w:val="006604AB"/>
    <w:rsid w:val="006605CA"/>
    <w:rsid w:val="0066089A"/>
    <w:rsid w:val="00660CC9"/>
    <w:rsid w:val="00660F7A"/>
    <w:rsid w:val="00662514"/>
    <w:rsid w:val="00663251"/>
    <w:rsid w:val="0066412F"/>
    <w:rsid w:val="0066452E"/>
    <w:rsid w:val="0066635E"/>
    <w:rsid w:val="006667D1"/>
    <w:rsid w:val="00666993"/>
    <w:rsid w:val="00670D1E"/>
    <w:rsid w:val="00670E45"/>
    <w:rsid w:val="00670FC7"/>
    <w:rsid w:val="00672FE0"/>
    <w:rsid w:val="00673285"/>
    <w:rsid w:val="006735B3"/>
    <w:rsid w:val="00674768"/>
    <w:rsid w:val="00674EF0"/>
    <w:rsid w:val="00676965"/>
    <w:rsid w:val="00681394"/>
    <w:rsid w:val="006825C5"/>
    <w:rsid w:val="00682B74"/>
    <w:rsid w:val="006836A2"/>
    <w:rsid w:val="00683ECE"/>
    <w:rsid w:val="00684695"/>
    <w:rsid w:val="0068525D"/>
    <w:rsid w:val="0068563B"/>
    <w:rsid w:val="00685FBA"/>
    <w:rsid w:val="00686D6F"/>
    <w:rsid w:val="00686EBA"/>
    <w:rsid w:val="00687198"/>
    <w:rsid w:val="00687B2D"/>
    <w:rsid w:val="006906C5"/>
    <w:rsid w:val="00690A93"/>
    <w:rsid w:val="006912A9"/>
    <w:rsid w:val="00691AA9"/>
    <w:rsid w:val="00692DD3"/>
    <w:rsid w:val="00693C82"/>
    <w:rsid w:val="00695CCB"/>
    <w:rsid w:val="00696337"/>
    <w:rsid w:val="00696420"/>
    <w:rsid w:val="00696DAA"/>
    <w:rsid w:val="006979F8"/>
    <w:rsid w:val="006A0878"/>
    <w:rsid w:val="006A0BCF"/>
    <w:rsid w:val="006A15D1"/>
    <w:rsid w:val="006A2406"/>
    <w:rsid w:val="006A39BB"/>
    <w:rsid w:val="006A7BA2"/>
    <w:rsid w:val="006B280E"/>
    <w:rsid w:val="006B2A73"/>
    <w:rsid w:val="006B3514"/>
    <w:rsid w:val="006B3882"/>
    <w:rsid w:val="006B3F94"/>
    <w:rsid w:val="006B4440"/>
    <w:rsid w:val="006B5B40"/>
    <w:rsid w:val="006B5DF8"/>
    <w:rsid w:val="006B68A9"/>
    <w:rsid w:val="006B7719"/>
    <w:rsid w:val="006C00F5"/>
    <w:rsid w:val="006C0CC0"/>
    <w:rsid w:val="006C212C"/>
    <w:rsid w:val="006C2227"/>
    <w:rsid w:val="006C2A08"/>
    <w:rsid w:val="006C6610"/>
    <w:rsid w:val="006C6EC3"/>
    <w:rsid w:val="006C7007"/>
    <w:rsid w:val="006D049C"/>
    <w:rsid w:val="006D06D6"/>
    <w:rsid w:val="006D082B"/>
    <w:rsid w:val="006D1204"/>
    <w:rsid w:val="006D18E5"/>
    <w:rsid w:val="006D2DD7"/>
    <w:rsid w:val="006D32D6"/>
    <w:rsid w:val="006D4336"/>
    <w:rsid w:val="006D4FB9"/>
    <w:rsid w:val="006D57ED"/>
    <w:rsid w:val="006D59BE"/>
    <w:rsid w:val="006D5AAC"/>
    <w:rsid w:val="006D7196"/>
    <w:rsid w:val="006D74F9"/>
    <w:rsid w:val="006D7C0F"/>
    <w:rsid w:val="006D7C25"/>
    <w:rsid w:val="006D7C5F"/>
    <w:rsid w:val="006E0276"/>
    <w:rsid w:val="006E04AD"/>
    <w:rsid w:val="006E244A"/>
    <w:rsid w:val="006E2830"/>
    <w:rsid w:val="006E43FC"/>
    <w:rsid w:val="006E5DF8"/>
    <w:rsid w:val="006E6A97"/>
    <w:rsid w:val="006F1D14"/>
    <w:rsid w:val="006F2A6A"/>
    <w:rsid w:val="006F5F29"/>
    <w:rsid w:val="006F61DD"/>
    <w:rsid w:val="006F7ABA"/>
    <w:rsid w:val="00700590"/>
    <w:rsid w:val="00700862"/>
    <w:rsid w:val="00700865"/>
    <w:rsid w:val="00701525"/>
    <w:rsid w:val="007017FC"/>
    <w:rsid w:val="00701EDE"/>
    <w:rsid w:val="00702F33"/>
    <w:rsid w:val="00703A59"/>
    <w:rsid w:val="00703B58"/>
    <w:rsid w:val="00704523"/>
    <w:rsid w:val="00705B39"/>
    <w:rsid w:val="00705C7A"/>
    <w:rsid w:val="00706D6E"/>
    <w:rsid w:val="00707269"/>
    <w:rsid w:val="007102B2"/>
    <w:rsid w:val="00710C58"/>
    <w:rsid w:val="00711EE0"/>
    <w:rsid w:val="00713144"/>
    <w:rsid w:val="0071333F"/>
    <w:rsid w:val="00713C45"/>
    <w:rsid w:val="00717AB4"/>
    <w:rsid w:val="00717CDE"/>
    <w:rsid w:val="00717DEA"/>
    <w:rsid w:val="007201FE"/>
    <w:rsid w:val="00720AE5"/>
    <w:rsid w:val="00720F7B"/>
    <w:rsid w:val="0072238E"/>
    <w:rsid w:val="007224D9"/>
    <w:rsid w:val="00724045"/>
    <w:rsid w:val="007240D6"/>
    <w:rsid w:val="00724180"/>
    <w:rsid w:val="0072639D"/>
    <w:rsid w:val="00731F73"/>
    <w:rsid w:val="00732336"/>
    <w:rsid w:val="007324DE"/>
    <w:rsid w:val="00732689"/>
    <w:rsid w:val="00732CA4"/>
    <w:rsid w:val="00733502"/>
    <w:rsid w:val="007335E3"/>
    <w:rsid w:val="00733BBA"/>
    <w:rsid w:val="00735CAE"/>
    <w:rsid w:val="00736565"/>
    <w:rsid w:val="00737937"/>
    <w:rsid w:val="00740805"/>
    <w:rsid w:val="007426E7"/>
    <w:rsid w:val="00742DC8"/>
    <w:rsid w:val="007433BA"/>
    <w:rsid w:val="0074420C"/>
    <w:rsid w:val="0074738B"/>
    <w:rsid w:val="00747645"/>
    <w:rsid w:val="00750080"/>
    <w:rsid w:val="0075084F"/>
    <w:rsid w:val="00751DA0"/>
    <w:rsid w:val="0075202F"/>
    <w:rsid w:val="00753FBE"/>
    <w:rsid w:val="0075422F"/>
    <w:rsid w:val="00754B2F"/>
    <w:rsid w:val="007551E2"/>
    <w:rsid w:val="0075528C"/>
    <w:rsid w:val="00756375"/>
    <w:rsid w:val="007566DB"/>
    <w:rsid w:val="00756D18"/>
    <w:rsid w:val="007577FF"/>
    <w:rsid w:val="007578B8"/>
    <w:rsid w:val="00757A00"/>
    <w:rsid w:val="00762486"/>
    <w:rsid w:val="007631D9"/>
    <w:rsid w:val="0076394B"/>
    <w:rsid w:val="00764025"/>
    <w:rsid w:val="00764A6F"/>
    <w:rsid w:val="00764D17"/>
    <w:rsid w:val="00766823"/>
    <w:rsid w:val="007675F3"/>
    <w:rsid w:val="00767808"/>
    <w:rsid w:val="00767CBC"/>
    <w:rsid w:val="00767F5C"/>
    <w:rsid w:val="0077046E"/>
    <w:rsid w:val="00770658"/>
    <w:rsid w:val="007706CE"/>
    <w:rsid w:val="0077080D"/>
    <w:rsid w:val="00770937"/>
    <w:rsid w:val="00770C56"/>
    <w:rsid w:val="007718B6"/>
    <w:rsid w:val="00771B95"/>
    <w:rsid w:val="007722E1"/>
    <w:rsid w:val="00772805"/>
    <w:rsid w:val="00772984"/>
    <w:rsid w:val="007729DF"/>
    <w:rsid w:val="0077463A"/>
    <w:rsid w:val="00774C03"/>
    <w:rsid w:val="00775004"/>
    <w:rsid w:val="0077633F"/>
    <w:rsid w:val="00776770"/>
    <w:rsid w:val="0077778F"/>
    <w:rsid w:val="00781358"/>
    <w:rsid w:val="0078319E"/>
    <w:rsid w:val="007836B6"/>
    <w:rsid w:val="00784B95"/>
    <w:rsid w:val="0078510A"/>
    <w:rsid w:val="007860B7"/>
    <w:rsid w:val="00786B6A"/>
    <w:rsid w:val="00786C5D"/>
    <w:rsid w:val="0078724B"/>
    <w:rsid w:val="0078770A"/>
    <w:rsid w:val="00790D91"/>
    <w:rsid w:val="007910D8"/>
    <w:rsid w:val="00791198"/>
    <w:rsid w:val="00791436"/>
    <w:rsid w:val="00791CA5"/>
    <w:rsid w:val="00792A28"/>
    <w:rsid w:val="007A1872"/>
    <w:rsid w:val="007A36D1"/>
    <w:rsid w:val="007A3E41"/>
    <w:rsid w:val="007A4F1B"/>
    <w:rsid w:val="007A5519"/>
    <w:rsid w:val="007A5EC0"/>
    <w:rsid w:val="007A67A9"/>
    <w:rsid w:val="007A6D63"/>
    <w:rsid w:val="007A6FFE"/>
    <w:rsid w:val="007A730C"/>
    <w:rsid w:val="007B1213"/>
    <w:rsid w:val="007B2F43"/>
    <w:rsid w:val="007B324B"/>
    <w:rsid w:val="007B3870"/>
    <w:rsid w:val="007B3B49"/>
    <w:rsid w:val="007B4811"/>
    <w:rsid w:val="007B61C8"/>
    <w:rsid w:val="007B6328"/>
    <w:rsid w:val="007C0CA2"/>
    <w:rsid w:val="007C0E8A"/>
    <w:rsid w:val="007C17F9"/>
    <w:rsid w:val="007C1F12"/>
    <w:rsid w:val="007C202D"/>
    <w:rsid w:val="007C4A6E"/>
    <w:rsid w:val="007C4FFE"/>
    <w:rsid w:val="007C61D7"/>
    <w:rsid w:val="007C7D83"/>
    <w:rsid w:val="007D18F0"/>
    <w:rsid w:val="007D204A"/>
    <w:rsid w:val="007D35FF"/>
    <w:rsid w:val="007D365D"/>
    <w:rsid w:val="007D3670"/>
    <w:rsid w:val="007D53AC"/>
    <w:rsid w:val="007D5CAD"/>
    <w:rsid w:val="007D7733"/>
    <w:rsid w:val="007E0F32"/>
    <w:rsid w:val="007E1BFF"/>
    <w:rsid w:val="007E1D2F"/>
    <w:rsid w:val="007E20C6"/>
    <w:rsid w:val="007E25CC"/>
    <w:rsid w:val="007E34DE"/>
    <w:rsid w:val="007E36D6"/>
    <w:rsid w:val="007E41F2"/>
    <w:rsid w:val="007E4531"/>
    <w:rsid w:val="007E4A3B"/>
    <w:rsid w:val="007E4FC2"/>
    <w:rsid w:val="007E506A"/>
    <w:rsid w:val="007E793F"/>
    <w:rsid w:val="007F0A55"/>
    <w:rsid w:val="007F0CA2"/>
    <w:rsid w:val="007F1C16"/>
    <w:rsid w:val="007F2D24"/>
    <w:rsid w:val="007F405B"/>
    <w:rsid w:val="0080151A"/>
    <w:rsid w:val="0080180C"/>
    <w:rsid w:val="00801B02"/>
    <w:rsid w:val="00801F26"/>
    <w:rsid w:val="00802944"/>
    <w:rsid w:val="00805BE9"/>
    <w:rsid w:val="00806968"/>
    <w:rsid w:val="00806FBF"/>
    <w:rsid w:val="008071F6"/>
    <w:rsid w:val="008100CC"/>
    <w:rsid w:val="008105AF"/>
    <w:rsid w:val="008110CE"/>
    <w:rsid w:val="0081138B"/>
    <w:rsid w:val="008114D5"/>
    <w:rsid w:val="00811AA8"/>
    <w:rsid w:val="00812746"/>
    <w:rsid w:val="0081426E"/>
    <w:rsid w:val="00814FA9"/>
    <w:rsid w:val="00816D78"/>
    <w:rsid w:val="008175F4"/>
    <w:rsid w:val="00820E2A"/>
    <w:rsid w:val="00821BB0"/>
    <w:rsid w:val="00821BE9"/>
    <w:rsid w:val="00823C9C"/>
    <w:rsid w:val="00824E7C"/>
    <w:rsid w:val="008255F6"/>
    <w:rsid w:val="008262B8"/>
    <w:rsid w:val="008265ED"/>
    <w:rsid w:val="008275FB"/>
    <w:rsid w:val="00827777"/>
    <w:rsid w:val="008302A4"/>
    <w:rsid w:val="008311AA"/>
    <w:rsid w:val="0083238B"/>
    <w:rsid w:val="00833366"/>
    <w:rsid w:val="008346F3"/>
    <w:rsid w:val="008346F8"/>
    <w:rsid w:val="00834A8F"/>
    <w:rsid w:val="00834F09"/>
    <w:rsid w:val="00835A05"/>
    <w:rsid w:val="00836559"/>
    <w:rsid w:val="00837FC5"/>
    <w:rsid w:val="00840139"/>
    <w:rsid w:val="00841246"/>
    <w:rsid w:val="00841B56"/>
    <w:rsid w:val="008434A8"/>
    <w:rsid w:val="008435EE"/>
    <w:rsid w:val="0084455F"/>
    <w:rsid w:val="00845390"/>
    <w:rsid w:val="008458AB"/>
    <w:rsid w:val="00845F61"/>
    <w:rsid w:val="008472F7"/>
    <w:rsid w:val="00850AF0"/>
    <w:rsid w:val="00850CF3"/>
    <w:rsid w:val="00851A98"/>
    <w:rsid w:val="00851FD8"/>
    <w:rsid w:val="00852A3D"/>
    <w:rsid w:val="00853CF3"/>
    <w:rsid w:val="0085438F"/>
    <w:rsid w:val="0085465E"/>
    <w:rsid w:val="00856AFF"/>
    <w:rsid w:val="0085773E"/>
    <w:rsid w:val="00860ACF"/>
    <w:rsid w:val="008610B1"/>
    <w:rsid w:val="00861C7C"/>
    <w:rsid w:val="00861D60"/>
    <w:rsid w:val="008624FE"/>
    <w:rsid w:val="008629F9"/>
    <w:rsid w:val="00862B8A"/>
    <w:rsid w:val="008631B8"/>
    <w:rsid w:val="00865672"/>
    <w:rsid w:val="0086573E"/>
    <w:rsid w:val="0086583F"/>
    <w:rsid w:val="00866BD5"/>
    <w:rsid w:val="00870402"/>
    <w:rsid w:val="00870485"/>
    <w:rsid w:val="00870D28"/>
    <w:rsid w:val="008712D4"/>
    <w:rsid w:val="008717DE"/>
    <w:rsid w:val="00871815"/>
    <w:rsid w:val="00872A12"/>
    <w:rsid w:val="0087313F"/>
    <w:rsid w:val="00874D71"/>
    <w:rsid w:val="00875D48"/>
    <w:rsid w:val="008760DF"/>
    <w:rsid w:val="00876F1C"/>
    <w:rsid w:val="00876FE6"/>
    <w:rsid w:val="00877F51"/>
    <w:rsid w:val="008801E0"/>
    <w:rsid w:val="008808E4"/>
    <w:rsid w:val="00880D9D"/>
    <w:rsid w:val="008818D2"/>
    <w:rsid w:val="00881B54"/>
    <w:rsid w:val="00881BF8"/>
    <w:rsid w:val="0088221A"/>
    <w:rsid w:val="008827B7"/>
    <w:rsid w:val="008836CF"/>
    <w:rsid w:val="00883E29"/>
    <w:rsid w:val="0088626C"/>
    <w:rsid w:val="0088688F"/>
    <w:rsid w:val="008901E1"/>
    <w:rsid w:val="00890B55"/>
    <w:rsid w:val="00890D75"/>
    <w:rsid w:val="008927EE"/>
    <w:rsid w:val="00893EBD"/>
    <w:rsid w:val="00895449"/>
    <w:rsid w:val="008977B3"/>
    <w:rsid w:val="008A00A5"/>
    <w:rsid w:val="008A27EF"/>
    <w:rsid w:val="008A2A0B"/>
    <w:rsid w:val="008A2BF1"/>
    <w:rsid w:val="008A6030"/>
    <w:rsid w:val="008B06D8"/>
    <w:rsid w:val="008B1BEB"/>
    <w:rsid w:val="008B226E"/>
    <w:rsid w:val="008B2B08"/>
    <w:rsid w:val="008B597F"/>
    <w:rsid w:val="008B6248"/>
    <w:rsid w:val="008C1012"/>
    <w:rsid w:val="008C1614"/>
    <w:rsid w:val="008C2461"/>
    <w:rsid w:val="008C28A8"/>
    <w:rsid w:val="008C30CB"/>
    <w:rsid w:val="008C4664"/>
    <w:rsid w:val="008C6E0D"/>
    <w:rsid w:val="008C71B9"/>
    <w:rsid w:val="008C7465"/>
    <w:rsid w:val="008C797C"/>
    <w:rsid w:val="008C7AB9"/>
    <w:rsid w:val="008C7D75"/>
    <w:rsid w:val="008D037E"/>
    <w:rsid w:val="008D0B9D"/>
    <w:rsid w:val="008D0FBC"/>
    <w:rsid w:val="008D1B7A"/>
    <w:rsid w:val="008D268F"/>
    <w:rsid w:val="008D2CDD"/>
    <w:rsid w:val="008D3E99"/>
    <w:rsid w:val="008D4001"/>
    <w:rsid w:val="008D44AD"/>
    <w:rsid w:val="008D44E9"/>
    <w:rsid w:val="008D555F"/>
    <w:rsid w:val="008D59BC"/>
    <w:rsid w:val="008D6C7B"/>
    <w:rsid w:val="008D77DE"/>
    <w:rsid w:val="008E03A9"/>
    <w:rsid w:val="008E08BF"/>
    <w:rsid w:val="008E0AC3"/>
    <w:rsid w:val="008E0C3B"/>
    <w:rsid w:val="008E2732"/>
    <w:rsid w:val="008E28BF"/>
    <w:rsid w:val="008E30C8"/>
    <w:rsid w:val="008E394A"/>
    <w:rsid w:val="008E456E"/>
    <w:rsid w:val="008E4831"/>
    <w:rsid w:val="008E5109"/>
    <w:rsid w:val="008E532C"/>
    <w:rsid w:val="008E76B4"/>
    <w:rsid w:val="008E7E40"/>
    <w:rsid w:val="008F05AA"/>
    <w:rsid w:val="008F1C7D"/>
    <w:rsid w:val="008F1C9A"/>
    <w:rsid w:val="008F2328"/>
    <w:rsid w:val="008F24C9"/>
    <w:rsid w:val="008F2633"/>
    <w:rsid w:val="008F3F1F"/>
    <w:rsid w:val="008F4686"/>
    <w:rsid w:val="008F482F"/>
    <w:rsid w:val="008F4B61"/>
    <w:rsid w:val="008F60C6"/>
    <w:rsid w:val="008F65C6"/>
    <w:rsid w:val="008F6734"/>
    <w:rsid w:val="008F68A2"/>
    <w:rsid w:val="008F6E7A"/>
    <w:rsid w:val="008F7618"/>
    <w:rsid w:val="008F7F2F"/>
    <w:rsid w:val="009009EC"/>
    <w:rsid w:val="009011D7"/>
    <w:rsid w:val="009037F3"/>
    <w:rsid w:val="00904247"/>
    <w:rsid w:val="009067E4"/>
    <w:rsid w:val="00907BED"/>
    <w:rsid w:val="009110D8"/>
    <w:rsid w:val="00911EA1"/>
    <w:rsid w:val="00912322"/>
    <w:rsid w:val="0091345C"/>
    <w:rsid w:val="0091369A"/>
    <w:rsid w:val="00913B81"/>
    <w:rsid w:val="00913DC1"/>
    <w:rsid w:val="00913FBF"/>
    <w:rsid w:val="00914387"/>
    <w:rsid w:val="009164C1"/>
    <w:rsid w:val="00916F4B"/>
    <w:rsid w:val="0092074D"/>
    <w:rsid w:val="009213CE"/>
    <w:rsid w:val="0092299E"/>
    <w:rsid w:val="00923444"/>
    <w:rsid w:val="009234E1"/>
    <w:rsid w:val="00923A9B"/>
    <w:rsid w:val="00923E5D"/>
    <w:rsid w:val="0092493B"/>
    <w:rsid w:val="00924BA9"/>
    <w:rsid w:val="009251C8"/>
    <w:rsid w:val="00925A40"/>
    <w:rsid w:val="009262EC"/>
    <w:rsid w:val="00926E27"/>
    <w:rsid w:val="00926F0A"/>
    <w:rsid w:val="00927128"/>
    <w:rsid w:val="00927386"/>
    <w:rsid w:val="0092749B"/>
    <w:rsid w:val="0093034E"/>
    <w:rsid w:val="009309DC"/>
    <w:rsid w:val="00931C4E"/>
    <w:rsid w:val="00932267"/>
    <w:rsid w:val="00933968"/>
    <w:rsid w:val="0094138B"/>
    <w:rsid w:val="00942120"/>
    <w:rsid w:val="00942547"/>
    <w:rsid w:val="0094293A"/>
    <w:rsid w:val="00942B78"/>
    <w:rsid w:val="009431A5"/>
    <w:rsid w:val="00943718"/>
    <w:rsid w:val="00945622"/>
    <w:rsid w:val="00946CE1"/>
    <w:rsid w:val="0094706A"/>
    <w:rsid w:val="0094716A"/>
    <w:rsid w:val="009472DF"/>
    <w:rsid w:val="0095083B"/>
    <w:rsid w:val="00950A08"/>
    <w:rsid w:val="00951B2E"/>
    <w:rsid w:val="00951FC0"/>
    <w:rsid w:val="0095442C"/>
    <w:rsid w:val="0095698D"/>
    <w:rsid w:val="009575A3"/>
    <w:rsid w:val="00957724"/>
    <w:rsid w:val="00961008"/>
    <w:rsid w:val="009620D1"/>
    <w:rsid w:val="0096285F"/>
    <w:rsid w:val="00964609"/>
    <w:rsid w:val="00966E5D"/>
    <w:rsid w:val="00970B04"/>
    <w:rsid w:val="009715D1"/>
    <w:rsid w:val="0097363E"/>
    <w:rsid w:val="0097366B"/>
    <w:rsid w:val="009745A7"/>
    <w:rsid w:val="00974A79"/>
    <w:rsid w:val="00974B4A"/>
    <w:rsid w:val="009752CD"/>
    <w:rsid w:val="00975C6B"/>
    <w:rsid w:val="00975D33"/>
    <w:rsid w:val="00977784"/>
    <w:rsid w:val="00977C80"/>
    <w:rsid w:val="009812D5"/>
    <w:rsid w:val="00981444"/>
    <w:rsid w:val="00981F2D"/>
    <w:rsid w:val="00982A74"/>
    <w:rsid w:val="0098438F"/>
    <w:rsid w:val="00985042"/>
    <w:rsid w:val="009863DF"/>
    <w:rsid w:val="00986C1B"/>
    <w:rsid w:val="00986FFB"/>
    <w:rsid w:val="00990413"/>
    <w:rsid w:val="00990846"/>
    <w:rsid w:val="00990E9C"/>
    <w:rsid w:val="00992229"/>
    <w:rsid w:val="009928B2"/>
    <w:rsid w:val="00993171"/>
    <w:rsid w:val="009931D2"/>
    <w:rsid w:val="00995060"/>
    <w:rsid w:val="009961E7"/>
    <w:rsid w:val="00996EB5"/>
    <w:rsid w:val="009A04A6"/>
    <w:rsid w:val="009A2172"/>
    <w:rsid w:val="009A301D"/>
    <w:rsid w:val="009A4BC1"/>
    <w:rsid w:val="009A527E"/>
    <w:rsid w:val="009A5950"/>
    <w:rsid w:val="009A665A"/>
    <w:rsid w:val="009A66F9"/>
    <w:rsid w:val="009A6B79"/>
    <w:rsid w:val="009A7E72"/>
    <w:rsid w:val="009B04A2"/>
    <w:rsid w:val="009B0C23"/>
    <w:rsid w:val="009B11AC"/>
    <w:rsid w:val="009B2CAA"/>
    <w:rsid w:val="009B3147"/>
    <w:rsid w:val="009B34BD"/>
    <w:rsid w:val="009B420F"/>
    <w:rsid w:val="009B4576"/>
    <w:rsid w:val="009B5006"/>
    <w:rsid w:val="009B7B10"/>
    <w:rsid w:val="009C0152"/>
    <w:rsid w:val="009C0E95"/>
    <w:rsid w:val="009C1439"/>
    <w:rsid w:val="009C22D7"/>
    <w:rsid w:val="009C2804"/>
    <w:rsid w:val="009C3F09"/>
    <w:rsid w:val="009C4841"/>
    <w:rsid w:val="009C4A17"/>
    <w:rsid w:val="009C5ABE"/>
    <w:rsid w:val="009C7B92"/>
    <w:rsid w:val="009D0342"/>
    <w:rsid w:val="009D051A"/>
    <w:rsid w:val="009D189C"/>
    <w:rsid w:val="009D1BD9"/>
    <w:rsid w:val="009D36DA"/>
    <w:rsid w:val="009D48D5"/>
    <w:rsid w:val="009D4DF5"/>
    <w:rsid w:val="009D6A10"/>
    <w:rsid w:val="009E025D"/>
    <w:rsid w:val="009E0688"/>
    <w:rsid w:val="009E2D4C"/>
    <w:rsid w:val="009E4D69"/>
    <w:rsid w:val="009E73A7"/>
    <w:rsid w:val="009F4252"/>
    <w:rsid w:val="009F57B6"/>
    <w:rsid w:val="009F5E0B"/>
    <w:rsid w:val="009F6758"/>
    <w:rsid w:val="009F6AC2"/>
    <w:rsid w:val="009F6E99"/>
    <w:rsid w:val="009F75A7"/>
    <w:rsid w:val="009F7981"/>
    <w:rsid w:val="00A003D9"/>
    <w:rsid w:val="00A00E1A"/>
    <w:rsid w:val="00A0277D"/>
    <w:rsid w:val="00A04485"/>
    <w:rsid w:val="00A04F3D"/>
    <w:rsid w:val="00A065F6"/>
    <w:rsid w:val="00A10633"/>
    <w:rsid w:val="00A10B02"/>
    <w:rsid w:val="00A13F93"/>
    <w:rsid w:val="00A15348"/>
    <w:rsid w:val="00A1539B"/>
    <w:rsid w:val="00A153F5"/>
    <w:rsid w:val="00A164FE"/>
    <w:rsid w:val="00A17149"/>
    <w:rsid w:val="00A17C92"/>
    <w:rsid w:val="00A20C01"/>
    <w:rsid w:val="00A20E93"/>
    <w:rsid w:val="00A21BA5"/>
    <w:rsid w:val="00A24829"/>
    <w:rsid w:val="00A24CD6"/>
    <w:rsid w:val="00A25257"/>
    <w:rsid w:val="00A257D8"/>
    <w:rsid w:val="00A25AB2"/>
    <w:rsid w:val="00A26AD4"/>
    <w:rsid w:val="00A26EEA"/>
    <w:rsid w:val="00A27E77"/>
    <w:rsid w:val="00A3007B"/>
    <w:rsid w:val="00A30B58"/>
    <w:rsid w:val="00A31420"/>
    <w:rsid w:val="00A31E6F"/>
    <w:rsid w:val="00A326AC"/>
    <w:rsid w:val="00A34228"/>
    <w:rsid w:val="00A34CA5"/>
    <w:rsid w:val="00A3529A"/>
    <w:rsid w:val="00A35A64"/>
    <w:rsid w:val="00A365C4"/>
    <w:rsid w:val="00A36700"/>
    <w:rsid w:val="00A36738"/>
    <w:rsid w:val="00A368B6"/>
    <w:rsid w:val="00A40181"/>
    <w:rsid w:val="00A40400"/>
    <w:rsid w:val="00A41690"/>
    <w:rsid w:val="00A41965"/>
    <w:rsid w:val="00A41BDD"/>
    <w:rsid w:val="00A44F47"/>
    <w:rsid w:val="00A454E7"/>
    <w:rsid w:val="00A45AAB"/>
    <w:rsid w:val="00A45F22"/>
    <w:rsid w:val="00A46314"/>
    <w:rsid w:val="00A475BF"/>
    <w:rsid w:val="00A509EF"/>
    <w:rsid w:val="00A5166E"/>
    <w:rsid w:val="00A51F98"/>
    <w:rsid w:val="00A53D97"/>
    <w:rsid w:val="00A54DF2"/>
    <w:rsid w:val="00A5566D"/>
    <w:rsid w:val="00A56617"/>
    <w:rsid w:val="00A5683F"/>
    <w:rsid w:val="00A56A5A"/>
    <w:rsid w:val="00A56BDF"/>
    <w:rsid w:val="00A5777E"/>
    <w:rsid w:val="00A57E78"/>
    <w:rsid w:val="00A57EF2"/>
    <w:rsid w:val="00A60C83"/>
    <w:rsid w:val="00A613F2"/>
    <w:rsid w:val="00A61DD4"/>
    <w:rsid w:val="00A620FC"/>
    <w:rsid w:val="00A62AF5"/>
    <w:rsid w:val="00A62B32"/>
    <w:rsid w:val="00A6348C"/>
    <w:rsid w:val="00A66F4B"/>
    <w:rsid w:val="00A67ED3"/>
    <w:rsid w:val="00A67FDD"/>
    <w:rsid w:val="00A70859"/>
    <w:rsid w:val="00A7103B"/>
    <w:rsid w:val="00A717DE"/>
    <w:rsid w:val="00A73FCE"/>
    <w:rsid w:val="00A750AA"/>
    <w:rsid w:val="00A757F4"/>
    <w:rsid w:val="00A807C1"/>
    <w:rsid w:val="00A80E0F"/>
    <w:rsid w:val="00A8120E"/>
    <w:rsid w:val="00A81E31"/>
    <w:rsid w:val="00A82321"/>
    <w:rsid w:val="00A82BD9"/>
    <w:rsid w:val="00A84301"/>
    <w:rsid w:val="00A8452C"/>
    <w:rsid w:val="00A86B40"/>
    <w:rsid w:val="00A87803"/>
    <w:rsid w:val="00A903F1"/>
    <w:rsid w:val="00A90DDF"/>
    <w:rsid w:val="00A91373"/>
    <w:rsid w:val="00A93412"/>
    <w:rsid w:val="00A93737"/>
    <w:rsid w:val="00A93961"/>
    <w:rsid w:val="00A963DE"/>
    <w:rsid w:val="00A967F4"/>
    <w:rsid w:val="00A96F46"/>
    <w:rsid w:val="00AA0089"/>
    <w:rsid w:val="00AA096C"/>
    <w:rsid w:val="00AA0BD5"/>
    <w:rsid w:val="00AA16ED"/>
    <w:rsid w:val="00AA1E5C"/>
    <w:rsid w:val="00AA2468"/>
    <w:rsid w:val="00AA2D88"/>
    <w:rsid w:val="00AA4A84"/>
    <w:rsid w:val="00AA5F4A"/>
    <w:rsid w:val="00AA6730"/>
    <w:rsid w:val="00AA74FD"/>
    <w:rsid w:val="00AA7B45"/>
    <w:rsid w:val="00AB0798"/>
    <w:rsid w:val="00AB0A33"/>
    <w:rsid w:val="00AB0AEE"/>
    <w:rsid w:val="00AB1A49"/>
    <w:rsid w:val="00AB2435"/>
    <w:rsid w:val="00AB30A6"/>
    <w:rsid w:val="00AB4B08"/>
    <w:rsid w:val="00AB4C90"/>
    <w:rsid w:val="00AB6C03"/>
    <w:rsid w:val="00AB7425"/>
    <w:rsid w:val="00AC0DC0"/>
    <w:rsid w:val="00AC0FB2"/>
    <w:rsid w:val="00AC11F9"/>
    <w:rsid w:val="00AC138D"/>
    <w:rsid w:val="00AC21A8"/>
    <w:rsid w:val="00AC23BB"/>
    <w:rsid w:val="00AC3179"/>
    <w:rsid w:val="00AC4C63"/>
    <w:rsid w:val="00AC5825"/>
    <w:rsid w:val="00AC65EA"/>
    <w:rsid w:val="00AC7CC6"/>
    <w:rsid w:val="00AD049D"/>
    <w:rsid w:val="00AD0DB4"/>
    <w:rsid w:val="00AD46C9"/>
    <w:rsid w:val="00AD5347"/>
    <w:rsid w:val="00AD5CA4"/>
    <w:rsid w:val="00AD69F7"/>
    <w:rsid w:val="00AD7AB6"/>
    <w:rsid w:val="00AE1A87"/>
    <w:rsid w:val="00AE2149"/>
    <w:rsid w:val="00AE3121"/>
    <w:rsid w:val="00AE3218"/>
    <w:rsid w:val="00AE33CA"/>
    <w:rsid w:val="00AE3A06"/>
    <w:rsid w:val="00AF0510"/>
    <w:rsid w:val="00AF0E25"/>
    <w:rsid w:val="00AF0E97"/>
    <w:rsid w:val="00AF135D"/>
    <w:rsid w:val="00AF203B"/>
    <w:rsid w:val="00AF21DE"/>
    <w:rsid w:val="00AF30DF"/>
    <w:rsid w:val="00AF4039"/>
    <w:rsid w:val="00AF462A"/>
    <w:rsid w:val="00AF5F7A"/>
    <w:rsid w:val="00AF6091"/>
    <w:rsid w:val="00AF6922"/>
    <w:rsid w:val="00B0010B"/>
    <w:rsid w:val="00B00952"/>
    <w:rsid w:val="00B0169E"/>
    <w:rsid w:val="00B017AE"/>
    <w:rsid w:val="00B033B1"/>
    <w:rsid w:val="00B05E0B"/>
    <w:rsid w:val="00B079A9"/>
    <w:rsid w:val="00B1099A"/>
    <w:rsid w:val="00B10C38"/>
    <w:rsid w:val="00B111B8"/>
    <w:rsid w:val="00B11297"/>
    <w:rsid w:val="00B11D3C"/>
    <w:rsid w:val="00B13A0C"/>
    <w:rsid w:val="00B1478E"/>
    <w:rsid w:val="00B14A8E"/>
    <w:rsid w:val="00B14C30"/>
    <w:rsid w:val="00B157F7"/>
    <w:rsid w:val="00B17D4D"/>
    <w:rsid w:val="00B2103A"/>
    <w:rsid w:val="00B2321D"/>
    <w:rsid w:val="00B23930"/>
    <w:rsid w:val="00B2707E"/>
    <w:rsid w:val="00B313D7"/>
    <w:rsid w:val="00B3148E"/>
    <w:rsid w:val="00B31751"/>
    <w:rsid w:val="00B32C4B"/>
    <w:rsid w:val="00B32E2F"/>
    <w:rsid w:val="00B32F42"/>
    <w:rsid w:val="00B34166"/>
    <w:rsid w:val="00B34BDE"/>
    <w:rsid w:val="00B34F83"/>
    <w:rsid w:val="00B37D64"/>
    <w:rsid w:val="00B401AB"/>
    <w:rsid w:val="00B40378"/>
    <w:rsid w:val="00B40D36"/>
    <w:rsid w:val="00B414DA"/>
    <w:rsid w:val="00B433A7"/>
    <w:rsid w:val="00B43723"/>
    <w:rsid w:val="00B443FC"/>
    <w:rsid w:val="00B45942"/>
    <w:rsid w:val="00B467D6"/>
    <w:rsid w:val="00B47149"/>
    <w:rsid w:val="00B47CD9"/>
    <w:rsid w:val="00B5002B"/>
    <w:rsid w:val="00B514E1"/>
    <w:rsid w:val="00B51D7E"/>
    <w:rsid w:val="00B523FF"/>
    <w:rsid w:val="00B528E0"/>
    <w:rsid w:val="00B52EEA"/>
    <w:rsid w:val="00B53557"/>
    <w:rsid w:val="00B53FCB"/>
    <w:rsid w:val="00B54007"/>
    <w:rsid w:val="00B54546"/>
    <w:rsid w:val="00B54A7E"/>
    <w:rsid w:val="00B5549C"/>
    <w:rsid w:val="00B55772"/>
    <w:rsid w:val="00B56450"/>
    <w:rsid w:val="00B57E5A"/>
    <w:rsid w:val="00B6090B"/>
    <w:rsid w:val="00B6103E"/>
    <w:rsid w:val="00B611B9"/>
    <w:rsid w:val="00B617AA"/>
    <w:rsid w:val="00B63803"/>
    <w:rsid w:val="00B63C27"/>
    <w:rsid w:val="00B662CD"/>
    <w:rsid w:val="00B663FB"/>
    <w:rsid w:val="00B6642A"/>
    <w:rsid w:val="00B66579"/>
    <w:rsid w:val="00B66B93"/>
    <w:rsid w:val="00B700DD"/>
    <w:rsid w:val="00B724C9"/>
    <w:rsid w:val="00B72ECC"/>
    <w:rsid w:val="00B736E3"/>
    <w:rsid w:val="00B73C2E"/>
    <w:rsid w:val="00B73E4D"/>
    <w:rsid w:val="00B75461"/>
    <w:rsid w:val="00B76790"/>
    <w:rsid w:val="00B8004D"/>
    <w:rsid w:val="00B837EC"/>
    <w:rsid w:val="00B84797"/>
    <w:rsid w:val="00B857FB"/>
    <w:rsid w:val="00B85B62"/>
    <w:rsid w:val="00B85E49"/>
    <w:rsid w:val="00B866C1"/>
    <w:rsid w:val="00B8682C"/>
    <w:rsid w:val="00B86AC5"/>
    <w:rsid w:val="00B86B91"/>
    <w:rsid w:val="00B87497"/>
    <w:rsid w:val="00B87ED0"/>
    <w:rsid w:val="00B90C56"/>
    <w:rsid w:val="00B9196A"/>
    <w:rsid w:val="00B91B9E"/>
    <w:rsid w:val="00B91D00"/>
    <w:rsid w:val="00B92863"/>
    <w:rsid w:val="00B9290C"/>
    <w:rsid w:val="00B93C19"/>
    <w:rsid w:val="00B95624"/>
    <w:rsid w:val="00B95DBF"/>
    <w:rsid w:val="00B961B5"/>
    <w:rsid w:val="00B96789"/>
    <w:rsid w:val="00BA158B"/>
    <w:rsid w:val="00BA27B2"/>
    <w:rsid w:val="00BA3022"/>
    <w:rsid w:val="00BA407E"/>
    <w:rsid w:val="00BA42C9"/>
    <w:rsid w:val="00BA5BA8"/>
    <w:rsid w:val="00BA647F"/>
    <w:rsid w:val="00BA665C"/>
    <w:rsid w:val="00BA6FAE"/>
    <w:rsid w:val="00BA7F0F"/>
    <w:rsid w:val="00BA7FA6"/>
    <w:rsid w:val="00BB0A17"/>
    <w:rsid w:val="00BB0F9D"/>
    <w:rsid w:val="00BB102A"/>
    <w:rsid w:val="00BB1612"/>
    <w:rsid w:val="00BB1A8A"/>
    <w:rsid w:val="00BB2497"/>
    <w:rsid w:val="00BB24A2"/>
    <w:rsid w:val="00BB25DA"/>
    <w:rsid w:val="00BB2657"/>
    <w:rsid w:val="00BB2839"/>
    <w:rsid w:val="00BB2D73"/>
    <w:rsid w:val="00BB4671"/>
    <w:rsid w:val="00BB4D3B"/>
    <w:rsid w:val="00BB6204"/>
    <w:rsid w:val="00BB62D4"/>
    <w:rsid w:val="00BB6819"/>
    <w:rsid w:val="00BC03D9"/>
    <w:rsid w:val="00BC0715"/>
    <w:rsid w:val="00BC2042"/>
    <w:rsid w:val="00BC20B8"/>
    <w:rsid w:val="00BC230F"/>
    <w:rsid w:val="00BC3591"/>
    <w:rsid w:val="00BC51FB"/>
    <w:rsid w:val="00BC586F"/>
    <w:rsid w:val="00BC5876"/>
    <w:rsid w:val="00BC6C8A"/>
    <w:rsid w:val="00BD03BB"/>
    <w:rsid w:val="00BD1D88"/>
    <w:rsid w:val="00BD6384"/>
    <w:rsid w:val="00BD692E"/>
    <w:rsid w:val="00BD6B9F"/>
    <w:rsid w:val="00BD71F1"/>
    <w:rsid w:val="00BD748B"/>
    <w:rsid w:val="00BE001A"/>
    <w:rsid w:val="00BE0707"/>
    <w:rsid w:val="00BE0EDA"/>
    <w:rsid w:val="00BE1856"/>
    <w:rsid w:val="00BE34B3"/>
    <w:rsid w:val="00BE399C"/>
    <w:rsid w:val="00BE3A21"/>
    <w:rsid w:val="00BE3BA6"/>
    <w:rsid w:val="00BE3DB0"/>
    <w:rsid w:val="00BE5225"/>
    <w:rsid w:val="00BE5D40"/>
    <w:rsid w:val="00BE5EA1"/>
    <w:rsid w:val="00BE6957"/>
    <w:rsid w:val="00BE7CF1"/>
    <w:rsid w:val="00BE7E63"/>
    <w:rsid w:val="00BF0034"/>
    <w:rsid w:val="00BF27AE"/>
    <w:rsid w:val="00BF384D"/>
    <w:rsid w:val="00BF40F3"/>
    <w:rsid w:val="00BF4CB6"/>
    <w:rsid w:val="00BF5757"/>
    <w:rsid w:val="00BF78F6"/>
    <w:rsid w:val="00C01163"/>
    <w:rsid w:val="00C01D25"/>
    <w:rsid w:val="00C02FC1"/>
    <w:rsid w:val="00C04ED2"/>
    <w:rsid w:val="00C05752"/>
    <w:rsid w:val="00C06F08"/>
    <w:rsid w:val="00C10FA8"/>
    <w:rsid w:val="00C110EA"/>
    <w:rsid w:val="00C138EB"/>
    <w:rsid w:val="00C153D3"/>
    <w:rsid w:val="00C174A4"/>
    <w:rsid w:val="00C176B1"/>
    <w:rsid w:val="00C1790C"/>
    <w:rsid w:val="00C17FAB"/>
    <w:rsid w:val="00C20E5F"/>
    <w:rsid w:val="00C20FF9"/>
    <w:rsid w:val="00C210B4"/>
    <w:rsid w:val="00C21200"/>
    <w:rsid w:val="00C2175D"/>
    <w:rsid w:val="00C22655"/>
    <w:rsid w:val="00C22D50"/>
    <w:rsid w:val="00C23624"/>
    <w:rsid w:val="00C26ADC"/>
    <w:rsid w:val="00C26E99"/>
    <w:rsid w:val="00C275F4"/>
    <w:rsid w:val="00C30D99"/>
    <w:rsid w:val="00C32F97"/>
    <w:rsid w:val="00C3310A"/>
    <w:rsid w:val="00C33135"/>
    <w:rsid w:val="00C331C5"/>
    <w:rsid w:val="00C3437C"/>
    <w:rsid w:val="00C34634"/>
    <w:rsid w:val="00C34CBE"/>
    <w:rsid w:val="00C35429"/>
    <w:rsid w:val="00C35E55"/>
    <w:rsid w:val="00C37336"/>
    <w:rsid w:val="00C409DE"/>
    <w:rsid w:val="00C40F12"/>
    <w:rsid w:val="00C411A0"/>
    <w:rsid w:val="00C4143E"/>
    <w:rsid w:val="00C42C89"/>
    <w:rsid w:val="00C42F26"/>
    <w:rsid w:val="00C4485D"/>
    <w:rsid w:val="00C46122"/>
    <w:rsid w:val="00C47C8B"/>
    <w:rsid w:val="00C50731"/>
    <w:rsid w:val="00C5159F"/>
    <w:rsid w:val="00C53A90"/>
    <w:rsid w:val="00C54A3F"/>
    <w:rsid w:val="00C54BA8"/>
    <w:rsid w:val="00C55DDF"/>
    <w:rsid w:val="00C56269"/>
    <w:rsid w:val="00C56D58"/>
    <w:rsid w:val="00C56F03"/>
    <w:rsid w:val="00C57B24"/>
    <w:rsid w:val="00C57EAC"/>
    <w:rsid w:val="00C60BB2"/>
    <w:rsid w:val="00C622DC"/>
    <w:rsid w:val="00C628DA"/>
    <w:rsid w:val="00C630D8"/>
    <w:rsid w:val="00C6345A"/>
    <w:rsid w:val="00C63A76"/>
    <w:rsid w:val="00C65325"/>
    <w:rsid w:val="00C66ACE"/>
    <w:rsid w:val="00C66FC8"/>
    <w:rsid w:val="00C6726B"/>
    <w:rsid w:val="00C70E75"/>
    <w:rsid w:val="00C7241B"/>
    <w:rsid w:val="00C72880"/>
    <w:rsid w:val="00C72D71"/>
    <w:rsid w:val="00C73ED6"/>
    <w:rsid w:val="00C74F19"/>
    <w:rsid w:val="00C7504F"/>
    <w:rsid w:val="00C759A4"/>
    <w:rsid w:val="00C7708C"/>
    <w:rsid w:val="00C771E9"/>
    <w:rsid w:val="00C7755D"/>
    <w:rsid w:val="00C818DD"/>
    <w:rsid w:val="00C81984"/>
    <w:rsid w:val="00C83C0A"/>
    <w:rsid w:val="00C83CAF"/>
    <w:rsid w:val="00C84029"/>
    <w:rsid w:val="00C87B51"/>
    <w:rsid w:val="00C87F14"/>
    <w:rsid w:val="00C903ED"/>
    <w:rsid w:val="00C91D71"/>
    <w:rsid w:val="00C922A3"/>
    <w:rsid w:val="00C9410A"/>
    <w:rsid w:val="00C94D56"/>
    <w:rsid w:val="00C954AC"/>
    <w:rsid w:val="00C95580"/>
    <w:rsid w:val="00C962B0"/>
    <w:rsid w:val="00C972C9"/>
    <w:rsid w:val="00C977F8"/>
    <w:rsid w:val="00CA0B22"/>
    <w:rsid w:val="00CA1C65"/>
    <w:rsid w:val="00CA286E"/>
    <w:rsid w:val="00CA3E30"/>
    <w:rsid w:val="00CA537C"/>
    <w:rsid w:val="00CA654F"/>
    <w:rsid w:val="00CA6917"/>
    <w:rsid w:val="00CA74AB"/>
    <w:rsid w:val="00CA7545"/>
    <w:rsid w:val="00CA76CA"/>
    <w:rsid w:val="00CA7AF8"/>
    <w:rsid w:val="00CB143B"/>
    <w:rsid w:val="00CB1450"/>
    <w:rsid w:val="00CB1581"/>
    <w:rsid w:val="00CB2014"/>
    <w:rsid w:val="00CB2AD2"/>
    <w:rsid w:val="00CB4B08"/>
    <w:rsid w:val="00CB507C"/>
    <w:rsid w:val="00CB5AC8"/>
    <w:rsid w:val="00CB6920"/>
    <w:rsid w:val="00CB6AE5"/>
    <w:rsid w:val="00CC07FC"/>
    <w:rsid w:val="00CC1861"/>
    <w:rsid w:val="00CC22F3"/>
    <w:rsid w:val="00CC251D"/>
    <w:rsid w:val="00CC266F"/>
    <w:rsid w:val="00CC3759"/>
    <w:rsid w:val="00CC3BA1"/>
    <w:rsid w:val="00CC3D78"/>
    <w:rsid w:val="00CC3F97"/>
    <w:rsid w:val="00CC4BEC"/>
    <w:rsid w:val="00CC6776"/>
    <w:rsid w:val="00CC70F6"/>
    <w:rsid w:val="00CC754D"/>
    <w:rsid w:val="00CD0DF0"/>
    <w:rsid w:val="00CD1730"/>
    <w:rsid w:val="00CD3BDD"/>
    <w:rsid w:val="00CD4DDF"/>
    <w:rsid w:val="00CD600D"/>
    <w:rsid w:val="00CD77CA"/>
    <w:rsid w:val="00CE179C"/>
    <w:rsid w:val="00CE1FB0"/>
    <w:rsid w:val="00CE2064"/>
    <w:rsid w:val="00CE239D"/>
    <w:rsid w:val="00CE440D"/>
    <w:rsid w:val="00CE5639"/>
    <w:rsid w:val="00CE5CCD"/>
    <w:rsid w:val="00CE71F1"/>
    <w:rsid w:val="00CE761A"/>
    <w:rsid w:val="00CF05C6"/>
    <w:rsid w:val="00CF0B06"/>
    <w:rsid w:val="00CF1BBA"/>
    <w:rsid w:val="00CF4859"/>
    <w:rsid w:val="00CF5D07"/>
    <w:rsid w:val="00CF601F"/>
    <w:rsid w:val="00CF6A4D"/>
    <w:rsid w:val="00CF7B40"/>
    <w:rsid w:val="00D00E07"/>
    <w:rsid w:val="00D00EFB"/>
    <w:rsid w:val="00D01EE3"/>
    <w:rsid w:val="00D026D2"/>
    <w:rsid w:val="00D03FF1"/>
    <w:rsid w:val="00D041C0"/>
    <w:rsid w:val="00D06219"/>
    <w:rsid w:val="00D06265"/>
    <w:rsid w:val="00D068CC"/>
    <w:rsid w:val="00D06970"/>
    <w:rsid w:val="00D06E55"/>
    <w:rsid w:val="00D07205"/>
    <w:rsid w:val="00D07AE1"/>
    <w:rsid w:val="00D07F56"/>
    <w:rsid w:val="00D1019C"/>
    <w:rsid w:val="00D10EA3"/>
    <w:rsid w:val="00D118C2"/>
    <w:rsid w:val="00D1338F"/>
    <w:rsid w:val="00D13738"/>
    <w:rsid w:val="00D146C0"/>
    <w:rsid w:val="00D15229"/>
    <w:rsid w:val="00D16021"/>
    <w:rsid w:val="00D162B9"/>
    <w:rsid w:val="00D176FA"/>
    <w:rsid w:val="00D201E7"/>
    <w:rsid w:val="00D20738"/>
    <w:rsid w:val="00D20998"/>
    <w:rsid w:val="00D22F08"/>
    <w:rsid w:val="00D236C9"/>
    <w:rsid w:val="00D24F89"/>
    <w:rsid w:val="00D25CD7"/>
    <w:rsid w:val="00D260AC"/>
    <w:rsid w:val="00D300C9"/>
    <w:rsid w:val="00D30263"/>
    <w:rsid w:val="00D3046A"/>
    <w:rsid w:val="00D30810"/>
    <w:rsid w:val="00D30E20"/>
    <w:rsid w:val="00D30E6B"/>
    <w:rsid w:val="00D31AC3"/>
    <w:rsid w:val="00D32EE1"/>
    <w:rsid w:val="00D32FE6"/>
    <w:rsid w:val="00D33AB5"/>
    <w:rsid w:val="00D33B96"/>
    <w:rsid w:val="00D35B49"/>
    <w:rsid w:val="00D36629"/>
    <w:rsid w:val="00D36663"/>
    <w:rsid w:val="00D369D5"/>
    <w:rsid w:val="00D36D0E"/>
    <w:rsid w:val="00D4012B"/>
    <w:rsid w:val="00D4128A"/>
    <w:rsid w:val="00D41CFA"/>
    <w:rsid w:val="00D41E18"/>
    <w:rsid w:val="00D4227F"/>
    <w:rsid w:val="00D44567"/>
    <w:rsid w:val="00D44952"/>
    <w:rsid w:val="00D46A56"/>
    <w:rsid w:val="00D47BAF"/>
    <w:rsid w:val="00D518BD"/>
    <w:rsid w:val="00D53078"/>
    <w:rsid w:val="00D54D20"/>
    <w:rsid w:val="00D54D8B"/>
    <w:rsid w:val="00D566DF"/>
    <w:rsid w:val="00D56DB0"/>
    <w:rsid w:val="00D57017"/>
    <w:rsid w:val="00D57CBF"/>
    <w:rsid w:val="00D60676"/>
    <w:rsid w:val="00D60FDB"/>
    <w:rsid w:val="00D61815"/>
    <w:rsid w:val="00D62100"/>
    <w:rsid w:val="00D62CC2"/>
    <w:rsid w:val="00D6352B"/>
    <w:rsid w:val="00D63B23"/>
    <w:rsid w:val="00D651BB"/>
    <w:rsid w:val="00D65B98"/>
    <w:rsid w:val="00D65CD4"/>
    <w:rsid w:val="00D65E71"/>
    <w:rsid w:val="00D66A41"/>
    <w:rsid w:val="00D67236"/>
    <w:rsid w:val="00D67A87"/>
    <w:rsid w:val="00D67A8C"/>
    <w:rsid w:val="00D70415"/>
    <w:rsid w:val="00D70CDB"/>
    <w:rsid w:val="00D7135C"/>
    <w:rsid w:val="00D714FF"/>
    <w:rsid w:val="00D725A5"/>
    <w:rsid w:val="00D741DF"/>
    <w:rsid w:val="00D75508"/>
    <w:rsid w:val="00D75552"/>
    <w:rsid w:val="00D828BF"/>
    <w:rsid w:val="00D82908"/>
    <w:rsid w:val="00D834FB"/>
    <w:rsid w:val="00D840CC"/>
    <w:rsid w:val="00D868D6"/>
    <w:rsid w:val="00D87006"/>
    <w:rsid w:val="00D87017"/>
    <w:rsid w:val="00D87C91"/>
    <w:rsid w:val="00D90BE2"/>
    <w:rsid w:val="00D92012"/>
    <w:rsid w:val="00D92831"/>
    <w:rsid w:val="00D936FC"/>
    <w:rsid w:val="00D93E2C"/>
    <w:rsid w:val="00D9460B"/>
    <w:rsid w:val="00D94992"/>
    <w:rsid w:val="00D95054"/>
    <w:rsid w:val="00D959AB"/>
    <w:rsid w:val="00D96247"/>
    <w:rsid w:val="00D96337"/>
    <w:rsid w:val="00D96400"/>
    <w:rsid w:val="00D9731B"/>
    <w:rsid w:val="00D97323"/>
    <w:rsid w:val="00DA09C4"/>
    <w:rsid w:val="00DA353D"/>
    <w:rsid w:val="00DA4380"/>
    <w:rsid w:val="00DA4E14"/>
    <w:rsid w:val="00DA5753"/>
    <w:rsid w:val="00DA6431"/>
    <w:rsid w:val="00DA6612"/>
    <w:rsid w:val="00DA7CE1"/>
    <w:rsid w:val="00DB005D"/>
    <w:rsid w:val="00DB0700"/>
    <w:rsid w:val="00DB1B42"/>
    <w:rsid w:val="00DB25C4"/>
    <w:rsid w:val="00DB3246"/>
    <w:rsid w:val="00DB409A"/>
    <w:rsid w:val="00DB44CD"/>
    <w:rsid w:val="00DB557D"/>
    <w:rsid w:val="00DB6D3E"/>
    <w:rsid w:val="00DB73BC"/>
    <w:rsid w:val="00DC034A"/>
    <w:rsid w:val="00DC04EF"/>
    <w:rsid w:val="00DC078A"/>
    <w:rsid w:val="00DC142E"/>
    <w:rsid w:val="00DC1A83"/>
    <w:rsid w:val="00DC1AD6"/>
    <w:rsid w:val="00DC38E8"/>
    <w:rsid w:val="00DC423C"/>
    <w:rsid w:val="00DC5B0C"/>
    <w:rsid w:val="00DC68F7"/>
    <w:rsid w:val="00DD0222"/>
    <w:rsid w:val="00DD03EA"/>
    <w:rsid w:val="00DD0F50"/>
    <w:rsid w:val="00DD0FCA"/>
    <w:rsid w:val="00DD124B"/>
    <w:rsid w:val="00DD1453"/>
    <w:rsid w:val="00DD173A"/>
    <w:rsid w:val="00DD2F86"/>
    <w:rsid w:val="00DD33B6"/>
    <w:rsid w:val="00DD3423"/>
    <w:rsid w:val="00DD3A77"/>
    <w:rsid w:val="00DD3DB8"/>
    <w:rsid w:val="00DD4360"/>
    <w:rsid w:val="00DD4788"/>
    <w:rsid w:val="00DD4CBD"/>
    <w:rsid w:val="00DD5061"/>
    <w:rsid w:val="00DD5089"/>
    <w:rsid w:val="00DD58C4"/>
    <w:rsid w:val="00DD6B57"/>
    <w:rsid w:val="00DD769F"/>
    <w:rsid w:val="00DD7ED4"/>
    <w:rsid w:val="00DE063A"/>
    <w:rsid w:val="00DE13E3"/>
    <w:rsid w:val="00DE2027"/>
    <w:rsid w:val="00DE26C4"/>
    <w:rsid w:val="00DE2C92"/>
    <w:rsid w:val="00DE3859"/>
    <w:rsid w:val="00DE4248"/>
    <w:rsid w:val="00DE468B"/>
    <w:rsid w:val="00DE5B1E"/>
    <w:rsid w:val="00DE63B0"/>
    <w:rsid w:val="00DE7F34"/>
    <w:rsid w:val="00DF1AC8"/>
    <w:rsid w:val="00DF2A32"/>
    <w:rsid w:val="00DF2B9F"/>
    <w:rsid w:val="00DF3048"/>
    <w:rsid w:val="00DF347E"/>
    <w:rsid w:val="00DF576A"/>
    <w:rsid w:val="00DF58E6"/>
    <w:rsid w:val="00DF648B"/>
    <w:rsid w:val="00DF70C3"/>
    <w:rsid w:val="00DF79D4"/>
    <w:rsid w:val="00E000FB"/>
    <w:rsid w:val="00E00485"/>
    <w:rsid w:val="00E00F39"/>
    <w:rsid w:val="00E01030"/>
    <w:rsid w:val="00E021BE"/>
    <w:rsid w:val="00E0281E"/>
    <w:rsid w:val="00E03184"/>
    <w:rsid w:val="00E0513F"/>
    <w:rsid w:val="00E061ED"/>
    <w:rsid w:val="00E06950"/>
    <w:rsid w:val="00E06B92"/>
    <w:rsid w:val="00E106A2"/>
    <w:rsid w:val="00E12965"/>
    <w:rsid w:val="00E1475A"/>
    <w:rsid w:val="00E1684C"/>
    <w:rsid w:val="00E1704B"/>
    <w:rsid w:val="00E1736F"/>
    <w:rsid w:val="00E210E2"/>
    <w:rsid w:val="00E217A9"/>
    <w:rsid w:val="00E22103"/>
    <w:rsid w:val="00E24B9A"/>
    <w:rsid w:val="00E2541F"/>
    <w:rsid w:val="00E25744"/>
    <w:rsid w:val="00E25BAA"/>
    <w:rsid w:val="00E306F5"/>
    <w:rsid w:val="00E3188D"/>
    <w:rsid w:val="00E31A71"/>
    <w:rsid w:val="00E31E5E"/>
    <w:rsid w:val="00E32053"/>
    <w:rsid w:val="00E32FBA"/>
    <w:rsid w:val="00E33228"/>
    <w:rsid w:val="00E333B0"/>
    <w:rsid w:val="00E3374E"/>
    <w:rsid w:val="00E33781"/>
    <w:rsid w:val="00E34575"/>
    <w:rsid w:val="00E36EE1"/>
    <w:rsid w:val="00E36FE6"/>
    <w:rsid w:val="00E403D9"/>
    <w:rsid w:val="00E41613"/>
    <w:rsid w:val="00E41CC3"/>
    <w:rsid w:val="00E4403B"/>
    <w:rsid w:val="00E44E1B"/>
    <w:rsid w:val="00E450D4"/>
    <w:rsid w:val="00E45106"/>
    <w:rsid w:val="00E45A0D"/>
    <w:rsid w:val="00E46E9A"/>
    <w:rsid w:val="00E50172"/>
    <w:rsid w:val="00E52263"/>
    <w:rsid w:val="00E53686"/>
    <w:rsid w:val="00E543E8"/>
    <w:rsid w:val="00E545C2"/>
    <w:rsid w:val="00E55528"/>
    <w:rsid w:val="00E563CB"/>
    <w:rsid w:val="00E56668"/>
    <w:rsid w:val="00E56BB0"/>
    <w:rsid w:val="00E6038F"/>
    <w:rsid w:val="00E62036"/>
    <w:rsid w:val="00E625AD"/>
    <w:rsid w:val="00E63BB5"/>
    <w:rsid w:val="00E6492D"/>
    <w:rsid w:val="00E65345"/>
    <w:rsid w:val="00E673C0"/>
    <w:rsid w:val="00E67B0E"/>
    <w:rsid w:val="00E70E57"/>
    <w:rsid w:val="00E72477"/>
    <w:rsid w:val="00E732C1"/>
    <w:rsid w:val="00E733F4"/>
    <w:rsid w:val="00E73AC8"/>
    <w:rsid w:val="00E73DC6"/>
    <w:rsid w:val="00E7493F"/>
    <w:rsid w:val="00E76CEB"/>
    <w:rsid w:val="00E76E51"/>
    <w:rsid w:val="00E777BD"/>
    <w:rsid w:val="00E77C0E"/>
    <w:rsid w:val="00E77F54"/>
    <w:rsid w:val="00E8093F"/>
    <w:rsid w:val="00E81EDA"/>
    <w:rsid w:val="00E83875"/>
    <w:rsid w:val="00E83F0A"/>
    <w:rsid w:val="00E87050"/>
    <w:rsid w:val="00E87073"/>
    <w:rsid w:val="00E870B1"/>
    <w:rsid w:val="00E872DC"/>
    <w:rsid w:val="00E906FE"/>
    <w:rsid w:val="00E91231"/>
    <w:rsid w:val="00E91378"/>
    <w:rsid w:val="00E91B76"/>
    <w:rsid w:val="00E91C9F"/>
    <w:rsid w:val="00E933D0"/>
    <w:rsid w:val="00E95043"/>
    <w:rsid w:val="00E9713E"/>
    <w:rsid w:val="00E972F0"/>
    <w:rsid w:val="00EA01AE"/>
    <w:rsid w:val="00EA1A61"/>
    <w:rsid w:val="00EA35CC"/>
    <w:rsid w:val="00EA3A3C"/>
    <w:rsid w:val="00EA4140"/>
    <w:rsid w:val="00EA41D2"/>
    <w:rsid w:val="00EA5E7E"/>
    <w:rsid w:val="00EA61F7"/>
    <w:rsid w:val="00EA6567"/>
    <w:rsid w:val="00EA65CC"/>
    <w:rsid w:val="00EA6F82"/>
    <w:rsid w:val="00EA758B"/>
    <w:rsid w:val="00EB1B20"/>
    <w:rsid w:val="00EB39D4"/>
    <w:rsid w:val="00EB5436"/>
    <w:rsid w:val="00EB5E25"/>
    <w:rsid w:val="00EB6E92"/>
    <w:rsid w:val="00EB7D71"/>
    <w:rsid w:val="00EC07D6"/>
    <w:rsid w:val="00EC129F"/>
    <w:rsid w:val="00EC1B6C"/>
    <w:rsid w:val="00EC30D0"/>
    <w:rsid w:val="00EC452B"/>
    <w:rsid w:val="00EC4B0D"/>
    <w:rsid w:val="00EC4F12"/>
    <w:rsid w:val="00EC521C"/>
    <w:rsid w:val="00EC656E"/>
    <w:rsid w:val="00EC6825"/>
    <w:rsid w:val="00EC6A27"/>
    <w:rsid w:val="00EC6AD1"/>
    <w:rsid w:val="00EC6D12"/>
    <w:rsid w:val="00EC70E0"/>
    <w:rsid w:val="00EC79E3"/>
    <w:rsid w:val="00ED0C00"/>
    <w:rsid w:val="00ED1702"/>
    <w:rsid w:val="00ED2463"/>
    <w:rsid w:val="00ED5D8A"/>
    <w:rsid w:val="00ED5DB9"/>
    <w:rsid w:val="00ED726C"/>
    <w:rsid w:val="00ED737C"/>
    <w:rsid w:val="00EE0794"/>
    <w:rsid w:val="00EE0822"/>
    <w:rsid w:val="00EE1083"/>
    <w:rsid w:val="00EE12EF"/>
    <w:rsid w:val="00EE1EA4"/>
    <w:rsid w:val="00EE2FDD"/>
    <w:rsid w:val="00EE3D06"/>
    <w:rsid w:val="00EE4DC1"/>
    <w:rsid w:val="00EE5F5F"/>
    <w:rsid w:val="00EE64A3"/>
    <w:rsid w:val="00EE675F"/>
    <w:rsid w:val="00EF0082"/>
    <w:rsid w:val="00EF010F"/>
    <w:rsid w:val="00EF023D"/>
    <w:rsid w:val="00EF05A4"/>
    <w:rsid w:val="00EF1BAC"/>
    <w:rsid w:val="00EF1F03"/>
    <w:rsid w:val="00EF204C"/>
    <w:rsid w:val="00EF2158"/>
    <w:rsid w:val="00EF2DE4"/>
    <w:rsid w:val="00EF389F"/>
    <w:rsid w:val="00EF3A7D"/>
    <w:rsid w:val="00EF3AA7"/>
    <w:rsid w:val="00EF3D36"/>
    <w:rsid w:val="00EF4895"/>
    <w:rsid w:val="00EF584B"/>
    <w:rsid w:val="00EF5C03"/>
    <w:rsid w:val="00EF601A"/>
    <w:rsid w:val="00EF7D8B"/>
    <w:rsid w:val="00F00F2C"/>
    <w:rsid w:val="00F010A3"/>
    <w:rsid w:val="00F012D0"/>
    <w:rsid w:val="00F026D7"/>
    <w:rsid w:val="00F02BFE"/>
    <w:rsid w:val="00F03316"/>
    <w:rsid w:val="00F03A8D"/>
    <w:rsid w:val="00F03FC4"/>
    <w:rsid w:val="00F04B87"/>
    <w:rsid w:val="00F0500E"/>
    <w:rsid w:val="00F068D4"/>
    <w:rsid w:val="00F06D13"/>
    <w:rsid w:val="00F06E5D"/>
    <w:rsid w:val="00F102DF"/>
    <w:rsid w:val="00F11392"/>
    <w:rsid w:val="00F11804"/>
    <w:rsid w:val="00F11979"/>
    <w:rsid w:val="00F12BF5"/>
    <w:rsid w:val="00F12C6B"/>
    <w:rsid w:val="00F14199"/>
    <w:rsid w:val="00F14B70"/>
    <w:rsid w:val="00F15410"/>
    <w:rsid w:val="00F15A67"/>
    <w:rsid w:val="00F15E05"/>
    <w:rsid w:val="00F15F2A"/>
    <w:rsid w:val="00F16208"/>
    <w:rsid w:val="00F16396"/>
    <w:rsid w:val="00F17CDA"/>
    <w:rsid w:val="00F2082F"/>
    <w:rsid w:val="00F219C9"/>
    <w:rsid w:val="00F21A42"/>
    <w:rsid w:val="00F237E8"/>
    <w:rsid w:val="00F24241"/>
    <w:rsid w:val="00F25ABA"/>
    <w:rsid w:val="00F2731B"/>
    <w:rsid w:val="00F32056"/>
    <w:rsid w:val="00F32BBF"/>
    <w:rsid w:val="00F3492B"/>
    <w:rsid w:val="00F34E70"/>
    <w:rsid w:val="00F358F7"/>
    <w:rsid w:val="00F35988"/>
    <w:rsid w:val="00F35F02"/>
    <w:rsid w:val="00F366D9"/>
    <w:rsid w:val="00F36724"/>
    <w:rsid w:val="00F41060"/>
    <w:rsid w:val="00F43192"/>
    <w:rsid w:val="00F43C9C"/>
    <w:rsid w:val="00F44870"/>
    <w:rsid w:val="00F455DA"/>
    <w:rsid w:val="00F4644C"/>
    <w:rsid w:val="00F4671A"/>
    <w:rsid w:val="00F47184"/>
    <w:rsid w:val="00F472B2"/>
    <w:rsid w:val="00F4742E"/>
    <w:rsid w:val="00F5072B"/>
    <w:rsid w:val="00F519B8"/>
    <w:rsid w:val="00F52587"/>
    <w:rsid w:val="00F5462E"/>
    <w:rsid w:val="00F54ECB"/>
    <w:rsid w:val="00F5527B"/>
    <w:rsid w:val="00F5622D"/>
    <w:rsid w:val="00F56B50"/>
    <w:rsid w:val="00F56FD2"/>
    <w:rsid w:val="00F606FC"/>
    <w:rsid w:val="00F61434"/>
    <w:rsid w:val="00F628F3"/>
    <w:rsid w:val="00F63D23"/>
    <w:rsid w:val="00F648CB"/>
    <w:rsid w:val="00F659DF"/>
    <w:rsid w:val="00F65F38"/>
    <w:rsid w:val="00F6613F"/>
    <w:rsid w:val="00F6616E"/>
    <w:rsid w:val="00F72EDF"/>
    <w:rsid w:val="00F74CB2"/>
    <w:rsid w:val="00F75DA8"/>
    <w:rsid w:val="00F77A73"/>
    <w:rsid w:val="00F80650"/>
    <w:rsid w:val="00F82AB2"/>
    <w:rsid w:val="00F82EF1"/>
    <w:rsid w:val="00F84BD8"/>
    <w:rsid w:val="00F8561F"/>
    <w:rsid w:val="00F85801"/>
    <w:rsid w:val="00F85D1E"/>
    <w:rsid w:val="00F86916"/>
    <w:rsid w:val="00F86B10"/>
    <w:rsid w:val="00F87A6C"/>
    <w:rsid w:val="00F906E6"/>
    <w:rsid w:val="00F91AA7"/>
    <w:rsid w:val="00F922AC"/>
    <w:rsid w:val="00F92754"/>
    <w:rsid w:val="00F93D53"/>
    <w:rsid w:val="00F94767"/>
    <w:rsid w:val="00F94802"/>
    <w:rsid w:val="00F95EBD"/>
    <w:rsid w:val="00F97054"/>
    <w:rsid w:val="00F971C1"/>
    <w:rsid w:val="00F9745F"/>
    <w:rsid w:val="00F97D3A"/>
    <w:rsid w:val="00FA034F"/>
    <w:rsid w:val="00FA0C68"/>
    <w:rsid w:val="00FA0E34"/>
    <w:rsid w:val="00FA12F5"/>
    <w:rsid w:val="00FA1AA8"/>
    <w:rsid w:val="00FA204F"/>
    <w:rsid w:val="00FA252D"/>
    <w:rsid w:val="00FA3006"/>
    <w:rsid w:val="00FA3057"/>
    <w:rsid w:val="00FA3BD5"/>
    <w:rsid w:val="00FA41D4"/>
    <w:rsid w:val="00FA44DC"/>
    <w:rsid w:val="00FB0645"/>
    <w:rsid w:val="00FB0922"/>
    <w:rsid w:val="00FB0BAC"/>
    <w:rsid w:val="00FB469E"/>
    <w:rsid w:val="00FB46BE"/>
    <w:rsid w:val="00FB5295"/>
    <w:rsid w:val="00FB5814"/>
    <w:rsid w:val="00FB6860"/>
    <w:rsid w:val="00FB7F25"/>
    <w:rsid w:val="00FC092A"/>
    <w:rsid w:val="00FC0AB5"/>
    <w:rsid w:val="00FC0FF2"/>
    <w:rsid w:val="00FC1AAD"/>
    <w:rsid w:val="00FC24D8"/>
    <w:rsid w:val="00FC3F7A"/>
    <w:rsid w:val="00FC4446"/>
    <w:rsid w:val="00FC588B"/>
    <w:rsid w:val="00FC5AB1"/>
    <w:rsid w:val="00FC5E53"/>
    <w:rsid w:val="00FC67CE"/>
    <w:rsid w:val="00FC7262"/>
    <w:rsid w:val="00FC7419"/>
    <w:rsid w:val="00FC799C"/>
    <w:rsid w:val="00FD020D"/>
    <w:rsid w:val="00FD0489"/>
    <w:rsid w:val="00FD0D62"/>
    <w:rsid w:val="00FD2285"/>
    <w:rsid w:val="00FD273B"/>
    <w:rsid w:val="00FD29AB"/>
    <w:rsid w:val="00FD3884"/>
    <w:rsid w:val="00FD3DE3"/>
    <w:rsid w:val="00FD4BB5"/>
    <w:rsid w:val="00FD5EBA"/>
    <w:rsid w:val="00FD66D9"/>
    <w:rsid w:val="00FD6BF6"/>
    <w:rsid w:val="00FD7B7E"/>
    <w:rsid w:val="00FD7C0C"/>
    <w:rsid w:val="00FE2384"/>
    <w:rsid w:val="00FE2D18"/>
    <w:rsid w:val="00FE43E4"/>
    <w:rsid w:val="00FE4DED"/>
    <w:rsid w:val="00FE559B"/>
    <w:rsid w:val="00FE64AB"/>
    <w:rsid w:val="00FE7A76"/>
    <w:rsid w:val="00FE7AFD"/>
    <w:rsid w:val="00FF09C1"/>
    <w:rsid w:val="00FF0CF2"/>
    <w:rsid w:val="00FF1339"/>
    <w:rsid w:val="00FF3F60"/>
    <w:rsid w:val="00FF4158"/>
    <w:rsid w:val="00FF507A"/>
    <w:rsid w:val="00FF5361"/>
    <w:rsid w:val="00FF55E6"/>
    <w:rsid w:val="00FF5B12"/>
    <w:rsid w:val="00FF613D"/>
    <w:rsid w:val="00FF6958"/>
    <w:rsid w:val="00FF724C"/>
    <w:rsid w:val="00FF79EC"/>
    <w:rsid w:val="00FF7E2E"/>
    <w:rsid w:val="011A2F4F"/>
    <w:rsid w:val="03243701"/>
    <w:rsid w:val="041906C1"/>
    <w:rsid w:val="044068AB"/>
    <w:rsid w:val="04BF6505"/>
    <w:rsid w:val="05130AA7"/>
    <w:rsid w:val="05C15718"/>
    <w:rsid w:val="06636421"/>
    <w:rsid w:val="07951B91"/>
    <w:rsid w:val="07F9168D"/>
    <w:rsid w:val="089479D9"/>
    <w:rsid w:val="090735A2"/>
    <w:rsid w:val="0A89165F"/>
    <w:rsid w:val="0B190443"/>
    <w:rsid w:val="0B204D41"/>
    <w:rsid w:val="0C8D1EA9"/>
    <w:rsid w:val="0FBA43A4"/>
    <w:rsid w:val="0FBA7E02"/>
    <w:rsid w:val="0FEF49F0"/>
    <w:rsid w:val="10A72015"/>
    <w:rsid w:val="10FB020F"/>
    <w:rsid w:val="1138756E"/>
    <w:rsid w:val="11E70EC3"/>
    <w:rsid w:val="150B24C5"/>
    <w:rsid w:val="15883215"/>
    <w:rsid w:val="16A90A71"/>
    <w:rsid w:val="17814BF1"/>
    <w:rsid w:val="18356394"/>
    <w:rsid w:val="18CE32F1"/>
    <w:rsid w:val="18E70E2A"/>
    <w:rsid w:val="196203B7"/>
    <w:rsid w:val="19743C27"/>
    <w:rsid w:val="19AF5F93"/>
    <w:rsid w:val="1A13364E"/>
    <w:rsid w:val="1A2135BF"/>
    <w:rsid w:val="1A574459"/>
    <w:rsid w:val="1AA54B54"/>
    <w:rsid w:val="1AC12DA8"/>
    <w:rsid w:val="1AE1208E"/>
    <w:rsid w:val="1B5B5C43"/>
    <w:rsid w:val="1E0E5406"/>
    <w:rsid w:val="1E257A6D"/>
    <w:rsid w:val="20EB669A"/>
    <w:rsid w:val="216A4ACF"/>
    <w:rsid w:val="21BF208C"/>
    <w:rsid w:val="21E556D1"/>
    <w:rsid w:val="22217B76"/>
    <w:rsid w:val="22F227D9"/>
    <w:rsid w:val="23657F3F"/>
    <w:rsid w:val="25B02123"/>
    <w:rsid w:val="279A14A3"/>
    <w:rsid w:val="284202EC"/>
    <w:rsid w:val="29AF23AB"/>
    <w:rsid w:val="2AC53F56"/>
    <w:rsid w:val="2B5E668E"/>
    <w:rsid w:val="2CF26FC0"/>
    <w:rsid w:val="2D0C63D6"/>
    <w:rsid w:val="2D2C6E92"/>
    <w:rsid w:val="2DC352DF"/>
    <w:rsid w:val="2E7E78E8"/>
    <w:rsid w:val="2EF35416"/>
    <w:rsid w:val="30E70EB4"/>
    <w:rsid w:val="31AA6EE5"/>
    <w:rsid w:val="32640891"/>
    <w:rsid w:val="328406B3"/>
    <w:rsid w:val="32E54EF2"/>
    <w:rsid w:val="33554B38"/>
    <w:rsid w:val="33702DD1"/>
    <w:rsid w:val="35030FE4"/>
    <w:rsid w:val="3655630F"/>
    <w:rsid w:val="37603354"/>
    <w:rsid w:val="384A6757"/>
    <w:rsid w:val="39A54A27"/>
    <w:rsid w:val="39B87DCE"/>
    <w:rsid w:val="3A111C1D"/>
    <w:rsid w:val="3A8F36B1"/>
    <w:rsid w:val="3B656E05"/>
    <w:rsid w:val="3B7534A8"/>
    <w:rsid w:val="3CCE06A6"/>
    <w:rsid w:val="3CD243CD"/>
    <w:rsid w:val="3CDE471D"/>
    <w:rsid w:val="3E405B53"/>
    <w:rsid w:val="3EA62CD2"/>
    <w:rsid w:val="403968F7"/>
    <w:rsid w:val="40B13F03"/>
    <w:rsid w:val="41190864"/>
    <w:rsid w:val="41AA10AE"/>
    <w:rsid w:val="44104B8D"/>
    <w:rsid w:val="454D1D4F"/>
    <w:rsid w:val="45915D25"/>
    <w:rsid w:val="47FA60D4"/>
    <w:rsid w:val="483336FB"/>
    <w:rsid w:val="4A885DA0"/>
    <w:rsid w:val="4B0A62D0"/>
    <w:rsid w:val="4B9C4C7C"/>
    <w:rsid w:val="4B9E636C"/>
    <w:rsid w:val="4BCE6CEB"/>
    <w:rsid w:val="4C5B1DF0"/>
    <w:rsid w:val="4C69710F"/>
    <w:rsid w:val="4D3F02B5"/>
    <w:rsid w:val="4D482B9A"/>
    <w:rsid w:val="4D8A4436"/>
    <w:rsid w:val="4DD865AC"/>
    <w:rsid w:val="4DEF73C0"/>
    <w:rsid w:val="4E0B38C4"/>
    <w:rsid w:val="4EE5271C"/>
    <w:rsid w:val="500B39BF"/>
    <w:rsid w:val="507B5190"/>
    <w:rsid w:val="50D040EC"/>
    <w:rsid w:val="529C578B"/>
    <w:rsid w:val="54C73887"/>
    <w:rsid w:val="54FE6B29"/>
    <w:rsid w:val="55902A44"/>
    <w:rsid w:val="56E574BC"/>
    <w:rsid w:val="575C4251"/>
    <w:rsid w:val="57775B77"/>
    <w:rsid w:val="57E91283"/>
    <w:rsid w:val="5876389B"/>
    <w:rsid w:val="588B47ED"/>
    <w:rsid w:val="58A665AB"/>
    <w:rsid w:val="58FC6CFE"/>
    <w:rsid w:val="5915736E"/>
    <w:rsid w:val="597942B8"/>
    <w:rsid w:val="5A371F35"/>
    <w:rsid w:val="5A5B0C0A"/>
    <w:rsid w:val="5A835223"/>
    <w:rsid w:val="5B0C2FC5"/>
    <w:rsid w:val="5EA23DA7"/>
    <w:rsid w:val="5F1136EC"/>
    <w:rsid w:val="5F301AF0"/>
    <w:rsid w:val="604673C1"/>
    <w:rsid w:val="62963857"/>
    <w:rsid w:val="63EF395D"/>
    <w:rsid w:val="66C90953"/>
    <w:rsid w:val="66CA4110"/>
    <w:rsid w:val="66F2482E"/>
    <w:rsid w:val="677D6202"/>
    <w:rsid w:val="67E33FAF"/>
    <w:rsid w:val="69182398"/>
    <w:rsid w:val="69224A4A"/>
    <w:rsid w:val="69BE2064"/>
    <w:rsid w:val="6AC740EA"/>
    <w:rsid w:val="6BBC11C0"/>
    <w:rsid w:val="6D527DB9"/>
    <w:rsid w:val="6DB97428"/>
    <w:rsid w:val="6E193B1E"/>
    <w:rsid w:val="6E9D1C83"/>
    <w:rsid w:val="6F5F6AE6"/>
    <w:rsid w:val="6FBB1A36"/>
    <w:rsid w:val="706A58F0"/>
    <w:rsid w:val="70BC00D5"/>
    <w:rsid w:val="70C674B3"/>
    <w:rsid w:val="713C759F"/>
    <w:rsid w:val="732348A5"/>
    <w:rsid w:val="741A5C93"/>
    <w:rsid w:val="74B26961"/>
    <w:rsid w:val="761F7F49"/>
    <w:rsid w:val="762A0144"/>
    <w:rsid w:val="765C2E33"/>
    <w:rsid w:val="765E70A9"/>
    <w:rsid w:val="76984C9B"/>
    <w:rsid w:val="7751439D"/>
    <w:rsid w:val="77A960BD"/>
    <w:rsid w:val="785B0762"/>
    <w:rsid w:val="78991BC0"/>
    <w:rsid w:val="78FF02CB"/>
    <w:rsid w:val="79195ED7"/>
    <w:rsid w:val="7947464B"/>
    <w:rsid w:val="7A6B0C7C"/>
    <w:rsid w:val="7C472904"/>
    <w:rsid w:val="7CA445AB"/>
    <w:rsid w:val="7CDC221F"/>
    <w:rsid w:val="7D8832C0"/>
    <w:rsid w:val="7F5146F9"/>
    <w:rsid w:val="7F9C3A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martTagType w:namespaceuri="urn:schemas-microsoft-com:office:smarttags" w:name="chsdate"/>
  <w:shapeDefaults>
    <o:shapedefaults v:ext="edit" spidmax="32770" fillcolor="white">
      <v:fill color="white"/>
    </o:shapedefaults>
    <o:shapelayout v:ext="edit">
      <o:idmap v:ext="edit" data="1"/>
      <o:rules v:ext="edit">
        <o:r id="V:Rule2" type="connector" idref="#直接箭头连接符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nhideWhenUsed="1"/>
    <w:lsdException w:name="annotation text"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uiPriority="0"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unhideWhenUsed="1" w:qFormat="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qFormat="1"/>
    <w:lsdException w:name="Body Text First Indent 2" w:semiHidden="1" w:unhideWhenUsed="1"/>
    <w:lsdException w:name="Note Heading" w:semiHidden="1" w:unhideWhenUsed="1"/>
    <w:lsdException w:name="Body Text 2" w:qFormat="1"/>
    <w:lsdException w:name="Body Text 3" w:semiHidden="1" w:unhideWhenUsed="1"/>
    <w:lsdException w:name="Body Text Indent 2" w:qFormat="1"/>
    <w:lsdException w:name="Body Text Indent 3" w:qFormat="1"/>
    <w:lsdException w:name="Block Text" w:semiHidden="1" w:unhideWhenUsed="1"/>
    <w:lsdException w:name="Hyperlink" w:qFormat="1"/>
    <w:lsdException w:name="FollowedHyperlink" w:qFormat="1"/>
    <w:lsdException w:name="Strong" w:uiPriority="22" w:qFormat="1"/>
    <w:lsdException w:name="Emphasis" w:uiPriority="20" w:qFormat="1"/>
    <w:lsdException w:name="Document Map" w:semiHidden="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C5E53"/>
    <w:pPr>
      <w:widowControl w:val="0"/>
      <w:jc w:val="both"/>
    </w:pPr>
  </w:style>
  <w:style w:type="paragraph" w:styleId="1">
    <w:name w:val="heading 1"/>
    <w:basedOn w:val="a"/>
    <w:next w:val="a"/>
    <w:link w:val="1Char"/>
    <w:uiPriority w:val="99"/>
    <w:qFormat/>
    <w:rsid w:val="00C40F12"/>
    <w:pPr>
      <w:keepNext/>
      <w:keepLines/>
      <w:numPr>
        <w:numId w:val="1"/>
      </w:numPr>
      <w:tabs>
        <w:tab w:val="left" w:pos="425"/>
      </w:tabs>
      <w:spacing w:before="340" w:after="330" w:line="576" w:lineRule="auto"/>
      <w:outlineLvl w:val="0"/>
    </w:pPr>
    <w:rPr>
      <w:b/>
      <w:kern w:val="44"/>
      <w:sz w:val="44"/>
    </w:rPr>
  </w:style>
  <w:style w:type="paragraph" w:styleId="20">
    <w:name w:val="heading 2"/>
    <w:basedOn w:val="a"/>
    <w:next w:val="a"/>
    <w:link w:val="2Char"/>
    <w:uiPriority w:val="99"/>
    <w:qFormat/>
    <w:rsid w:val="00C40F12"/>
    <w:pPr>
      <w:keepNext/>
      <w:keepLines/>
      <w:numPr>
        <w:ilvl w:val="1"/>
        <w:numId w:val="1"/>
      </w:numPr>
      <w:spacing w:before="260" w:after="260" w:line="416" w:lineRule="auto"/>
      <w:outlineLvl w:val="1"/>
    </w:pPr>
    <w:rPr>
      <w:rFonts w:ascii="Arial" w:eastAsia="黑体" w:hAnsi="Arial"/>
      <w:b/>
      <w:bCs/>
      <w:sz w:val="32"/>
      <w:szCs w:val="32"/>
    </w:rPr>
  </w:style>
  <w:style w:type="paragraph" w:styleId="3">
    <w:name w:val="heading 3"/>
    <w:basedOn w:val="a"/>
    <w:next w:val="a"/>
    <w:link w:val="3Char"/>
    <w:uiPriority w:val="99"/>
    <w:qFormat/>
    <w:rsid w:val="00C40F12"/>
    <w:pPr>
      <w:keepNext/>
      <w:keepLines/>
      <w:numPr>
        <w:ilvl w:val="2"/>
        <w:numId w:val="1"/>
      </w:numPr>
      <w:spacing w:before="260" w:after="260" w:line="416" w:lineRule="auto"/>
      <w:outlineLvl w:val="2"/>
    </w:pPr>
    <w:rPr>
      <w:b/>
      <w:bCs/>
      <w:sz w:val="32"/>
      <w:szCs w:val="32"/>
    </w:rPr>
  </w:style>
  <w:style w:type="paragraph" w:styleId="4">
    <w:name w:val="heading 4"/>
    <w:basedOn w:val="a"/>
    <w:next w:val="a"/>
    <w:link w:val="4Char"/>
    <w:uiPriority w:val="99"/>
    <w:qFormat/>
    <w:rsid w:val="00C40F12"/>
    <w:pPr>
      <w:keepNext/>
      <w:keepLines/>
      <w:numPr>
        <w:ilvl w:val="3"/>
        <w:numId w:val="1"/>
      </w:numPr>
      <w:spacing w:before="200"/>
      <w:outlineLvl w:val="3"/>
    </w:pPr>
    <w:rPr>
      <w:rFonts w:ascii="Cambria" w:hAnsi="Cambria"/>
      <w:b/>
      <w:bCs/>
      <w:i/>
      <w:iCs/>
      <w:color w:val="4F81BD"/>
    </w:rPr>
  </w:style>
  <w:style w:type="paragraph" w:styleId="5">
    <w:name w:val="heading 5"/>
    <w:basedOn w:val="a"/>
    <w:next w:val="a"/>
    <w:link w:val="5Char"/>
    <w:uiPriority w:val="99"/>
    <w:qFormat/>
    <w:rsid w:val="00C40F12"/>
    <w:pPr>
      <w:keepNext/>
      <w:keepLines/>
      <w:numPr>
        <w:ilvl w:val="4"/>
        <w:numId w:val="1"/>
      </w:numPr>
      <w:spacing w:before="200"/>
      <w:outlineLvl w:val="4"/>
    </w:pPr>
    <w:rPr>
      <w:rFonts w:ascii="Cambria" w:hAnsi="Cambria"/>
      <w:color w:val="243F60"/>
    </w:rPr>
  </w:style>
  <w:style w:type="paragraph" w:styleId="6">
    <w:name w:val="heading 6"/>
    <w:basedOn w:val="a"/>
    <w:next w:val="a"/>
    <w:link w:val="6Char"/>
    <w:uiPriority w:val="99"/>
    <w:qFormat/>
    <w:rsid w:val="00C40F12"/>
    <w:pPr>
      <w:keepNext/>
      <w:keepLines/>
      <w:numPr>
        <w:ilvl w:val="5"/>
        <w:numId w:val="1"/>
      </w:numPr>
      <w:spacing w:before="200"/>
      <w:outlineLvl w:val="5"/>
    </w:pPr>
    <w:rPr>
      <w:rFonts w:ascii="Cambria" w:hAnsi="Cambria"/>
      <w:i/>
      <w:iCs/>
      <w:color w:val="243F60"/>
    </w:rPr>
  </w:style>
  <w:style w:type="paragraph" w:styleId="7">
    <w:name w:val="heading 7"/>
    <w:basedOn w:val="a"/>
    <w:next w:val="a"/>
    <w:link w:val="7Char"/>
    <w:uiPriority w:val="99"/>
    <w:qFormat/>
    <w:rsid w:val="00C40F12"/>
    <w:pPr>
      <w:keepNext/>
      <w:keepLines/>
      <w:numPr>
        <w:ilvl w:val="6"/>
        <w:numId w:val="1"/>
      </w:numPr>
      <w:spacing w:before="200"/>
      <w:outlineLvl w:val="6"/>
    </w:pPr>
    <w:rPr>
      <w:rFonts w:ascii="Cambria" w:hAnsi="Cambria"/>
      <w:i/>
      <w:iCs/>
      <w:color w:val="404040"/>
    </w:rPr>
  </w:style>
  <w:style w:type="paragraph" w:styleId="8">
    <w:name w:val="heading 8"/>
    <w:basedOn w:val="a"/>
    <w:next w:val="a"/>
    <w:link w:val="8Char"/>
    <w:uiPriority w:val="99"/>
    <w:qFormat/>
    <w:rsid w:val="00C40F12"/>
    <w:pPr>
      <w:keepNext/>
      <w:keepLines/>
      <w:numPr>
        <w:ilvl w:val="7"/>
        <w:numId w:val="1"/>
      </w:numPr>
      <w:spacing w:before="200"/>
      <w:outlineLvl w:val="7"/>
    </w:pPr>
    <w:rPr>
      <w:rFonts w:ascii="Cambria" w:hAnsi="Cambria"/>
      <w:color w:val="404040"/>
    </w:rPr>
  </w:style>
  <w:style w:type="paragraph" w:styleId="9">
    <w:name w:val="heading 9"/>
    <w:basedOn w:val="a"/>
    <w:next w:val="a"/>
    <w:link w:val="9Char"/>
    <w:uiPriority w:val="99"/>
    <w:qFormat/>
    <w:rsid w:val="00C40F12"/>
    <w:pPr>
      <w:keepNext/>
      <w:keepLines/>
      <w:numPr>
        <w:ilvl w:val="8"/>
        <w:numId w:val="1"/>
      </w:numPr>
      <w:spacing w:before="200"/>
      <w:outlineLvl w:val="8"/>
    </w:pPr>
    <w:rPr>
      <w:rFonts w:ascii="Cambria" w:hAnsi="Cambria"/>
      <w:i/>
      <w:iCs/>
      <w:color w:val="40404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uiPriority w:val="39"/>
    <w:qFormat/>
    <w:rsid w:val="00C40F12"/>
    <w:pPr>
      <w:ind w:left="1260"/>
      <w:jc w:val="left"/>
    </w:pPr>
    <w:rPr>
      <w:sz w:val="18"/>
      <w:szCs w:val="18"/>
    </w:rPr>
  </w:style>
  <w:style w:type="paragraph" w:styleId="2">
    <w:name w:val="List Number 2"/>
    <w:basedOn w:val="a"/>
    <w:unhideWhenUsed/>
    <w:qFormat/>
    <w:rsid w:val="00C40F12"/>
    <w:pPr>
      <w:numPr>
        <w:numId w:val="2"/>
      </w:numPr>
      <w:spacing w:after="200" w:line="276" w:lineRule="auto"/>
      <w:contextualSpacing/>
      <w:jc w:val="left"/>
    </w:pPr>
    <w:rPr>
      <w:szCs w:val="22"/>
    </w:rPr>
  </w:style>
  <w:style w:type="paragraph" w:styleId="a3">
    <w:name w:val="Normal Indent"/>
    <w:basedOn w:val="a"/>
    <w:link w:val="Char"/>
    <w:qFormat/>
    <w:rsid w:val="00C40F12"/>
    <w:pPr>
      <w:adjustRightInd w:val="0"/>
      <w:spacing w:line="360" w:lineRule="atLeast"/>
      <w:ind w:firstLine="420"/>
      <w:jc w:val="left"/>
    </w:pPr>
    <w:rPr>
      <w:szCs w:val="24"/>
    </w:rPr>
  </w:style>
  <w:style w:type="paragraph" w:styleId="a4">
    <w:name w:val="Document Map"/>
    <w:basedOn w:val="a"/>
    <w:link w:val="Char0"/>
    <w:uiPriority w:val="99"/>
    <w:semiHidden/>
    <w:qFormat/>
    <w:rsid w:val="00C40F12"/>
    <w:pPr>
      <w:shd w:val="clear" w:color="auto" w:fill="000080"/>
    </w:pPr>
    <w:rPr>
      <w:sz w:val="2"/>
    </w:rPr>
  </w:style>
  <w:style w:type="paragraph" w:styleId="a5">
    <w:name w:val="annotation text"/>
    <w:basedOn w:val="a"/>
    <w:link w:val="Char1"/>
    <w:uiPriority w:val="99"/>
    <w:qFormat/>
    <w:rsid w:val="00C40F12"/>
    <w:pPr>
      <w:jc w:val="left"/>
    </w:pPr>
  </w:style>
  <w:style w:type="paragraph" w:styleId="a6">
    <w:name w:val="Body Text"/>
    <w:basedOn w:val="a"/>
    <w:link w:val="Char2"/>
    <w:uiPriority w:val="99"/>
    <w:qFormat/>
    <w:rsid w:val="00C40F12"/>
    <w:pPr>
      <w:spacing w:after="120"/>
    </w:pPr>
  </w:style>
  <w:style w:type="paragraph" w:styleId="a7">
    <w:name w:val="Body Text Indent"/>
    <w:basedOn w:val="a"/>
    <w:link w:val="Char3"/>
    <w:qFormat/>
    <w:rsid w:val="00C40F12"/>
    <w:pPr>
      <w:ind w:firstLineChars="200" w:firstLine="420"/>
    </w:pPr>
  </w:style>
  <w:style w:type="paragraph" w:styleId="21">
    <w:name w:val="List 2"/>
    <w:basedOn w:val="a"/>
    <w:qFormat/>
    <w:rsid w:val="00C40F12"/>
    <w:pPr>
      <w:ind w:leftChars="200" w:left="100" w:hangingChars="200" w:hanging="200"/>
    </w:pPr>
    <w:rPr>
      <w:szCs w:val="24"/>
    </w:rPr>
  </w:style>
  <w:style w:type="paragraph" w:styleId="50">
    <w:name w:val="toc 5"/>
    <w:basedOn w:val="a"/>
    <w:next w:val="a"/>
    <w:uiPriority w:val="39"/>
    <w:qFormat/>
    <w:rsid w:val="00C40F12"/>
    <w:pPr>
      <w:ind w:left="840"/>
      <w:jc w:val="left"/>
    </w:pPr>
    <w:rPr>
      <w:sz w:val="18"/>
      <w:szCs w:val="18"/>
    </w:rPr>
  </w:style>
  <w:style w:type="paragraph" w:styleId="30">
    <w:name w:val="toc 3"/>
    <w:basedOn w:val="a"/>
    <w:next w:val="a"/>
    <w:uiPriority w:val="39"/>
    <w:qFormat/>
    <w:rsid w:val="00C40F12"/>
    <w:pPr>
      <w:ind w:left="420"/>
      <w:jc w:val="left"/>
    </w:pPr>
    <w:rPr>
      <w:i/>
      <w:iCs/>
    </w:rPr>
  </w:style>
  <w:style w:type="paragraph" w:styleId="a8">
    <w:name w:val="Plain Text"/>
    <w:basedOn w:val="a"/>
    <w:link w:val="Char4"/>
    <w:qFormat/>
    <w:rsid w:val="00C40F12"/>
    <w:rPr>
      <w:rFonts w:ascii="宋体" w:hAnsi="Courier New"/>
      <w:szCs w:val="21"/>
    </w:rPr>
  </w:style>
  <w:style w:type="paragraph" w:styleId="80">
    <w:name w:val="toc 8"/>
    <w:basedOn w:val="a"/>
    <w:next w:val="a"/>
    <w:uiPriority w:val="39"/>
    <w:qFormat/>
    <w:rsid w:val="00C40F12"/>
    <w:pPr>
      <w:ind w:left="1470"/>
      <w:jc w:val="left"/>
    </w:pPr>
    <w:rPr>
      <w:sz w:val="18"/>
      <w:szCs w:val="18"/>
    </w:rPr>
  </w:style>
  <w:style w:type="paragraph" w:styleId="a9">
    <w:name w:val="Date"/>
    <w:basedOn w:val="a"/>
    <w:next w:val="a"/>
    <w:link w:val="Char5"/>
    <w:qFormat/>
    <w:rsid w:val="00C40F12"/>
  </w:style>
  <w:style w:type="paragraph" w:styleId="22">
    <w:name w:val="Body Text Indent 2"/>
    <w:basedOn w:val="a"/>
    <w:link w:val="2Char0"/>
    <w:uiPriority w:val="99"/>
    <w:qFormat/>
    <w:rsid w:val="00C40F12"/>
    <w:pPr>
      <w:spacing w:after="120" w:line="480" w:lineRule="auto"/>
      <w:ind w:leftChars="200" w:left="420"/>
    </w:pPr>
  </w:style>
  <w:style w:type="paragraph" w:styleId="aa">
    <w:name w:val="endnote text"/>
    <w:basedOn w:val="a"/>
    <w:link w:val="Char6"/>
    <w:uiPriority w:val="99"/>
    <w:semiHidden/>
    <w:unhideWhenUsed/>
    <w:qFormat/>
    <w:rsid w:val="00C40F12"/>
    <w:pPr>
      <w:snapToGrid w:val="0"/>
      <w:jc w:val="left"/>
    </w:pPr>
  </w:style>
  <w:style w:type="paragraph" w:styleId="ab">
    <w:name w:val="Balloon Text"/>
    <w:basedOn w:val="a"/>
    <w:link w:val="Char7"/>
    <w:uiPriority w:val="99"/>
    <w:semiHidden/>
    <w:unhideWhenUsed/>
    <w:qFormat/>
    <w:rsid w:val="00C40F12"/>
    <w:rPr>
      <w:sz w:val="18"/>
      <w:szCs w:val="18"/>
    </w:rPr>
  </w:style>
  <w:style w:type="paragraph" w:styleId="ac">
    <w:name w:val="footer"/>
    <w:basedOn w:val="a"/>
    <w:link w:val="Char8"/>
    <w:uiPriority w:val="99"/>
    <w:unhideWhenUsed/>
    <w:qFormat/>
    <w:rsid w:val="00C40F12"/>
    <w:pPr>
      <w:tabs>
        <w:tab w:val="center" w:pos="4153"/>
        <w:tab w:val="right" w:pos="8306"/>
      </w:tabs>
      <w:snapToGrid w:val="0"/>
      <w:jc w:val="left"/>
    </w:pPr>
    <w:rPr>
      <w:sz w:val="18"/>
      <w:szCs w:val="18"/>
    </w:rPr>
  </w:style>
  <w:style w:type="paragraph" w:styleId="ad">
    <w:name w:val="header"/>
    <w:basedOn w:val="a"/>
    <w:link w:val="Char9"/>
    <w:uiPriority w:val="99"/>
    <w:unhideWhenUsed/>
    <w:qFormat/>
    <w:rsid w:val="00C40F12"/>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C40F12"/>
    <w:pPr>
      <w:tabs>
        <w:tab w:val="left" w:pos="420"/>
        <w:tab w:val="right" w:leader="dot" w:pos="8302"/>
      </w:tabs>
      <w:spacing w:line="360" w:lineRule="auto"/>
      <w:jc w:val="left"/>
    </w:pPr>
    <w:rPr>
      <w:bCs/>
      <w:kern w:val="44"/>
      <w:sz w:val="24"/>
      <w:szCs w:val="24"/>
    </w:rPr>
  </w:style>
  <w:style w:type="paragraph" w:styleId="40">
    <w:name w:val="toc 4"/>
    <w:basedOn w:val="a"/>
    <w:next w:val="a"/>
    <w:uiPriority w:val="39"/>
    <w:qFormat/>
    <w:rsid w:val="00C40F12"/>
    <w:pPr>
      <w:ind w:left="630"/>
      <w:jc w:val="left"/>
    </w:pPr>
    <w:rPr>
      <w:sz w:val="18"/>
      <w:szCs w:val="18"/>
    </w:rPr>
  </w:style>
  <w:style w:type="paragraph" w:styleId="ae">
    <w:name w:val="List"/>
    <w:basedOn w:val="a"/>
    <w:uiPriority w:val="99"/>
    <w:semiHidden/>
    <w:unhideWhenUsed/>
    <w:qFormat/>
    <w:rsid w:val="00C40F12"/>
    <w:pPr>
      <w:ind w:left="200" w:hangingChars="200" w:hanging="200"/>
      <w:contextualSpacing/>
    </w:pPr>
  </w:style>
  <w:style w:type="paragraph" w:styleId="60">
    <w:name w:val="toc 6"/>
    <w:basedOn w:val="a"/>
    <w:next w:val="a"/>
    <w:uiPriority w:val="39"/>
    <w:qFormat/>
    <w:rsid w:val="00C40F12"/>
    <w:pPr>
      <w:ind w:left="1050"/>
      <w:jc w:val="left"/>
    </w:pPr>
    <w:rPr>
      <w:sz w:val="18"/>
      <w:szCs w:val="18"/>
    </w:rPr>
  </w:style>
  <w:style w:type="paragraph" w:styleId="31">
    <w:name w:val="Body Text Indent 3"/>
    <w:basedOn w:val="a"/>
    <w:link w:val="3Char0"/>
    <w:uiPriority w:val="99"/>
    <w:qFormat/>
    <w:rsid w:val="00C40F12"/>
    <w:pPr>
      <w:spacing w:line="300" w:lineRule="auto"/>
      <w:ind w:firstLine="435"/>
    </w:pPr>
    <w:rPr>
      <w:sz w:val="16"/>
      <w:szCs w:val="16"/>
    </w:rPr>
  </w:style>
  <w:style w:type="paragraph" w:styleId="23">
    <w:name w:val="toc 2"/>
    <w:basedOn w:val="a"/>
    <w:next w:val="a"/>
    <w:uiPriority w:val="39"/>
    <w:qFormat/>
    <w:rsid w:val="00C40F12"/>
    <w:pPr>
      <w:ind w:left="210"/>
      <w:jc w:val="left"/>
    </w:pPr>
    <w:rPr>
      <w:smallCaps/>
    </w:rPr>
  </w:style>
  <w:style w:type="paragraph" w:styleId="90">
    <w:name w:val="toc 9"/>
    <w:basedOn w:val="a"/>
    <w:next w:val="a"/>
    <w:uiPriority w:val="39"/>
    <w:qFormat/>
    <w:rsid w:val="00C40F12"/>
    <w:pPr>
      <w:ind w:left="1680"/>
      <w:jc w:val="left"/>
    </w:pPr>
    <w:rPr>
      <w:sz w:val="18"/>
      <w:szCs w:val="18"/>
    </w:rPr>
  </w:style>
  <w:style w:type="paragraph" w:styleId="24">
    <w:name w:val="Body Text 2"/>
    <w:basedOn w:val="a"/>
    <w:link w:val="2Char1"/>
    <w:uiPriority w:val="99"/>
    <w:qFormat/>
    <w:rsid w:val="00C40F12"/>
    <w:pPr>
      <w:spacing w:after="120" w:line="480" w:lineRule="auto"/>
    </w:pPr>
  </w:style>
  <w:style w:type="paragraph" w:styleId="HTML">
    <w:name w:val="HTML Preformatted"/>
    <w:basedOn w:val="a"/>
    <w:link w:val="HTMLChar"/>
    <w:uiPriority w:val="99"/>
    <w:qFormat/>
    <w:rsid w:val="00C40F12"/>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rPr>
  </w:style>
  <w:style w:type="paragraph" w:styleId="af">
    <w:name w:val="Normal (Web)"/>
    <w:basedOn w:val="a"/>
    <w:uiPriority w:val="99"/>
    <w:qFormat/>
    <w:rsid w:val="00C40F12"/>
    <w:pPr>
      <w:widowControl/>
      <w:spacing w:before="100" w:beforeAutospacing="1" w:after="100" w:afterAutospacing="1" w:line="314" w:lineRule="atLeast"/>
      <w:jc w:val="left"/>
    </w:pPr>
    <w:rPr>
      <w:rFonts w:ascii="宋体" w:hAnsi="宋体" w:cs="宋体"/>
      <w:sz w:val="22"/>
      <w:szCs w:val="22"/>
    </w:rPr>
  </w:style>
  <w:style w:type="paragraph" w:styleId="af0">
    <w:name w:val="annotation subject"/>
    <w:basedOn w:val="a5"/>
    <w:next w:val="a5"/>
    <w:link w:val="Chara"/>
    <w:uiPriority w:val="99"/>
    <w:semiHidden/>
    <w:qFormat/>
    <w:rsid w:val="00C40F12"/>
    <w:rPr>
      <w:b/>
      <w:bCs/>
    </w:rPr>
  </w:style>
  <w:style w:type="paragraph" w:styleId="af1">
    <w:name w:val="Body Text First Indent"/>
    <w:basedOn w:val="a6"/>
    <w:link w:val="Charb"/>
    <w:uiPriority w:val="99"/>
    <w:qFormat/>
    <w:rsid w:val="00C40F12"/>
    <w:pPr>
      <w:ind w:firstLineChars="100" w:firstLine="420"/>
    </w:pPr>
    <w:rPr>
      <w:szCs w:val="24"/>
    </w:rPr>
  </w:style>
  <w:style w:type="table" w:styleId="af2">
    <w:name w:val="Table Grid"/>
    <w:basedOn w:val="a1"/>
    <w:uiPriority w:val="99"/>
    <w:qFormat/>
    <w:rsid w:val="00C40F12"/>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3">
    <w:name w:val="Strong"/>
    <w:uiPriority w:val="22"/>
    <w:qFormat/>
    <w:rsid w:val="00C40F12"/>
    <w:rPr>
      <w:rFonts w:cs="Times New Roman"/>
      <w:b/>
    </w:rPr>
  </w:style>
  <w:style w:type="character" w:styleId="af4">
    <w:name w:val="page number"/>
    <w:qFormat/>
    <w:rsid w:val="00C40F12"/>
    <w:rPr>
      <w:rFonts w:cs="Times New Roman"/>
    </w:rPr>
  </w:style>
  <w:style w:type="character" w:styleId="af5">
    <w:name w:val="FollowedHyperlink"/>
    <w:uiPriority w:val="99"/>
    <w:qFormat/>
    <w:rsid w:val="00C40F12"/>
    <w:rPr>
      <w:rFonts w:cs="Times New Roman"/>
      <w:color w:val="800080"/>
      <w:u w:val="single"/>
    </w:rPr>
  </w:style>
  <w:style w:type="character" w:styleId="af6">
    <w:name w:val="Hyperlink"/>
    <w:uiPriority w:val="99"/>
    <w:qFormat/>
    <w:rsid w:val="00C40F12"/>
    <w:rPr>
      <w:rFonts w:cs="Times New Roman"/>
      <w:color w:val="0000FF"/>
      <w:u w:val="single"/>
    </w:rPr>
  </w:style>
  <w:style w:type="character" w:styleId="af7">
    <w:name w:val="annotation reference"/>
    <w:uiPriority w:val="99"/>
    <w:qFormat/>
    <w:rsid w:val="00C40F12"/>
    <w:rPr>
      <w:rFonts w:cs="Times New Roman"/>
      <w:sz w:val="21"/>
    </w:rPr>
  </w:style>
  <w:style w:type="character" w:customStyle="1" w:styleId="Char9">
    <w:name w:val="页眉 Char"/>
    <w:basedOn w:val="a0"/>
    <w:link w:val="ad"/>
    <w:uiPriority w:val="99"/>
    <w:qFormat/>
    <w:rsid w:val="00C40F12"/>
    <w:rPr>
      <w:sz w:val="18"/>
      <w:szCs w:val="18"/>
    </w:rPr>
  </w:style>
  <w:style w:type="character" w:customStyle="1" w:styleId="Char8">
    <w:name w:val="页脚 Char"/>
    <w:basedOn w:val="a0"/>
    <w:link w:val="ac"/>
    <w:uiPriority w:val="99"/>
    <w:qFormat/>
    <w:rsid w:val="00C40F12"/>
    <w:rPr>
      <w:sz w:val="18"/>
      <w:szCs w:val="18"/>
    </w:rPr>
  </w:style>
  <w:style w:type="character" w:customStyle="1" w:styleId="1Char">
    <w:name w:val="标题 1 Char"/>
    <w:basedOn w:val="a0"/>
    <w:link w:val="1"/>
    <w:uiPriority w:val="99"/>
    <w:qFormat/>
    <w:rsid w:val="00C40F12"/>
    <w:rPr>
      <w:b/>
      <w:kern w:val="44"/>
      <w:sz w:val="44"/>
    </w:rPr>
  </w:style>
  <w:style w:type="character" w:customStyle="1" w:styleId="2Char">
    <w:name w:val="标题 2 Char"/>
    <w:basedOn w:val="a0"/>
    <w:link w:val="20"/>
    <w:uiPriority w:val="99"/>
    <w:qFormat/>
    <w:rsid w:val="00C40F12"/>
    <w:rPr>
      <w:rFonts w:ascii="Arial" w:eastAsia="黑体" w:hAnsi="Arial"/>
      <w:b/>
      <w:bCs/>
      <w:sz w:val="32"/>
      <w:szCs w:val="32"/>
    </w:rPr>
  </w:style>
  <w:style w:type="character" w:customStyle="1" w:styleId="3Char">
    <w:name w:val="标题 3 Char"/>
    <w:basedOn w:val="a0"/>
    <w:link w:val="3"/>
    <w:uiPriority w:val="99"/>
    <w:qFormat/>
    <w:rsid w:val="00C40F12"/>
    <w:rPr>
      <w:b/>
      <w:bCs/>
      <w:sz w:val="32"/>
      <w:szCs w:val="32"/>
    </w:rPr>
  </w:style>
  <w:style w:type="character" w:customStyle="1" w:styleId="4Char">
    <w:name w:val="标题 4 Char"/>
    <w:basedOn w:val="a0"/>
    <w:link w:val="4"/>
    <w:uiPriority w:val="99"/>
    <w:qFormat/>
    <w:rsid w:val="00C40F12"/>
    <w:rPr>
      <w:rFonts w:ascii="Cambria" w:hAnsi="Cambria"/>
      <w:b/>
      <w:bCs/>
      <w:i/>
      <w:iCs/>
      <w:color w:val="4F81BD"/>
    </w:rPr>
  </w:style>
  <w:style w:type="character" w:customStyle="1" w:styleId="5Char">
    <w:name w:val="标题 5 Char"/>
    <w:basedOn w:val="a0"/>
    <w:link w:val="5"/>
    <w:uiPriority w:val="99"/>
    <w:qFormat/>
    <w:rsid w:val="00C40F12"/>
    <w:rPr>
      <w:rFonts w:ascii="Cambria" w:hAnsi="Cambria"/>
      <w:color w:val="243F60"/>
    </w:rPr>
  </w:style>
  <w:style w:type="character" w:customStyle="1" w:styleId="6Char">
    <w:name w:val="标题 6 Char"/>
    <w:basedOn w:val="a0"/>
    <w:link w:val="6"/>
    <w:uiPriority w:val="99"/>
    <w:qFormat/>
    <w:rsid w:val="00C40F12"/>
    <w:rPr>
      <w:rFonts w:ascii="Cambria" w:hAnsi="Cambria"/>
      <w:i/>
      <w:iCs/>
      <w:color w:val="243F60"/>
    </w:rPr>
  </w:style>
  <w:style w:type="character" w:customStyle="1" w:styleId="7Char">
    <w:name w:val="标题 7 Char"/>
    <w:basedOn w:val="a0"/>
    <w:link w:val="7"/>
    <w:uiPriority w:val="99"/>
    <w:qFormat/>
    <w:rsid w:val="00C40F12"/>
    <w:rPr>
      <w:rFonts w:ascii="Cambria" w:hAnsi="Cambria"/>
      <w:i/>
      <w:iCs/>
      <w:color w:val="404040"/>
    </w:rPr>
  </w:style>
  <w:style w:type="character" w:customStyle="1" w:styleId="8Char">
    <w:name w:val="标题 8 Char"/>
    <w:basedOn w:val="a0"/>
    <w:link w:val="8"/>
    <w:uiPriority w:val="99"/>
    <w:qFormat/>
    <w:rsid w:val="00C40F12"/>
    <w:rPr>
      <w:rFonts w:ascii="Cambria" w:hAnsi="Cambria"/>
      <w:color w:val="404040"/>
    </w:rPr>
  </w:style>
  <w:style w:type="character" w:customStyle="1" w:styleId="9Char">
    <w:name w:val="标题 9 Char"/>
    <w:basedOn w:val="a0"/>
    <w:link w:val="9"/>
    <w:uiPriority w:val="99"/>
    <w:qFormat/>
    <w:rsid w:val="00C40F12"/>
    <w:rPr>
      <w:rFonts w:ascii="Cambria" w:hAnsi="Cambria"/>
      <w:i/>
      <w:iCs/>
      <w:color w:val="404040"/>
    </w:rPr>
  </w:style>
  <w:style w:type="paragraph" w:customStyle="1" w:styleId="Char1CharCharChar">
    <w:name w:val="Char1 Char Char Char"/>
    <w:basedOn w:val="a"/>
    <w:uiPriority w:val="99"/>
    <w:qFormat/>
    <w:rsid w:val="00C40F12"/>
    <w:pPr>
      <w:widowControl/>
      <w:spacing w:after="160" w:line="240" w:lineRule="exact"/>
      <w:ind w:firstLineChars="200" w:firstLine="200"/>
      <w:jc w:val="left"/>
    </w:pPr>
  </w:style>
  <w:style w:type="paragraph" w:customStyle="1" w:styleId="af8">
    <w:name w:val="章"/>
    <w:basedOn w:val="a"/>
    <w:link w:val="Charc"/>
    <w:uiPriority w:val="99"/>
    <w:qFormat/>
    <w:rsid w:val="00C40F12"/>
    <w:pPr>
      <w:spacing w:beforeLines="100" w:afterLines="100" w:line="300" w:lineRule="auto"/>
      <w:jc w:val="center"/>
      <w:outlineLvl w:val="0"/>
    </w:pPr>
    <w:rPr>
      <w:b/>
      <w:sz w:val="28"/>
    </w:rPr>
  </w:style>
  <w:style w:type="character" w:customStyle="1" w:styleId="Charc">
    <w:name w:val="章 Char"/>
    <w:link w:val="af8"/>
    <w:uiPriority w:val="99"/>
    <w:qFormat/>
    <w:locked/>
    <w:rsid w:val="00C40F12"/>
    <w:rPr>
      <w:rFonts w:ascii="Times New Roman" w:eastAsia="宋体" w:hAnsi="Times New Roman" w:cs="Times New Roman"/>
      <w:b/>
      <w:sz w:val="28"/>
      <w:szCs w:val="20"/>
    </w:rPr>
  </w:style>
  <w:style w:type="paragraph" w:customStyle="1" w:styleId="af9">
    <w:name w:val="节"/>
    <w:basedOn w:val="a"/>
    <w:uiPriority w:val="99"/>
    <w:qFormat/>
    <w:rsid w:val="00C40F12"/>
    <w:pPr>
      <w:spacing w:beforeLines="100" w:afterLines="100" w:line="300" w:lineRule="auto"/>
      <w:jc w:val="center"/>
      <w:outlineLvl w:val="1"/>
    </w:pPr>
    <w:rPr>
      <w:b/>
      <w:sz w:val="24"/>
    </w:rPr>
  </w:style>
  <w:style w:type="character" w:customStyle="1" w:styleId="Char4">
    <w:name w:val="纯文本 Char"/>
    <w:basedOn w:val="a0"/>
    <w:link w:val="a8"/>
    <w:qFormat/>
    <w:rsid w:val="00C40F12"/>
    <w:rPr>
      <w:rFonts w:ascii="宋体" w:eastAsia="宋体" w:hAnsi="Courier New" w:cs="Times New Roman"/>
      <w:szCs w:val="21"/>
    </w:rPr>
  </w:style>
  <w:style w:type="paragraph" w:customStyle="1" w:styleId="CharCharCharCharCharCharChar">
    <w:name w:val="Char Char Char Char Char Char Char"/>
    <w:basedOn w:val="a"/>
    <w:link w:val="CharCharCharCharCharCharCharChar1"/>
    <w:uiPriority w:val="99"/>
    <w:qFormat/>
    <w:rsid w:val="00C40F12"/>
    <w:pPr>
      <w:widowControl/>
      <w:spacing w:after="160" w:line="240" w:lineRule="exact"/>
      <w:jc w:val="left"/>
    </w:pPr>
    <w:rPr>
      <w:rFonts w:ascii="Arial" w:hAnsi="Arial"/>
      <w:b/>
      <w:sz w:val="24"/>
      <w:lang w:eastAsia="en-US"/>
    </w:rPr>
  </w:style>
  <w:style w:type="paragraph" w:customStyle="1" w:styleId="afa">
    <w:name w:val="注"/>
    <w:basedOn w:val="a"/>
    <w:link w:val="Chard"/>
    <w:uiPriority w:val="99"/>
    <w:qFormat/>
    <w:rsid w:val="00C40F12"/>
    <w:pPr>
      <w:ind w:leftChars="200" w:left="788" w:hangingChars="175" w:hanging="368"/>
    </w:pPr>
  </w:style>
  <w:style w:type="character" w:customStyle="1" w:styleId="Chard">
    <w:name w:val="注 Char"/>
    <w:link w:val="afa"/>
    <w:uiPriority w:val="99"/>
    <w:qFormat/>
    <w:locked/>
    <w:rsid w:val="00C40F12"/>
    <w:rPr>
      <w:rFonts w:ascii="Times New Roman" w:eastAsia="宋体" w:hAnsi="Times New Roman" w:cs="Times New Roman"/>
      <w:szCs w:val="20"/>
    </w:rPr>
  </w:style>
  <w:style w:type="paragraph" w:customStyle="1" w:styleId="afb">
    <w:name w:val="分条"/>
    <w:basedOn w:val="a"/>
    <w:link w:val="Chare"/>
    <w:uiPriority w:val="99"/>
    <w:qFormat/>
    <w:rsid w:val="00C40F12"/>
    <w:pPr>
      <w:spacing w:line="360" w:lineRule="auto"/>
      <w:ind w:firstLineChars="200" w:firstLine="200"/>
    </w:pPr>
    <w:rPr>
      <w:sz w:val="24"/>
    </w:rPr>
  </w:style>
  <w:style w:type="character" w:customStyle="1" w:styleId="Chare">
    <w:name w:val="分条 Char"/>
    <w:link w:val="afb"/>
    <w:uiPriority w:val="99"/>
    <w:qFormat/>
    <w:locked/>
    <w:rsid w:val="00C40F12"/>
    <w:rPr>
      <w:rFonts w:ascii="Times New Roman" w:eastAsia="宋体" w:hAnsi="Times New Roman" w:cs="Times New Roman"/>
      <w:sz w:val="24"/>
      <w:szCs w:val="20"/>
    </w:rPr>
  </w:style>
  <w:style w:type="paragraph" w:customStyle="1" w:styleId="afc">
    <w:name w:val="公式"/>
    <w:basedOn w:val="a"/>
    <w:link w:val="Charf"/>
    <w:uiPriority w:val="99"/>
    <w:qFormat/>
    <w:rsid w:val="00C40F12"/>
    <w:pPr>
      <w:spacing w:line="360" w:lineRule="auto"/>
      <w:jc w:val="right"/>
    </w:pPr>
    <w:rPr>
      <w:sz w:val="24"/>
    </w:rPr>
  </w:style>
  <w:style w:type="character" w:customStyle="1" w:styleId="Charf">
    <w:name w:val="公式 Char"/>
    <w:link w:val="afc"/>
    <w:uiPriority w:val="99"/>
    <w:qFormat/>
    <w:locked/>
    <w:rsid w:val="00C40F12"/>
    <w:rPr>
      <w:rFonts w:ascii="Times New Roman" w:eastAsia="宋体" w:hAnsi="Times New Roman" w:cs="Times New Roman"/>
      <w:sz w:val="24"/>
      <w:szCs w:val="20"/>
    </w:rPr>
  </w:style>
  <w:style w:type="paragraph" w:customStyle="1" w:styleId="afd">
    <w:name w:val="表"/>
    <w:basedOn w:val="a"/>
    <w:uiPriority w:val="99"/>
    <w:qFormat/>
    <w:rsid w:val="00C40F12"/>
    <w:pPr>
      <w:spacing w:line="300" w:lineRule="auto"/>
      <w:jc w:val="center"/>
    </w:pPr>
  </w:style>
  <w:style w:type="paragraph" w:customStyle="1" w:styleId="afe">
    <w:name w:val="表头"/>
    <w:basedOn w:val="a"/>
    <w:uiPriority w:val="99"/>
    <w:qFormat/>
    <w:rsid w:val="00C40F12"/>
    <w:pPr>
      <w:spacing w:beforeLines="50" w:afterLines="50" w:line="300" w:lineRule="auto"/>
      <w:jc w:val="center"/>
    </w:pPr>
    <w:rPr>
      <w:b/>
    </w:rPr>
  </w:style>
  <w:style w:type="paragraph" w:customStyle="1" w:styleId="11">
    <w:name w:val="条文1"/>
    <w:basedOn w:val="a"/>
    <w:uiPriority w:val="99"/>
    <w:qFormat/>
    <w:rsid w:val="00C40F12"/>
    <w:pPr>
      <w:spacing w:line="240" w:lineRule="atLeast"/>
      <w:ind w:firstLine="454"/>
    </w:pPr>
    <w:rPr>
      <w:sz w:val="24"/>
    </w:rPr>
  </w:style>
  <w:style w:type="paragraph" w:customStyle="1" w:styleId="aff">
    <w:name w:val="条文"/>
    <w:basedOn w:val="a"/>
    <w:uiPriority w:val="99"/>
    <w:qFormat/>
    <w:rsid w:val="00C40F12"/>
    <w:pPr>
      <w:spacing w:line="240" w:lineRule="atLeast"/>
    </w:pPr>
    <w:rPr>
      <w:sz w:val="24"/>
    </w:rPr>
  </w:style>
  <w:style w:type="character" w:customStyle="1" w:styleId="Char7">
    <w:name w:val="批注框文本 Char"/>
    <w:basedOn w:val="a0"/>
    <w:link w:val="ab"/>
    <w:uiPriority w:val="99"/>
    <w:semiHidden/>
    <w:qFormat/>
    <w:rsid w:val="00C40F12"/>
    <w:rPr>
      <w:rFonts w:ascii="Times New Roman" w:eastAsia="宋体" w:hAnsi="Times New Roman" w:cs="Times New Roman"/>
      <w:sz w:val="18"/>
      <w:szCs w:val="18"/>
    </w:rPr>
  </w:style>
  <w:style w:type="character" w:customStyle="1" w:styleId="Char1">
    <w:name w:val="批注文字 Char"/>
    <w:basedOn w:val="a0"/>
    <w:link w:val="a5"/>
    <w:uiPriority w:val="99"/>
    <w:qFormat/>
    <w:rsid w:val="00C40F12"/>
    <w:rPr>
      <w:rFonts w:ascii="Times New Roman" w:eastAsia="宋体" w:hAnsi="Times New Roman" w:cs="Times New Roman"/>
      <w:szCs w:val="20"/>
    </w:rPr>
  </w:style>
  <w:style w:type="character" w:customStyle="1" w:styleId="Chara">
    <w:name w:val="批注主题 Char"/>
    <w:basedOn w:val="Char1"/>
    <w:link w:val="af0"/>
    <w:uiPriority w:val="99"/>
    <w:semiHidden/>
    <w:qFormat/>
    <w:rsid w:val="00C40F12"/>
    <w:rPr>
      <w:rFonts w:ascii="Times New Roman" w:eastAsia="宋体" w:hAnsi="Times New Roman" w:cs="Times New Roman"/>
      <w:b/>
      <w:bCs/>
      <w:szCs w:val="20"/>
    </w:rPr>
  </w:style>
  <w:style w:type="character" w:customStyle="1" w:styleId="Char0">
    <w:name w:val="文档结构图 Char"/>
    <w:basedOn w:val="a0"/>
    <w:link w:val="a4"/>
    <w:uiPriority w:val="99"/>
    <w:semiHidden/>
    <w:qFormat/>
    <w:rsid w:val="00C40F12"/>
    <w:rPr>
      <w:rFonts w:ascii="Times New Roman" w:eastAsia="宋体" w:hAnsi="Times New Roman" w:cs="Times New Roman"/>
      <w:sz w:val="2"/>
      <w:szCs w:val="20"/>
      <w:shd w:val="clear" w:color="auto" w:fill="000080"/>
    </w:rPr>
  </w:style>
  <w:style w:type="paragraph" w:customStyle="1" w:styleId="32">
    <w:name w:val="标题3"/>
    <w:basedOn w:val="a"/>
    <w:uiPriority w:val="99"/>
    <w:qFormat/>
    <w:rsid w:val="00C40F12"/>
    <w:pPr>
      <w:adjustRightInd w:val="0"/>
      <w:spacing w:before="120" w:after="120"/>
      <w:jc w:val="center"/>
      <w:textAlignment w:val="baseline"/>
    </w:pPr>
    <w:rPr>
      <w:b/>
      <w:sz w:val="18"/>
    </w:rPr>
  </w:style>
  <w:style w:type="character" w:customStyle="1" w:styleId="Char3">
    <w:name w:val="正文文本缩进 Char"/>
    <w:basedOn w:val="a0"/>
    <w:link w:val="a7"/>
    <w:qFormat/>
    <w:rsid w:val="00C40F12"/>
    <w:rPr>
      <w:rFonts w:ascii="Times New Roman" w:eastAsia="宋体" w:hAnsi="Times New Roman" w:cs="Times New Roman"/>
      <w:szCs w:val="20"/>
    </w:rPr>
  </w:style>
  <w:style w:type="character" w:customStyle="1" w:styleId="Char5">
    <w:name w:val="日期 Char"/>
    <w:basedOn w:val="a0"/>
    <w:link w:val="a9"/>
    <w:uiPriority w:val="99"/>
    <w:qFormat/>
    <w:rsid w:val="00C40F12"/>
    <w:rPr>
      <w:rFonts w:ascii="Times New Roman" w:eastAsia="宋体" w:hAnsi="Times New Roman" w:cs="Times New Roman"/>
      <w:szCs w:val="20"/>
    </w:rPr>
  </w:style>
  <w:style w:type="paragraph" w:customStyle="1" w:styleId="08520">
    <w:name w:val="样式 小四 首行缩进:  0.85 厘米 行距: 固定值 20 磅"/>
    <w:basedOn w:val="a"/>
    <w:uiPriority w:val="99"/>
    <w:qFormat/>
    <w:rsid w:val="00C40F12"/>
    <w:pPr>
      <w:adjustRightInd w:val="0"/>
      <w:spacing w:line="360" w:lineRule="auto"/>
      <w:ind w:firstLine="482"/>
    </w:pPr>
    <w:rPr>
      <w:sz w:val="24"/>
    </w:rPr>
  </w:style>
  <w:style w:type="paragraph" w:customStyle="1" w:styleId="aff0">
    <w:name w:val="报告正文"/>
    <w:basedOn w:val="a"/>
    <w:uiPriority w:val="99"/>
    <w:qFormat/>
    <w:rsid w:val="00C40F12"/>
    <w:pPr>
      <w:snapToGrid w:val="0"/>
      <w:spacing w:line="400" w:lineRule="exact"/>
      <w:ind w:firstLine="482"/>
    </w:pPr>
    <w:rPr>
      <w:sz w:val="24"/>
    </w:rPr>
  </w:style>
  <w:style w:type="paragraph" w:customStyle="1" w:styleId="Charf0">
    <w:name w:val="Char"/>
    <w:basedOn w:val="a"/>
    <w:qFormat/>
    <w:rsid w:val="00C40F12"/>
    <w:rPr>
      <w:sz w:val="28"/>
      <w:szCs w:val="28"/>
    </w:rPr>
  </w:style>
  <w:style w:type="character" w:customStyle="1" w:styleId="3Char1">
    <w:name w:val="样式3 Char"/>
    <w:link w:val="33"/>
    <w:uiPriority w:val="99"/>
    <w:qFormat/>
    <w:locked/>
    <w:rsid w:val="00C40F12"/>
    <w:rPr>
      <w:rFonts w:ascii="宋体" w:eastAsia="宋体" w:hAnsi="宋体"/>
    </w:rPr>
  </w:style>
  <w:style w:type="paragraph" w:customStyle="1" w:styleId="33">
    <w:name w:val="样式3"/>
    <w:basedOn w:val="a"/>
    <w:link w:val="3Char1"/>
    <w:uiPriority w:val="99"/>
    <w:qFormat/>
    <w:rsid w:val="00C40F12"/>
    <w:pPr>
      <w:ind w:firstLine="420"/>
      <w:jc w:val="left"/>
    </w:pPr>
    <w:rPr>
      <w:rFonts w:ascii="宋体" w:hAnsi="宋体"/>
      <w:szCs w:val="22"/>
    </w:rPr>
  </w:style>
  <w:style w:type="character" w:customStyle="1" w:styleId="Charf1">
    <w:name w:val="新条文 Char"/>
    <w:link w:val="aff1"/>
    <w:uiPriority w:val="99"/>
    <w:qFormat/>
    <w:locked/>
    <w:rsid w:val="00C40F12"/>
    <w:rPr>
      <w:sz w:val="24"/>
    </w:rPr>
  </w:style>
  <w:style w:type="paragraph" w:customStyle="1" w:styleId="aff1">
    <w:name w:val="新条文"/>
    <w:link w:val="Charf1"/>
    <w:uiPriority w:val="99"/>
    <w:qFormat/>
    <w:rsid w:val="00C40F12"/>
    <w:pPr>
      <w:tabs>
        <w:tab w:val="left" w:pos="432"/>
        <w:tab w:val="left" w:pos="735"/>
      </w:tabs>
      <w:spacing w:line="400" w:lineRule="atLeast"/>
      <w:ind w:left="735" w:hanging="735"/>
    </w:pPr>
    <w:rPr>
      <w:kern w:val="2"/>
      <w:sz w:val="24"/>
      <w:szCs w:val="22"/>
    </w:rPr>
  </w:style>
  <w:style w:type="character" w:customStyle="1" w:styleId="Char10">
    <w:name w:val="说明 Char1"/>
    <w:link w:val="aff2"/>
    <w:uiPriority w:val="99"/>
    <w:qFormat/>
    <w:locked/>
    <w:rsid w:val="00C40F12"/>
    <w:rPr>
      <w:rFonts w:ascii="楷体_GB2312" w:eastAsia="楷体_GB2312"/>
      <w:sz w:val="24"/>
    </w:rPr>
  </w:style>
  <w:style w:type="paragraph" w:customStyle="1" w:styleId="aff2">
    <w:name w:val="说明"/>
    <w:basedOn w:val="a"/>
    <w:link w:val="Char10"/>
    <w:uiPriority w:val="99"/>
    <w:qFormat/>
    <w:rsid w:val="00C40F12"/>
    <w:pPr>
      <w:spacing w:line="400" w:lineRule="atLeast"/>
    </w:pPr>
    <w:rPr>
      <w:rFonts w:ascii="楷体_GB2312" w:eastAsia="楷体_GB2312"/>
      <w:sz w:val="24"/>
      <w:szCs w:val="22"/>
    </w:rPr>
  </w:style>
  <w:style w:type="character" w:customStyle="1" w:styleId="3Char0">
    <w:name w:val="正文文本缩进 3 Char"/>
    <w:basedOn w:val="a0"/>
    <w:link w:val="31"/>
    <w:uiPriority w:val="99"/>
    <w:qFormat/>
    <w:rsid w:val="00C40F12"/>
    <w:rPr>
      <w:rFonts w:ascii="Times New Roman" w:eastAsia="宋体" w:hAnsi="Times New Roman" w:cs="Times New Roman"/>
      <w:sz w:val="16"/>
      <w:szCs w:val="16"/>
    </w:rPr>
  </w:style>
  <w:style w:type="character" w:customStyle="1" w:styleId="2Char0">
    <w:name w:val="正文文本缩进 2 Char"/>
    <w:basedOn w:val="a0"/>
    <w:link w:val="22"/>
    <w:uiPriority w:val="99"/>
    <w:qFormat/>
    <w:rsid w:val="00C40F12"/>
    <w:rPr>
      <w:rFonts w:ascii="Times New Roman" w:eastAsia="宋体" w:hAnsi="Times New Roman" w:cs="Times New Roman"/>
      <w:szCs w:val="20"/>
    </w:rPr>
  </w:style>
  <w:style w:type="paragraph" w:customStyle="1" w:styleId="aff3">
    <w:name w:val="段落样式"/>
    <w:basedOn w:val="a"/>
    <w:link w:val="Charf2"/>
    <w:uiPriority w:val="99"/>
    <w:qFormat/>
    <w:rsid w:val="00C40F12"/>
    <w:pPr>
      <w:spacing w:line="400" w:lineRule="exact"/>
      <w:ind w:firstLineChars="200" w:firstLine="480"/>
    </w:pPr>
    <w:rPr>
      <w:sz w:val="24"/>
    </w:rPr>
  </w:style>
  <w:style w:type="character" w:customStyle="1" w:styleId="Charf2">
    <w:name w:val="段落样式 Char"/>
    <w:link w:val="aff3"/>
    <w:uiPriority w:val="99"/>
    <w:qFormat/>
    <w:locked/>
    <w:rsid w:val="00C40F12"/>
    <w:rPr>
      <w:rFonts w:ascii="Times New Roman" w:eastAsia="宋体" w:hAnsi="Times New Roman" w:cs="Times New Roman"/>
      <w:sz w:val="24"/>
      <w:szCs w:val="20"/>
    </w:rPr>
  </w:style>
  <w:style w:type="paragraph" w:customStyle="1" w:styleId="71">
    <w:name w:val="样式7"/>
    <w:basedOn w:val="a"/>
    <w:uiPriority w:val="99"/>
    <w:qFormat/>
    <w:rsid w:val="00C40F12"/>
    <w:pPr>
      <w:ind w:firstLine="420"/>
    </w:pPr>
  </w:style>
  <w:style w:type="paragraph" w:customStyle="1" w:styleId="Char40">
    <w:name w:val="Char4"/>
    <w:basedOn w:val="a"/>
    <w:uiPriority w:val="99"/>
    <w:rsid w:val="00C40F12"/>
    <w:rPr>
      <w:rFonts w:ascii="Tahoma" w:hAnsi="Tahoma"/>
      <w:sz w:val="24"/>
    </w:rPr>
  </w:style>
  <w:style w:type="paragraph" w:styleId="aff4">
    <w:name w:val="List Paragraph"/>
    <w:basedOn w:val="a"/>
    <w:uiPriority w:val="34"/>
    <w:qFormat/>
    <w:rsid w:val="00C40F12"/>
    <w:pPr>
      <w:spacing w:line="300" w:lineRule="auto"/>
      <w:ind w:firstLineChars="200" w:firstLine="420"/>
    </w:pPr>
    <w:rPr>
      <w:rFonts w:ascii="Calibri" w:hAnsi="Calibri"/>
      <w:szCs w:val="22"/>
    </w:rPr>
  </w:style>
  <w:style w:type="paragraph" w:customStyle="1" w:styleId="220">
    <w:name w:val="样式 正文首行缩进:  2 字符 + 宋体 首行缩进:  2 字符"/>
    <w:basedOn w:val="a"/>
    <w:uiPriority w:val="99"/>
    <w:rsid w:val="00C40F12"/>
    <w:pPr>
      <w:spacing w:line="400" w:lineRule="exact"/>
      <w:ind w:firstLineChars="200" w:firstLine="200"/>
    </w:pPr>
    <w:rPr>
      <w:sz w:val="24"/>
      <w:szCs w:val="24"/>
    </w:rPr>
  </w:style>
  <w:style w:type="paragraph" w:customStyle="1" w:styleId="221">
    <w:name w:val="样式 正文首行缩进:  2 字符 + 首行缩进:  2 字符"/>
    <w:basedOn w:val="a"/>
    <w:uiPriority w:val="99"/>
    <w:rsid w:val="00C40F12"/>
    <w:pPr>
      <w:spacing w:line="400" w:lineRule="exact"/>
      <w:ind w:firstLineChars="200" w:firstLine="200"/>
    </w:pPr>
    <w:rPr>
      <w:sz w:val="24"/>
    </w:rPr>
  </w:style>
  <w:style w:type="paragraph" w:customStyle="1" w:styleId="Char41">
    <w:name w:val="Char41"/>
    <w:basedOn w:val="a"/>
    <w:uiPriority w:val="99"/>
    <w:rsid w:val="00C40F12"/>
    <w:rPr>
      <w:rFonts w:ascii="Tahoma" w:hAnsi="Tahoma"/>
      <w:sz w:val="24"/>
    </w:rPr>
  </w:style>
  <w:style w:type="character" w:customStyle="1" w:styleId="Char2">
    <w:name w:val="正文文本 Char"/>
    <w:basedOn w:val="a0"/>
    <w:link w:val="a6"/>
    <w:uiPriority w:val="99"/>
    <w:rsid w:val="00C40F12"/>
    <w:rPr>
      <w:rFonts w:ascii="Times New Roman" w:eastAsia="宋体" w:hAnsi="Times New Roman" w:cs="Times New Roman"/>
      <w:szCs w:val="20"/>
    </w:rPr>
  </w:style>
  <w:style w:type="paragraph" w:customStyle="1" w:styleId="25">
    <w:name w:val="正文首行缩进:  2 字符"/>
    <w:basedOn w:val="a6"/>
    <w:uiPriority w:val="99"/>
    <w:rsid w:val="00C40F12"/>
    <w:pPr>
      <w:spacing w:line="398" w:lineRule="auto"/>
      <w:ind w:firstLineChars="200" w:firstLine="200"/>
    </w:pPr>
    <w:rPr>
      <w:sz w:val="24"/>
    </w:rPr>
  </w:style>
  <w:style w:type="paragraph" w:customStyle="1" w:styleId="Char11">
    <w:name w:val="Char1"/>
    <w:basedOn w:val="a"/>
    <w:uiPriority w:val="99"/>
    <w:qFormat/>
    <w:rsid w:val="00C40F12"/>
    <w:rPr>
      <w:szCs w:val="24"/>
    </w:rPr>
  </w:style>
  <w:style w:type="character" w:customStyle="1" w:styleId="Charf3">
    <w:name w:val="三级标题标题无缩进 Char"/>
    <w:link w:val="aff5"/>
    <w:uiPriority w:val="99"/>
    <w:qFormat/>
    <w:locked/>
    <w:rsid w:val="00C40F12"/>
    <w:rPr>
      <w:rFonts w:eastAsia="宋体"/>
      <w:sz w:val="24"/>
    </w:rPr>
  </w:style>
  <w:style w:type="paragraph" w:customStyle="1" w:styleId="aff5">
    <w:name w:val="三级标题标题无缩进"/>
    <w:basedOn w:val="a"/>
    <w:link w:val="Charf3"/>
    <w:uiPriority w:val="99"/>
    <w:qFormat/>
    <w:rsid w:val="00C40F12"/>
    <w:pPr>
      <w:snapToGrid w:val="0"/>
      <w:spacing w:line="400" w:lineRule="exact"/>
    </w:pPr>
    <w:rPr>
      <w:sz w:val="24"/>
      <w:szCs w:val="22"/>
    </w:rPr>
  </w:style>
  <w:style w:type="paragraph" w:customStyle="1" w:styleId="CharCharCharCharCharCharChar1">
    <w:name w:val="Char Char Char Char Char Char Char1"/>
    <w:basedOn w:val="a"/>
    <w:uiPriority w:val="99"/>
    <w:rsid w:val="00C40F12"/>
    <w:pPr>
      <w:widowControl/>
      <w:spacing w:after="160" w:line="240" w:lineRule="exact"/>
      <w:jc w:val="left"/>
    </w:pPr>
    <w:rPr>
      <w:rFonts w:ascii="Arial" w:hAnsi="Arial" w:cs="Verdana"/>
      <w:b/>
      <w:sz w:val="24"/>
      <w:szCs w:val="21"/>
      <w:lang w:eastAsia="en-US"/>
    </w:rPr>
  </w:style>
  <w:style w:type="character" w:customStyle="1" w:styleId="Charf4">
    <w:name w:val="规范正文 Char"/>
    <w:link w:val="aff6"/>
    <w:uiPriority w:val="99"/>
    <w:qFormat/>
    <w:locked/>
    <w:rsid w:val="00C40F12"/>
    <w:rPr>
      <w:rFonts w:eastAsia="宋体"/>
    </w:rPr>
  </w:style>
  <w:style w:type="paragraph" w:customStyle="1" w:styleId="aff6">
    <w:name w:val="规范正文"/>
    <w:basedOn w:val="220"/>
    <w:link w:val="Charf4"/>
    <w:uiPriority w:val="99"/>
    <w:rsid w:val="00C40F12"/>
    <w:rPr>
      <w:sz w:val="21"/>
      <w:szCs w:val="22"/>
    </w:rPr>
  </w:style>
  <w:style w:type="character" w:customStyle="1" w:styleId="Charf5">
    <w:name w:val="正文数字 Char"/>
    <w:link w:val="aff7"/>
    <w:uiPriority w:val="99"/>
    <w:qFormat/>
    <w:locked/>
    <w:rsid w:val="00C40F12"/>
    <w:rPr>
      <w:rFonts w:eastAsia="宋体"/>
      <w:b/>
      <w:sz w:val="24"/>
    </w:rPr>
  </w:style>
  <w:style w:type="paragraph" w:customStyle="1" w:styleId="aff7">
    <w:name w:val="正文数字"/>
    <w:basedOn w:val="aff5"/>
    <w:link w:val="Charf5"/>
    <w:uiPriority w:val="99"/>
    <w:rsid w:val="00C40F12"/>
    <w:rPr>
      <w:b/>
    </w:rPr>
  </w:style>
  <w:style w:type="character" w:customStyle="1" w:styleId="3Char2">
    <w:name w:val="单独标题3 Char"/>
    <w:link w:val="34"/>
    <w:uiPriority w:val="99"/>
    <w:locked/>
    <w:rsid w:val="00C40F12"/>
    <w:rPr>
      <w:rFonts w:ascii="Arial" w:eastAsia="黑体" w:hAnsi="Arial"/>
      <w:b/>
      <w:sz w:val="32"/>
    </w:rPr>
  </w:style>
  <w:style w:type="paragraph" w:customStyle="1" w:styleId="34">
    <w:name w:val="单独标题3"/>
    <w:basedOn w:val="a"/>
    <w:link w:val="3Char2"/>
    <w:uiPriority w:val="99"/>
    <w:qFormat/>
    <w:rsid w:val="00C40F12"/>
    <w:pPr>
      <w:keepNext/>
      <w:keepLines/>
      <w:spacing w:before="260" w:after="260" w:line="413" w:lineRule="auto"/>
      <w:jc w:val="center"/>
      <w:outlineLvl w:val="1"/>
    </w:pPr>
    <w:rPr>
      <w:rFonts w:ascii="Arial" w:eastAsia="黑体" w:hAnsi="Arial"/>
      <w:b/>
      <w:sz w:val="32"/>
      <w:szCs w:val="22"/>
    </w:rPr>
  </w:style>
  <w:style w:type="character" w:customStyle="1" w:styleId="Charb">
    <w:name w:val="正文首行缩进 Char"/>
    <w:basedOn w:val="Char2"/>
    <w:link w:val="af1"/>
    <w:uiPriority w:val="99"/>
    <w:rsid w:val="00C40F12"/>
    <w:rPr>
      <w:rFonts w:ascii="Times New Roman" w:eastAsia="宋体" w:hAnsi="Times New Roman" w:cs="Times New Roman"/>
      <w:szCs w:val="24"/>
    </w:rPr>
  </w:style>
  <w:style w:type="paragraph" w:customStyle="1" w:styleId="CharCharCharChar">
    <w:name w:val="Char Char Char Char"/>
    <w:basedOn w:val="a"/>
    <w:uiPriority w:val="99"/>
    <w:rsid w:val="00C40F12"/>
    <w:rPr>
      <w:rFonts w:ascii="Tahoma" w:hAnsi="Tahoma"/>
      <w:sz w:val="24"/>
    </w:rPr>
  </w:style>
  <w:style w:type="paragraph" w:customStyle="1" w:styleId="aff8">
    <w:name w:val="条文说明"/>
    <w:basedOn w:val="afb"/>
    <w:uiPriority w:val="99"/>
    <w:qFormat/>
    <w:rsid w:val="00C40F12"/>
    <w:pPr>
      <w:ind w:firstLine="480"/>
    </w:pPr>
    <w:rPr>
      <w:rFonts w:eastAsia="仿宋_GB2312"/>
      <w:szCs w:val="24"/>
    </w:rPr>
  </w:style>
  <w:style w:type="character" w:customStyle="1" w:styleId="HTMLChar">
    <w:name w:val="HTML 预设格式 Char"/>
    <w:basedOn w:val="a0"/>
    <w:link w:val="HTML"/>
    <w:uiPriority w:val="99"/>
    <w:rsid w:val="00C40F12"/>
    <w:rPr>
      <w:rFonts w:ascii="Courier New" w:eastAsia="宋体" w:hAnsi="Courier New" w:cs="Times New Roman"/>
      <w:sz w:val="20"/>
      <w:szCs w:val="20"/>
    </w:rPr>
  </w:style>
  <w:style w:type="character" w:customStyle="1" w:styleId="2Char2">
    <w:name w:val="样式 标题 2 + 居中 Char"/>
    <w:link w:val="26"/>
    <w:uiPriority w:val="99"/>
    <w:locked/>
    <w:rsid w:val="00C40F12"/>
    <w:rPr>
      <w:rFonts w:ascii="Arial" w:eastAsia="黑体" w:hAnsi="Arial"/>
      <w:b/>
      <w:sz w:val="32"/>
      <w:szCs w:val="22"/>
    </w:rPr>
  </w:style>
  <w:style w:type="paragraph" w:customStyle="1" w:styleId="26">
    <w:name w:val="样式 标题 2 + 居中"/>
    <w:basedOn w:val="20"/>
    <w:link w:val="2Char2"/>
    <w:uiPriority w:val="99"/>
    <w:rsid w:val="00C40F12"/>
    <w:pPr>
      <w:spacing w:line="413" w:lineRule="auto"/>
      <w:jc w:val="center"/>
    </w:pPr>
    <w:rPr>
      <w:bCs w:val="0"/>
      <w:szCs w:val="22"/>
    </w:rPr>
  </w:style>
  <w:style w:type="paragraph" w:customStyle="1" w:styleId="12">
    <w:name w:val="样式 标题 1 + 二号 居中"/>
    <w:basedOn w:val="1"/>
    <w:uiPriority w:val="99"/>
    <w:qFormat/>
    <w:rsid w:val="00C40F12"/>
    <w:pPr>
      <w:tabs>
        <w:tab w:val="clear" w:pos="425"/>
      </w:tabs>
      <w:ind w:left="0" w:firstLine="0"/>
      <w:jc w:val="center"/>
    </w:pPr>
    <w:rPr>
      <w:rFonts w:cs="宋体"/>
      <w:bCs/>
    </w:rPr>
  </w:style>
  <w:style w:type="paragraph" w:customStyle="1" w:styleId="aff9">
    <w:name w:val="一太郎"/>
    <w:uiPriority w:val="99"/>
    <w:rsid w:val="00C40F12"/>
    <w:pPr>
      <w:widowControl w:val="0"/>
      <w:wordWrap w:val="0"/>
      <w:autoSpaceDE w:val="0"/>
      <w:autoSpaceDN w:val="0"/>
      <w:adjustRightInd w:val="0"/>
      <w:spacing w:line="309" w:lineRule="exact"/>
      <w:jc w:val="both"/>
    </w:pPr>
    <w:rPr>
      <w:rFonts w:ascii="Times New Roman" w:eastAsia="MS Mincho" w:hAnsi="Times New Roman" w:cs="MS Mincho"/>
      <w:sz w:val="21"/>
      <w:szCs w:val="21"/>
      <w:lang w:eastAsia="ja-JP"/>
    </w:rPr>
  </w:style>
  <w:style w:type="paragraph" w:customStyle="1" w:styleId="CharCharCharCharCharChar">
    <w:name w:val="Char Char Char Char Char Char"/>
    <w:basedOn w:val="a"/>
    <w:uiPriority w:val="99"/>
    <w:rsid w:val="00C40F12"/>
    <w:pPr>
      <w:widowControl/>
      <w:spacing w:after="160" w:line="240" w:lineRule="exact"/>
      <w:ind w:firstLineChars="200" w:firstLine="200"/>
      <w:jc w:val="left"/>
    </w:pPr>
  </w:style>
  <w:style w:type="paragraph" w:customStyle="1" w:styleId="13">
    <w:name w:val="修订1"/>
    <w:hidden/>
    <w:uiPriority w:val="99"/>
    <w:semiHidden/>
    <w:rsid w:val="00C40F12"/>
    <w:rPr>
      <w:rFonts w:ascii="Times New Roman" w:eastAsia="宋体" w:hAnsi="Times New Roman" w:cs="Times New Roman"/>
      <w:kern w:val="2"/>
      <w:sz w:val="21"/>
    </w:rPr>
  </w:style>
  <w:style w:type="paragraph" w:customStyle="1" w:styleId="CharCharCharCharCharCharCharCharCharCharCharCharCharCharChar">
    <w:name w:val="Char Char Char Char Char Char Char Char Char Char Char Char Char Char Char"/>
    <w:basedOn w:val="a"/>
    <w:uiPriority w:val="99"/>
    <w:qFormat/>
    <w:rsid w:val="00C40F12"/>
    <w:pPr>
      <w:widowControl/>
      <w:spacing w:after="160" w:line="240" w:lineRule="exact"/>
      <w:ind w:firstLineChars="200" w:firstLine="200"/>
      <w:jc w:val="left"/>
    </w:p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uiPriority w:val="99"/>
    <w:qFormat/>
    <w:rsid w:val="00C40F12"/>
    <w:pPr>
      <w:widowControl/>
      <w:spacing w:after="160" w:line="240" w:lineRule="exact"/>
      <w:ind w:firstLineChars="200" w:firstLine="200"/>
      <w:jc w:val="left"/>
    </w:pPr>
  </w:style>
  <w:style w:type="paragraph" w:customStyle="1" w:styleId="Default">
    <w:name w:val="Default"/>
    <w:uiPriority w:val="99"/>
    <w:qFormat/>
    <w:rsid w:val="00C40F12"/>
    <w:pPr>
      <w:widowControl w:val="0"/>
      <w:autoSpaceDE w:val="0"/>
      <w:autoSpaceDN w:val="0"/>
      <w:adjustRightInd w:val="0"/>
    </w:pPr>
    <w:rPr>
      <w:rFonts w:ascii="Calibri" w:eastAsia="宋体" w:hAnsi="Calibri" w:cs="Calibri"/>
      <w:color w:val="000000"/>
      <w:sz w:val="24"/>
      <w:szCs w:val="24"/>
    </w:rPr>
  </w:style>
  <w:style w:type="character" w:customStyle="1" w:styleId="Charf6">
    <w:name w:val="段 Char"/>
    <w:link w:val="affa"/>
    <w:qFormat/>
    <w:locked/>
    <w:rsid w:val="00C40F12"/>
    <w:rPr>
      <w:rFonts w:ascii="宋体"/>
    </w:rPr>
  </w:style>
  <w:style w:type="paragraph" w:customStyle="1" w:styleId="affa">
    <w:name w:val="段"/>
    <w:link w:val="Charf6"/>
    <w:qFormat/>
    <w:rsid w:val="00C40F12"/>
    <w:pPr>
      <w:tabs>
        <w:tab w:val="center" w:pos="4201"/>
        <w:tab w:val="right" w:leader="dot" w:pos="9298"/>
      </w:tabs>
      <w:autoSpaceDE w:val="0"/>
      <w:autoSpaceDN w:val="0"/>
      <w:ind w:firstLineChars="200" w:firstLine="420"/>
      <w:jc w:val="both"/>
    </w:pPr>
    <w:rPr>
      <w:rFonts w:ascii="宋体"/>
      <w:kern w:val="2"/>
      <w:sz w:val="21"/>
      <w:szCs w:val="22"/>
    </w:rPr>
  </w:style>
  <w:style w:type="paragraph" w:customStyle="1" w:styleId="affb">
    <w:name w:val="一级条标题"/>
    <w:next w:val="affa"/>
    <w:link w:val="CharChar"/>
    <w:qFormat/>
    <w:rsid w:val="00C40F12"/>
    <w:pPr>
      <w:tabs>
        <w:tab w:val="left" w:pos="1680"/>
      </w:tabs>
      <w:spacing w:beforeLines="50" w:afterLines="50"/>
      <w:ind w:left="1260" w:hanging="420"/>
      <w:outlineLvl w:val="2"/>
    </w:pPr>
    <w:rPr>
      <w:rFonts w:ascii="黑体" w:eastAsia="黑体" w:hAnsi="Times New Roman" w:cs="Times New Roman"/>
      <w:sz w:val="21"/>
      <w:szCs w:val="21"/>
    </w:rPr>
  </w:style>
  <w:style w:type="character" w:customStyle="1" w:styleId="def">
    <w:name w:val="def"/>
    <w:uiPriority w:val="99"/>
    <w:qFormat/>
    <w:rsid w:val="00C40F12"/>
    <w:rPr>
      <w:rFonts w:cs="Times New Roman"/>
    </w:rPr>
  </w:style>
  <w:style w:type="paragraph" w:customStyle="1" w:styleId="CharCharCharCharCharCharChar2">
    <w:name w:val="Char Char Char Char Char Char Char2"/>
    <w:basedOn w:val="a"/>
    <w:link w:val="CharCharCharCharCharCharCharChar"/>
    <w:uiPriority w:val="99"/>
    <w:qFormat/>
    <w:rsid w:val="00C40F12"/>
    <w:pPr>
      <w:widowControl/>
      <w:topLinePunct/>
      <w:adjustRightInd w:val="0"/>
      <w:spacing w:after="160" w:line="240" w:lineRule="exact"/>
      <w:jc w:val="left"/>
    </w:pPr>
    <w:rPr>
      <w:rFonts w:ascii="Arial" w:hAnsi="Arial"/>
      <w:b/>
      <w:sz w:val="24"/>
      <w:lang w:eastAsia="en-US"/>
    </w:rPr>
  </w:style>
  <w:style w:type="paragraph" w:customStyle="1" w:styleId="affc">
    <w:name w:val="封面标准英文名称"/>
    <w:qFormat/>
    <w:rsid w:val="00C40F12"/>
    <w:pPr>
      <w:widowControl w:val="0"/>
      <w:spacing w:before="370" w:line="400" w:lineRule="exact"/>
      <w:jc w:val="center"/>
    </w:pPr>
    <w:rPr>
      <w:rFonts w:ascii="Times New Roman" w:eastAsia="宋体" w:hAnsi="Times New Roman" w:cs="Times New Roman"/>
      <w:sz w:val="28"/>
    </w:rPr>
  </w:style>
  <w:style w:type="paragraph" w:customStyle="1" w:styleId="affd">
    <w:name w:val="正文表标题"/>
    <w:next w:val="affa"/>
    <w:uiPriority w:val="99"/>
    <w:qFormat/>
    <w:rsid w:val="00C40F12"/>
    <w:pPr>
      <w:jc w:val="center"/>
    </w:pPr>
    <w:rPr>
      <w:rFonts w:ascii="黑体" w:eastAsia="黑体" w:hAnsi="Times New Roman" w:cs="Times New Roman"/>
      <w:sz w:val="21"/>
    </w:rPr>
  </w:style>
  <w:style w:type="character" w:customStyle="1" w:styleId="lablecss">
    <w:name w:val="lablecss"/>
    <w:uiPriority w:val="99"/>
    <w:qFormat/>
    <w:rsid w:val="00C40F12"/>
    <w:rPr>
      <w:rFonts w:cs="Times New Roman"/>
    </w:rPr>
  </w:style>
  <w:style w:type="character" w:customStyle="1" w:styleId="2Char1">
    <w:name w:val="正文文本 2 Char"/>
    <w:basedOn w:val="a0"/>
    <w:link w:val="24"/>
    <w:uiPriority w:val="99"/>
    <w:qFormat/>
    <w:rsid w:val="00C40F12"/>
    <w:rPr>
      <w:rFonts w:ascii="Times New Roman" w:eastAsia="宋体" w:hAnsi="Times New Roman" w:cs="Times New Roman"/>
      <w:szCs w:val="20"/>
    </w:rPr>
  </w:style>
  <w:style w:type="character" w:customStyle="1" w:styleId="trans">
    <w:name w:val="trans"/>
    <w:uiPriority w:val="99"/>
    <w:qFormat/>
    <w:rsid w:val="00C40F12"/>
    <w:rPr>
      <w:rFonts w:cs="Times New Roman"/>
    </w:rPr>
  </w:style>
  <w:style w:type="character" w:customStyle="1" w:styleId="word">
    <w:name w:val="word"/>
    <w:uiPriority w:val="99"/>
    <w:qFormat/>
    <w:rsid w:val="00C40F12"/>
    <w:rPr>
      <w:rFonts w:cs="Times New Roman"/>
    </w:rPr>
  </w:style>
  <w:style w:type="table" w:customStyle="1" w:styleId="TableGrid1">
    <w:name w:val="Table Grid1"/>
    <w:uiPriority w:val="99"/>
    <w:qFormat/>
    <w:rsid w:val="00C40F12"/>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uiPriority w:val="99"/>
    <w:qFormat/>
    <w:rsid w:val="00C40F12"/>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uiPriority w:val="99"/>
    <w:qFormat/>
    <w:rsid w:val="00C40F12"/>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99"/>
    <w:qFormat/>
    <w:rsid w:val="00C40F12"/>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uiPriority w:val="99"/>
    <w:qFormat/>
    <w:rsid w:val="00C40F1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uiPriority w:val="99"/>
    <w:qFormat/>
    <w:rsid w:val="00C40F1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uiPriority w:val="99"/>
    <w:qFormat/>
    <w:rsid w:val="00C40F12"/>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Title0">
    <w:name w:val="Article Title"/>
    <w:basedOn w:val="CharCharCharCharCharCharChar2"/>
    <w:link w:val="ArticleTitleChar"/>
    <w:uiPriority w:val="99"/>
    <w:qFormat/>
    <w:rsid w:val="00C40F12"/>
    <w:pPr>
      <w:spacing w:before="312" w:after="312"/>
      <w:jc w:val="center"/>
      <w:outlineLvl w:val="0"/>
    </w:pPr>
    <w:rPr>
      <w:rFonts w:ascii="黑体" w:eastAsia="黑体" w:hAnsi="黑体"/>
      <w:b w:val="0"/>
      <w:color w:val="000000"/>
      <w:sz w:val="28"/>
    </w:rPr>
  </w:style>
  <w:style w:type="character" w:customStyle="1" w:styleId="CharCharCharCharCharCharCharChar">
    <w:name w:val="Char Char Char Char Char Char Char Char"/>
    <w:link w:val="CharCharCharCharCharCharChar2"/>
    <w:uiPriority w:val="99"/>
    <w:qFormat/>
    <w:locked/>
    <w:rsid w:val="00C40F12"/>
    <w:rPr>
      <w:rFonts w:ascii="Arial" w:eastAsia="宋体" w:hAnsi="Arial" w:cs="Times New Roman"/>
      <w:b/>
      <w:kern w:val="0"/>
      <w:sz w:val="24"/>
      <w:szCs w:val="20"/>
      <w:lang w:eastAsia="en-US"/>
    </w:rPr>
  </w:style>
  <w:style w:type="character" w:customStyle="1" w:styleId="ArticleTitleChar">
    <w:name w:val="Article Title Char"/>
    <w:link w:val="ArticleTitle0"/>
    <w:uiPriority w:val="99"/>
    <w:qFormat/>
    <w:locked/>
    <w:rsid w:val="00C40F12"/>
    <w:rPr>
      <w:rFonts w:ascii="黑体" w:eastAsia="黑体" w:hAnsi="黑体" w:cs="Times New Roman"/>
      <w:color w:val="000000"/>
      <w:kern w:val="0"/>
      <w:sz w:val="28"/>
      <w:szCs w:val="20"/>
      <w:lang w:eastAsia="en-US"/>
    </w:rPr>
  </w:style>
  <w:style w:type="paragraph" w:customStyle="1" w:styleId="Body">
    <w:name w:val="Body"/>
    <w:basedOn w:val="a"/>
    <w:link w:val="BodyChar"/>
    <w:uiPriority w:val="99"/>
    <w:qFormat/>
    <w:rsid w:val="00C40F12"/>
    <w:pPr>
      <w:numPr>
        <w:ilvl w:val="2"/>
        <w:numId w:val="3"/>
      </w:numPr>
      <w:tabs>
        <w:tab w:val="left" w:pos="3261"/>
      </w:tabs>
      <w:adjustRightInd w:val="0"/>
      <w:spacing w:line="360" w:lineRule="auto"/>
      <w:outlineLvl w:val="2"/>
    </w:pPr>
    <w:rPr>
      <w:color w:val="000000"/>
      <w:sz w:val="24"/>
    </w:rPr>
  </w:style>
  <w:style w:type="paragraph" w:customStyle="1" w:styleId="Description">
    <w:name w:val="Description"/>
    <w:basedOn w:val="a"/>
    <w:link w:val="DescriptionChar"/>
    <w:qFormat/>
    <w:rsid w:val="00C40F12"/>
    <w:pPr>
      <w:adjustRightInd w:val="0"/>
      <w:spacing w:line="360" w:lineRule="auto"/>
      <w:outlineLvl w:val="2"/>
    </w:pPr>
    <w:rPr>
      <w:rFonts w:ascii="华文新魏" w:eastAsia="华文新魏"/>
    </w:rPr>
  </w:style>
  <w:style w:type="character" w:customStyle="1" w:styleId="BodyChar">
    <w:name w:val="Body Char"/>
    <w:link w:val="Body"/>
    <w:uiPriority w:val="99"/>
    <w:qFormat/>
    <w:locked/>
    <w:rsid w:val="00C40F12"/>
    <w:rPr>
      <w:color w:val="000000"/>
      <w:sz w:val="24"/>
    </w:rPr>
  </w:style>
  <w:style w:type="paragraph" w:customStyle="1" w:styleId="CharterTitle0">
    <w:name w:val="Charter Title"/>
    <w:basedOn w:val="afb"/>
    <w:link w:val="CharterTitleChar"/>
    <w:uiPriority w:val="99"/>
    <w:qFormat/>
    <w:rsid w:val="00C40F12"/>
    <w:pPr>
      <w:spacing w:before="312" w:after="312"/>
      <w:ind w:firstLine="482"/>
      <w:jc w:val="center"/>
      <w:outlineLvl w:val="1"/>
    </w:pPr>
    <w:rPr>
      <w:rFonts w:ascii="黑体" w:eastAsia="黑体" w:hAnsi="黑体"/>
      <w:b/>
      <w:color w:val="000000"/>
    </w:rPr>
  </w:style>
  <w:style w:type="character" w:customStyle="1" w:styleId="DescriptionChar">
    <w:name w:val="Description Char"/>
    <w:link w:val="Description"/>
    <w:qFormat/>
    <w:locked/>
    <w:rsid w:val="00C40F12"/>
    <w:rPr>
      <w:rFonts w:ascii="华文新魏" w:eastAsia="华文新魏" w:hAnsi="Times New Roman" w:cs="Times New Roman"/>
      <w:szCs w:val="20"/>
    </w:rPr>
  </w:style>
  <w:style w:type="paragraph" w:customStyle="1" w:styleId="BodyTitle">
    <w:name w:val="Body Title"/>
    <w:basedOn w:val="Body"/>
    <w:link w:val="BodyTitleChar"/>
    <w:uiPriority w:val="99"/>
    <w:qFormat/>
    <w:rsid w:val="00C40F12"/>
    <w:rPr>
      <w:b/>
    </w:rPr>
  </w:style>
  <w:style w:type="character" w:customStyle="1" w:styleId="CharterTitleChar">
    <w:name w:val="Charter Title Char"/>
    <w:link w:val="CharterTitle0"/>
    <w:uiPriority w:val="99"/>
    <w:qFormat/>
    <w:locked/>
    <w:rsid w:val="00C40F12"/>
    <w:rPr>
      <w:rFonts w:ascii="黑体" w:eastAsia="黑体" w:hAnsi="黑体" w:cs="Times New Roman"/>
      <w:b/>
      <w:color w:val="000000"/>
      <w:sz w:val="24"/>
      <w:szCs w:val="20"/>
    </w:rPr>
  </w:style>
  <w:style w:type="paragraph" w:customStyle="1" w:styleId="NormalBody">
    <w:name w:val="Normal Body"/>
    <w:basedOn w:val="a"/>
    <w:link w:val="NormalBodyChar"/>
    <w:uiPriority w:val="99"/>
    <w:qFormat/>
    <w:rsid w:val="00C40F12"/>
    <w:pPr>
      <w:spacing w:line="360" w:lineRule="auto"/>
      <w:ind w:firstLineChars="250" w:firstLine="600"/>
    </w:pPr>
    <w:rPr>
      <w:color w:val="000000"/>
      <w:sz w:val="24"/>
    </w:rPr>
  </w:style>
  <w:style w:type="character" w:customStyle="1" w:styleId="BodyTitleChar">
    <w:name w:val="Body Title Char"/>
    <w:link w:val="BodyTitle"/>
    <w:uiPriority w:val="99"/>
    <w:qFormat/>
    <w:locked/>
    <w:rsid w:val="00C40F12"/>
    <w:rPr>
      <w:b/>
      <w:color w:val="000000"/>
      <w:sz w:val="24"/>
    </w:rPr>
  </w:style>
  <w:style w:type="character" w:customStyle="1" w:styleId="NormalBodyChar">
    <w:name w:val="Normal Body Char"/>
    <w:link w:val="NormalBody"/>
    <w:uiPriority w:val="99"/>
    <w:locked/>
    <w:rsid w:val="00C40F12"/>
    <w:rPr>
      <w:rFonts w:ascii="Times New Roman" w:eastAsia="宋体" w:hAnsi="Times New Roman" w:cs="Times New Roman"/>
      <w:color w:val="000000"/>
      <w:sz w:val="24"/>
      <w:szCs w:val="20"/>
    </w:rPr>
  </w:style>
  <w:style w:type="paragraph" w:customStyle="1" w:styleId="articletitle">
    <w:name w:val="article title"/>
    <w:basedOn w:val="CharCharCharCharCharCharChar"/>
    <w:link w:val="articletitleChar0"/>
    <w:uiPriority w:val="99"/>
    <w:qFormat/>
    <w:rsid w:val="00C40F12"/>
    <w:pPr>
      <w:numPr>
        <w:numId w:val="3"/>
      </w:numPr>
      <w:spacing w:after="0" w:line="360" w:lineRule="auto"/>
      <w:jc w:val="center"/>
      <w:outlineLvl w:val="0"/>
    </w:pPr>
    <w:rPr>
      <w:rFonts w:ascii="黑体" w:eastAsia="黑体" w:hAnsi="黑体"/>
      <w:color w:val="000000"/>
      <w:sz w:val="28"/>
    </w:rPr>
  </w:style>
  <w:style w:type="paragraph" w:customStyle="1" w:styleId="chartertitle">
    <w:name w:val="charter title"/>
    <w:basedOn w:val="CharterTitle0"/>
    <w:link w:val="chartertitleChar0"/>
    <w:uiPriority w:val="99"/>
    <w:qFormat/>
    <w:rsid w:val="00C40F12"/>
    <w:pPr>
      <w:numPr>
        <w:ilvl w:val="1"/>
        <w:numId w:val="3"/>
      </w:numPr>
      <w:ind w:firstLineChars="0" w:firstLine="0"/>
    </w:pPr>
  </w:style>
  <w:style w:type="character" w:customStyle="1" w:styleId="CharCharCharCharCharCharCharChar1">
    <w:name w:val="Char Char Char Char Char Char Char Char1"/>
    <w:link w:val="CharCharCharCharCharCharChar"/>
    <w:uiPriority w:val="99"/>
    <w:locked/>
    <w:rsid w:val="00C40F12"/>
    <w:rPr>
      <w:rFonts w:ascii="Arial" w:eastAsia="宋体" w:hAnsi="Arial" w:cs="Times New Roman"/>
      <w:b/>
      <w:kern w:val="0"/>
      <w:sz w:val="24"/>
      <w:szCs w:val="20"/>
      <w:lang w:eastAsia="en-US"/>
    </w:rPr>
  </w:style>
  <w:style w:type="character" w:customStyle="1" w:styleId="articletitleChar0">
    <w:name w:val="article title Char"/>
    <w:link w:val="articletitle"/>
    <w:uiPriority w:val="99"/>
    <w:qFormat/>
    <w:locked/>
    <w:rsid w:val="00C40F12"/>
    <w:rPr>
      <w:rFonts w:ascii="黑体" w:eastAsia="黑体" w:hAnsi="黑体"/>
      <w:b/>
      <w:color w:val="000000"/>
      <w:sz w:val="28"/>
      <w:lang w:eastAsia="en-US"/>
    </w:rPr>
  </w:style>
  <w:style w:type="paragraph" w:customStyle="1" w:styleId="NumberedBody">
    <w:name w:val="Numbered Body"/>
    <w:basedOn w:val="Body"/>
    <w:link w:val="NumberedBodyChar"/>
    <w:uiPriority w:val="99"/>
    <w:qFormat/>
    <w:rsid w:val="00C40F12"/>
    <w:pPr>
      <w:numPr>
        <w:numId w:val="4"/>
      </w:numPr>
      <w:tabs>
        <w:tab w:val="left" w:pos="425"/>
      </w:tabs>
    </w:pPr>
  </w:style>
  <w:style w:type="character" w:customStyle="1" w:styleId="chartertitleChar0">
    <w:name w:val="charter title Char"/>
    <w:link w:val="chartertitle"/>
    <w:uiPriority w:val="99"/>
    <w:qFormat/>
    <w:locked/>
    <w:rsid w:val="00C40F12"/>
    <w:rPr>
      <w:rFonts w:ascii="黑体" w:eastAsia="黑体" w:hAnsi="黑体"/>
      <w:b/>
      <w:color w:val="000000"/>
      <w:sz w:val="24"/>
    </w:rPr>
  </w:style>
  <w:style w:type="character" w:customStyle="1" w:styleId="NumberedBodyChar">
    <w:name w:val="Numbered Body Char"/>
    <w:link w:val="NumberedBody"/>
    <w:uiPriority w:val="99"/>
    <w:qFormat/>
    <w:locked/>
    <w:rsid w:val="00C40F12"/>
    <w:rPr>
      <w:color w:val="000000"/>
      <w:sz w:val="24"/>
    </w:rPr>
  </w:style>
  <w:style w:type="table" w:customStyle="1" w:styleId="TableGrid8">
    <w:name w:val="Table Grid8"/>
    <w:uiPriority w:val="99"/>
    <w:qFormat/>
    <w:rsid w:val="00C40F12"/>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scriptionA">
    <w:name w:val="DescriptionA"/>
    <w:basedOn w:val="a"/>
    <w:link w:val="DescriptionAChar"/>
    <w:uiPriority w:val="99"/>
    <w:qFormat/>
    <w:rsid w:val="00C40F12"/>
    <w:rPr>
      <w:rFonts w:ascii="华文新魏" w:eastAsia="华文新魏"/>
    </w:rPr>
  </w:style>
  <w:style w:type="character" w:customStyle="1" w:styleId="DescriptionAChar">
    <w:name w:val="DescriptionA Char"/>
    <w:link w:val="DescriptionA"/>
    <w:uiPriority w:val="99"/>
    <w:qFormat/>
    <w:locked/>
    <w:rsid w:val="00C40F12"/>
    <w:rPr>
      <w:rFonts w:ascii="华文新魏" w:eastAsia="华文新魏" w:hAnsi="Times New Roman" w:cs="Times New Roman"/>
      <w:szCs w:val="20"/>
    </w:rPr>
  </w:style>
  <w:style w:type="paragraph" w:customStyle="1" w:styleId="affe">
    <w:name w:val="章标题"/>
    <w:next w:val="affa"/>
    <w:uiPriority w:val="99"/>
    <w:rsid w:val="00C40F12"/>
    <w:pPr>
      <w:spacing w:beforeLines="100" w:afterLines="100"/>
      <w:ind w:left="360" w:hanging="360"/>
      <w:jc w:val="both"/>
      <w:outlineLvl w:val="1"/>
    </w:pPr>
    <w:rPr>
      <w:rFonts w:ascii="黑体" w:eastAsia="黑体" w:hAnsi="Times New Roman" w:cs="Times New Roman"/>
      <w:sz w:val="21"/>
    </w:rPr>
  </w:style>
  <w:style w:type="paragraph" w:customStyle="1" w:styleId="afff">
    <w:name w:val="二级条标题"/>
    <w:basedOn w:val="affb"/>
    <w:next w:val="affa"/>
    <w:uiPriority w:val="99"/>
    <w:qFormat/>
    <w:rsid w:val="00C40F12"/>
    <w:pPr>
      <w:tabs>
        <w:tab w:val="clear" w:pos="1680"/>
      </w:tabs>
      <w:spacing w:before="50" w:after="50"/>
      <w:ind w:left="0" w:firstLine="0"/>
      <w:outlineLvl w:val="3"/>
    </w:pPr>
  </w:style>
  <w:style w:type="paragraph" w:customStyle="1" w:styleId="afff0">
    <w:name w:val="三级条标题"/>
    <w:basedOn w:val="afff"/>
    <w:next w:val="affa"/>
    <w:uiPriority w:val="99"/>
    <w:qFormat/>
    <w:rsid w:val="00C40F12"/>
    <w:pPr>
      <w:outlineLvl w:val="4"/>
    </w:pPr>
  </w:style>
  <w:style w:type="paragraph" w:customStyle="1" w:styleId="afff1">
    <w:name w:val="四级条标题"/>
    <w:basedOn w:val="afff0"/>
    <w:next w:val="affa"/>
    <w:uiPriority w:val="99"/>
    <w:rsid w:val="00C40F12"/>
    <w:pPr>
      <w:outlineLvl w:val="5"/>
    </w:pPr>
  </w:style>
  <w:style w:type="paragraph" w:customStyle="1" w:styleId="afff2">
    <w:name w:val="五级条标题"/>
    <w:basedOn w:val="afff1"/>
    <w:next w:val="affa"/>
    <w:uiPriority w:val="99"/>
    <w:qFormat/>
    <w:rsid w:val="00C40F12"/>
    <w:pPr>
      <w:outlineLvl w:val="6"/>
    </w:pPr>
  </w:style>
  <w:style w:type="paragraph" w:customStyle="1" w:styleId="35">
    <w:name w:val="章节3级"/>
    <w:basedOn w:val="a"/>
    <w:uiPriority w:val="99"/>
    <w:rsid w:val="00C40F12"/>
    <w:pPr>
      <w:spacing w:beforeLines="50" w:line="360" w:lineRule="auto"/>
      <w:jc w:val="left"/>
      <w:outlineLvl w:val="0"/>
    </w:pPr>
    <w:rPr>
      <w:rFonts w:ascii="Cambria" w:eastAsia="黑体" w:hAnsi="Cambria"/>
      <w:bCs/>
      <w:sz w:val="24"/>
      <w:szCs w:val="32"/>
    </w:rPr>
  </w:style>
  <w:style w:type="paragraph" w:customStyle="1" w:styleId="27">
    <w:name w:val="章节2级"/>
    <w:basedOn w:val="a"/>
    <w:uiPriority w:val="99"/>
    <w:rsid w:val="00C40F12"/>
    <w:pPr>
      <w:spacing w:before="240" w:line="360" w:lineRule="auto"/>
      <w:jc w:val="left"/>
      <w:outlineLvl w:val="0"/>
    </w:pPr>
    <w:rPr>
      <w:rFonts w:ascii="Cambria" w:eastAsia="黑体" w:hAnsi="Cambria"/>
      <w:bCs/>
      <w:sz w:val="28"/>
      <w:szCs w:val="32"/>
    </w:rPr>
  </w:style>
  <w:style w:type="character" w:styleId="afff3">
    <w:name w:val="Placeholder Text"/>
    <w:uiPriority w:val="99"/>
    <w:semiHidden/>
    <w:qFormat/>
    <w:rsid w:val="00C40F12"/>
    <w:rPr>
      <w:rFonts w:cs="Times New Roman"/>
      <w:color w:val="808080"/>
    </w:rPr>
  </w:style>
  <w:style w:type="table" w:customStyle="1" w:styleId="TableGrid9">
    <w:name w:val="Table Grid9"/>
    <w:basedOn w:val="a1"/>
    <w:uiPriority w:val="99"/>
    <w:rsid w:val="00C40F12"/>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01">
    <w:name w:val="font01"/>
    <w:basedOn w:val="a0"/>
    <w:qFormat/>
    <w:rsid w:val="00C40F12"/>
    <w:rPr>
      <w:rFonts w:ascii="宋体" w:eastAsia="宋体" w:hAnsi="宋体" w:cs="宋体" w:hint="eastAsia"/>
      <w:color w:val="000000"/>
      <w:sz w:val="22"/>
      <w:szCs w:val="22"/>
      <w:u w:val="none"/>
    </w:rPr>
  </w:style>
  <w:style w:type="character" w:customStyle="1" w:styleId="CharChar">
    <w:name w:val="一级条标题 Char Char"/>
    <w:link w:val="affb"/>
    <w:rsid w:val="00C40F12"/>
    <w:rPr>
      <w:rFonts w:ascii="黑体" w:eastAsia="黑体" w:hAnsi="Times New Roman" w:cs="Times New Roman"/>
      <w:kern w:val="0"/>
      <w:szCs w:val="21"/>
    </w:rPr>
  </w:style>
  <w:style w:type="character" w:customStyle="1" w:styleId="Charf7">
    <w:name w:val="一级条标题 Char"/>
    <w:qFormat/>
    <w:locked/>
    <w:rsid w:val="00C40F12"/>
    <w:rPr>
      <w:rFonts w:eastAsia="黑体"/>
      <w:sz w:val="21"/>
      <w:lang w:val="en-US" w:eastAsia="zh-CN" w:bidi="ar-SA"/>
    </w:rPr>
  </w:style>
  <w:style w:type="character" w:customStyle="1" w:styleId="1CharChar">
    <w:name w:val="标准1 Char Char"/>
    <w:link w:val="14"/>
    <w:qFormat/>
    <w:locked/>
    <w:rsid w:val="00C40F12"/>
    <w:rPr>
      <w:rFonts w:ascii="黑体" w:hAnsi="Arial"/>
      <w:b/>
      <w:sz w:val="28"/>
    </w:rPr>
  </w:style>
  <w:style w:type="paragraph" w:customStyle="1" w:styleId="14">
    <w:name w:val="标准1"/>
    <w:basedOn w:val="20"/>
    <w:link w:val="1CharChar"/>
    <w:qFormat/>
    <w:rsid w:val="00C40F12"/>
    <w:pPr>
      <w:keepNext w:val="0"/>
      <w:keepLines w:val="0"/>
      <w:widowControl/>
      <w:numPr>
        <w:ilvl w:val="0"/>
        <w:numId w:val="0"/>
      </w:numPr>
      <w:tabs>
        <w:tab w:val="left" w:pos="0"/>
        <w:tab w:val="left" w:pos="5826"/>
      </w:tabs>
      <w:spacing w:line="400" w:lineRule="exact"/>
      <w:ind w:left="5826" w:hanging="576"/>
      <w:jc w:val="center"/>
    </w:pPr>
    <w:rPr>
      <w:rFonts w:ascii="黑体" w:eastAsiaTheme="minorEastAsia"/>
      <w:bCs w:val="0"/>
      <w:sz w:val="28"/>
      <w:szCs w:val="22"/>
    </w:rPr>
  </w:style>
  <w:style w:type="character" w:customStyle="1" w:styleId="afff4">
    <w:name w:val="二级标题"/>
    <w:qFormat/>
    <w:rsid w:val="00C40F12"/>
    <w:rPr>
      <w:rFonts w:ascii="黑体" w:eastAsia="黑体"/>
      <w:b/>
      <w:color w:val="000000"/>
      <w:kern w:val="0"/>
      <w:sz w:val="21"/>
    </w:rPr>
  </w:style>
  <w:style w:type="character" w:customStyle="1" w:styleId="2CharChar">
    <w:name w:val="标准2 Char Char"/>
    <w:link w:val="28"/>
    <w:locked/>
    <w:rsid w:val="00C40F12"/>
    <w:rPr>
      <w:rFonts w:ascii="黑体"/>
      <w:sz w:val="28"/>
    </w:rPr>
  </w:style>
  <w:style w:type="paragraph" w:customStyle="1" w:styleId="28">
    <w:name w:val="标准2"/>
    <w:basedOn w:val="3"/>
    <w:link w:val="2CharChar"/>
    <w:rsid w:val="00C40F12"/>
    <w:pPr>
      <w:keepNext w:val="0"/>
      <w:keepLines w:val="0"/>
      <w:numPr>
        <w:ilvl w:val="0"/>
        <w:numId w:val="0"/>
      </w:numPr>
      <w:tabs>
        <w:tab w:val="left" w:pos="432"/>
        <w:tab w:val="left" w:pos="851"/>
      </w:tabs>
      <w:spacing w:before="0" w:after="0" w:line="400" w:lineRule="exact"/>
      <w:ind w:left="432" w:hanging="432"/>
      <w:jc w:val="left"/>
    </w:pPr>
    <w:rPr>
      <w:rFonts w:ascii="黑体"/>
      <w:b w:val="0"/>
      <w:bCs w:val="0"/>
      <w:sz w:val="28"/>
      <w:szCs w:val="22"/>
    </w:rPr>
  </w:style>
  <w:style w:type="character" w:customStyle="1" w:styleId="Char">
    <w:name w:val="正文缩进 Char"/>
    <w:link w:val="a3"/>
    <w:qFormat/>
    <w:rsid w:val="00C40F12"/>
    <w:rPr>
      <w:rFonts w:ascii="Times New Roman" w:eastAsia="宋体" w:hAnsi="Times New Roman" w:cs="Times New Roman"/>
      <w:kern w:val="0"/>
      <w:sz w:val="20"/>
      <w:szCs w:val="24"/>
    </w:rPr>
  </w:style>
  <w:style w:type="paragraph" w:customStyle="1" w:styleId="-1">
    <w:name w:val="脚注文本-1"/>
    <w:basedOn w:val="aa"/>
    <w:next w:val="aa"/>
    <w:rsid w:val="00C40F12"/>
    <w:rPr>
      <w:rFonts w:ascii="宋体" w:hAnsi="宋体"/>
      <w:color w:val="000000"/>
      <w:sz w:val="18"/>
      <w:szCs w:val="21"/>
    </w:rPr>
  </w:style>
  <w:style w:type="character" w:customStyle="1" w:styleId="Char6">
    <w:name w:val="尾注文本 Char"/>
    <w:basedOn w:val="a0"/>
    <w:link w:val="aa"/>
    <w:uiPriority w:val="99"/>
    <w:semiHidden/>
    <w:rsid w:val="00C40F12"/>
    <w:rPr>
      <w:rFonts w:ascii="Times New Roman" w:eastAsia="宋体" w:hAnsi="Times New Roman" w:cs="Times New Roman"/>
      <w:szCs w:val="20"/>
    </w:rPr>
  </w:style>
  <w:style w:type="paragraph" w:customStyle="1" w:styleId="15">
    <w:name w:val="1级标题"/>
    <w:basedOn w:val="a"/>
    <w:qFormat/>
    <w:rsid w:val="00C40F12"/>
    <w:pPr>
      <w:autoSpaceDE w:val="0"/>
      <w:autoSpaceDN w:val="0"/>
      <w:adjustRightInd w:val="0"/>
      <w:snapToGrid w:val="0"/>
      <w:spacing w:beforeLines="100" w:afterLines="100" w:line="360" w:lineRule="auto"/>
      <w:jc w:val="center"/>
      <w:outlineLvl w:val="0"/>
    </w:pPr>
    <w:rPr>
      <w:rFonts w:ascii="黑体" w:eastAsia="黑体" w:hAnsi="宋体"/>
      <w:b/>
      <w:bCs/>
      <w:sz w:val="28"/>
      <w:szCs w:val="28"/>
      <w:lang w:val="zh-CN"/>
    </w:rPr>
  </w:style>
  <w:style w:type="paragraph" w:customStyle="1" w:styleId="afff5">
    <w:name w:val="注×："/>
    <w:rsid w:val="00C40F12"/>
    <w:pPr>
      <w:widowControl w:val="0"/>
      <w:tabs>
        <w:tab w:val="left" w:pos="360"/>
      </w:tabs>
      <w:autoSpaceDE w:val="0"/>
      <w:autoSpaceDN w:val="0"/>
      <w:spacing w:after="200" w:line="276" w:lineRule="auto"/>
      <w:jc w:val="both"/>
    </w:pPr>
    <w:rPr>
      <w:rFonts w:ascii="宋体" w:eastAsia="宋体" w:hAnsi="Calibri" w:cs="Times New Roman"/>
      <w:sz w:val="18"/>
      <w:szCs w:val="18"/>
    </w:rPr>
  </w:style>
  <w:style w:type="paragraph" w:customStyle="1" w:styleId="A13">
    <w:name w:val="A标题1（3号主体居中）"/>
    <w:basedOn w:val="a"/>
    <w:qFormat/>
    <w:rsid w:val="00C40F12"/>
    <w:pPr>
      <w:jc w:val="center"/>
    </w:pPr>
    <w:rPr>
      <w:rFonts w:cs="Plotter"/>
      <w:b/>
      <w:sz w:val="32"/>
      <w:szCs w:val="32"/>
    </w:rPr>
  </w:style>
  <w:style w:type="paragraph" w:customStyle="1" w:styleId="29">
    <w:name w:val="正文2"/>
    <w:basedOn w:val="a"/>
    <w:qFormat/>
    <w:rsid w:val="00C40F12"/>
    <w:pPr>
      <w:ind w:firstLineChars="200" w:firstLine="200"/>
    </w:pPr>
  </w:style>
  <w:style w:type="paragraph" w:customStyle="1" w:styleId="16">
    <w:name w:val="表格标题1"/>
    <w:basedOn w:val="a"/>
    <w:qFormat/>
    <w:rsid w:val="00C40F12"/>
    <w:pPr>
      <w:spacing w:afterLines="50"/>
      <w:jc w:val="center"/>
    </w:pPr>
    <w:rPr>
      <w:rFonts w:eastAsia="黑体"/>
      <w:b/>
    </w:rPr>
  </w:style>
  <w:style w:type="paragraph" w:customStyle="1" w:styleId="afff6">
    <w:name w:val="表格"/>
    <w:basedOn w:val="29"/>
    <w:qFormat/>
    <w:rsid w:val="00C40F12"/>
    <w:pPr>
      <w:ind w:firstLineChars="0" w:firstLine="0"/>
      <w:jc w:val="center"/>
    </w:pPr>
    <w:rPr>
      <w:szCs w:val="21"/>
    </w:rPr>
  </w:style>
  <w:style w:type="paragraph" w:customStyle="1" w:styleId="17">
    <w:name w:val="列出段落1"/>
    <w:basedOn w:val="a"/>
    <w:uiPriority w:val="34"/>
    <w:qFormat/>
    <w:rsid w:val="003F0BB7"/>
    <w:pPr>
      <w:ind w:firstLineChars="200" w:firstLine="420"/>
    </w:pPr>
    <w:rPr>
      <w:rFonts w:ascii="Times New Roman" w:eastAsia="宋体" w:hAnsi="Times New Roman" w:cs="Times New Roman"/>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2.wmf"/><Relationship Id="rId26" Type="http://schemas.openxmlformats.org/officeDocument/2006/relationships/oleObject" Target="embeddings/oleObject4.bin"/><Relationship Id="rId39" Type="http://schemas.openxmlformats.org/officeDocument/2006/relationships/footer" Target="footer8.xml"/><Relationship Id="rId3" Type="http://schemas.openxmlformats.org/officeDocument/2006/relationships/customXml" Target="../customXml/item3.xml"/><Relationship Id="rId21" Type="http://schemas.openxmlformats.org/officeDocument/2006/relationships/image" Target="media/image4.wmf"/><Relationship Id="rId34"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image" Target="media/image6.wmf"/><Relationship Id="rId33" Type="http://schemas.openxmlformats.org/officeDocument/2006/relationships/footer" Target="footer5.xml"/><Relationship Id="rId38" Type="http://schemas.openxmlformats.org/officeDocument/2006/relationships/header" Target="header5.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oleObject" Target="embeddings/oleObject1.bin"/><Relationship Id="rId29" Type="http://schemas.openxmlformats.org/officeDocument/2006/relationships/image" Target="media/image9.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oleObject" Target="embeddings/oleObject3.bin"/><Relationship Id="rId32" Type="http://schemas.openxmlformats.org/officeDocument/2006/relationships/image" Target="media/image12.png"/><Relationship Id="rId37" Type="http://schemas.openxmlformats.org/officeDocument/2006/relationships/footer" Target="footer7.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5.wmf"/><Relationship Id="rId28" Type="http://schemas.openxmlformats.org/officeDocument/2006/relationships/image" Target="media/image8.png"/><Relationship Id="rId36"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image" Target="media/image3.wmf"/><Relationship Id="rId31" Type="http://schemas.openxmlformats.org/officeDocument/2006/relationships/image" Target="media/image1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oleObject" Target="embeddings/oleObject2.bin"/><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80"/>
    <customShpInfo spid="_x0000_s1084"/>
  </customShpExts>
</s:customData>
</file>

<file path=customXml/item2.xml><?xml version="1.0" encoding="utf-8"?>
<dataSourceCollection xmlns="http://www.yonyou.com/datasource"/>
</file>

<file path=customXml/item3.xml><?xml version="1.0" encoding="utf-8"?>
<relations xmlns="http://www.yonyou.com/relation"/>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E83E1EE-7998-4486-B5F4-95CA5DA254CB}">
  <ds:schemaRefs>
    <ds:schemaRef ds:uri="http://www.yonyou.com/datasource"/>
  </ds:schemaRefs>
</ds:datastoreItem>
</file>

<file path=customXml/itemProps3.xml><?xml version="1.0" encoding="utf-8"?>
<ds:datastoreItem xmlns:ds="http://schemas.openxmlformats.org/officeDocument/2006/customXml" ds:itemID="{D76751E7-CFBE-4EE2-88E0-5A85EF7F5F13}">
  <ds:schemaRefs>
    <ds:schemaRef ds:uri="http://www.yonyou.com/relation"/>
  </ds:schemaRefs>
</ds:datastoreItem>
</file>

<file path=customXml/itemProps4.xml><?xml version="1.0" encoding="utf-8"?>
<ds:datastoreItem xmlns:ds="http://schemas.openxmlformats.org/officeDocument/2006/customXml" ds:itemID="{6D1C55F5-5D64-417D-87B4-58D5B01397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3248</TotalTime>
  <Pages>61</Pages>
  <Words>6737</Words>
  <Characters>38401</Characters>
  <Application>Microsoft Office Word</Application>
  <DocSecurity>0</DocSecurity>
  <Lines>320</Lines>
  <Paragraphs>90</Paragraphs>
  <ScaleCrop>false</ScaleCrop>
  <Company>P R C</Company>
  <LinksUpToDate>false</LinksUpToDate>
  <CharactersWithSpaces>45048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李珊珊</dc:creator>
  <cp:lastModifiedBy>李珊珊</cp:lastModifiedBy>
  <cp:revision>1042</cp:revision>
  <cp:lastPrinted>2020-06-16T10:25:00Z</cp:lastPrinted>
  <dcterms:created xsi:type="dcterms:W3CDTF">2019-03-29T05:19:00Z</dcterms:created>
  <dcterms:modified xsi:type="dcterms:W3CDTF">2022-04-06T02:12:00Z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