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5AAE7" w14:textId="4EE02C25" w:rsidR="00D02B33" w:rsidRPr="00972BD7" w:rsidRDefault="00D02B33" w:rsidP="00D02B33">
      <w:pPr>
        <w:ind w:firstLine="480"/>
        <w:rPr>
          <w:rFonts w:ascii="Times New Roman" w:hAnsi="Times New Roman"/>
          <w:sz w:val="28"/>
          <w:szCs w:val="32"/>
        </w:rPr>
      </w:pPr>
    </w:p>
    <w:p w14:paraId="2484F4A3" w14:textId="77777777" w:rsidR="004C3810" w:rsidRDefault="004C3810" w:rsidP="004C3810">
      <w:pPr>
        <w:rPr>
          <w:rFonts w:ascii="Times New Roman" w:eastAsia="华文仿宋" w:hAnsi="Times New Roman" w:cs="Times New Roman"/>
          <w:sz w:val="96"/>
          <w:szCs w:val="96"/>
        </w:rPr>
      </w:pPr>
      <w:bookmarkStart w:id="0" w:name="_Toc278960335"/>
      <w:r w:rsidRPr="00D16657">
        <w:rPr>
          <w:rFonts w:ascii="Times New Roman" w:eastAsia="华文仿宋" w:hAnsi="Times New Roman" w:cs="Times New Roman"/>
          <w:sz w:val="96"/>
          <w:szCs w:val="96"/>
        </w:rPr>
        <w:t xml:space="preserve">CECS         </w:t>
      </w:r>
    </w:p>
    <w:p w14:paraId="7DA1ECA5" w14:textId="1BA9E6DC" w:rsidR="004C3810" w:rsidRPr="00D16657" w:rsidRDefault="004C3810" w:rsidP="004C3810">
      <w:pPr>
        <w:spacing w:beforeLines="50" w:before="120"/>
        <w:rPr>
          <w:rFonts w:ascii="Times New Roman" w:eastAsia="华文仿宋" w:hAnsi="Times New Roman" w:cs="Times New Roman"/>
        </w:rPr>
      </w:pPr>
      <w:r w:rsidRPr="00D16657">
        <w:rPr>
          <w:rFonts w:ascii="Times New Roman" w:eastAsia="华文仿宋" w:hAnsi="Times New Roman" w:cs="Times New Roman"/>
          <w:sz w:val="36"/>
          <w:szCs w:val="36"/>
        </w:rPr>
        <w:t>CECS×××</w:t>
      </w:r>
      <w:bookmarkEnd w:id="0"/>
    </w:p>
    <w:p w14:paraId="147505AC" w14:textId="16216472" w:rsidR="0008327C" w:rsidRPr="004A370E" w:rsidRDefault="004C3810" w:rsidP="0008327C">
      <w:pPr>
        <w:rPr>
          <w:rFonts w:asciiTheme="minorEastAsia" w:hAnsiTheme="minorEastAsia"/>
          <w:color w:val="000000" w:themeColor="text1"/>
          <w:sz w:val="30"/>
          <w:szCs w:val="30"/>
        </w:rPr>
      </w:pPr>
      <w:r w:rsidRPr="00972BD7">
        <w:rPr>
          <w:rFonts w:ascii="Times New Roman" w:hAnsi="Times New Roman"/>
          <w:noProof/>
        </w:rPr>
        <mc:AlternateContent>
          <mc:Choice Requires="wps">
            <w:drawing>
              <wp:anchor distT="4294967294" distB="4294967294" distL="114300" distR="114300" simplePos="0" relativeHeight="251662336" behindDoc="0" locked="0" layoutInCell="1" allowOverlap="1" wp14:anchorId="3D63BA65" wp14:editId="5E5683E4">
                <wp:simplePos x="0" y="0"/>
                <wp:positionH relativeFrom="margin">
                  <wp:align>right</wp:align>
                </wp:positionH>
                <wp:positionV relativeFrom="paragraph">
                  <wp:posOffset>68580</wp:posOffset>
                </wp:positionV>
                <wp:extent cx="6210300" cy="38100"/>
                <wp:effectExtent l="0" t="0" r="19050"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3810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AB7CFB8" id="直接连接符 1" o:spid="_x0000_s1026" style="position:absolute;left:0;text-align:left;z-index:251662336;visibility:visible;mso-wrap-style:square;mso-width-percent:0;mso-height-percent:0;mso-wrap-distance-left:9pt;mso-wrap-distance-top:-6e-5mm;mso-wrap-distance-right:9pt;mso-wrap-distance-bottom:-6e-5mm;mso-position-horizontal:right;mso-position-horizontal-relative:margin;mso-position-vertical:absolute;mso-position-vertical-relative:text;mso-width-percent:0;mso-height-percent:0;mso-width-relative:page;mso-height-relative:page" from="437.8pt,5.4pt" to="926.8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" strokeweight="1pt">
                <w10:wrap anchorx="margin"/>
              </v:line>
            </w:pict>
          </mc:Fallback>
        </mc:AlternateContent>
      </w:r>
    </w:p>
    <w:p w14:paraId="0CEF865C" w14:textId="1D58438B" w:rsidR="00D02B33" w:rsidRDefault="00D02B33" w:rsidP="00D02B33">
      <w:pPr>
        <w:snapToGrid w:val="0"/>
        <w:ind w:firstLineChars="650" w:firstLine="2340"/>
        <w:jc w:val="right"/>
        <w:rPr>
          <w:rFonts w:ascii="Times New Roman" w:eastAsia="黑体" w:hAnsi="Times New Roman"/>
          <w:sz w:val="36"/>
          <w:szCs w:val="36"/>
        </w:rPr>
      </w:pPr>
    </w:p>
    <w:p w14:paraId="5C9E8F6C" w14:textId="31A79A79" w:rsidR="00D02B33" w:rsidRPr="004C3810" w:rsidRDefault="004C3810" w:rsidP="004C3810">
      <w:pPr>
        <w:snapToGrid w:val="0"/>
        <w:jc w:val="center"/>
        <w:rPr>
          <w:rFonts w:ascii="Times New Roman" w:eastAsia="黑体" w:hAnsi="Times New Roman"/>
          <w:sz w:val="28"/>
          <w:szCs w:val="28"/>
        </w:rPr>
      </w:pPr>
      <w:r w:rsidRPr="004C3810">
        <w:rPr>
          <w:rFonts w:ascii="Times New Roman" w:hAnsi="Times New Roman"/>
          <w:sz w:val="28"/>
          <w:szCs w:val="28"/>
        </w:rPr>
        <w:t>中国工程建设标准化协会标准</w:t>
      </w:r>
    </w:p>
    <w:p w14:paraId="46B32008" w14:textId="7A409577" w:rsidR="00D02B33" w:rsidRPr="00972BD7" w:rsidRDefault="00D02B33" w:rsidP="00D02B33">
      <w:pPr>
        <w:snapToGrid w:val="0"/>
        <w:ind w:firstLineChars="650" w:firstLine="1820"/>
        <w:jc w:val="right"/>
        <w:rPr>
          <w:rFonts w:ascii="Times New Roman" w:hAnsi="Times New Roman"/>
          <w:sz w:val="28"/>
          <w:szCs w:val="24"/>
        </w:rPr>
      </w:pPr>
    </w:p>
    <w:p w14:paraId="60E0AFAA" w14:textId="77777777" w:rsidR="00D02B33" w:rsidRPr="00972BD7" w:rsidRDefault="00D02B33" w:rsidP="00D02B33">
      <w:pPr>
        <w:snapToGrid w:val="0"/>
        <w:ind w:firstLine="883"/>
        <w:jc w:val="center"/>
        <w:rPr>
          <w:rFonts w:ascii="Times New Roman" w:hAnsi="Times New Roman"/>
          <w:b/>
          <w:sz w:val="44"/>
          <w:szCs w:val="44"/>
        </w:rPr>
      </w:pPr>
    </w:p>
    <w:p w14:paraId="26C00804" w14:textId="07C30A51" w:rsidR="00D02B33" w:rsidRDefault="00D02B33" w:rsidP="00D02B33">
      <w:pPr>
        <w:snapToGrid w:val="0"/>
        <w:jc w:val="center"/>
        <w:rPr>
          <w:rFonts w:ascii="Times New Roman" w:hAnsi="Times New Roman"/>
          <w:sz w:val="36"/>
          <w:szCs w:val="36"/>
        </w:rPr>
      </w:pPr>
    </w:p>
    <w:p w14:paraId="606F87E3" w14:textId="31BCEDBA" w:rsidR="004C3810" w:rsidRDefault="004C3810" w:rsidP="00D02B33">
      <w:pPr>
        <w:snapToGrid w:val="0"/>
        <w:jc w:val="center"/>
        <w:rPr>
          <w:rFonts w:ascii="Times New Roman" w:hAnsi="Times New Roman"/>
          <w:sz w:val="36"/>
          <w:szCs w:val="36"/>
        </w:rPr>
      </w:pPr>
    </w:p>
    <w:p w14:paraId="37F8BF61" w14:textId="77777777" w:rsidR="004C3810" w:rsidRPr="00972BD7" w:rsidRDefault="004C3810" w:rsidP="00D02B33">
      <w:pPr>
        <w:snapToGrid w:val="0"/>
        <w:jc w:val="center"/>
        <w:rPr>
          <w:rFonts w:ascii="Times New Roman" w:hAnsi="Times New Roman" w:hint="eastAsia"/>
          <w:sz w:val="36"/>
          <w:szCs w:val="36"/>
        </w:rPr>
      </w:pPr>
    </w:p>
    <w:p w14:paraId="30005393" w14:textId="77777777" w:rsidR="00D02B33" w:rsidRPr="00972BD7" w:rsidRDefault="00D02B33" w:rsidP="00D02B33">
      <w:pPr>
        <w:snapToGrid w:val="0"/>
        <w:jc w:val="center"/>
        <w:rPr>
          <w:rFonts w:ascii="Times New Roman" w:hAnsi="Times New Roman"/>
          <w:sz w:val="36"/>
          <w:szCs w:val="36"/>
        </w:rPr>
      </w:pPr>
    </w:p>
    <w:p w14:paraId="17930B3E" w14:textId="653ECC25" w:rsidR="00D02B33" w:rsidRDefault="00D01E33" w:rsidP="00D02B33">
      <w:pPr>
        <w:autoSpaceDE w:val="0"/>
        <w:autoSpaceDN w:val="0"/>
        <w:snapToGrid w:val="0"/>
        <w:spacing w:line="300" w:lineRule="auto"/>
        <w:jc w:val="center"/>
        <w:textAlignment w:val="bottom"/>
        <w:rPr>
          <w:rFonts w:ascii="Times New Roman" w:eastAsia="黑体" w:hAnsi="Times New Roman"/>
          <w:sz w:val="44"/>
          <w:szCs w:val="72"/>
        </w:rPr>
      </w:pPr>
      <w:r>
        <w:rPr>
          <w:rFonts w:ascii="Times New Roman" w:eastAsia="黑体" w:hAnsi="Times New Roman" w:hint="eastAsia"/>
          <w:sz w:val="44"/>
          <w:szCs w:val="72"/>
        </w:rPr>
        <w:t>旅馆</w:t>
      </w:r>
      <w:r w:rsidR="00D02B33" w:rsidRPr="00972BD7">
        <w:rPr>
          <w:rFonts w:ascii="Times New Roman" w:eastAsia="黑体" w:hAnsi="Times New Roman"/>
          <w:sz w:val="44"/>
          <w:szCs w:val="72"/>
        </w:rPr>
        <w:t>建筑节能技术规程</w:t>
      </w:r>
    </w:p>
    <w:p w14:paraId="402379FA" w14:textId="6201E3B5" w:rsidR="004C3810" w:rsidRPr="00D16657" w:rsidRDefault="009D435D" w:rsidP="004C3810">
      <w:pPr>
        <w:pStyle w:val="aff4"/>
        <w:rPr>
          <w:rFonts w:eastAsia="宋体"/>
          <w:lang w:val="fr-FR"/>
        </w:rPr>
      </w:pPr>
      <w:r w:rsidRPr="00EF2B38">
        <w:rPr>
          <w:rFonts w:eastAsia="宋体"/>
          <w:sz w:val="28"/>
          <w:szCs w:val="28"/>
          <w:lang w:val="fr-FR"/>
        </w:rPr>
        <w:t>Technical regulations for hotel buildings energy conserving</w:t>
      </w:r>
    </w:p>
    <w:p w14:paraId="0DF0BBC2" w14:textId="77777777" w:rsidR="00EF2B38" w:rsidRDefault="00EF2B38" w:rsidP="004C3810">
      <w:pPr>
        <w:autoSpaceDE w:val="0"/>
        <w:autoSpaceDN w:val="0"/>
        <w:snapToGrid w:val="0"/>
        <w:spacing w:line="300" w:lineRule="auto"/>
        <w:jc w:val="center"/>
        <w:textAlignment w:val="bottom"/>
        <w:rPr>
          <w:rFonts w:eastAsia="宋体"/>
          <w:sz w:val="40"/>
          <w:szCs w:val="32"/>
        </w:rPr>
      </w:pPr>
    </w:p>
    <w:p w14:paraId="352AA5B2" w14:textId="3572BE06" w:rsidR="004C3810" w:rsidRPr="00EF2B38" w:rsidRDefault="004C3810" w:rsidP="004C3810">
      <w:pPr>
        <w:autoSpaceDE w:val="0"/>
        <w:autoSpaceDN w:val="0"/>
        <w:snapToGrid w:val="0"/>
        <w:spacing w:line="300" w:lineRule="auto"/>
        <w:jc w:val="center"/>
        <w:textAlignment w:val="bottom"/>
        <w:rPr>
          <w:rFonts w:ascii="Times New Roman" w:hAnsi="Times New Roman" w:hint="eastAsia"/>
          <w:b/>
          <w:sz w:val="36"/>
          <w:szCs w:val="52"/>
        </w:rPr>
      </w:pPr>
      <w:r w:rsidRPr="00EF2B38">
        <w:rPr>
          <w:rFonts w:eastAsia="宋体"/>
          <w:sz w:val="32"/>
          <w:szCs w:val="24"/>
        </w:rPr>
        <w:t>（征求意见稿）</w:t>
      </w:r>
    </w:p>
    <w:p w14:paraId="7F22FF05" w14:textId="7C8720D7" w:rsidR="00D02B33" w:rsidRPr="0038278A" w:rsidRDefault="00D02B33" w:rsidP="00D02B33">
      <w:pPr>
        <w:autoSpaceDE w:val="0"/>
        <w:autoSpaceDN w:val="0"/>
        <w:snapToGrid w:val="0"/>
        <w:spacing w:line="300" w:lineRule="auto"/>
        <w:jc w:val="center"/>
        <w:textAlignment w:val="bottom"/>
        <w:rPr>
          <w:rFonts w:ascii="Times New Roman" w:hAnsi="Times New Roman"/>
          <w:sz w:val="32"/>
          <w:szCs w:val="72"/>
        </w:rPr>
      </w:pPr>
    </w:p>
    <w:p w14:paraId="7C9E572D"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61835CFF"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07938206"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40EFDC6C"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4CE7F692"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79EB28FC"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32CB211A" w14:textId="77777777" w:rsidR="00D02B33" w:rsidRPr="00972BD7" w:rsidRDefault="00D02B33" w:rsidP="00D02B33">
      <w:pPr>
        <w:autoSpaceDE w:val="0"/>
        <w:autoSpaceDN w:val="0"/>
        <w:snapToGrid w:val="0"/>
        <w:spacing w:line="300" w:lineRule="auto"/>
        <w:jc w:val="center"/>
        <w:textAlignment w:val="bottom"/>
        <w:rPr>
          <w:rFonts w:ascii="Times New Roman" w:hAnsi="Times New Roman"/>
          <w:b/>
          <w:sz w:val="44"/>
          <w:szCs w:val="72"/>
        </w:rPr>
      </w:pPr>
    </w:p>
    <w:p w14:paraId="65B98930" w14:textId="10E0636B" w:rsidR="004C3810" w:rsidRPr="00D16657" w:rsidRDefault="004C3810" w:rsidP="004C3810">
      <w:pPr>
        <w:jc w:val="center"/>
        <w:rPr>
          <w:rFonts w:ascii="Times New Roman" w:hAnsi="Times New Roman" w:cs="Times New Roman"/>
          <w:b/>
          <w:bCs/>
          <w:sz w:val="28"/>
          <w:szCs w:val="28"/>
        </w:rPr>
      </w:pPr>
      <w:r w:rsidRPr="00D16657">
        <w:rPr>
          <w:rFonts w:ascii="Times New Roman" w:hAnsi="Times New Roman" w:cs="Times New Roman"/>
          <w:b/>
          <w:bCs/>
          <w:sz w:val="28"/>
          <w:szCs w:val="28"/>
        </w:rPr>
        <w:t>20</w:t>
      </w:r>
      <w:r>
        <w:rPr>
          <w:rFonts w:ascii="Times New Roman" w:hAnsi="Times New Roman" w:cs="Times New Roman"/>
          <w:b/>
          <w:bCs/>
          <w:sz w:val="28"/>
          <w:szCs w:val="28"/>
        </w:rPr>
        <w:t xml:space="preserve">21 </w:t>
      </w:r>
      <w:r w:rsidRPr="00D16657">
        <w:rPr>
          <w:rFonts w:ascii="Times New Roman" w:hAnsi="Times New Roman" w:cs="Times New Roman"/>
          <w:b/>
          <w:bCs/>
          <w:sz w:val="28"/>
          <w:szCs w:val="28"/>
        </w:rPr>
        <w:t>北京</w:t>
      </w:r>
    </w:p>
    <w:p w14:paraId="6E7DB384" w14:textId="0E5DA182" w:rsidR="0008327C" w:rsidRPr="004A370E" w:rsidRDefault="0008327C" w:rsidP="0008327C">
      <w:pPr>
        <w:jc w:val="center"/>
        <w:rPr>
          <w:rFonts w:asciiTheme="minorEastAsia" w:hAnsiTheme="minorEastAsia" w:cs="黑体"/>
          <w:color w:val="000000" w:themeColor="text1"/>
          <w:sz w:val="36"/>
          <w:szCs w:val="36"/>
        </w:rPr>
      </w:pPr>
    </w:p>
    <w:p w14:paraId="70EB93F1" w14:textId="71055EA3" w:rsidR="006A784D" w:rsidRDefault="006A784D" w:rsidP="006A784D">
      <w:pPr>
        <w:jc w:val="center"/>
        <w:rPr>
          <w:rFonts w:ascii="Times New Roman" w:eastAsia="黑体" w:hAnsi="Times New Roman" w:cs="Times New Roman"/>
          <w:b/>
          <w:sz w:val="28"/>
          <w:szCs w:val="28"/>
        </w:rPr>
      </w:pPr>
    </w:p>
    <w:p w14:paraId="760C77C4" w14:textId="575B916A" w:rsidR="006A784D" w:rsidRDefault="006A784D" w:rsidP="006A784D">
      <w:pPr>
        <w:jc w:val="center"/>
        <w:rPr>
          <w:rFonts w:ascii="Times New Roman" w:eastAsia="黑体" w:hAnsi="Times New Roman" w:cs="Times New Roman"/>
          <w:b/>
          <w:sz w:val="28"/>
          <w:szCs w:val="28"/>
        </w:rPr>
      </w:pPr>
    </w:p>
    <w:p w14:paraId="6EE6690B" w14:textId="1858CD86" w:rsidR="006A784D" w:rsidRDefault="006A784D" w:rsidP="006A784D">
      <w:pPr>
        <w:jc w:val="center"/>
        <w:rPr>
          <w:rFonts w:ascii="Times New Roman" w:eastAsia="黑体" w:hAnsi="Times New Roman" w:cs="Times New Roman"/>
          <w:b/>
          <w:sz w:val="28"/>
          <w:szCs w:val="28"/>
        </w:rPr>
      </w:pPr>
    </w:p>
    <w:p w14:paraId="21D15158" w14:textId="77777777" w:rsidR="006A784D" w:rsidRPr="00D16657" w:rsidRDefault="006A784D" w:rsidP="006A784D">
      <w:pPr>
        <w:jc w:val="center"/>
        <w:rPr>
          <w:rFonts w:ascii="Times New Roman" w:eastAsia="黑体" w:hAnsi="Times New Roman" w:cs="Times New Roman" w:hint="eastAsia"/>
          <w:b/>
          <w:sz w:val="28"/>
          <w:szCs w:val="28"/>
        </w:rPr>
      </w:pPr>
    </w:p>
    <w:p w14:paraId="18976BCF" w14:textId="77777777" w:rsidR="006A784D" w:rsidRPr="00D16657" w:rsidRDefault="006A784D" w:rsidP="006A784D">
      <w:pPr>
        <w:jc w:val="center"/>
        <w:rPr>
          <w:rFonts w:ascii="Times New Roman" w:eastAsia="黑体" w:hAnsi="Times New Roman" w:cs="Times New Roman"/>
          <w:b/>
          <w:sz w:val="28"/>
          <w:szCs w:val="28"/>
        </w:rPr>
      </w:pPr>
    </w:p>
    <w:p w14:paraId="040F93EF" w14:textId="77777777" w:rsidR="006A784D" w:rsidRPr="00D16657" w:rsidRDefault="006A784D" w:rsidP="006A784D">
      <w:pPr>
        <w:jc w:val="center"/>
        <w:rPr>
          <w:rFonts w:ascii="Times New Roman" w:hAnsi="Times New Roman" w:cs="Times New Roman"/>
          <w:sz w:val="28"/>
        </w:rPr>
      </w:pPr>
      <w:r w:rsidRPr="00D16657">
        <w:rPr>
          <w:rFonts w:ascii="Times New Roman" w:hAnsi="Times New Roman" w:cs="Times New Roman"/>
          <w:sz w:val="28"/>
        </w:rPr>
        <w:t>中国工程建设标准化协会标准</w:t>
      </w:r>
    </w:p>
    <w:p w14:paraId="64AADFFC" w14:textId="77777777" w:rsidR="006A784D" w:rsidRPr="00D16657" w:rsidRDefault="006A784D" w:rsidP="006A784D">
      <w:pPr>
        <w:jc w:val="center"/>
        <w:rPr>
          <w:rFonts w:ascii="Times New Roman" w:hAnsi="Times New Roman" w:cs="Times New Roman"/>
          <w:sz w:val="28"/>
          <w:szCs w:val="28"/>
        </w:rPr>
      </w:pPr>
    </w:p>
    <w:p w14:paraId="0A5FAE2D" w14:textId="47977FE6" w:rsidR="006A784D" w:rsidRPr="00D16657" w:rsidRDefault="006A784D" w:rsidP="006A784D">
      <w:pPr>
        <w:pStyle w:val="aff4"/>
      </w:pPr>
      <w:r w:rsidRPr="006A784D">
        <w:rPr>
          <w:rFonts w:hint="eastAsia"/>
        </w:rPr>
        <w:t>旅馆建筑节能技术规程</w:t>
      </w:r>
    </w:p>
    <w:p w14:paraId="13A9AFD8" w14:textId="0A5A7652" w:rsidR="006A784D" w:rsidRPr="00D16657" w:rsidRDefault="006A784D" w:rsidP="006A784D">
      <w:pPr>
        <w:jc w:val="center"/>
        <w:rPr>
          <w:rFonts w:ascii="Times New Roman" w:hAnsi="Times New Roman" w:cs="Times New Roman"/>
          <w:sz w:val="36"/>
          <w:szCs w:val="24"/>
        </w:rPr>
      </w:pPr>
      <w:r>
        <w:rPr>
          <w:rFonts w:ascii="Times New Roman" w:eastAsia="宋体" w:hAnsi="Times New Roman" w:cs="Times New Roman"/>
          <w:sz w:val="28"/>
          <w:lang w:val="fr-FR"/>
        </w:rPr>
        <w:t>T</w:t>
      </w:r>
      <w:r w:rsidRPr="006A784D">
        <w:rPr>
          <w:rFonts w:ascii="Times New Roman" w:eastAsia="宋体" w:hAnsi="Times New Roman" w:cs="Times New Roman"/>
          <w:sz w:val="28"/>
          <w:lang w:val="fr-FR"/>
        </w:rPr>
        <w:t>echnical regulations</w:t>
      </w:r>
      <w:r w:rsidRPr="00D16657">
        <w:rPr>
          <w:rFonts w:ascii="Times New Roman" w:eastAsia="宋体" w:hAnsi="Times New Roman" w:cs="Times New Roman"/>
          <w:sz w:val="28"/>
          <w:lang w:val="fr-FR"/>
        </w:rPr>
        <w:t xml:space="preserve"> for </w:t>
      </w:r>
      <w:r>
        <w:rPr>
          <w:rFonts w:ascii="Times New Roman" w:eastAsia="宋体" w:hAnsi="Times New Roman" w:cs="Times New Roman"/>
          <w:sz w:val="28"/>
          <w:lang w:val="fr-FR"/>
        </w:rPr>
        <w:t>hotel</w:t>
      </w:r>
      <w:r w:rsidRPr="00D16657">
        <w:rPr>
          <w:rFonts w:ascii="Times New Roman" w:eastAsia="宋体" w:hAnsi="Times New Roman" w:cs="Times New Roman"/>
          <w:sz w:val="28"/>
          <w:lang w:val="fr-FR"/>
        </w:rPr>
        <w:t xml:space="preserve"> </w:t>
      </w:r>
      <w:r>
        <w:rPr>
          <w:rFonts w:ascii="Times New Roman" w:eastAsia="宋体" w:hAnsi="Times New Roman" w:cs="Times New Roman"/>
          <w:sz w:val="28"/>
          <w:szCs w:val="24"/>
        </w:rPr>
        <w:t>building</w:t>
      </w:r>
      <w:r w:rsidRPr="00D16657">
        <w:rPr>
          <w:rFonts w:ascii="Times New Roman" w:eastAsia="宋体" w:hAnsi="Times New Roman" w:cs="Times New Roman"/>
          <w:sz w:val="28"/>
          <w:szCs w:val="24"/>
        </w:rPr>
        <w:t>s</w:t>
      </w:r>
      <w:r>
        <w:rPr>
          <w:rFonts w:ascii="Times New Roman" w:eastAsia="宋体" w:hAnsi="Times New Roman" w:cs="Times New Roman"/>
          <w:sz w:val="28"/>
          <w:lang w:val="fr-FR"/>
        </w:rPr>
        <w:t xml:space="preserve"> energy</w:t>
      </w:r>
      <w:r w:rsidRPr="00D16657">
        <w:rPr>
          <w:rFonts w:ascii="Times New Roman" w:eastAsia="宋体" w:hAnsi="Times New Roman" w:cs="Times New Roman"/>
          <w:sz w:val="28"/>
          <w:lang w:val="fr-FR"/>
        </w:rPr>
        <w:t xml:space="preserve"> conserving</w:t>
      </w:r>
    </w:p>
    <w:p w14:paraId="6FCBAD7C" w14:textId="77777777" w:rsidR="006A784D" w:rsidRPr="00D16657" w:rsidRDefault="006A784D" w:rsidP="006A784D">
      <w:pPr>
        <w:jc w:val="center"/>
        <w:rPr>
          <w:rFonts w:ascii="Times New Roman" w:hAnsi="Times New Roman" w:cs="Times New Roman"/>
        </w:rPr>
      </w:pPr>
    </w:p>
    <w:p w14:paraId="73CB5AD7" w14:textId="77777777" w:rsidR="006A784D" w:rsidRPr="00D16657" w:rsidRDefault="006A784D" w:rsidP="006A784D">
      <w:pPr>
        <w:pStyle w:val="af3"/>
        <w:jc w:val="center"/>
        <w:rPr>
          <w:rFonts w:ascii="Times New Roman" w:hAnsi="Times New Roman"/>
          <w:b/>
        </w:rPr>
      </w:pPr>
      <w:bookmarkStart w:id="1" w:name="_Toc7027037"/>
      <w:r w:rsidRPr="00D16657">
        <w:rPr>
          <w:rFonts w:ascii="Times New Roman" w:hAnsi="Times New Roman"/>
          <w:b/>
        </w:rPr>
        <w:t>T/CECS *** -20XX</w:t>
      </w:r>
      <w:bookmarkEnd w:id="1"/>
    </w:p>
    <w:p w14:paraId="5B68E06A" w14:textId="77777777" w:rsidR="006A784D" w:rsidRPr="00D16657" w:rsidRDefault="006A784D" w:rsidP="006A784D">
      <w:pPr>
        <w:jc w:val="center"/>
        <w:rPr>
          <w:rFonts w:ascii="Times New Roman" w:hAnsi="Times New Roman" w:cs="Times New Roman"/>
          <w:b/>
        </w:rPr>
      </w:pPr>
    </w:p>
    <w:p w14:paraId="01ED60FD" w14:textId="2A956E24" w:rsidR="006A784D" w:rsidRDefault="006A784D" w:rsidP="006A784D">
      <w:pPr>
        <w:spacing w:line="360" w:lineRule="auto"/>
        <w:ind w:firstLineChars="1200" w:firstLine="2520"/>
        <w:rPr>
          <w:rFonts w:ascii="Times New Roman" w:hAnsi="Times New Roman" w:cs="Times New Roman"/>
        </w:rPr>
      </w:pPr>
    </w:p>
    <w:p w14:paraId="41AF275B" w14:textId="7785A473" w:rsidR="00A0309D" w:rsidRDefault="00A0309D" w:rsidP="006A784D">
      <w:pPr>
        <w:spacing w:line="360" w:lineRule="auto"/>
        <w:ind w:firstLineChars="1200" w:firstLine="2520"/>
        <w:rPr>
          <w:rFonts w:ascii="Times New Roman" w:hAnsi="Times New Roman" w:cs="Times New Roman"/>
        </w:rPr>
      </w:pPr>
    </w:p>
    <w:p w14:paraId="5D02BA2D" w14:textId="77777777" w:rsidR="00A0309D" w:rsidRDefault="00A0309D" w:rsidP="006A784D">
      <w:pPr>
        <w:spacing w:line="360" w:lineRule="auto"/>
        <w:ind w:firstLineChars="1200" w:firstLine="2520"/>
        <w:rPr>
          <w:rFonts w:ascii="Times New Roman" w:hAnsi="Times New Roman" w:cs="Times New Roman" w:hint="eastAsia"/>
        </w:rPr>
      </w:pPr>
    </w:p>
    <w:p w14:paraId="6534F7CE" w14:textId="77777777" w:rsidR="006A784D" w:rsidRDefault="006A784D" w:rsidP="006A784D">
      <w:pPr>
        <w:spacing w:line="360" w:lineRule="auto"/>
        <w:ind w:firstLineChars="1200" w:firstLine="2520"/>
        <w:rPr>
          <w:rFonts w:ascii="Times New Roman" w:hAnsi="Times New Roman" w:cs="Times New Roman"/>
        </w:rPr>
      </w:pPr>
    </w:p>
    <w:p w14:paraId="61763B84" w14:textId="7878ACD4" w:rsidR="006A784D" w:rsidRPr="00D16657" w:rsidRDefault="006A784D" w:rsidP="006A784D">
      <w:pPr>
        <w:spacing w:line="360" w:lineRule="auto"/>
        <w:ind w:firstLineChars="1200" w:firstLine="2520"/>
        <w:rPr>
          <w:rFonts w:ascii="Times New Roman" w:hAnsi="Times New Roman" w:cs="Times New Roman"/>
        </w:rPr>
      </w:pPr>
      <w:r w:rsidRPr="00D16657">
        <w:rPr>
          <w:rFonts w:ascii="Times New Roman" w:hAnsi="Times New Roman" w:cs="Times New Roman"/>
        </w:rPr>
        <w:t>主编单位：中建</w:t>
      </w:r>
      <w:r>
        <w:rPr>
          <w:rFonts w:ascii="Times New Roman" w:hAnsi="Times New Roman" w:cs="Times New Roman" w:hint="eastAsia"/>
        </w:rPr>
        <w:t>工程产业技术</w:t>
      </w:r>
      <w:r w:rsidRPr="00D16657">
        <w:rPr>
          <w:rFonts w:ascii="Times New Roman" w:hAnsi="Times New Roman" w:cs="Times New Roman"/>
        </w:rPr>
        <w:t>研究院有限公司</w:t>
      </w:r>
    </w:p>
    <w:p w14:paraId="0FD61E35" w14:textId="77777777" w:rsidR="006A784D" w:rsidRPr="00D16657" w:rsidRDefault="006A784D" w:rsidP="006A784D">
      <w:pPr>
        <w:spacing w:line="360" w:lineRule="auto"/>
        <w:ind w:firstLineChars="1200" w:firstLine="2520"/>
        <w:rPr>
          <w:rFonts w:ascii="Times New Roman" w:hAnsi="Times New Roman" w:cs="Times New Roman"/>
        </w:rPr>
      </w:pPr>
      <w:r w:rsidRPr="00D16657">
        <w:rPr>
          <w:rFonts w:ascii="Times New Roman" w:hAnsi="Times New Roman" w:cs="Times New Roman"/>
        </w:rPr>
        <w:t>批准单位：中国工程建设标准化协会</w:t>
      </w:r>
    </w:p>
    <w:p w14:paraId="24519645" w14:textId="77777777" w:rsidR="006A784D" w:rsidRPr="00D16657" w:rsidRDefault="006A784D" w:rsidP="006A784D">
      <w:pPr>
        <w:spacing w:line="360" w:lineRule="auto"/>
        <w:ind w:firstLineChars="1200" w:firstLine="2520"/>
        <w:rPr>
          <w:rFonts w:ascii="Times New Roman" w:hAnsi="Times New Roman" w:cs="Times New Roman"/>
        </w:rPr>
      </w:pPr>
      <w:r w:rsidRPr="00D16657">
        <w:rPr>
          <w:rFonts w:ascii="Times New Roman" w:hAnsi="Times New Roman" w:cs="Times New Roman"/>
        </w:rPr>
        <w:t>施行日期：</w:t>
      </w:r>
      <w:r w:rsidRPr="00D16657">
        <w:rPr>
          <w:rFonts w:ascii="Times New Roman" w:hAnsi="Times New Roman" w:cs="Times New Roman"/>
        </w:rPr>
        <w:t>20XX</w:t>
      </w:r>
      <w:r w:rsidRPr="00D16657">
        <w:rPr>
          <w:rFonts w:ascii="Times New Roman" w:hAnsi="Times New Roman" w:cs="Times New Roman"/>
        </w:rPr>
        <w:t>年</w:t>
      </w:r>
      <w:r w:rsidRPr="00D16657">
        <w:rPr>
          <w:rFonts w:ascii="Times New Roman" w:hAnsi="Times New Roman" w:cs="Times New Roman"/>
        </w:rPr>
        <w:t>××</w:t>
      </w:r>
      <w:r w:rsidRPr="00D16657">
        <w:rPr>
          <w:rFonts w:ascii="Times New Roman" w:hAnsi="Times New Roman" w:cs="Times New Roman"/>
        </w:rPr>
        <w:t>月</w:t>
      </w:r>
      <w:r w:rsidRPr="00D16657">
        <w:rPr>
          <w:rFonts w:ascii="Times New Roman" w:hAnsi="Times New Roman" w:cs="Times New Roman"/>
        </w:rPr>
        <w:t>××</w:t>
      </w:r>
      <w:r w:rsidRPr="00D16657">
        <w:rPr>
          <w:rFonts w:ascii="Times New Roman" w:hAnsi="Times New Roman" w:cs="Times New Roman"/>
        </w:rPr>
        <w:t>日</w:t>
      </w:r>
    </w:p>
    <w:p w14:paraId="68FEA5B0" w14:textId="77777777" w:rsidR="006A784D" w:rsidRPr="00D16657" w:rsidRDefault="006A784D" w:rsidP="006A784D">
      <w:pPr>
        <w:spacing w:line="360" w:lineRule="auto"/>
        <w:jc w:val="center"/>
        <w:rPr>
          <w:rFonts w:ascii="Times New Roman" w:hAnsi="Times New Roman" w:cs="Times New Roman"/>
        </w:rPr>
      </w:pPr>
    </w:p>
    <w:p w14:paraId="0C273BDD" w14:textId="77777777" w:rsidR="006A784D" w:rsidRPr="00D16657" w:rsidRDefault="006A784D" w:rsidP="006A784D">
      <w:pPr>
        <w:jc w:val="center"/>
        <w:rPr>
          <w:rFonts w:ascii="Times New Roman" w:hAnsi="Times New Roman" w:cs="Times New Roman"/>
        </w:rPr>
      </w:pPr>
    </w:p>
    <w:p w14:paraId="5830487A" w14:textId="77777777" w:rsidR="006A784D" w:rsidRPr="00D16657" w:rsidRDefault="006A784D" w:rsidP="006A784D">
      <w:pPr>
        <w:jc w:val="center"/>
        <w:rPr>
          <w:rFonts w:ascii="Times New Roman" w:hAnsi="Times New Roman" w:cs="Times New Roman"/>
        </w:rPr>
      </w:pPr>
    </w:p>
    <w:p w14:paraId="4F595D31" w14:textId="77777777" w:rsidR="006A784D" w:rsidRPr="00D16657" w:rsidRDefault="006A784D" w:rsidP="006A784D">
      <w:pPr>
        <w:jc w:val="center"/>
        <w:rPr>
          <w:rFonts w:ascii="Times New Roman" w:hAnsi="Times New Roman" w:cs="Times New Roman"/>
        </w:rPr>
      </w:pPr>
    </w:p>
    <w:p w14:paraId="3258F7B8" w14:textId="77777777" w:rsidR="006A784D" w:rsidRPr="00D16657" w:rsidRDefault="006A784D" w:rsidP="006A784D">
      <w:pPr>
        <w:jc w:val="center"/>
        <w:rPr>
          <w:rFonts w:ascii="Times New Roman" w:hAnsi="Times New Roman" w:cs="Times New Roman"/>
        </w:rPr>
      </w:pPr>
    </w:p>
    <w:p w14:paraId="1A241C4C" w14:textId="77777777" w:rsidR="006A784D" w:rsidRPr="00D16657" w:rsidRDefault="006A784D" w:rsidP="006A784D">
      <w:pPr>
        <w:jc w:val="center"/>
        <w:rPr>
          <w:rFonts w:ascii="Times New Roman" w:hAnsi="Times New Roman" w:cs="Times New Roman"/>
        </w:rPr>
      </w:pPr>
    </w:p>
    <w:p w14:paraId="765E49E7" w14:textId="77777777" w:rsidR="006A784D" w:rsidRPr="00D16657" w:rsidRDefault="006A784D" w:rsidP="006A784D">
      <w:pPr>
        <w:jc w:val="center"/>
        <w:rPr>
          <w:rFonts w:ascii="Times New Roman" w:hAnsi="Times New Roman" w:cs="Times New Roman"/>
        </w:rPr>
      </w:pPr>
    </w:p>
    <w:p w14:paraId="1A4608E6" w14:textId="77777777" w:rsidR="006A784D" w:rsidRPr="00D16657" w:rsidRDefault="006A784D" w:rsidP="006A784D">
      <w:pPr>
        <w:jc w:val="center"/>
        <w:rPr>
          <w:rFonts w:ascii="Times New Roman" w:hAnsi="Times New Roman" w:cs="Times New Roman"/>
        </w:rPr>
      </w:pPr>
    </w:p>
    <w:p w14:paraId="0BD01B47" w14:textId="77777777" w:rsidR="006A784D" w:rsidRPr="00D16657" w:rsidRDefault="006A784D" w:rsidP="006A784D">
      <w:pPr>
        <w:jc w:val="center"/>
        <w:rPr>
          <w:rFonts w:ascii="Times New Roman" w:hAnsi="Times New Roman" w:cs="Times New Roman"/>
        </w:rPr>
      </w:pPr>
    </w:p>
    <w:p w14:paraId="49B31D5A" w14:textId="77777777" w:rsidR="006A784D" w:rsidRPr="00D16657" w:rsidRDefault="006A784D" w:rsidP="006A784D">
      <w:pPr>
        <w:jc w:val="center"/>
        <w:rPr>
          <w:rFonts w:ascii="Times New Roman" w:hAnsi="Times New Roman" w:cs="Times New Roman"/>
        </w:rPr>
      </w:pPr>
    </w:p>
    <w:p w14:paraId="7779E620" w14:textId="77777777" w:rsidR="006A784D" w:rsidRPr="00D16657" w:rsidRDefault="006A784D" w:rsidP="006A784D">
      <w:pPr>
        <w:jc w:val="center"/>
        <w:rPr>
          <w:rFonts w:ascii="Times New Roman" w:hAnsi="Times New Roman" w:cs="Times New Roman"/>
        </w:rPr>
      </w:pPr>
    </w:p>
    <w:p w14:paraId="05950FB6" w14:textId="42887C41" w:rsidR="006A784D" w:rsidRDefault="006A784D" w:rsidP="006A784D">
      <w:pPr>
        <w:jc w:val="center"/>
        <w:rPr>
          <w:rFonts w:ascii="Times New Roman" w:hAnsi="Times New Roman" w:cs="Times New Roman"/>
        </w:rPr>
      </w:pPr>
    </w:p>
    <w:p w14:paraId="091399DD" w14:textId="50027B5E" w:rsidR="006A784D" w:rsidRDefault="006A784D" w:rsidP="006A784D">
      <w:pPr>
        <w:jc w:val="center"/>
        <w:rPr>
          <w:rFonts w:ascii="Times New Roman" w:hAnsi="Times New Roman" w:cs="Times New Roman"/>
        </w:rPr>
      </w:pPr>
    </w:p>
    <w:p w14:paraId="0A4394F3" w14:textId="5DB5F2E9" w:rsidR="006A784D" w:rsidRDefault="006A784D" w:rsidP="006A784D">
      <w:pPr>
        <w:jc w:val="center"/>
        <w:rPr>
          <w:rFonts w:ascii="Times New Roman" w:hAnsi="Times New Roman" w:cs="Times New Roman"/>
        </w:rPr>
      </w:pPr>
    </w:p>
    <w:p w14:paraId="2834BD2C" w14:textId="0A4A0360" w:rsidR="006A784D" w:rsidRDefault="006A784D" w:rsidP="006A784D">
      <w:pPr>
        <w:jc w:val="center"/>
        <w:rPr>
          <w:rFonts w:ascii="Times New Roman" w:hAnsi="Times New Roman" w:cs="Times New Roman"/>
        </w:rPr>
      </w:pPr>
    </w:p>
    <w:p w14:paraId="54702ACD" w14:textId="6E26EBC3" w:rsidR="006A784D" w:rsidRDefault="006A784D" w:rsidP="006A784D">
      <w:pPr>
        <w:jc w:val="center"/>
        <w:rPr>
          <w:rFonts w:ascii="Times New Roman" w:hAnsi="Times New Roman" w:cs="Times New Roman"/>
        </w:rPr>
      </w:pPr>
    </w:p>
    <w:p w14:paraId="662F8A41" w14:textId="48D7C78A" w:rsidR="006A784D" w:rsidRDefault="006A784D" w:rsidP="006A784D">
      <w:pPr>
        <w:jc w:val="center"/>
        <w:rPr>
          <w:rFonts w:ascii="Times New Roman" w:hAnsi="Times New Roman" w:cs="Times New Roman"/>
        </w:rPr>
      </w:pPr>
    </w:p>
    <w:p w14:paraId="190ED080" w14:textId="77777777" w:rsidR="006A784D" w:rsidRPr="00D16657" w:rsidRDefault="006A784D" w:rsidP="006A784D">
      <w:pPr>
        <w:jc w:val="center"/>
        <w:rPr>
          <w:rFonts w:ascii="Times New Roman" w:hAnsi="Times New Roman" w:cs="Times New Roman" w:hint="eastAsia"/>
        </w:rPr>
      </w:pPr>
    </w:p>
    <w:p w14:paraId="1B3BE2C1" w14:textId="675FB134" w:rsidR="006A784D" w:rsidRDefault="006A784D" w:rsidP="006A784D">
      <w:pPr>
        <w:jc w:val="center"/>
        <w:rPr>
          <w:rFonts w:ascii="Times New Roman" w:hAnsi="Times New Roman" w:cs="Times New Roman"/>
        </w:rPr>
      </w:pPr>
    </w:p>
    <w:p w14:paraId="5D1E0CC7" w14:textId="64DD15EB" w:rsidR="00EF2B38" w:rsidRDefault="00EF2B38" w:rsidP="006A784D">
      <w:pPr>
        <w:jc w:val="center"/>
        <w:rPr>
          <w:rFonts w:ascii="Times New Roman" w:hAnsi="Times New Roman" w:cs="Times New Roman"/>
        </w:rPr>
      </w:pPr>
    </w:p>
    <w:p w14:paraId="109EBA3B" w14:textId="77777777" w:rsidR="00EF2B38" w:rsidRPr="00D16657" w:rsidRDefault="00EF2B38" w:rsidP="006A784D">
      <w:pPr>
        <w:jc w:val="center"/>
        <w:rPr>
          <w:rFonts w:ascii="Times New Roman" w:hAnsi="Times New Roman" w:cs="Times New Roman" w:hint="eastAsia"/>
        </w:rPr>
      </w:pPr>
    </w:p>
    <w:p w14:paraId="6376BCBC" w14:textId="77777777" w:rsidR="006A784D" w:rsidRPr="00D16657" w:rsidRDefault="006A784D" w:rsidP="006A784D">
      <w:pPr>
        <w:jc w:val="center"/>
        <w:rPr>
          <w:rFonts w:ascii="Times New Roman" w:hAnsi="Times New Roman" w:cs="Times New Roman"/>
        </w:rPr>
      </w:pPr>
    </w:p>
    <w:p w14:paraId="5D336218" w14:textId="77777777" w:rsidR="006A784D" w:rsidRPr="00D16657" w:rsidRDefault="006A784D" w:rsidP="006A784D">
      <w:pPr>
        <w:jc w:val="center"/>
        <w:rPr>
          <w:rFonts w:ascii="Times New Roman" w:hAnsi="Times New Roman" w:cs="Times New Roman"/>
        </w:rPr>
      </w:pPr>
    </w:p>
    <w:p w14:paraId="17471ED8" w14:textId="77777777" w:rsidR="006A784D" w:rsidRPr="00D16657" w:rsidRDefault="006A784D" w:rsidP="006A784D">
      <w:pPr>
        <w:jc w:val="center"/>
        <w:rPr>
          <w:rFonts w:ascii="Times New Roman" w:hAnsi="Times New Roman" w:cs="Times New Roman"/>
        </w:rPr>
      </w:pPr>
    </w:p>
    <w:p w14:paraId="1E76FC11" w14:textId="77777777" w:rsidR="006A784D" w:rsidRPr="00D16657" w:rsidRDefault="006A784D" w:rsidP="006A784D">
      <w:pPr>
        <w:spacing w:line="360" w:lineRule="auto"/>
        <w:jc w:val="center"/>
        <w:rPr>
          <w:rFonts w:ascii="Times New Roman" w:hAnsi="Times New Roman" w:cs="Times New Roman"/>
        </w:rPr>
      </w:pPr>
      <w:r w:rsidRPr="00D16657">
        <w:rPr>
          <w:rFonts w:ascii="Times New Roman" w:hAnsi="Times New Roman" w:cs="Times New Roman"/>
        </w:rPr>
        <w:t>中国计划出版社</w:t>
      </w:r>
    </w:p>
    <w:p w14:paraId="4194CB5D" w14:textId="56D249C0" w:rsidR="0008327C" w:rsidRPr="004A370E" w:rsidRDefault="006A784D" w:rsidP="006A784D">
      <w:pPr>
        <w:jc w:val="center"/>
        <w:rPr>
          <w:rFonts w:asciiTheme="minorEastAsia" w:hAnsiTheme="minorEastAsia"/>
          <w:color w:val="000000" w:themeColor="text1"/>
          <w:sz w:val="24"/>
          <w:szCs w:val="24"/>
        </w:rPr>
      </w:pPr>
      <w:r w:rsidRPr="00D16657">
        <w:rPr>
          <w:rFonts w:ascii="Times New Roman" w:hAnsi="Times New Roman" w:cs="Times New Roman"/>
        </w:rPr>
        <w:t xml:space="preserve">20XX  </w:t>
      </w:r>
      <w:r w:rsidRPr="00D16657">
        <w:rPr>
          <w:rFonts w:ascii="Times New Roman" w:hAnsi="Times New Roman" w:cs="Times New Roman"/>
        </w:rPr>
        <w:t>北</w:t>
      </w:r>
      <w:r w:rsidRPr="00D16657">
        <w:rPr>
          <w:rFonts w:ascii="Times New Roman" w:hAnsi="Times New Roman" w:cs="Times New Roman"/>
        </w:rPr>
        <w:t xml:space="preserve">   </w:t>
      </w:r>
      <w:r w:rsidRPr="00D16657">
        <w:rPr>
          <w:rFonts w:ascii="Times New Roman" w:hAnsi="Times New Roman" w:cs="Times New Roman"/>
        </w:rPr>
        <w:t>京</w:t>
      </w:r>
    </w:p>
    <w:p w14:paraId="4A0D88B4" w14:textId="34F22023" w:rsidR="0008327C" w:rsidRPr="004A370E" w:rsidRDefault="0008327C" w:rsidP="00060ADF">
      <w:pPr>
        <w:pageBreakBefore/>
        <w:spacing w:line="360" w:lineRule="auto"/>
        <w:jc w:val="center"/>
        <w:outlineLvl w:val="0"/>
        <w:rPr>
          <w:rFonts w:asciiTheme="minorEastAsia" w:hAnsiTheme="minorEastAsia" w:cs="Times New Roman"/>
          <w:b/>
          <w:bCs/>
          <w:color w:val="000000" w:themeColor="text1"/>
          <w:sz w:val="24"/>
          <w:szCs w:val="24"/>
        </w:rPr>
      </w:pPr>
      <w:bookmarkStart w:id="2" w:name="_Toc6592798"/>
      <w:bookmarkStart w:id="3" w:name="_Toc14775195"/>
      <w:bookmarkStart w:id="4" w:name="_Toc14883233"/>
      <w:bookmarkStart w:id="5" w:name="_Toc17199057"/>
      <w:bookmarkStart w:id="6" w:name="_Toc31570467"/>
      <w:bookmarkStart w:id="7" w:name="_Toc32614106"/>
      <w:bookmarkStart w:id="8" w:name="_Toc65843209"/>
      <w:r w:rsidRPr="001320B8">
        <w:rPr>
          <w:rFonts w:asciiTheme="minorEastAsia" w:hAnsiTheme="minorEastAsia" w:cs="Times New Roman"/>
          <w:b/>
          <w:bCs/>
          <w:color w:val="000000" w:themeColor="text1"/>
          <w:sz w:val="32"/>
          <w:szCs w:val="32"/>
        </w:rPr>
        <w:lastRenderedPageBreak/>
        <w:t>前</w:t>
      </w:r>
      <w:bookmarkStart w:id="9" w:name="BKQY"/>
      <w:r w:rsidR="001320B8">
        <w:rPr>
          <w:rFonts w:asciiTheme="minorEastAsia" w:hAnsiTheme="minorEastAsia" w:cs="Times New Roman"/>
          <w:b/>
          <w:bCs/>
          <w:color w:val="000000" w:themeColor="text1"/>
          <w:sz w:val="32"/>
          <w:szCs w:val="32"/>
        </w:rPr>
        <w:t xml:space="preserve">  </w:t>
      </w:r>
      <w:r w:rsidRPr="001320B8">
        <w:rPr>
          <w:rFonts w:asciiTheme="minorEastAsia" w:hAnsiTheme="minorEastAsia" w:cs="Times New Roman"/>
          <w:b/>
          <w:bCs/>
          <w:color w:val="000000" w:themeColor="text1"/>
          <w:sz w:val="32"/>
          <w:szCs w:val="32"/>
        </w:rPr>
        <w:t>言</w:t>
      </w:r>
      <w:bookmarkEnd w:id="2"/>
      <w:bookmarkEnd w:id="3"/>
      <w:bookmarkEnd w:id="4"/>
      <w:bookmarkEnd w:id="5"/>
      <w:bookmarkEnd w:id="6"/>
      <w:bookmarkEnd w:id="7"/>
      <w:bookmarkEnd w:id="8"/>
      <w:bookmarkEnd w:id="9"/>
    </w:p>
    <w:p w14:paraId="044246D9" w14:textId="77777777" w:rsidR="0008327C" w:rsidRPr="004A370E" w:rsidRDefault="0008327C" w:rsidP="0008327C">
      <w:pPr>
        <w:ind w:firstLineChars="200" w:firstLine="480"/>
        <w:rPr>
          <w:rFonts w:asciiTheme="minorEastAsia" w:hAnsiTheme="minorEastAsia"/>
          <w:color w:val="000000" w:themeColor="text1"/>
          <w:sz w:val="24"/>
          <w:szCs w:val="24"/>
        </w:rPr>
      </w:pPr>
    </w:p>
    <w:p w14:paraId="7DA4A40E" w14:textId="77777777" w:rsidR="0008327C" w:rsidRPr="004A370E" w:rsidRDefault="0008327C" w:rsidP="001320B8">
      <w:pPr>
        <w:pStyle w:val="Default"/>
        <w:spacing w:line="360" w:lineRule="auto"/>
        <w:ind w:firstLineChars="200" w:firstLine="480"/>
        <w:rPr>
          <w:rFonts w:asciiTheme="minorEastAsia" w:eastAsiaTheme="minorEastAsia" w:hAnsiTheme="minorEastAsia"/>
          <w:color w:val="000000" w:themeColor="text1"/>
          <w:kern w:val="2"/>
        </w:rPr>
      </w:pPr>
      <w:r w:rsidRPr="004A370E">
        <w:rPr>
          <w:rFonts w:asciiTheme="minorEastAsia" w:eastAsiaTheme="minorEastAsia" w:hAnsiTheme="minorEastAsia" w:hint="eastAsia"/>
          <w:color w:val="000000" w:themeColor="text1"/>
          <w:kern w:val="2"/>
        </w:rPr>
        <w:t>根据中国工程建设标准化协会建标协《关于印发</w:t>
      </w:r>
      <w:r w:rsidRPr="004A370E">
        <w:rPr>
          <w:rFonts w:asciiTheme="minorEastAsia" w:eastAsiaTheme="minorEastAsia" w:hAnsiTheme="minorEastAsia"/>
          <w:color w:val="000000" w:themeColor="text1"/>
          <w:kern w:val="2"/>
        </w:rPr>
        <w:t>&lt;2018年度第二批团体标准制修订计划&gt;的通知》（国建节协[2018]18号）的要求，</w:t>
      </w:r>
      <w:r w:rsidR="00845637" w:rsidRPr="004A370E">
        <w:rPr>
          <w:rFonts w:asciiTheme="minorEastAsia" w:eastAsiaTheme="minorEastAsia" w:hAnsiTheme="minorEastAsia" w:hint="eastAsia"/>
          <w:color w:val="000000" w:themeColor="text1"/>
          <w:kern w:val="2"/>
        </w:rPr>
        <w:t>规程</w:t>
      </w:r>
      <w:r w:rsidRPr="004A370E">
        <w:rPr>
          <w:rFonts w:asciiTheme="minorEastAsia" w:eastAsiaTheme="minorEastAsia" w:hAnsiTheme="minorEastAsia" w:hint="eastAsia"/>
          <w:color w:val="000000" w:themeColor="text1"/>
          <w:kern w:val="2"/>
        </w:rPr>
        <w:t>编制组经广泛调查研究，认真总结实践经验，参考有关国际标准和国内先进标准，并在广泛征求意见的基础上，编制了本</w:t>
      </w:r>
      <w:r w:rsidR="00845637" w:rsidRPr="004A370E">
        <w:rPr>
          <w:rFonts w:asciiTheme="minorEastAsia" w:eastAsiaTheme="minorEastAsia" w:hAnsiTheme="minorEastAsia" w:hint="eastAsia"/>
          <w:color w:val="000000" w:themeColor="text1"/>
          <w:kern w:val="2"/>
        </w:rPr>
        <w:t>规程</w:t>
      </w:r>
      <w:r w:rsidRPr="004A370E">
        <w:rPr>
          <w:rFonts w:asciiTheme="minorEastAsia" w:eastAsiaTheme="minorEastAsia" w:hAnsiTheme="minorEastAsia" w:hint="eastAsia"/>
          <w:color w:val="000000" w:themeColor="text1"/>
          <w:kern w:val="2"/>
        </w:rPr>
        <w:t>。</w:t>
      </w:r>
    </w:p>
    <w:p w14:paraId="3036BA41" w14:textId="77777777" w:rsidR="0008327C" w:rsidRPr="004A370E" w:rsidRDefault="0008327C" w:rsidP="001320B8">
      <w:pPr>
        <w:pStyle w:val="Default"/>
        <w:spacing w:line="360" w:lineRule="auto"/>
        <w:ind w:firstLineChars="200" w:firstLine="480"/>
        <w:rPr>
          <w:rFonts w:asciiTheme="minorEastAsia" w:eastAsiaTheme="minorEastAsia" w:hAnsiTheme="minorEastAsia"/>
          <w:color w:val="000000" w:themeColor="text1"/>
          <w:kern w:val="2"/>
        </w:rPr>
      </w:pPr>
      <w:r w:rsidRPr="004A370E">
        <w:rPr>
          <w:rFonts w:asciiTheme="minorEastAsia" w:eastAsiaTheme="minorEastAsia" w:hAnsiTheme="minorEastAsia" w:hint="eastAsia"/>
          <w:color w:val="000000" w:themeColor="text1"/>
          <w:kern w:val="2"/>
        </w:rPr>
        <w:t>本</w:t>
      </w:r>
      <w:r w:rsidR="00845637" w:rsidRPr="004A370E">
        <w:rPr>
          <w:rFonts w:asciiTheme="minorEastAsia" w:eastAsiaTheme="minorEastAsia" w:hAnsiTheme="minorEastAsia" w:hint="eastAsia"/>
          <w:color w:val="000000" w:themeColor="text1"/>
          <w:kern w:val="2"/>
        </w:rPr>
        <w:t>规程</w:t>
      </w:r>
      <w:r w:rsidRPr="004A370E">
        <w:rPr>
          <w:rFonts w:asciiTheme="minorEastAsia" w:eastAsiaTheme="minorEastAsia" w:hAnsiTheme="minorEastAsia" w:hint="eastAsia"/>
          <w:color w:val="000000" w:themeColor="text1"/>
          <w:kern w:val="2"/>
        </w:rPr>
        <w:t>的主要技术内容是：</w:t>
      </w:r>
      <w:r w:rsidRPr="004A370E">
        <w:rPr>
          <w:rFonts w:asciiTheme="minorEastAsia" w:eastAsiaTheme="minorEastAsia" w:hAnsiTheme="minorEastAsia"/>
          <w:color w:val="000000" w:themeColor="text1"/>
          <w:kern w:val="2"/>
        </w:rPr>
        <w:t>1.总则；2.术语；3.</w:t>
      </w:r>
      <w:r w:rsidR="0093671C" w:rsidRPr="004A370E">
        <w:rPr>
          <w:rFonts w:asciiTheme="minorEastAsia" w:eastAsiaTheme="minorEastAsia" w:hAnsiTheme="minorEastAsia" w:hint="eastAsia"/>
          <w:color w:val="000000" w:themeColor="text1"/>
          <w:kern w:val="2"/>
        </w:rPr>
        <w:t>基本</w:t>
      </w:r>
      <w:r w:rsidRPr="004A370E">
        <w:rPr>
          <w:rFonts w:asciiTheme="minorEastAsia" w:eastAsiaTheme="minorEastAsia" w:hAnsiTheme="minorEastAsia" w:hint="eastAsia"/>
          <w:color w:val="000000" w:themeColor="text1"/>
          <w:kern w:val="2"/>
        </w:rPr>
        <w:t>规定；</w:t>
      </w:r>
      <w:r w:rsidRPr="004A370E">
        <w:rPr>
          <w:rFonts w:asciiTheme="minorEastAsia" w:eastAsiaTheme="minorEastAsia" w:hAnsiTheme="minorEastAsia"/>
          <w:color w:val="000000" w:themeColor="text1"/>
          <w:kern w:val="2"/>
        </w:rPr>
        <w:t>4.</w:t>
      </w:r>
      <w:r w:rsidR="00117C9D" w:rsidRPr="004A370E">
        <w:rPr>
          <w:rFonts w:asciiTheme="minorEastAsia" w:eastAsiaTheme="minorEastAsia" w:hAnsiTheme="minorEastAsia" w:hint="eastAsia"/>
          <w:color w:val="000000" w:themeColor="text1"/>
          <w:kern w:val="2"/>
        </w:rPr>
        <w:t>建筑</w:t>
      </w:r>
      <w:r w:rsidR="00E67808" w:rsidRPr="004A370E">
        <w:rPr>
          <w:rFonts w:asciiTheme="minorEastAsia" w:eastAsiaTheme="minorEastAsia" w:hAnsiTheme="minorEastAsia" w:hint="eastAsia"/>
          <w:color w:val="000000" w:themeColor="text1"/>
          <w:kern w:val="2"/>
        </w:rPr>
        <w:t>设计</w:t>
      </w:r>
      <w:r w:rsidRPr="004A370E">
        <w:rPr>
          <w:rFonts w:asciiTheme="minorEastAsia" w:eastAsiaTheme="minorEastAsia" w:hAnsiTheme="minorEastAsia" w:hint="eastAsia"/>
          <w:color w:val="000000" w:themeColor="text1"/>
          <w:kern w:val="2"/>
        </w:rPr>
        <w:t>；</w:t>
      </w:r>
      <w:r w:rsidRPr="004A370E">
        <w:rPr>
          <w:rFonts w:asciiTheme="minorEastAsia" w:eastAsiaTheme="minorEastAsia" w:hAnsiTheme="minorEastAsia"/>
          <w:color w:val="000000" w:themeColor="text1"/>
          <w:kern w:val="2"/>
        </w:rPr>
        <w:t>5.</w:t>
      </w:r>
      <w:r w:rsidR="00845637" w:rsidRPr="004A370E">
        <w:rPr>
          <w:rFonts w:asciiTheme="minorEastAsia" w:eastAsiaTheme="minorEastAsia" w:hAnsiTheme="minorEastAsia" w:hint="eastAsia"/>
          <w:color w:val="000000" w:themeColor="text1"/>
          <w:kern w:val="2"/>
        </w:rPr>
        <w:t>主要</w:t>
      </w:r>
      <w:r w:rsidR="00397663" w:rsidRPr="004A370E">
        <w:rPr>
          <w:rFonts w:asciiTheme="minorEastAsia" w:eastAsiaTheme="minorEastAsia" w:hAnsiTheme="minorEastAsia" w:hint="eastAsia"/>
          <w:color w:val="000000" w:themeColor="text1"/>
          <w:kern w:val="2"/>
        </w:rPr>
        <w:t>能源</w:t>
      </w:r>
      <w:r w:rsidR="00117C9D" w:rsidRPr="004A370E">
        <w:rPr>
          <w:rFonts w:asciiTheme="minorEastAsia" w:eastAsiaTheme="minorEastAsia" w:hAnsiTheme="minorEastAsia" w:hint="eastAsia"/>
          <w:color w:val="000000" w:themeColor="text1"/>
          <w:kern w:val="2"/>
        </w:rPr>
        <w:t>系统</w:t>
      </w:r>
      <w:r w:rsidR="00845637" w:rsidRPr="004A370E">
        <w:rPr>
          <w:rFonts w:asciiTheme="minorEastAsia" w:eastAsiaTheme="minorEastAsia" w:hAnsiTheme="minorEastAsia" w:hint="eastAsia"/>
          <w:color w:val="000000" w:themeColor="text1"/>
          <w:kern w:val="2"/>
        </w:rPr>
        <w:t>设计</w:t>
      </w:r>
      <w:r w:rsidRPr="004A370E">
        <w:rPr>
          <w:rFonts w:asciiTheme="minorEastAsia" w:eastAsiaTheme="minorEastAsia" w:hAnsiTheme="minorEastAsia" w:hint="eastAsia"/>
          <w:color w:val="000000" w:themeColor="text1"/>
          <w:kern w:val="2"/>
        </w:rPr>
        <w:t>；</w:t>
      </w:r>
      <w:r w:rsidRPr="004A370E">
        <w:rPr>
          <w:rFonts w:asciiTheme="minorEastAsia" w:eastAsiaTheme="minorEastAsia" w:hAnsiTheme="minorEastAsia"/>
          <w:color w:val="000000" w:themeColor="text1"/>
          <w:kern w:val="2"/>
        </w:rPr>
        <w:t>6.</w:t>
      </w:r>
      <w:r w:rsidR="00845637" w:rsidRPr="004A370E">
        <w:rPr>
          <w:rFonts w:asciiTheme="minorEastAsia" w:eastAsiaTheme="minorEastAsia" w:hAnsiTheme="minorEastAsia" w:hint="eastAsia"/>
          <w:color w:val="000000" w:themeColor="text1"/>
          <w:kern w:val="2"/>
        </w:rPr>
        <w:t>功能</w:t>
      </w:r>
      <w:r w:rsidR="00117C9D" w:rsidRPr="004A370E">
        <w:rPr>
          <w:rFonts w:asciiTheme="minorEastAsia" w:eastAsiaTheme="minorEastAsia" w:hAnsiTheme="minorEastAsia" w:hint="eastAsia"/>
          <w:color w:val="000000" w:themeColor="text1"/>
          <w:kern w:val="2"/>
        </w:rPr>
        <w:t>配套</w:t>
      </w:r>
      <w:r w:rsidR="00845637" w:rsidRPr="004A370E">
        <w:rPr>
          <w:rFonts w:asciiTheme="minorEastAsia" w:eastAsiaTheme="minorEastAsia" w:hAnsiTheme="minorEastAsia" w:hint="eastAsia"/>
          <w:color w:val="000000" w:themeColor="text1"/>
          <w:kern w:val="2"/>
        </w:rPr>
        <w:t>设计</w:t>
      </w:r>
      <w:r w:rsidRPr="004A370E">
        <w:rPr>
          <w:rFonts w:asciiTheme="minorEastAsia" w:eastAsiaTheme="minorEastAsia" w:hAnsiTheme="minorEastAsia" w:hint="eastAsia"/>
          <w:color w:val="000000" w:themeColor="text1"/>
          <w:kern w:val="2"/>
        </w:rPr>
        <w:t>；</w:t>
      </w:r>
      <w:r w:rsidR="00117C9D" w:rsidRPr="004A370E">
        <w:rPr>
          <w:rFonts w:asciiTheme="minorEastAsia" w:eastAsiaTheme="minorEastAsia" w:hAnsiTheme="minorEastAsia"/>
          <w:color w:val="000000" w:themeColor="text1"/>
          <w:kern w:val="2"/>
        </w:rPr>
        <w:t xml:space="preserve">7 </w:t>
      </w:r>
      <w:r w:rsidR="00397663" w:rsidRPr="004A370E">
        <w:rPr>
          <w:rFonts w:asciiTheme="minorEastAsia" w:eastAsiaTheme="minorEastAsia" w:hAnsiTheme="minorEastAsia" w:hint="eastAsia"/>
          <w:color w:val="000000" w:themeColor="text1"/>
          <w:kern w:val="2"/>
        </w:rPr>
        <w:t>验收、检测及综合效能调适</w:t>
      </w:r>
      <w:r w:rsidR="00845637" w:rsidRPr="004A370E">
        <w:rPr>
          <w:rFonts w:asciiTheme="minorEastAsia" w:eastAsiaTheme="minorEastAsia" w:hAnsiTheme="minorEastAsia" w:hint="eastAsia"/>
          <w:color w:val="000000" w:themeColor="text1"/>
          <w:kern w:val="2"/>
        </w:rPr>
        <w:t>；</w:t>
      </w:r>
      <w:r w:rsidR="00845637" w:rsidRPr="004A370E">
        <w:rPr>
          <w:rFonts w:asciiTheme="minorEastAsia" w:eastAsiaTheme="minorEastAsia" w:hAnsiTheme="minorEastAsia"/>
          <w:color w:val="000000" w:themeColor="text1"/>
          <w:kern w:val="2"/>
        </w:rPr>
        <w:t>8 运行</w:t>
      </w:r>
      <w:r w:rsidR="00A15A67" w:rsidRPr="004A370E">
        <w:rPr>
          <w:rFonts w:asciiTheme="minorEastAsia" w:eastAsiaTheme="minorEastAsia" w:hAnsiTheme="minorEastAsia" w:hint="eastAsia"/>
          <w:color w:val="000000" w:themeColor="text1"/>
          <w:kern w:val="2"/>
        </w:rPr>
        <w:t>维护</w:t>
      </w:r>
      <w:r w:rsidRPr="004A370E">
        <w:rPr>
          <w:rFonts w:asciiTheme="minorEastAsia" w:eastAsiaTheme="minorEastAsia" w:hAnsiTheme="minorEastAsia" w:hint="eastAsia"/>
          <w:color w:val="000000" w:themeColor="text1"/>
          <w:kern w:val="2"/>
        </w:rPr>
        <w:t>。</w:t>
      </w:r>
    </w:p>
    <w:p w14:paraId="3E940B2F" w14:textId="20596BF7" w:rsidR="0008327C" w:rsidRPr="004A370E" w:rsidRDefault="0008327C" w:rsidP="001320B8">
      <w:pPr>
        <w:pStyle w:val="Default"/>
        <w:spacing w:line="360" w:lineRule="auto"/>
        <w:ind w:firstLineChars="200" w:firstLine="480"/>
        <w:rPr>
          <w:rFonts w:asciiTheme="minorEastAsia" w:eastAsiaTheme="minorEastAsia" w:hAnsiTheme="minorEastAsia"/>
          <w:color w:val="000000" w:themeColor="text1"/>
          <w:kern w:val="2"/>
        </w:rPr>
      </w:pPr>
      <w:r w:rsidRPr="004A370E">
        <w:rPr>
          <w:rFonts w:asciiTheme="minorEastAsia" w:eastAsiaTheme="minorEastAsia" w:hAnsiTheme="minorEastAsia"/>
          <w:color w:val="000000" w:themeColor="text1"/>
          <w:kern w:val="2"/>
        </w:rPr>
        <w:t>本</w:t>
      </w:r>
      <w:r w:rsidR="00845637" w:rsidRPr="004A370E">
        <w:rPr>
          <w:rFonts w:asciiTheme="minorEastAsia" w:eastAsiaTheme="minorEastAsia" w:hAnsiTheme="minorEastAsia" w:hint="eastAsia"/>
          <w:color w:val="000000" w:themeColor="text1"/>
          <w:kern w:val="2"/>
        </w:rPr>
        <w:t>规程</w:t>
      </w:r>
      <w:r w:rsidRPr="004A370E">
        <w:rPr>
          <w:rFonts w:asciiTheme="minorEastAsia" w:eastAsiaTheme="minorEastAsia" w:hAnsiTheme="minorEastAsia"/>
          <w:color w:val="000000" w:themeColor="text1"/>
          <w:kern w:val="2"/>
        </w:rPr>
        <w:t>由中国建筑节能协会负责管理，由</w:t>
      </w:r>
      <w:r w:rsidR="00A262F4" w:rsidRPr="004A370E">
        <w:rPr>
          <w:rFonts w:asciiTheme="minorEastAsia" w:eastAsiaTheme="minorEastAsia" w:hAnsiTheme="minorEastAsia" w:hint="eastAsia"/>
          <w:color w:val="000000" w:themeColor="text1"/>
          <w:kern w:val="2"/>
        </w:rPr>
        <w:t>中建工程技术产业研究院有限公司</w:t>
      </w:r>
      <w:r w:rsidRPr="004A370E">
        <w:rPr>
          <w:rFonts w:asciiTheme="minorEastAsia" w:eastAsiaTheme="minorEastAsia" w:hAnsiTheme="minorEastAsia"/>
          <w:color w:val="000000" w:themeColor="text1"/>
          <w:kern w:val="2"/>
        </w:rPr>
        <w:t>负责具体技术内容的解释。执行过程中如有意见或建议，请寄送至</w:t>
      </w:r>
      <w:r w:rsidR="00AF6F2D" w:rsidRPr="004A370E">
        <w:rPr>
          <w:rFonts w:asciiTheme="minorEastAsia" w:eastAsiaTheme="minorEastAsia" w:hAnsiTheme="minorEastAsia" w:hint="eastAsia"/>
          <w:color w:val="000000" w:themeColor="text1"/>
          <w:kern w:val="2"/>
        </w:rPr>
        <w:t>中建工程</w:t>
      </w:r>
      <w:r w:rsidR="009E7D1A" w:rsidRPr="004A370E">
        <w:rPr>
          <w:rFonts w:asciiTheme="minorEastAsia" w:eastAsiaTheme="minorEastAsia" w:hAnsiTheme="minorEastAsia" w:hint="eastAsia"/>
          <w:color w:val="000000" w:themeColor="text1"/>
          <w:kern w:val="2"/>
        </w:rPr>
        <w:t>产业</w:t>
      </w:r>
      <w:r w:rsidR="00892FCB" w:rsidRPr="004A370E">
        <w:rPr>
          <w:rFonts w:asciiTheme="minorEastAsia" w:eastAsiaTheme="minorEastAsia" w:hAnsiTheme="minorEastAsia" w:hint="eastAsia"/>
          <w:color w:val="000000" w:themeColor="text1"/>
          <w:kern w:val="2"/>
        </w:rPr>
        <w:t>技术</w:t>
      </w:r>
      <w:r w:rsidR="00AF6F2D" w:rsidRPr="004A370E">
        <w:rPr>
          <w:rFonts w:asciiTheme="minorEastAsia" w:eastAsiaTheme="minorEastAsia" w:hAnsiTheme="minorEastAsia" w:hint="eastAsia"/>
          <w:color w:val="000000" w:themeColor="text1"/>
          <w:kern w:val="2"/>
        </w:rPr>
        <w:t>研究院</w:t>
      </w:r>
      <w:r w:rsidR="00892FCB" w:rsidRPr="004A370E">
        <w:rPr>
          <w:rFonts w:asciiTheme="minorEastAsia" w:eastAsiaTheme="minorEastAsia" w:hAnsiTheme="minorEastAsia" w:hint="eastAsia"/>
          <w:color w:val="000000" w:themeColor="text1"/>
          <w:kern w:val="2"/>
        </w:rPr>
        <w:t>有限公司</w:t>
      </w:r>
      <w:r w:rsidRPr="004A370E">
        <w:rPr>
          <w:rFonts w:asciiTheme="minorEastAsia" w:eastAsiaTheme="minorEastAsia" w:hAnsiTheme="minorEastAsia"/>
          <w:color w:val="000000" w:themeColor="text1"/>
          <w:kern w:val="2"/>
        </w:rPr>
        <w:t>（地址：</w:t>
      </w:r>
      <w:r w:rsidRPr="004A370E">
        <w:rPr>
          <w:rFonts w:asciiTheme="minorEastAsia" w:eastAsiaTheme="minorEastAsia" w:hAnsiTheme="minorEastAsia" w:hint="eastAsia"/>
          <w:color w:val="000000" w:themeColor="text1"/>
          <w:kern w:val="2"/>
        </w:rPr>
        <w:t>北京</w:t>
      </w:r>
      <w:r w:rsidRPr="004A370E">
        <w:rPr>
          <w:rFonts w:asciiTheme="minorEastAsia" w:eastAsiaTheme="minorEastAsia" w:hAnsiTheme="minorEastAsia"/>
          <w:color w:val="000000" w:themeColor="text1"/>
          <w:kern w:val="2"/>
        </w:rPr>
        <w:t>市</w:t>
      </w:r>
      <w:r w:rsidRPr="004A370E">
        <w:rPr>
          <w:rFonts w:asciiTheme="minorEastAsia" w:eastAsiaTheme="minorEastAsia" w:hAnsiTheme="minorEastAsia" w:hint="eastAsia"/>
          <w:color w:val="000000" w:themeColor="text1"/>
          <w:kern w:val="2"/>
        </w:rPr>
        <w:t>顺义</w:t>
      </w:r>
      <w:r w:rsidRPr="004A370E">
        <w:rPr>
          <w:rFonts w:asciiTheme="minorEastAsia" w:eastAsiaTheme="minorEastAsia" w:hAnsiTheme="minorEastAsia"/>
          <w:color w:val="000000" w:themeColor="text1"/>
          <w:kern w:val="2"/>
        </w:rPr>
        <w:t>区</w:t>
      </w:r>
      <w:r w:rsidRPr="004A370E">
        <w:rPr>
          <w:rFonts w:asciiTheme="minorEastAsia" w:eastAsiaTheme="minorEastAsia" w:hAnsiTheme="minorEastAsia" w:hint="eastAsia"/>
          <w:color w:val="000000" w:themeColor="text1"/>
          <w:kern w:val="2"/>
        </w:rPr>
        <w:t>林河大街</w:t>
      </w:r>
      <w:r w:rsidRPr="004A370E">
        <w:rPr>
          <w:rFonts w:asciiTheme="minorEastAsia" w:eastAsiaTheme="minorEastAsia" w:hAnsiTheme="minorEastAsia"/>
          <w:color w:val="000000" w:themeColor="text1"/>
          <w:kern w:val="2"/>
        </w:rPr>
        <w:t>15号，邮编：101300）。</w:t>
      </w:r>
    </w:p>
    <w:p w14:paraId="507DCD0F" w14:textId="77777777" w:rsidR="0008327C" w:rsidRPr="004A370E" w:rsidRDefault="0008327C" w:rsidP="0008327C">
      <w:pPr>
        <w:spacing w:line="360" w:lineRule="auto"/>
        <w:ind w:rightChars="12" w:right="25"/>
        <w:rPr>
          <w:rFonts w:asciiTheme="minorEastAsia" w:hAnsiTheme="minorEastAsia"/>
          <w:color w:val="000000" w:themeColor="text1"/>
          <w:sz w:val="24"/>
          <w:szCs w:val="24"/>
        </w:rPr>
      </w:pPr>
    </w:p>
    <w:p w14:paraId="0530A121" w14:textId="49F0F7F4" w:rsidR="0008327C" w:rsidRPr="004A370E" w:rsidRDefault="00C82B2D" w:rsidP="0008327C">
      <w:pPr>
        <w:spacing w:line="360" w:lineRule="auto"/>
        <w:ind w:firstLineChars="176" w:firstLine="422"/>
        <w:jc w:val="left"/>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本规程</w:t>
      </w:r>
      <w:r w:rsidR="0008327C" w:rsidRPr="004A370E">
        <w:rPr>
          <w:rFonts w:asciiTheme="minorEastAsia" w:hAnsiTheme="minorEastAsia" w:hint="eastAsia"/>
          <w:color w:val="000000" w:themeColor="text1"/>
          <w:sz w:val="24"/>
          <w:szCs w:val="24"/>
        </w:rPr>
        <w:t>主编单位：</w:t>
      </w:r>
      <w:r w:rsidR="0008327C" w:rsidRPr="004A370E">
        <w:rPr>
          <w:rFonts w:asciiTheme="minorEastAsia" w:hAnsiTheme="minorEastAsia"/>
          <w:color w:val="000000" w:themeColor="text1"/>
          <w:sz w:val="24"/>
          <w:szCs w:val="24"/>
        </w:rPr>
        <w:t xml:space="preserve"> </w:t>
      </w:r>
    </w:p>
    <w:p w14:paraId="35A218F3" w14:textId="3C651DB0" w:rsidR="0090016D" w:rsidRPr="004A370E" w:rsidRDefault="0090016D" w:rsidP="0039726B">
      <w:pPr>
        <w:spacing w:line="360" w:lineRule="auto"/>
        <w:ind w:firstLineChars="1026" w:firstLine="2462"/>
        <w:jc w:val="left"/>
        <w:rPr>
          <w:rFonts w:asciiTheme="minorEastAsia" w:hAnsiTheme="minorEastAsia"/>
          <w:color w:val="000000" w:themeColor="text1"/>
          <w:sz w:val="24"/>
          <w:szCs w:val="24"/>
        </w:rPr>
      </w:pPr>
    </w:p>
    <w:p w14:paraId="5F06A6FD" w14:textId="6399CCBD" w:rsidR="00D607A3" w:rsidRPr="004A370E" w:rsidRDefault="00C82B2D" w:rsidP="0039726B">
      <w:pPr>
        <w:spacing w:line="360" w:lineRule="auto"/>
        <w:ind w:firstLineChars="176" w:firstLine="422"/>
        <w:jc w:val="left"/>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本规程</w:t>
      </w:r>
      <w:r w:rsidR="0008327C" w:rsidRPr="004A370E">
        <w:rPr>
          <w:rFonts w:asciiTheme="minorEastAsia" w:hAnsiTheme="minorEastAsia" w:hint="eastAsia"/>
          <w:color w:val="000000" w:themeColor="text1"/>
          <w:sz w:val="24"/>
          <w:szCs w:val="24"/>
        </w:rPr>
        <w:t>参编单位：</w:t>
      </w:r>
      <w:r w:rsidR="007350D7" w:rsidRPr="004A370E">
        <w:rPr>
          <w:rFonts w:asciiTheme="minorEastAsia" w:hAnsiTheme="minorEastAsia"/>
          <w:color w:val="000000" w:themeColor="text1"/>
          <w:sz w:val="24"/>
          <w:szCs w:val="24"/>
        </w:rPr>
        <w:t xml:space="preserve"> </w:t>
      </w:r>
    </w:p>
    <w:p w14:paraId="75CF82D8" w14:textId="65E22284" w:rsidR="00D607A3" w:rsidRPr="004A370E" w:rsidRDefault="00D607A3" w:rsidP="00D607A3">
      <w:pPr>
        <w:spacing w:line="360" w:lineRule="auto"/>
        <w:ind w:leftChars="1000" w:left="2100" w:firstLineChars="176" w:firstLine="422"/>
        <w:jc w:val="left"/>
        <w:rPr>
          <w:rFonts w:asciiTheme="minorEastAsia" w:hAnsiTheme="minorEastAsia"/>
          <w:color w:val="000000" w:themeColor="text1"/>
          <w:sz w:val="24"/>
          <w:szCs w:val="24"/>
        </w:rPr>
      </w:pPr>
    </w:p>
    <w:p w14:paraId="667E162C" w14:textId="77777777" w:rsidR="0008327C" w:rsidRPr="004A370E" w:rsidRDefault="00C82B2D" w:rsidP="0008327C">
      <w:pPr>
        <w:spacing w:line="360" w:lineRule="auto"/>
        <w:ind w:leftChars="155" w:left="1575" w:hangingChars="521" w:hanging="125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本规程</w:t>
      </w:r>
      <w:r w:rsidR="0008327C" w:rsidRPr="004A370E">
        <w:rPr>
          <w:rFonts w:asciiTheme="minorEastAsia" w:hAnsiTheme="minorEastAsia" w:hint="eastAsia"/>
          <w:color w:val="000000" w:themeColor="text1"/>
          <w:sz w:val="24"/>
          <w:szCs w:val="24"/>
        </w:rPr>
        <w:t>主要起草人员：</w:t>
      </w:r>
    </w:p>
    <w:p w14:paraId="0E257B11" w14:textId="77777777" w:rsidR="0008327C" w:rsidRPr="004A370E" w:rsidRDefault="0008327C" w:rsidP="0008327C">
      <w:pPr>
        <w:spacing w:line="360" w:lineRule="auto"/>
        <w:ind w:leftChars="155" w:left="1575" w:hangingChars="521" w:hanging="1250"/>
        <w:rPr>
          <w:rFonts w:asciiTheme="minorEastAsia" w:hAnsiTheme="minorEastAsia"/>
          <w:color w:val="000000" w:themeColor="text1"/>
          <w:sz w:val="24"/>
          <w:szCs w:val="24"/>
        </w:rPr>
      </w:pPr>
    </w:p>
    <w:p w14:paraId="4EEEEFED" w14:textId="77777777" w:rsidR="0008327C" w:rsidRPr="004A370E" w:rsidRDefault="00C82B2D" w:rsidP="0008327C">
      <w:pPr>
        <w:spacing w:line="360" w:lineRule="auto"/>
        <w:ind w:firstLineChars="150" w:firstLine="36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本规程</w:t>
      </w:r>
      <w:r w:rsidR="0008327C" w:rsidRPr="004A370E">
        <w:rPr>
          <w:rFonts w:asciiTheme="minorEastAsia" w:hAnsiTheme="minorEastAsia" w:hint="eastAsia"/>
          <w:color w:val="000000" w:themeColor="text1"/>
          <w:sz w:val="24"/>
          <w:szCs w:val="24"/>
        </w:rPr>
        <w:t>主要审查人员：</w:t>
      </w:r>
    </w:p>
    <w:p w14:paraId="3F772C24" w14:textId="77777777" w:rsidR="0008327C" w:rsidRPr="004A370E" w:rsidRDefault="0008327C" w:rsidP="0008327C">
      <w:pPr>
        <w:spacing w:line="360" w:lineRule="auto"/>
        <w:ind w:firstLineChars="150" w:firstLine="360"/>
        <w:rPr>
          <w:rFonts w:asciiTheme="minorEastAsia" w:hAnsiTheme="minorEastAsia"/>
          <w:color w:val="000000" w:themeColor="text1"/>
          <w:sz w:val="24"/>
          <w:szCs w:val="24"/>
        </w:rPr>
      </w:pPr>
    </w:p>
    <w:p w14:paraId="59E54123" w14:textId="77777777" w:rsidR="0008327C" w:rsidRPr="004A370E" w:rsidRDefault="0008327C" w:rsidP="0008327C">
      <w:pPr>
        <w:spacing w:line="360"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br w:type="page"/>
      </w:r>
    </w:p>
    <w:p w14:paraId="4B00B04F" w14:textId="77777777" w:rsidR="0008327C" w:rsidRPr="004A370E" w:rsidRDefault="0008327C" w:rsidP="0008327C">
      <w:pPr>
        <w:pStyle w:val="TOC10"/>
        <w:jc w:val="center"/>
        <w:rPr>
          <w:rFonts w:asciiTheme="minorEastAsia" w:eastAsiaTheme="minorEastAsia" w:hAnsiTheme="minorEastAsia"/>
          <w:color w:val="000000" w:themeColor="text1"/>
          <w:sz w:val="24"/>
          <w:szCs w:val="24"/>
          <w:lang w:val="zh-CN"/>
        </w:rPr>
        <w:sectPr w:rsidR="0008327C" w:rsidRPr="004A370E" w:rsidSect="00DC00BD">
          <w:headerReference w:type="default" r:id="rId8"/>
          <w:footerReference w:type="default" r:id="rId9"/>
          <w:pgSz w:w="11909" w:h="16834"/>
          <w:pgMar w:top="1440" w:right="1080" w:bottom="1440" w:left="1080" w:header="0" w:footer="535" w:gutter="0"/>
          <w:pgNumType w:fmt="numberInDash" w:start="1"/>
          <w:cols w:space="720"/>
          <w:docGrid w:linePitch="360"/>
        </w:sectPr>
      </w:pPr>
    </w:p>
    <w:p w14:paraId="217D782C" w14:textId="5B6D22D7" w:rsidR="00F8231D" w:rsidRPr="004A370E" w:rsidRDefault="0008327C" w:rsidP="006B0AC5">
      <w:pPr>
        <w:pageBreakBefore/>
        <w:spacing w:line="360" w:lineRule="auto"/>
        <w:jc w:val="center"/>
        <w:outlineLvl w:val="0"/>
        <w:rPr>
          <w:noProof/>
          <w:color w:val="000000" w:themeColor="text1"/>
        </w:rPr>
      </w:pPr>
      <w:bookmarkStart w:id="10" w:name="_Toc31570468"/>
      <w:bookmarkStart w:id="11" w:name="_Toc32614107"/>
      <w:bookmarkStart w:id="12" w:name="_Toc65843210"/>
      <w:r w:rsidRPr="001320B8">
        <w:rPr>
          <w:rFonts w:ascii="黑体" w:eastAsia="黑体" w:hAnsi="黑体" w:cs="Times New Roman"/>
          <w:color w:val="000000" w:themeColor="text1"/>
          <w:sz w:val="28"/>
          <w:szCs w:val="28"/>
        </w:rPr>
        <w:lastRenderedPageBreak/>
        <w:t xml:space="preserve">目  </w:t>
      </w:r>
      <w:bookmarkEnd w:id="10"/>
      <w:bookmarkEnd w:id="11"/>
      <w:bookmarkEnd w:id="12"/>
      <w:r w:rsidR="001320B8" w:rsidRPr="001320B8">
        <w:rPr>
          <w:rFonts w:ascii="黑体" w:eastAsia="黑体" w:hAnsi="黑体" w:cs="Times New Roman" w:hint="eastAsia"/>
          <w:color w:val="000000" w:themeColor="text1"/>
          <w:sz w:val="28"/>
          <w:szCs w:val="28"/>
        </w:rPr>
        <w:t>录</w:t>
      </w:r>
      <w:r w:rsidRPr="004A370E">
        <w:rPr>
          <w:rFonts w:asciiTheme="minorEastAsia" w:hAnsiTheme="minorEastAsia"/>
          <w:color w:val="000000" w:themeColor="text1"/>
        </w:rPr>
        <w:fldChar w:fldCharType="begin"/>
      </w:r>
      <w:r w:rsidRPr="004A370E">
        <w:rPr>
          <w:rFonts w:asciiTheme="minorEastAsia" w:hAnsiTheme="minorEastAsia"/>
          <w:color w:val="000000" w:themeColor="text1"/>
        </w:rPr>
        <w:instrText xml:space="preserve"> TOC \o "1-3" \h \z \u </w:instrText>
      </w:r>
      <w:r w:rsidRPr="004A370E">
        <w:rPr>
          <w:rFonts w:asciiTheme="minorEastAsia" w:hAnsiTheme="minorEastAsia"/>
          <w:color w:val="000000" w:themeColor="text1"/>
        </w:rPr>
        <w:fldChar w:fldCharType="separate"/>
      </w:r>
    </w:p>
    <w:p w14:paraId="6577F48B" w14:textId="6571707C" w:rsidR="00F8231D" w:rsidRPr="004A370E" w:rsidRDefault="00D63DD2" w:rsidP="001320B8">
      <w:pPr>
        <w:pStyle w:val="TOC1"/>
        <w:spacing w:line="300" w:lineRule="auto"/>
        <w:rPr>
          <w:rFonts w:asciiTheme="minorHAnsi" w:eastAsiaTheme="minorEastAsia" w:hAnsiTheme="minorHAnsi" w:cstheme="minorBidi"/>
          <w:noProof/>
          <w:color w:val="000000" w:themeColor="text1"/>
          <w:kern w:val="2"/>
          <w:sz w:val="21"/>
          <w:szCs w:val="22"/>
        </w:rPr>
      </w:pPr>
      <w:hyperlink w:anchor="_Toc65843211" w:history="1">
        <w:r w:rsidR="00F8231D" w:rsidRPr="004A370E">
          <w:rPr>
            <w:rStyle w:val="af"/>
            <w:noProof/>
            <w:color w:val="000000" w:themeColor="text1"/>
          </w:rPr>
          <w:t xml:space="preserve">1 </w:t>
        </w:r>
        <w:r w:rsidR="00F8231D" w:rsidRPr="001320B8">
          <w:rPr>
            <w:rStyle w:val="af"/>
            <w:rFonts w:ascii="黑体" w:eastAsia="黑体" w:hAnsi="黑体"/>
            <w:noProof/>
            <w:color w:val="000000" w:themeColor="text1"/>
          </w:rPr>
          <w:t>总则</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_Toc65843211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w:t>
        </w:r>
        <w:r w:rsidR="00F8231D" w:rsidRPr="004A370E">
          <w:rPr>
            <w:noProof/>
            <w:webHidden/>
            <w:color w:val="000000" w:themeColor="text1"/>
          </w:rPr>
          <w:fldChar w:fldCharType="end"/>
        </w:r>
      </w:hyperlink>
    </w:p>
    <w:p w14:paraId="45ED5A0D" w14:textId="737EEBFE" w:rsidR="00F8231D" w:rsidRPr="004A370E" w:rsidRDefault="00D63DD2" w:rsidP="001320B8">
      <w:pPr>
        <w:pStyle w:val="TOC1"/>
        <w:tabs>
          <w:tab w:val="left" w:pos="423"/>
        </w:tabs>
        <w:spacing w:line="300" w:lineRule="auto"/>
        <w:rPr>
          <w:rFonts w:asciiTheme="minorHAnsi" w:eastAsiaTheme="minorEastAsia" w:hAnsiTheme="minorHAnsi" w:cstheme="minorBidi"/>
          <w:noProof/>
          <w:color w:val="000000" w:themeColor="text1"/>
          <w:kern w:val="2"/>
          <w:sz w:val="21"/>
          <w:szCs w:val="22"/>
        </w:rPr>
      </w:pPr>
      <w:hyperlink w:anchor="_Toc65843212" w:history="1">
        <w:r w:rsidR="00F8231D" w:rsidRPr="004A370E">
          <w:rPr>
            <w:rStyle w:val="af"/>
            <w:b/>
            <w:noProof/>
            <w:color w:val="000000" w:themeColor="text1"/>
          </w:rPr>
          <w:t>2</w:t>
        </w:r>
        <w:r w:rsidR="00F8231D" w:rsidRPr="004A370E">
          <w:rPr>
            <w:rFonts w:asciiTheme="minorHAnsi" w:eastAsiaTheme="minorEastAsia" w:hAnsiTheme="minorHAnsi" w:cstheme="minorBidi"/>
            <w:noProof/>
            <w:color w:val="000000" w:themeColor="text1"/>
            <w:kern w:val="2"/>
            <w:sz w:val="21"/>
            <w:szCs w:val="22"/>
          </w:rPr>
          <w:tab/>
        </w:r>
        <w:r w:rsidR="00F8231D" w:rsidRPr="001320B8">
          <w:rPr>
            <w:rStyle w:val="af"/>
            <w:rFonts w:ascii="黑体" w:eastAsia="黑体" w:hAnsi="黑体"/>
            <w:noProof/>
            <w:color w:val="000000" w:themeColor="text1"/>
          </w:rPr>
          <w:t>术语</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_Toc65843212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w:t>
        </w:r>
        <w:r w:rsidR="00F8231D" w:rsidRPr="004A370E">
          <w:rPr>
            <w:noProof/>
            <w:webHidden/>
            <w:color w:val="000000" w:themeColor="text1"/>
          </w:rPr>
          <w:fldChar w:fldCharType="end"/>
        </w:r>
      </w:hyperlink>
    </w:p>
    <w:p w14:paraId="3DA49198" w14:textId="47821508" w:rsidR="00F8231D" w:rsidRPr="004A370E" w:rsidRDefault="00D63DD2" w:rsidP="001320B8">
      <w:pPr>
        <w:pStyle w:val="TOC1"/>
        <w:tabs>
          <w:tab w:val="left" w:pos="423"/>
        </w:tabs>
        <w:spacing w:line="300" w:lineRule="auto"/>
        <w:rPr>
          <w:rFonts w:asciiTheme="minorHAnsi" w:eastAsiaTheme="minorEastAsia" w:hAnsiTheme="minorHAnsi" w:cstheme="minorBidi"/>
          <w:noProof/>
          <w:color w:val="000000" w:themeColor="text1"/>
          <w:kern w:val="2"/>
          <w:sz w:val="21"/>
          <w:szCs w:val="22"/>
        </w:rPr>
      </w:pPr>
      <w:hyperlink w:anchor="_Toc65843213" w:history="1">
        <w:r w:rsidR="00F8231D" w:rsidRPr="004A370E">
          <w:rPr>
            <w:rStyle w:val="af"/>
            <w:b/>
            <w:noProof/>
            <w:color w:val="000000" w:themeColor="text1"/>
          </w:rPr>
          <w:t>3</w:t>
        </w:r>
        <w:r w:rsidR="00F8231D" w:rsidRPr="004A370E">
          <w:rPr>
            <w:rFonts w:asciiTheme="minorHAnsi" w:eastAsiaTheme="minorEastAsia" w:hAnsiTheme="minorHAnsi" w:cstheme="minorBidi"/>
            <w:noProof/>
            <w:color w:val="000000" w:themeColor="text1"/>
            <w:kern w:val="2"/>
            <w:sz w:val="21"/>
            <w:szCs w:val="22"/>
          </w:rPr>
          <w:tab/>
        </w:r>
        <w:r w:rsidR="00F8231D" w:rsidRPr="001320B8">
          <w:rPr>
            <w:rStyle w:val="af"/>
            <w:rFonts w:ascii="黑体" w:eastAsia="黑体" w:hAnsi="黑体"/>
            <w:noProof/>
            <w:color w:val="000000" w:themeColor="text1"/>
          </w:rPr>
          <w:t>基本规定</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_Toc65843213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w:t>
        </w:r>
        <w:r w:rsidR="00F8231D" w:rsidRPr="004A370E">
          <w:rPr>
            <w:noProof/>
            <w:webHidden/>
            <w:color w:val="000000" w:themeColor="text1"/>
          </w:rPr>
          <w:fldChar w:fldCharType="end"/>
        </w:r>
      </w:hyperlink>
    </w:p>
    <w:p w14:paraId="6D724B22" w14:textId="5E227065"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14" w:history="1">
        <w:r w:rsidR="00F8231D" w:rsidRPr="004A370E">
          <w:rPr>
            <w:rStyle w:val="af"/>
            <w:noProof/>
            <w:color w:val="000000" w:themeColor="text1"/>
          </w:rPr>
          <w:t>3.1</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一般规定</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_Toc65843214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w:t>
        </w:r>
        <w:r w:rsidR="00F8231D" w:rsidRPr="004A370E">
          <w:rPr>
            <w:noProof/>
            <w:webHidden/>
            <w:color w:val="000000" w:themeColor="text1"/>
          </w:rPr>
          <w:fldChar w:fldCharType="end"/>
        </w:r>
      </w:hyperlink>
    </w:p>
    <w:p w14:paraId="54B94C2A" w14:textId="02E07E66"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15" w:history="1">
        <w:r w:rsidR="00F8231D" w:rsidRPr="004A370E">
          <w:rPr>
            <w:rStyle w:val="af"/>
            <w:noProof/>
            <w:color w:val="000000" w:themeColor="text1"/>
          </w:rPr>
          <w:t>3.2</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室内环境指标</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_Toc65843215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4</w:t>
        </w:r>
        <w:r w:rsidR="00F8231D" w:rsidRPr="004A370E">
          <w:rPr>
            <w:noProof/>
            <w:webHidden/>
            <w:color w:val="000000" w:themeColor="text1"/>
          </w:rPr>
          <w:fldChar w:fldCharType="end"/>
        </w:r>
      </w:hyperlink>
    </w:p>
    <w:p w14:paraId="63ABC7FD" w14:textId="1DBD446B"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16" w:history="1">
        <w:r w:rsidR="00F8231D" w:rsidRPr="004A370E">
          <w:rPr>
            <w:rStyle w:val="af"/>
            <w:noProof/>
            <w:color w:val="000000" w:themeColor="text1"/>
          </w:rPr>
          <w:t>3.3</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建筑能耗指标</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_Toc65843216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6</w:t>
        </w:r>
        <w:r w:rsidR="00F8231D" w:rsidRPr="004A370E">
          <w:rPr>
            <w:noProof/>
            <w:webHidden/>
            <w:color w:val="000000" w:themeColor="text1"/>
          </w:rPr>
          <w:fldChar w:fldCharType="end"/>
        </w:r>
      </w:hyperlink>
    </w:p>
    <w:p w14:paraId="502421DB" w14:textId="0B7FBE24" w:rsidR="00F8231D" w:rsidRPr="004A370E" w:rsidRDefault="00D63DD2" w:rsidP="001320B8">
      <w:pPr>
        <w:pStyle w:val="TOC1"/>
        <w:tabs>
          <w:tab w:val="left" w:pos="423"/>
        </w:tabs>
        <w:spacing w:line="300" w:lineRule="auto"/>
        <w:rPr>
          <w:rFonts w:asciiTheme="minorHAnsi" w:eastAsiaTheme="minorEastAsia" w:hAnsiTheme="minorHAnsi" w:cstheme="minorBidi"/>
          <w:noProof/>
          <w:color w:val="000000" w:themeColor="text1"/>
          <w:kern w:val="2"/>
          <w:sz w:val="21"/>
          <w:szCs w:val="22"/>
        </w:rPr>
      </w:pPr>
      <w:hyperlink w:anchor="_Toc65843217" w:history="1">
        <w:r w:rsidR="00F8231D" w:rsidRPr="004A370E">
          <w:rPr>
            <w:rStyle w:val="af"/>
            <w:b/>
            <w:bCs/>
            <w:noProof/>
            <w:color w:val="000000" w:themeColor="text1"/>
          </w:rPr>
          <w:t>4</w:t>
        </w:r>
        <w:r w:rsidR="00F8231D" w:rsidRPr="004A370E">
          <w:rPr>
            <w:rFonts w:asciiTheme="minorHAnsi" w:eastAsiaTheme="minorEastAsia" w:hAnsiTheme="minorHAnsi" w:cstheme="minorBidi"/>
            <w:noProof/>
            <w:color w:val="000000" w:themeColor="text1"/>
            <w:kern w:val="2"/>
            <w:sz w:val="21"/>
            <w:szCs w:val="22"/>
          </w:rPr>
          <w:tab/>
        </w:r>
        <w:r w:rsidR="00F8231D" w:rsidRPr="001320B8">
          <w:rPr>
            <w:rStyle w:val="af"/>
            <w:rFonts w:ascii="黑体" w:eastAsia="黑体" w:hAnsi="黑体"/>
            <w:b/>
            <w:bCs/>
            <w:noProof/>
            <w:color w:val="000000" w:themeColor="text1"/>
          </w:rPr>
          <w:t>建筑设计</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_Toc65843217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12</w:t>
        </w:r>
        <w:r w:rsidR="00F8231D" w:rsidRPr="004A370E">
          <w:rPr>
            <w:noProof/>
            <w:webHidden/>
            <w:color w:val="000000" w:themeColor="text1"/>
          </w:rPr>
          <w:fldChar w:fldCharType="end"/>
        </w:r>
      </w:hyperlink>
    </w:p>
    <w:p w14:paraId="1533AC72" w14:textId="3BBCA965"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18" w:history="1">
        <w:r w:rsidR="00F8231D" w:rsidRPr="004A370E">
          <w:rPr>
            <w:rStyle w:val="af"/>
            <w:bCs/>
            <w:noProof/>
            <w:color w:val="000000" w:themeColor="text1"/>
          </w:rPr>
          <w:t>4.1</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bCs/>
            <w:noProof/>
            <w:color w:val="000000" w:themeColor="text1"/>
          </w:rPr>
          <w:t>一般规定</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_Toc65843218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12</w:t>
        </w:r>
        <w:r w:rsidR="00F8231D" w:rsidRPr="004A370E">
          <w:rPr>
            <w:noProof/>
            <w:webHidden/>
            <w:color w:val="000000" w:themeColor="text1"/>
          </w:rPr>
          <w:fldChar w:fldCharType="end"/>
        </w:r>
      </w:hyperlink>
    </w:p>
    <w:p w14:paraId="7A6B5BBD" w14:textId="609CA6F8"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19" w:history="1">
        <w:r w:rsidR="00F8231D" w:rsidRPr="004A370E">
          <w:rPr>
            <w:rStyle w:val="af"/>
            <w:bCs/>
            <w:noProof/>
            <w:color w:val="000000" w:themeColor="text1"/>
          </w:rPr>
          <w:t>4.2</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bCs/>
            <w:noProof/>
            <w:color w:val="000000" w:themeColor="text1"/>
          </w:rPr>
          <w:t>建筑布局</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_Toc65843219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12</w:t>
        </w:r>
        <w:r w:rsidR="00F8231D" w:rsidRPr="004A370E">
          <w:rPr>
            <w:noProof/>
            <w:webHidden/>
            <w:color w:val="000000" w:themeColor="text1"/>
          </w:rPr>
          <w:fldChar w:fldCharType="end"/>
        </w:r>
      </w:hyperlink>
    </w:p>
    <w:p w14:paraId="03AB690F" w14:textId="445CEF5E"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0" w:history="1">
        <w:r w:rsidR="00F8231D" w:rsidRPr="004A370E">
          <w:rPr>
            <w:rStyle w:val="af"/>
            <w:noProof/>
            <w:color w:val="000000" w:themeColor="text1"/>
          </w:rPr>
          <w:t>4.3</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自然采光和自然通风设计</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_Toc65843220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13</w:t>
        </w:r>
        <w:r w:rsidR="00F8231D" w:rsidRPr="004A370E">
          <w:rPr>
            <w:noProof/>
            <w:webHidden/>
            <w:color w:val="000000" w:themeColor="text1"/>
          </w:rPr>
          <w:fldChar w:fldCharType="end"/>
        </w:r>
      </w:hyperlink>
    </w:p>
    <w:p w14:paraId="61EA209D" w14:textId="0D33BD58"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1" w:history="1">
        <w:r w:rsidR="00F8231D" w:rsidRPr="004A370E">
          <w:rPr>
            <w:rStyle w:val="af"/>
            <w:noProof/>
            <w:color w:val="000000" w:themeColor="text1"/>
          </w:rPr>
          <w:t>4.4</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围护结构节能设计</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_Toc65843221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16</w:t>
        </w:r>
        <w:r w:rsidR="00F8231D" w:rsidRPr="004A370E">
          <w:rPr>
            <w:noProof/>
            <w:webHidden/>
            <w:color w:val="000000" w:themeColor="text1"/>
          </w:rPr>
          <w:fldChar w:fldCharType="end"/>
        </w:r>
      </w:hyperlink>
    </w:p>
    <w:p w14:paraId="6DF221C4" w14:textId="60DDE660" w:rsidR="00F8231D" w:rsidRPr="004A370E" w:rsidRDefault="00D63DD2" w:rsidP="001320B8">
      <w:pPr>
        <w:pStyle w:val="TOC1"/>
        <w:tabs>
          <w:tab w:val="left" w:pos="423"/>
        </w:tabs>
        <w:spacing w:line="300" w:lineRule="auto"/>
        <w:rPr>
          <w:rFonts w:asciiTheme="minorHAnsi" w:eastAsiaTheme="minorEastAsia" w:hAnsiTheme="minorHAnsi" w:cstheme="minorBidi"/>
          <w:noProof/>
          <w:color w:val="000000" w:themeColor="text1"/>
          <w:kern w:val="2"/>
          <w:sz w:val="21"/>
          <w:szCs w:val="22"/>
        </w:rPr>
      </w:pPr>
      <w:hyperlink w:anchor="_Toc65843222" w:history="1">
        <w:r w:rsidR="00F8231D" w:rsidRPr="004A370E">
          <w:rPr>
            <w:rStyle w:val="af"/>
            <w:b/>
            <w:bCs/>
            <w:noProof/>
            <w:color w:val="000000" w:themeColor="text1"/>
          </w:rPr>
          <w:t>5</w:t>
        </w:r>
        <w:r w:rsidR="00F8231D" w:rsidRPr="004A370E">
          <w:rPr>
            <w:rFonts w:asciiTheme="minorHAnsi" w:eastAsiaTheme="minorEastAsia" w:hAnsiTheme="minorHAnsi" w:cstheme="minorBidi"/>
            <w:noProof/>
            <w:color w:val="000000" w:themeColor="text1"/>
            <w:kern w:val="2"/>
            <w:sz w:val="21"/>
            <w:szCs w:val="22"/>
          </w:rPr>
          <w:tab/>
        </w:r>
        <w:r w:rsidR="00F8231D" w:rsidRPr="001320B8">
          <w:rPr>
            <w:rStyle w:val="af"/>
            <w:rFonts w:ascii="黑体" w:eastAsia="黑体" w:hAnsi="黑体"/>
            <w:b/>
            <w:bCs/>
            <w:noProof/>
            <w:color w:val="000000" w:themeColor="text1"/>
          </w:rPr>
          <w:t>主要能源系统设计</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_Toc65843222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19</w:t>
        </w:r>
        <w:r w:rsidR="00F8231D" w:rsidRPr="004A370E">
          <w:rPr>
            <w:noProof/>
            <w:webHidden/>
            <w:color w:val="000000" w:themeColor="text1"/>
          </w:rPr>
          <w:fldChar w:fldCharType="end"/>
        </w:r>
      </w:hyperlink>
    </w:p>
    <w:p w14:paraId="7D064A45" w14:textId="7ACB96D6"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3" w:history="1">
        <w:r w:rsidR="00F8231D" w:rsidRPr="004A370E">
          <w:rPr>
            <w:rStyle w:val="af"/>
            <w:noProof/>
            <w:color w:val="000000" w:themeColor="text1"/>
          </w:rPr>
          <w:t>5.1</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供暖与空调系统</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_Toc65843223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19</w:t>
        </w:r>
        <w:r w:rsidR="00F8231D" w:rsidRPr="004A370E">
          <w:rPr>
            <w:noProof/>
            <w:webHidden/>
            <w:color w:val="000000" w:themeColor="text1"/>
          </w:rPr>
          <w:fldChar w:fldCharType="end"/>
        </w:r>
      </w:hyperlink>
    </w:p>
    <w:p w14:paraId="755C32D2" w14:textId="4E22B7D9"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4" w:history="1">
        <w:r w:rsidR="00F8231D" w:rsidRPr="004A370E">
          <w:rPr>
            <w:rStyle w:val="af"/>
            <w:noProof/>
            <w:color w:val="000000" w:themeColor="text1"/>
          </w:rPr>
          <w:t>5.2</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电气系统</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_Toc65843224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20</w:t>
        </w:r>
        <w:r w:rsidR="00F8231D" w:rsidRPr="004A370E">
          <w:rPr>
            <w:noProof/>
            <w:webHidden/>
            <w:color w:val="000000" w:themeColor="text1"/>
          </w:rPr>
          <w:fldChar w:fldCharType="end"/>
        </w:r>
      </w:hyperlink>
    </w:p>
    <w:p w14:paraId="6D16A8EF" w14:textId="3B231F73"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5" w:history="1">
        <w:r w:rsidR="00F8231D" w:rsidRPr="004A370E">
          <w:rPr>
            <w:rStyle w:val="af"/>
            <w:noProof/>
            <w:color w:val="000000" w:themeColor="text1"/>
          </w:rPr>
          <w:t>5.3</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给水和生活热水系统</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_Toc65843225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23</w:t>
        </w:r>
        <w:r w:rsidR="00F8231D" w:rsidRPr="004A370E">
          <w:rPr>
            <w:noProof/>
            <w:webHidden/>
            <w:color w:val="000000" w:themeColor="text1"/>
          </w:rPr>
          <w:fldChar w:fldCharType="end"/>
        </w:r>
      </w:hyperlink>
    </w:p>
    <w:p w14:paraId="195BC267" w14:textId="675C1173"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6" w:history="1">
        <w:r w:rsidR="00F8231D" w:rsidRPr="004A370E">
          <w:rPr>
            <w:rStyle w:val="af"/>
            <w:noProof/>
            <w:color w:val="000000" w:themeColor="text1"/>
          </w:rPr>
          <w:t>5.4</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可再生能源</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_Toc65843226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26</w:t>
        </w:r>
        <w:r w:rsidR="00F8231D" w:rsidRPr="004A370E">
          <w:rPr>
            <w:noProof/>
            <w:webHidden/>
            <w:color w:val="000000" w:themeColor="text1"/>
          </w:rPr>
          <w:fldChar w:fldCharType="end"/>
        </w:r>
      </w:hyperlink>
    </w:p>
    <w:p w14:paraId="703D9A58" w14:textId="40367D52" w:rsidR="00F8231D" w:rsidRPr="004A370E" w:rsidRDefault="00D63DD2" w:rsidP="001320B8">
      <w:pPr>
        <w:pStyle w:val="TOC1"/>
        <w:tabs>
          <w:tab w:val="left" w:pos="423"/>
        </w:tabs>
        <w:spacing w:line="300" w:lineRule="auto"/>
        <w:rPr>
          <w:rFonts w:asciiTheme="minorHAnsi" w:eastAsiaTheme="minorEastAsia" w:hAnsiTheme="minorHAnsi" w:cstheme="minorBidi"/>
          <w:noProof/>
          <w:color w:val="000000" w:themeColor="text1"/>
          <w:kern w:val="2"/>
          <w:sz w:val="21"/>
          <w:szCs w:val="22"/>
        </w:rPr>
      </w:pPr>
      <w:hyperlink w:anchor="_Toc65843227" w:history="1">
        <w:r w:rsidR="00F8231D" w:rsidRPr="004A370E">
          <w:rPr>
            <w:rStyle w:val="af"/>
            <w:b/>
            <w:bCs/>
            <w:noProof/>
            <w:color w:val="000000" w:themeColor="text1"/>
          </w:rPr>
          <w:t>6</w:t>
        </w:r>
        <w:r w:rsidR="00F8231D" w:rsidRPr="004A370E">
          <w:rPr>
            <w:rFonts w:asciiTheme="minorHAnsi" w:eastAsiaTheme="minorEastAsia" w:hAnsiTheme="minorHAnsi" w:cstheme="minorBidi"/>
            <w:noProof/>
            <w:color w:val="000000" w:themeColor="text1"/>
            <w:kern w:val="2"/>
            <w:sz w:val="21"/>
            <w:szCs w:val="22"/>
          </w:rPr>
          <w:tab/>
        </w:r>
        <w:r w:rsidR="00F8231D" w:rsidRPr="001320B8">
          <w:rPr>
            <w:rStyle w:val="af"/>
            <w:rFonts w:ascii="黑体" w:eastAsia="黑体" w:hAnsi="黑体"/>
            <w:b/>
            <w:bCs/>
            <w:noProof/>
            <w:color w:val="000000" w:themeColor="text1"/>
          </w:rPr>
          <w:t>功能配套设计</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_Toc65843227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28</w:t>
        </w:r>
        <w:r w:rsidR="00F8231D" w:rsidRPr="004A370E">
          <w:rPr>
            <w:noProof/>
            <w:webHidden/>
            <w:color w:val="000000" w:themeColor="text1"/>
          </w:rPr>
          <w:fldChar w:fldCharType="end"/>
        </w:r>
      </w:hyperlink>
    </w:p>
    <w:p w14:paraId="06571344" w14:textId="189AB65E"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8" w:history="1">
        <w:r w:rsidR="00F8231D" w:rsidRPr="004A370E">
          <w:rPr>
            <w:rStyle w:val="af"/>
            <w:noProof/>
            <w:color w:val="000000" w:themeColor="text1"/>
          </w:rPr>
          <w:t>6.1</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餐饮及厨房</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_Toc65843228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28</w:t>
        </w:r>
        <w:r w:rsidR="00F8231D" w:rsidRPr="004A370E">
          <w:rPr>
            <w:noProof/>
            <w:webHidden/>
            <w:color w:val="000000" w:themeColor="text1"/>
          </w:rPr>
          <w:fldChar w:fldCharType="end"/>
        </w:r>
      </w:hyperlink>
    </w:p>
    <w:p w14:paraId="558ABD64" w14:textId="42D4680E"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29" w:history="1">
        <w:r w:rsidR="00F8231D" w:rsidRPr="004A370E">
          <w:rPr>
            <w:rStyle w:val="af"/>
            <w:noProof/>
            <w:color w:val="000000" w:themeColor="text1"/>
          </w:rPr>
          <w:t>6.2</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会议及商务中心</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_Toc65843229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29</w:t>
        </w:r>
        <w:r w:rsidR="00F8231D" w:rsidRPr="004A370E">
          <w:rPr>
            <w:noProof/>
            <w:webHidden/>
            <w:color w:val="000000" w:themeColor="text1"/>
          </w:rPr>
          <w:fldChar w:fldCharType="end"/>
        </w:r>
      </w:hyperlink>
    </w:p>
    <w:p w14:paraId="46908D2E" w14:textId="079C8FD9"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30" w:history="1">
        <w:r w:rsidR="00F8231D" w:rsidRPr="004A370E">
          <w:rPr>
            <w:rStyle w:val="af"/>
            <w:noProof/>
            <w:color w:val="000000" w:themeColor="text1"/>
          </w:rPr>
          <w:t>6.3</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娱乐健身</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_Toc65843230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31</w:t>
        </w:r>
        <w:r w:rsidR="00F8231D" w:rsidRPr="004A370E">
          <w:rPr>
            <w:noProof/>
            <w:webHidden/>
            <w:color w:val="000000" w:themeColor="text1"/>
          </w:rPr>
          <w:fldChar w:fldCharType="end"/>
        </w:r>
      </w:hyperlink>
    </w:p>
    <w:p w14:paraId="3284EE1C" w14:textId="70F0ABE5"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31" w:history="1">
        <w:r w:rsidR="00F8231D" w:rsidRPr="004A370E">
          <w:rPr>
            <w:rStyle w:val="af"/>
            <w:noProof/>
            <w:color w:val="000000" w:themeColor="text1"/>
          </w:rPr>
          <w:t>6.4</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游泳池</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_Toc65843231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32</w:t>
        </w:r>
        <w:r w:rsidR="00F8231D" w:rsidRPr="004A370E">
          <w:rPr>
            <w:noProof/>
            <w:webHidden/>
            <w:color w:val="000000" w:themeColor="text1"/>
          </w:rPr>
          <w:fldChar w:fldCharType="end"/>
        </w:r>
      </w:hyperlink>
    </w:p>
    <w:p w14:paraId="30AF7E31" w14:textId="7014D532" w:rsidR="00F8231D" w:rsidRPr="004A370E" w:rsidRDefault="00D63DD2" w:rsidP="000816B9">
      <w:pPr>
        <w:pStyle w:val="TOC2"/>
        <w:tabs>
          <w:tab w:val="left" w:pos="810"/>
        </w:tabs>
        <w:spacing w:line="300" w:lineRule="auto"/>
        <w:ind w:left="434" w:hanging="146"/>
        <w:rPr>
          <w:rFonts w:asciiTheme="minorHAnsi" w:eastAsiaTheme="minorEastAsia" w:hAnsiTheme="minorHAnsi" w:cstheme="minorBidi"/>
          <w:noProof/>
          <w:color w:val="000000" w:themeColor="text1"/>
          <w:sz w:val="21"/>
          <w:szCs w:val="22"/>
        </w:rPr>
      </w:pPr>
      <w:hyperlink w:anchor="_Toc65843232" w:history="1">
        <w:r w:rsidR="00F8231D" w:rsidRPr="004A370E">
          <w:rPr>
            <w:rStyle w:val="af"/>
            <w:noProof/>
            <w:color w:val="000000" w:themeColor="text1"/>
          </w:rPr>
          <w:t>6.5</w:t>
        </w:r>
        <w:r w:rsidR="00F8231D" w:rsidRPr="004A370E">
          <w:rPr>
            <w:rFonts w:asciiTheme="minorHAnsi" w:eastAsiaTheme="minorEastAsia" w:hAnsiTheme="minorHAnsi" w:cstheme="minorBidi"/>
            <w:noProof/>
            <w:color w:val="000000" w:themeColor="text1"/>
            <w:sz w:val="21"/>
            <w:szCs w:val="22"/>
          </w:rPr>
          <w:tab/>
        </w:r>
        <w:r w:rsidR="00F8231D" w:rsidRPr="004A370E">
          <w:rPr>
            <w:rStyle w:val="af"/>
            <w:noProof/>
            <w:color w:val="000000" w:themeColor="text1"/>
          </w:rPr>
          <w:t>洗衣房</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_Toc65843232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34</w:t>
        </w:r>
        <w:r w:rsidR="00F8231D" w:rsidRPr="004A370E">
          <w:rPr>
            <w:noProof/>
            <w:webHidden/>
            <w:color w:val="000000" w:themeColor="text1"/>
          </w:rPr>
          <w:fldChar w:fldCharType="end"/>
        </w:r>
      </w:hyperlink>
    </w:p>
    <w:p w14:paraId="5788E55B" w14:textId="4450BF59" w:rsidR="00F8231D" w:rsidRPr="004A370E" w:rsidRDefault="00D63DD2" w:rsidP="001320B8">
      <w:pPr>
        <w:pStyle w:val="TOC2"/>
        <w:spacing w:line="300" w:lineRule="auto"/>
        <w:ind w:leftChars="0" w:left="142" w:hangingChars="59" w:hanging="142"/>
        <w:rPr>
          <w:rFonts w:asciiTheme="minorHAnsi" w:eastAsiaTheme="minorEastAsia" w:hAnsiTheme="minorHAnsi" w:cstheme="minorBidi"/>
          <w:noProof/>
          <w:color w:val="000000" w:themeColor="text1"/>
          <w:sz w:val="21"/>
          <w:szCs w:val="22"/>
        </w:rPr>
      </w:pPr>
      <w:hyperlink w:anchor="_Toc65843233" w:history="1">
        <w:r w:rsidR="00F8231D" w:rsidRPr="004A370E">
          <w:rPr>
            <w:rStyle w:val="af"/>
            <w:rFonts w:asciiTheme="minorEastAsia" w:hAnsiTheme="minorEastAsia"/>
            <w:noProof/>
            <w:color w:val="000000" w:themeColor="text1"/>
          </w:rPr>
          <w:t xml:space="preserve">7 </w:t>
        </w:r>
        <w:r w:rsidR="00F8231D" w:rsidRPr="001320B8">
          <w:rPr>
            <w:rStyle w:val="af"/>
            <w:rFonts w:ascii="黑体" w:eastAsia="黑体" w:hAnsi="黑体"/>
            <w:noProof/>
            <w:color w:val="000000" w:themeColor="text1"/>
          </w:rPr>
          <w:t>施工验收、检测及综合效能调适</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_Toc65843233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36</w:t>
        </w:r>
        <w:r w:rsidR="00F8231D" w:rsidRPr="004A370E">
          <w:rPr>
            <w:noProof/>
            <w:webHidden/>
            <w:color w:val="000000" w:themeColor="text1"/>
          </w:rPr>
          <w:fldChar w:fldCharType="end"/>
        </w:r>
      </w:hyperlink>
    </w:p>
    <w:p w14:paraId="39D3BFCE" w14:textId="174DFA1A" w:rsidR="00F8231D" w:rsidRPr="005128A0" w:rsidRDefault="00D63DD2" w:rsidP="005128A0">
      <w:pPr>
        <w:pStyle w:val="TOC2"/>
        <w:tabs>
          <w:tab w:val="left" w:pos="1050"/>
        </w:tabs>
        <w:spacing w:line="300" w:lineRule="auto"/>
        <w:ind w:left="434" w:hanging="146"/>
        <w:rPr>
          <w:rStyle w:val="af"/>
          <w:color w:val="000000" w:themeColor="text1"/>
        </w:rPr>
      </w:pPr>
      <w:hyperlink w:anchor="_Toc65843234" w:history="1">
        <w:r w:rsidR="00F8231D" w:rsidRPr="005128A0">
          <w:rPr>
            <w:rStyle w:val="af"/>
            <w:noProof/>
            <w:color w:val="000000" w:themeColor="text1"/>
          </w:rPr>
          <w:t xml:space="preserve">7.1 </w:t>
        </w:r>
        <w:r w:rsidR="00F8231D" w:rsidRPr="005128A0">
          <w:rPr>
            <w:rStyle w:val="af"/>
            <w:noProof/>
            <w:color w:val="000000" w:themeColor="text1"/>
          </w:rPr>
          <w:t>施工验收</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_Toc65843234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36</w:t>
        </w:r>
        <w:r w:rsidR="00F8231D" w:rsidRPr="005128A0">
          <w:rPr>
            <w:rStyle w:val="af"/>
            <w:webHidden/>
            <w:color w:val="000000" w:themeColor="text1"/>
          </w:rPr>
          <w:fldChar w:fldCharType="end"/>
        </w:r>
      </w:hyperlink>
    </w:p>
    <w:p w14:paraId="0B722352" w14:textId="49989CA8" w:rsidR="00F8231D" w:rsidRPr="005128A0" w:rsidRDefault="00D63DD2" w:rsidP="005128A0">
      <w:pPr>
        <w:pStyle w:val="TOC2"/>
        <w:tabs>
          <w:tab w:val="left" w:pos="1050"/>
        </w:tabs>
        <w:spacing w:line="300" w:lineRule="auto"/>
        <w:ind w:left="434" w:hanging="146"/>
        <w:rPr>
          <w:rStyle w:val="af"/>
          <w:color w:val="000000" w:themeColor="text1"/>
        </w:rPr>
      </w:pPr>
      <w:hyperlink w:anchor="_Toc65843235" w:history="1">
        <w:r w:rsidR="00F8231D" w:rsidRPr="005128A0">
          <w:rPr>
            <w:rStyle w:val="af"/>
            <w:noProof/>
            <w:color w:val="000000" w:themeColor="text1"/>
          </w:rPr>
          <w:t xml:space="preserve">7.2 </w:t>
        </w:r>
        <w:r w:rsidR="00F8231D" w:rsidRPr="005128A0">
          <w:rPr>
            <w:rStyle w:val="af"/>
            <w:noProof/>
            <w:color w:val="000000" w:themeColor="text1"/>
          </w:rPr>
          <w:t>检测</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_Toc65843235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36</w:t>
        </w:r>
        <w:r w:rsidR="00F8231D" w:rsidRPr="005128A0">
          <w:rPr>
            <w:rStyle w:val="af"/>
            <w:webHidden/>
            <w:color w:val="000000" w:themeColor="text1"/>
          </w:rPr>
          <w:fldChar w:fldCharType="end"/>
        </w:r>
      </w:hyperlink>
    </w:p>
    <w:p w14:paraId="34C1C054" w14:textId="76CC7091" w:rsidR="00F8231D" w:rsidRPr="005128A0" w:rsidRDefault="00D63DD2" w:rsidP="005128A0">
      <w:pPr>
        <w:pStyle w:val="TOC2"/>
        <w:tabs>
          <w:tab w:val="left" w:pos="1050"/>
        </w:tabs>
        <w:spacing w:line="300" w:lineRule="auto"/>
        <w:ind w:left="434" w:hanging="146"/>
        <w:rPr>
          <w:rStyle w:val="af"/>
          <w:color w:val="000000" w:themeColor="text1"/>
        </w:rPr>
      </w:pPr>
      <w:hyperlink w:anchor="_Toc65843236" w:history="1">
        <w:r w:rsidR="00F8231D" w:rsidRPr="005128A0">
          <w:rPr>
            <w:rStyle w:val="af"/>
            <w:noProof/>
            <w:color w:val="000000" w:themeColor="text1"/>
          </w:rPr>
          <w:t xml:space="preserve">7.3 </w:t>
        </w:r>
        <w:r w:rsidR="00F8231D" w:rsidRPr="005128A0">
          <w:rPr>
            <w:rStyle w:val="af"/>
            <w:noProof/>
            <w:color w:val="000000" w:themeColor="text1"/>
          </w:rPr>
          <w:t>综合效能调适</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_Toc65843236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36</w:t>
        </w:r>
        <w:r w:rsidR="00F8231D" w:rsidRPr="005128A0">
          <w:rPr>
            <w:rStyle w:val="af"/>
            <w:webHidden/>
            <w:color w:val="000000" w:themeColor="text1"/>
          </w:rPr>
          <w:fldChar w:fldCharType="end"/>
        </w:r>
      </w:hyperlink>
    </w:p>
    <w:p w14:paraId="07FC318F" w14:textId="616E6493" w:rsidR="00F8231D" w:rsidRPr="004A370E" w:rsidRDefault="00D63DD2" w:rsidP="001320B8">
      <w:pPr>
        <w:pStyle w:val="TOC2"/>
        <w:spacing w:line="300" w:lineRule="auto"/>
        <w:ind w:leftChars="-1" w:left="144" w:hanging="146"/>
        <w:rPr>
          <w:rFonts w:asciiTheme="minorHAnsi" w:eastAsiaTheme="minorEastAsia" w:hAnsiTheme="minorHAnsi" w:cstheme="minorBidi"/>
          <w:noProof/>
          <w:color w:val="000000" w:themeColor="text1"/>
          <w:sz w:val="21"/>
          <w:szCs w:val="22"/>
        </w:rPr>
      </w:pPr>
      <w:hyperlink w:anchor="_Toc65843237" w:history="1">
        <w:r w:rsidR="00F8231D" w:rsidRPr="004A370E">
          <w:rPr>
            <w:rStyle w:val="af"/>
            <w:rFonts w:asciiTheme="minorEastAsia" w:hAnsiTheme="minorEastAsia"/>
            <w:noProof/>
            <w:color w:val="000000" w:themeColor="text1"/>
          </w:rPr>
          <w:t xml:space="preserve">8 </w:t>
        </w:r>
        <w:r w:rsidR="00F8231D" w:rsidRPr="001320B8">
          <w:rPr>
            <w:rStyle w:val="af"/>
            <w:rFonts w:ascii="黑体" w:eastAsia="黑体" w:hAnsi="黑体"/>
            <w:noProof/>
            <w:color w:val="000000" w:themeColor="text1"/>
          </w:rPr>
          <w:t>运行维护</w:t>
        </w:r>
        <w:r w:rsidR="00F8231D" w:rsidRPr="004A370E">
          <w:rPr>
            <w:noProof/>
            <w:webHidden/>
            <w:color w:val="000000" w:themeColor="text1"/>
          </w:rPr>
          <w:tab/>
        </w:r>
        <w:r w:rsidR="00F8231D" w:rsidRPr="004A370E">
          <w:rPr>
            <w:noProof/>
            <w:webHidden/>
            <w:color w:val="000000" w:themeColor="text1"/>
          </w:rPr>
          <w:fldChar w:fldCharType="begin"/>
        </w:r>
        <w:r w:rsidR="00F8231D" w:rsidRPr="004A370E">
          <w:rPr>
            <w:noProof/>
            <w:webHidden/>
            <w:color w:val="000000" w:themeColor="text1"/>
          </w:rPr>
          <w:instrText xml:space="preserve"> PAGEREF _Toc65843237 \h </w:instrText>
        </w:r>
        <w:r w:rsidR="00F8231D" w:rsidRPr="004A370E">
          <w:rPr>
            <w:noProof/>
            <w:webHidden/>
            <w:color w:val="000000" w:themeColor="text1"/>
          </w:rPr>
        </w:r>
        <w:r w:rsidR="00F8231D" w:rsidRPr="004A370E">
          <w:rPr>
            <w:noProof/>
            <w:webHidden/>
            <w:color w:val="000000" w:themeColor="text1"/>
          </w:rPr>
          <w:fldChar w:fldCharType="separate"/>
        </w:r>
        <w:r>
          <w:rPr>
            <w:noProof/>
            <w:webHidden/>
            <w:color w:val="000000" w:themeColor="text1"/>
          </w:rPr>
          <w:t>38</w:t>
        </w:r>
        <w:r w:rsidR="00F8231D" w:rsidRPr="004A370E">
          <w:rPr>
            <w:noProof/>
            <w:webHidden/>
            <w:color w:val="000000" w:themeColor="text1"/>
          </w:rPr>
          <w:fldChar w:fldCharType="end"/>
        </w:r>
      </w:hyperlink>
    </w:p>
    <w:p w14:paraId="7105E2A9" w14:textId="3FB6BC8D" w:rsidR="00F8231D" w:rsidRPr="005128A0" w:rsidRDefault="00D63DD2" w:rsidP="005128A0">
      <w:pPr>
        <w:pStyle w:val="TOC2"/>
        <w:tabs>
          <w:tab w:val="left" w:pos="1050"/>
        </w:tabs>
        <w:spacing w:line="300" w:lineRule="auto"/>
        <w:ind w:left="434" w:hanging="146"/>
        <w:rPr>
          <w:rStyle w:val="af"/>
          <w:color w:val="000000" w:themeColor="text1"/>
        </w:rPr>
      </w:pPr>
      <w:hyperlink w:anchor="_Toc65843238" w:history="1">
        <w:r w:rsidR="00F8231D" w:rsidRPr="005128A0">
          <w:rPr>
            <w:rStyle w:val="af"/>
            <w:noProof/>
            <w:color w:val="000000" w:themeColor="text1"/>
          </w:rPr>
          <w:t xml:space="preserve">8.1 </w:t>
        </w:r>
        <w:r w:rsidR="00F8231D" w:rsidRPr="005128A0">
          <w:rPr>
            <w:rStyle w:val="af"/>
            <w:noProof/>
            <w:color w:val="000000" w:themeColor="text1"/>
          </w:rPr>
          <w:t>一般规定</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_Toc65843238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38</w:t>
        </w:r>
        <w:r w:rsidR="00F8231D" w:rsidRPr="005128A0">
          <w:rPr>
            <w:rStyle w:val="af"/>
            <w:webHidden/>
            <w:color w:val="000000" w:themeColor="text1"/>
          </w:rPr>
          <w:fldChar w:fldCharType="end"/>
        </w:r>
      </w:hyperlink>
    </w:p>
    <w:p w14:paraId="09D55194" w14:textId="31C746D3" w:rsidR="00F8231D" w:rsidRPr="005128A0" w:rsidRDefault="00D63DD2" w:rsidP="005128A0">
      <w:pPr>
        <w:pStyle w:val="TOC2"/>
        <w:tabs>
          <w:tab w:val="left" w:pos="1050"/>
        </w:tabs>
        <w:spacing w:line="300" w:lineRule="auto"/>
        <w:ind w:left="434" w:hanging="146"/>
        <w:rPr>
          <w:rStyle w:val="af"/>
          <w:color w:val="000000" w:themeColor="text1"/>
        </w:rPr>
      </w:pPr>
      <w:hyperlink w:anchor="_Toc65843239" w:history="1">
        <w:r w:rsidR="00F8231D" w:rsidRPr="005128A0">
          <w:rPr>
            <w:rStyle w:val="af"/>
            <w:noProof/>
            <w:color w:val="000000" w:themeColor="text1"/>
          </w:rPr>
          <w:t xml:space="preserve">8.2 </w:t>
        </w:r>
        <w:r w:rsidR="00F8231D" w:rsidRPr="005128A0">
          <w:rPr>
            <w:rStyle w:val="af"/>
            <w:noProof/>
            <w:color w:val="000000" w:themeColor="text1"/>
          </w:rPr>
          <w:t>供暖与空调系统</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_Toc65843239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39</w:t>
        </w:r>
        <w:r w:rsidR="00F8231D" w:rsidRPr="005128A0">
          <w:rPr>
            <w:rStyle w:val="af"/>
            <w:webHidden/>
            <w:color w:val="000000" w:themeColor="text1"/>
          </w:rPr>
          <w:fldChar w:fldCharType="end"/>
        </w:r>
      </w:hyperlink>
    </w:p>
    <w:p w14:paraId="57A748B2" w14:textId="033B15F0" w:rsidR="00F8231D" w:rsidRPr="005128A0" w:rsidRDefault="00D63DD2" w:rsidP="005128A0">
      <w:pPr>
        <w:pStyle w:val="TOC2"/>
        <w:tabs>
          <w:tab w:val="left" w:pos="1050"/>
        </w:tabs>
        <w:spacing w:line="300" w:lineRule="auto"/>
        <w:ind w:left="434" w:hanging="146"/>
        <w:rPr>
          <w:rStyle w:val="af"/>
          <w:color w:val="000000" w:themeColor="text1"/>
        </w:rPr>
      </w:pPr>
      <w:hyperlink w:anchor="_Toc65843240" w:history="1">
        <w:r w:rsidR="00F8231D" w:rsidRPr="005128A0">
          <w:rPr>
            <w:rStyle w:val="af"/>
            <w:noProof/>
            <w:color w:val="000000" w:themeColor="text1"/>
          </w:rPr>
          <w:t xml:space="preserve">8.3 </w:t>
        </w:r>
        <w:r w:rsidR="00F8231D" w:rsidRPr="005128A0">
          <w:rPr>
            <w:rStyle w:val="af"/>
            <w:noProof/>
            <w:color w:val="000000" w:themeColor="text1"/>
          </w:rPr>
          <w:t>电气系统</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_Toc65843240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42</w:t>
        </w:r>
        <w:r w:rsidR="00F8231D" w:rsidRPr="005128A0">
          <w:rPr>
            <w:rStyle w:val="af"/>
            <w:webHidden/>
            <w:color w:val="000000" w:themeColor="text1"/>
          </w:rPr>
          <w:fldChar w:fldCharType="end"/>
        </w:r>
      </w:hyperlink>
    </w:p>
    <w:p w14:paraId="479CBBC4" w14:textId="0A6A0E1D" w:rsidR="00F8231D" w:rsidRPr="005128A0" w:rsidRDefault="00D63DD2" w:rsidP="005128A0">
      <w:pPr>
        <w:pStyle w:val="TOC2"/>
        <w:tabs>
          <w:tab w:val="left" w:pos="1050"/>
        </w:tabs>
        <w:spacing w:line="300" w:lineRule="auto"/>
        <w:ind w:left="434" w:hanging="146"/>
        <w:rPr>
          <w:rStyle w:val="af"/>
          <w:color w:val="000000" w:themeColor="text1"/>
        </w:rPr>
      </w:pPr>
      <w:hyperlink w:anchor="_Toc65843241" w:history="1">
        <w:r w:rsidR="00F8231D" w:rsidRPr="005128A0">
          <w:rPr>
            <w:rStyle w:val="af"/>
            <w:noProof/>
            <w:color w:val="000000" w:themeColor="text1"/>
          </w:rPr>
          <w:t xml:space="preserve">8.4 </w:t>
        </w:r>
        <w:r w:rsidR="00F8231D" w:rsidRPr="005128A0">
          <w:rPr>
            <w:rStyle w:val="af"/>
            <w:noProof/>
            <w:color w:val="000000" w:themeColor="text1"/>
          </w:rPr>
          <w:t>给水与生活热水系统</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_Toc65843241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44</w:t>
        </w:r>
        <w:r w:rsidR="00F8231D" w:rsidRPr="005128A0">
          <w:rPr>
            <w:rStyle w:val="af"/>
            <w:webHidden/>
            <w:color w:val="000000" w:themeColor="text1"/>
          </w:rPr>
          <w:fldChar w:fldCharType="end"/>
        </w:r>
      </w:hyperlink>
    </w:p>
    <w:p w14:paraId="62DC25A5" w14:textId="019B5440" w:rsidR="00F8231D" w:rsidRDefault="00D63DD2" w:rsidP="005128A0">
      <w:pPr>
        <w:pStyle w:val="TOC2"/>
        <w:tabs>
          <w:tab w:val="left" w:pos="1050"/>
        </w:tabs>
        <w:spacing w:line="300" w:lineRule="auto"/>
        <w:ind w:left="434" w:hanging="146"/>
        <w:rPr>
          <w:rStyle w:val="af"/>
          <w:color w:val="000000" w:themeColor="text1"/>
        </w:rPr>
      </w:pPr>
      <w:hyperlink w:anchor="_Toc65843242" w:history="1">
        <w:r w:rsidR="00F8231D" w:rsidRPr="005128A0">
          <w:rPr>
            <w:rStyle w:val="af"/>
            <w:noProof/>
            <w:color w:val="000000" w:themeColor="text1"/>
          </w:rPr>
          <w:t xml:space="preserve">8.5 </w:t>
        </w:r>
        <w:r w:rsidR="00F8231D" w:rsidRPr="005128A0">
          <w:rPr>
            <w:rStyle w:val="af"/>
            <w:noProof/>
            <w:color w:val="000000" w:themeColor="text1"/>
          </w:rPr>
          <w:t>可再生能源利用</w:t>
        </w:r>
        <w:r w:rsidR="00F8231D" w:rsidRPr="005128A0">
          <w:rPr>
            <w:rStyle w:val="af"/>
            <w:webHidden/>
            <w:color w:val="000000" w:themeColor="text1"/>
          </w:rPr>
          <w:tab/>
        </w:r>
        <w:r w:rsidR="00F8231D" w:rsidRPr="005128A0">
          <w:rPr>
            <w:rStyle w:val="af"/>
            <w:webHidden/>
            <w:color w:val="000000" w:themeColor="text1"/>
          </w:rPr>
          <w:fldChar w:fldCharType="begin"/>
        </w:r>
        <w:r w:rsidR="00F8231D" w:rsidRPr="005128A0">
          <w:rPr>
            <w:rStyle w:val="af"/>
            <w:webHidden/>
            <w:color w:val="000000" w:themeColor="text1"/>
          </w:rPr>
          <w:instrText xml:space="preserve"> PAGEREF _Toc65843242 \h </w:instrText>
        </w:r>
        <w:r w:rsidR="00F8231D" w:rsidRPr="005128A0">
          <w:rPr>
            <w:rStyle w:val="af"/>
            <w:webHidden/>
            <w:color w:val="000000" w:themeColor="text1"/>
          </w:rPr>
        </w:r>
        <w:r w:rsidR="00F8231D" w:rsidRPr="005128A0">
          <w:rPr>
            <w:rStyle w:val="af"/>
            <w:webHidden/>
            <w:color w:val="000000" w:themeColor="text1"/>
          </w:rPr>
          <w:fldChar w:fldCharType="separate"/>
        </w:r>
        <w:r>
          <w:rPr>
            <w:rStyle w:val="af"/>
            <w:noProof/>
            <w:webHidden/>
            <w:color w:val="000000" w:themeColor="text1"/>
          </w:rPr>
          <w:t>45</w:t>
        </w:r>
        <w:r w:rsidR="00F8231D" w:rsidRPr="005128A0">
          <w:rPr>
            <w:rStyle w:val="af"/>
            <w:webHidden/>
            <w:color w:val="000000" w:themeColor="text1"/>
          </w:rPr>
          <w:fldChar w:fldCharType="end"/>
        </w:r>
      </w:hyperlink>
    </w:p>
    <w:p w14:paraId="5F950BF4" w14:textId="592B3B84" w:rsidR="006B0AC5" w:rsidRPr="006B0AC5" w:rsidRDefault="006B0AC5" w:rsidP="006B0AC5">
      <w:pPr>
        <w:pStyle w:val="TOC2"/>
        <w:spacing w:line="300" w:lineRule="auto"/>
        <w:ind w:leftChars="-1" w:left="144" w:hanging="146"/>
        <w:rPr>
          <w:rStyle w:val="af"/>
          <w:rFonts w:asciiTheme="minorEastAsia" w:hAnsiTheme="minorEastAsia"/>
          <w:color w:val="000000" w:themeColor="text1"/>
        </w:rPr>
      </w:pPr>
      <w:hyperlink w:anchor="_Toc13821031" w:history="1">
        <w:r w:rsidRPr="006B0AC5">
          <w:rPr>
            <w:rStyle w:val="af"/>
            <w:rFonts w:asciiTheme="minorEastAsia" w:hAnsiTheme="minorEastAsia"/>
            <w:noProof/>
            <w:color w:val="000000" w:themeColor="text1"/>
          </w:rPr>
          <w:t>本标准用词说明</w:t>
        </w:r>
        <w:r w:rsidRPr="006B0AC5">
          <w:rPr>
            <w:rStyle w:val="af"/>
            <w:rFonts w:asciiTheme="minorEastAsia" w:hAnsiTheme="minorEastAsia"/>
            <w:noProof/>
            <w:webHidden/>
            <w:color w:val="000000" w:themeColor="text1"/>
          </w:rPr>
          <w:tab/>
        </w:r>
        <w:r w:rsidRPr="006B0AC5">
          <w:rPr>
            <w:rStyle w:val="af"/>
            <w:rFonts w:asciiTheme="minorEastAsia" w:hAnsiTheme="minorEastAsia"/>
            <w:webHidden/>
            <w:color w:val="000000" w:themeColor="text1"/>
          </w:rPr>
          <w:t>46</w:t>
        </w:r>
      </w:hyperlink>
    </w:p>
    <w:p w14:paraId="63BEF618" w14:textId="5A1F1A28" w:rsidR="0008327C" w:rsidRPr="004A370E" w:rsidRDefault="006B0AC5" w:rsidP="006B0AC5">
      <w:pPr>
        <w:pStyle w:val="TOC2"/>
        <w:spacing w:line="300" w:lineRule="auto"/>
        <w:ind w:leftChars="-1" w:left="144" w:hanging="146"/>
        <w:rPr>
          <w:rFonts w:asciiTheme="minorEastAsia" w:hAnsiTheme="minorEastAsia"/>
          <w:color w:val="000000" w:themeColor="text1"/>
        </w:rPr>
      </w:pPr>
      <w:hyperlink w:anchor="_Toc13821032" w:history="1">
        <w:r w:rsidRPr="006B0AC5">
          <w:rPr>
            <w:rStyle w:val="af"/>
            <w:rFonts w:asciiTheme="minorEastAsia" w:hAnsiTheme="minorEastAsia"/>
            <w:noProof/>
            <w:color w:val="000000" w:themeColor="text1"/>
          </w:rPr>
          <w:t>引用标准名录</w:t>
        </w:r>
        <w:r w:rsidRPr="006B0AC5">
          <w:rPr>
            <w:rStyle w:val="af"/>
            <w:rFonts w:asciiTheme="minorEastAsia" w:hAnsiTheme="minorEastAsia"/>
            <w:webHidden/>
            <w:color w:val="000000" w:themeColor="text1"/>
          </w:rPr>
          <w:tab/>
        </w:r>
        <w:r>
          <w:rPr>
            <w:rStyle w:val="af"/>
            <w:rFonts w:asciiTheme="minorEastAsia" w:hAnsiTheme="minorEastAsia"/>
            <w:webHidden/>
            <w:color w:val="000000" w:themeColor="text1"/>
          </w:rPr>
          <w:t>4</w:t>
        </w:r>
        <w:r w:rsidR="00D55F73">
          <w:rPr>
            <w:rStyle w:val="af"/>
            <w:rFonts w:asciiTheme="minorEastAsia" w:hAnsiTheme="minorEastAsia"/>
            <w:webHidden/>
            <w:color w:val="000000" w:themeColor="text1"/>
          </w:rPr>
          <w:t>7</w:t>
        </w:r>
      </w:hyperlink>
      <w:r w:rsidR="0008327C" w:rsidRPr="004A370E">
        <w:rPr>
          <w:rFonts w:asciiTheme="minorEastAsia" w:hAnsiTheme="minorEastAsia"/>
          <w:color w:val="000000" w:themeColor="text1"/>
        </w:rPr>
        <w:fldChar w:fldCharType="end"/>
      </w:r>
    </w:p>
    <w:p w14:paraId="2FF3ECE2" w14:textId="77777777" w:rsidR="0008327C" w:rsidRPr="004A370E" w:rsidRDefault="0008327C" w:rsidP="0008327C">
      <w:pPr>
        <w:widowControl/>
        <w:jc w:val="center"/>
        <w:rPr>
          <w:rFonts w:asciiTheme="minorEastAsia" w:hAnsiTheme="minorEastAsia"/>
          <w:color w:val="000000" w:themeColor="text1"/>
          <w:sz w:val="24"/>
          <w:szCs w:val="24"/>
        </w:rPr>
        <w:sectPr w:rsidR="0008327C" w:rsidRPr="004A370E" w:rsidSect="00DC00BD">
          <w:footerReference w:type="default" r:id="rId10"/>
          <w:pgSz w:w="11909" w:h="16834"/>
          <w:pgMar w:top="1440" w:right="1080" w:bottom="1440" w:left="1080" w:header="0" w:footer="547" w:gutter="0"/>
          <w:pgNumType w:fmt="numberInDash" w:start="1"/>
          <w:cols w:space="720"/>
          <w:docGrid w:linePitch="360"/>
        </w:sectPr>
      </w:pPr>
      <w:r w:rsidRPr="004A370E">
        <w:rPr>
          <w:rFonts w:asciiTheme="minorEastAsia" w:hAnsiTheme="minorEastAsia"/>
          <w:color w:val="000000" w:themeColor="text1"/>
          <w:sz w:val="24"/>
          <w:szCs w:val="24"/>
        </w:rPr>
        <w:lastRenderedPageBreak/>
        <w:br w:type="page"/>
      </w:r>
    </w:p>
    <w:p w14:paraId="3BD35EBD" w14:textId="77777777" w:rsidR="0008327C" w:rsidRPr="00D63DD2" w:rsidRDefault="0008327C" w:rsidP="00060ADF">
      <w:pPr>
        <w:pageBreakBefore/>
        <w:spacing w:line="360" w:lineRule="auto"/>
        <w:jc w:val="center"/>
        <w:rPr>
          <w:rFonts w:ascii="Times New Roman" w:hAnsi="Times New Roman" w:cs="Times New Roman"/>
          <w:color w:val="000000" w:themeColor="text1"/>
          <w:sz w:val="32"/>
          <w:szCs w:val="32"/>
        </w:rPr>
      </w:pPr>
      <w:bookmarkStart w:id="13" w:name="_Toc31570469"/>
      <w:r w:rsidRPr="00D63DD2">
        <w:rPr>
          <w:rFonts w:ascii="Times New Roman" w:hAnsi="Times New Roman" w:cs="Times New Roman"/>
          <w:color w:val="000000" w:themeColor="text1"/>
          <w:sz w:val="32"/>
          <w:szCs w:val="32"/>
        </w:rPr>
        <w:lastRenderedPageBreak/>
        <w:t>Contents</w:t>
      </w:r>
      <w:bookmarkEnd w:id="13"/>
    </w:p>
    <w:p w14:paraId="396B730A" w14:textId="638B3653"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1 General </w:t>
      </w:r>
      <w:r w:rsidR="00D63DD2" w:rsidRPr="00E34E38">
        <w:rPr>
          <w:rFonts w:ascii="Times New Roman" w:hAnsi="Times New Roman" w:cs="Times New Roman"/>
          <w:color w:val="000000" w:themeColor="text1"/>
          <w:sz w:val="24"/>
          <w:szCs w:val="24"/>
        </w:rPr>
        <w:t>p</w:t>
      </w:r>
      <w:r w:rsidRPr="00E34E38">
        <w:rPr>
          <w:rFonts w:ascii="Times New Roman" w:hAnsi="Times New Roman" w:cs="Times New Roman"/>
          <w:color w:val="000000" w:themeColor="text1"/>
          <w:sz w:val="24"/>
          <w:szCs w:val="24"/>
        </w:rPr>
        <w:t>rovisions·············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·····1</w:t>
      </w:r>
    </w:p>
    <w:p w14:paraId="6A291DEC" w14:textId="1B85CFCB"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2 Terms·····················</w:t>
      </w:r>
      <w:r w:rsidR="00E34E38"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··2</w:t>
      </w:r>
    </w:p>
    <w:p w14:paraId="466DD807" w14:textId="2C8FFC6B"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3 </w:t>
      </w:r>
      <w:r w:rsidR="00D63DD2" w:rsidRPr="00E34E38">
        <w:rPr>
          <w:rFonts w:ascii="Times New Roman" w:hAnsi="Times New Roman" w:cs="Times New Roman"/>
          <w:color w:val="000000" w:themeColor="text1"/>
          <w:sz w:val="24"/>
          <w:szCs w:val="24"/>
        </w:rPr>
        <w:t>Basic</w:t>
      </w:r>
      <w:r w:rsidRPr="00E34E38">
        <w:rPr>
          <w:rFonts w:ascii="Times New Roman" w:hAnsi="Times New Roman" w:cs="Times New Roman"/>
          <w:color w:val="000000" w:themeColor="text1"/>
          <w:sz w:val="24"/>
          <w:szCs w:val="24"/>
        </w:rPr>
        <w:t xml:space="preserve"> </w:t>
      </w:r>
      <w:r w:rsidR="00D63DD2" w:rsidRPr="00E34E38">
        <w:rPr>
          <w:rFonts w:ascii="Times New Roman" w:hAnsi="Times New Roman" w:cs="Times New Roman"/>
          <w:color w:val="000000" w:themeColor="text1"/>
          <w:sz w:val="24"/>
          <w:szCs w:val="24"/>
        </w:rPr>
        <w:t>r</w:t>
      </w:r>
      <w:r w:rsidRPr="00E34E38">
        <w:rPr>
          <w:rFonts w:ascii="Times New Roman" w:hAnsi="Times New Roman" w:cs="Times New Roman"/>
          <w:color w:val="000000" w:themeColor="text1"/>
          <w:sz w:val="24"/>
          <w:szCs w:val="24"/>
        </w:rPr>
        <w:t>equirements··········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E8792E"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3</w:t>
      </w:r>
    </w:p>
    <w:p w14:paraId="621BF7AB" w14:textId="0C17501F"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3.1 General requirements··········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3</w:t>
      </w:r>
    </w:p>
    <w:p w14:paraId="3B2052F9" w14:textId="47BD5108"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3.2 Indoor environment index···········</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·············4</w:t>
      </w:r>
    </w:p>
    <w:p w14:paraId="38EFC2DD" w14:textId="6770F181"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3.3 Building energy consumption indexes······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6</w:t>
      </w:r>
    </w:p>
    <w:p w14:paraId="7F055097" w14:textId="6612092B"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4 </w:t>
      </w:r>
      <w:r w:rsidR="00DB5055" w:rsidRPr="00E34E38">
        <w:rPr>
          <w:rFonts w:ascii="Times New Roman" w:hAnsi="Times New Roman" w:cs="Times New Roman"/>
          <w:color w:val="000000" w:themeColor="text1"/>
          <w:sz w:val="24"/>
          <w:szCs w:val="24"/>
        </w:rPr>
        <w:t xml:space="preserve">Building </w:t>
      </w:r>
      <w:r w:rsidRPr="00E34E38">
        <w:rPr>
          <w:rFonts w:ascii="Times New Roman" w:hAnsi="Times New Roman" w:cs="Times New Roman"/>
          <w:color w:val="000000" w:themeColor="text1"/>
          <w:sz w:val="24"/>
          <w:szCs w:val="24"/>
        </w:rPr>
        <w:t>Design··</w:t>
      </w:r>
      <w:r w:rsidR="007F7532"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12</w:t>
      </w:r>
    </w:p>
    <w:p w14:paraId="63D964FF" w14:textId="035A3935"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4.1 </w:t>
      </w:r>
      <w:r w:rsidR="007F7532" w:rsidRPr="00E34E38">
        <w:rPr>
          <w:rFonts w:ascii="Times New Roman" w:hAnsi="Times New Roman" w:cs="Times New Roman"/>
          <w:color w:val="000000" w:themeColor="text1"/>
          <w:sz w:val="24"/>
          <w:szCs w:val="24"/>
        </w:rPr>
        <w:t>General</w:t>
      </w:r>
      <w:r w:rsidRPr="00E34E38">
        <w:rPr>
          <w:rFonts w:ascii="Times New Roman" w:hAnsi="Times New Roman" w:cs="Times New Roman"/>
          <w:color w:val="000000" w:themeColor="text1"/>
          <w:sz w:val="24"/>
          <w:szCs w:val="24"/>
        </w:rPr>
        <w:t xml:space="preserve"> requirements········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12</w:t>
      </w:r>
    </w:p>
    <w:p w14:paraId="26048239" w14:textId="65600B03"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4.2 </w:t>
      </w:r>
      <w:r w:rsidR="007F7532" w:rsidRPr="00E34E38">
        <w:rPr>
          <w:rFonts w:ascii="Times New Roman" w:hAnsi="Times New Roman" w:cs="Times New Roman"/>
          <w:color w:val="000000" w:themeColor="text1"/>
          <w:sz w:val="24"/>
          <w:szCs w:val="24"/>
        </w:rPr>
        <w:t>Architectural Arrangements</w:t>
      </w:r>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12</w:t>
      </w:r>
    </w:p>
    <w:p w14:paraId="16049AA7" w14:textId="1801AC47" w:rsidR="00D63DD2" w:rsidRPr="00E34E38" w:rsidRDefault="00D63DD2" w:rsidP="00D63DD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4.3 </w:t>
      </w:r>
      <w:r w:rsidR="007F7532" w:rsidRPr="00E34E38">
        <w:rPr>
          <w:rFonts w:ascii="Times New Roman" w:hAnsi="Times New Roman" w:cs="Times New Roman"/>
          <w:color w:val="000000" w:themeColor="text1"/>
          <w:sz w:val="24"/>
          <w:szCs w:val="24"/>
        </w:rPr>
        <w:t>Daylighting and Nature Ventilation</w:t>
      </w:r>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13</w:t>
      </w:r>
    </w:p>
    <w:p w14:paraId="4FF0128D" w14:textId="3D051B94" w:rsidR="006B4ACE" w:rsidRPr="00E34E38" w:rsidRDefault="006B4ACE" w:rsidP="006B4ACE">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4.4 Building envelope············</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16</w:t>
      </w:r>
    </w:p>
    <w:p w14:paraId="09F1BF13" w14:textId="6CB5D52E"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5 </w:t>
      </w:r>
      <w:r w:rsidR="00DB5055" w:rsidRPr="00E34E38">
        <w:rPr>
          <w:rFonts w:ascii="Times New Roman" w:hAnsi="Times New Roman" w:cs="Times New Roman"/>
          <w:color w:val="000000" w:themeColor="text1"/>
          <w:sz w:val="24"/>
          <w:szCs w:val="24"/>
        </w:rPr>
        <w:t xml:space="preserve">Facilities Design </w:t>
      </w:r>
      <w:r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19</w:t>
      </w:r>
    </w:p>
    <w:p w14:paraId="292A2FCD" w14:textId="09FDB676" w:rsidR="006B4ACE" w:rsidRPr="00E34E38" w:rsidRDefault="006B4ACE" w:rsidP="006B4ACE">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5.1 HVAC system············</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20</w:t>
      </w:r>
    </w:p>
    <w:p w14:paraId="52789068" w14:textId="168DBBF3" w:rsidR="006B4ACE" w:rsidRPr="00E34E38" w:rsidRDefault="006B4ACE" w:rsidP="006B4ACE">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5.2 E</w:t>
      </w:r>
      <w:hyperlink r:id="rId11" w:history="1">
        <w:r w:rsidRPr="00E34E38">
          <w:rPr>
            <w:rFonts w:ascii="Times New Roman" w:hAnsi="Times New Roman" w:cs="Times New Roman"/>
            <w:color w:val="000000" w:themeColor="text1"/>
            <w:sz w:val="24"/>
            <w:szCs w:val="24"/>
          </w:rPr>
          <w:t>lectrical</w:t>
        </w:r>
      </w:hyperlink>
      <w:r w:rsidRPr="00E34E38">
        <w:rPr>
          <w:rFonts w:ascii="Times New Roman" w:hAnsi="Times New Roman" w:cs="Times New Roman"/>
          <w:color w:val="000000" w:themeColor="text1"/>
          <w:sz w:val="24"/>
          <w:szCs w:val="24"/>
        </w:rPr>
        <w:t> </w:t>
      </w:r>
      <w:hyperlink r:id="rId12" w:history="1">
        <w:r w:rsidRPr="00E34E38">
          <w:rPr>
            <w:rFonts w:ascii="Times New Roman" w:hAnsi="Times New Roman" w:cs="Times New Roman"/>
            <w:color w:val="000000" w:themeColor="text1"/>
            <w:sz w:val="24"/>
            <w:szCs w:val="24"/>
          </w:rPr>
          <w:t>system</w:t>
        </w:r>
      </w:hyperlink>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23</w:t>
      </w:r>
    </w:p>
    <w:p w14:paraId="7648C3D0" w14:textId="61850418" w:rsidR="006B4ACE" w:rsidRPr="00E34E38" w:rsidRDefault="006B4ACE" w:rsidP="006B4ACE">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5.3 Water supply and domestic hot water systems··</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26</w:t>
      </w:r>
    </w:p>
    <w:p w14:paraId="608D0131" w14:textId="181B2C38" w:rsidR="006B4ACE" w:rsidRPr="00E34E38" w:rsidRDefault="006B4ACE" w:rsidP="006B4ACE">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5.4 </w:t>
      </w:r>
      <w:r w:rsidR="008C4C8D" w:rsidRPr="00E34E38">
        <w:rPr>
          <w:rFonts w:ascii="Times New Roman" w:hAnsi="Times New Roman" w:cs="Times New Roman"/>
          <w:color w:val="000000" w:themeColor="text1"/>
          <w:sz w:val="24"/>
          <w:szCs w:val="24"/>
        </w:rPr>
        <w:t>Renewable energy</w:t>
      </w:r>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28</w:t>
      </w:r>
    </w:p>
    <w:p w14:paraId="1A3BE617" w14:textId="47B96761" w:rsidR="0008327C" w:rsidRPr="00E34E38" w:rsidRDefault="0008327C"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6 </w:t>
      </w:r>
      <w:r w:rsidR="00AB1F94" w:rsidRPr="00E34E38">
        <w:rPr>
          <w:rFonts w:ascii="Times New Roman" w:hAnsi="Times New Roman" w:cs="Times New Roman"/>
          <w:color w:val="000000" w:themeColor="text1"/>
          <w:sz w:val="24"/>
          <w:szCs w:val="24"/>
        </w:rPr>
        <w:t>Auxiliary</w:t>
      </w:r>
      <w:r w:rsidR="00DB5055" w:rsidRPr="00E34E38">
        <w:rPr>
          <w:rFonts w:ascii="Times New Roman" w:hAnsi="Times New Roman" w:cs="Times New Roman"/>
          <w:color w:val="000000" w:themeColor="text1"/>
          <w:sz w:val="24"/>
          <w:szCs w:val="24"/>
        </w:rPr>
        <w:t xml:space="preserve"> </w:t>
      </w:r>
      <w:r w:rsidR="00AB1F94" w:rsidRPr="00E34E38">
        <w:rPr>
          <w:rFonts w:ascii="Times New Roman" w:hAnsi="Times New Roman" w:cs="Times New Roman"/>
          <w:color w:val="000000" w:themeColor="text1"/>
          <w:sz w:val="24"/>
          <w:szCs w:val="24"/>
        </w:rPr>
        <w:t>Design</w:t>
      </w:r>
      <w:r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28</w:t>
      </w:r>
    </w:p>
    <w:p w14:paraId="628A0F9A" w14:textId="465256AE" w:rsidR="00E34E38" w:rsidRPr="00E34E38" w:rsidRDefault="00E34E38" w:rsidP="00E34E38">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6.1 HVAC system··································</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29</w:t>
      </w:r>
    </w:p>
    <w:p w14:paraId="658568BA" w14:textId="66EF4123" w:rsidR="00E34E38" w:rsidRPr="00E34E38" w:rsidRDefault="00E34E38" w:rsidP="00E34E38">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6.2 E</w:t>
      </w:r>
      <w:hyperlink r:id="rId13" w:history="1">
        <w:r w:rsidRPr="00E34E38">
          <w:rPr>
            <w:rFonts w:ascii="Times New Roman" w:hAnsi="Times New Roman" w:cs="Times New Roman"/>
            <w:color w:val="000000" w:themeColor="text1"/>
            <w:sz w:val="24"/>
            <w:szCs w:val="24"/>
          </w:rPr>
          <w:t>lectrical</w:t>
        </w:r>
      </w:hyperlink>
      <w:r w:rsidRPr="00E34E38">
        <w:rPr>
          <w:rFonts w:ascii="Times New Roman" w:hAnsi="Times New Roman" w:cs="Times New Roman"/>
          <w:color w:val="000000" w:themeColor="text1"/>
          <w:sz w:val="24"/>
          <w:szCs w:val="24"/>
        </w:rPr>
        <w:t> </w:t>
      </w:r>
      <w:hyperlink r:id="rId14" w:history="1">
        <w:r w:rsidRPr="00E34E38">
          <w:rPr>
            <w:rFonts w:ascii="Times New Roman" w:hAnsi="Times New Roman" w:cs="Times New Roman"/>
            <w:color w:val="000000" w:themeColor="text1"/>
            <w:sz w:val="24"/>
            <w:szCs w:val="24"/>
          </w:rPr>
          <w:t>system</w:t>
        </w:r>
      </w:hyperlink>
      <w:r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67995">
        <w:rPr>
          <w:rFonts w:ascii="Times New Roman" w:hAnsi="Times New Roman" w:cs="Times New Roman"/>
          <w:color w:val="000000" w:themeColor="text1"/>
          <w:sz w:val="24"/>
          <w:szCs w:val="24"/>
        </w:rPr>
        <w:t>31</w:t>
      </w:r>
    </w:p>
    <w:p w14:paraId="4A0F82FC" w14:textId="1593EF7B" w:rsidR="00E34E38" w:rsidRPr="00E34E38" w:rsidRDefault="00E34E38" w:rsidP="00E34E38">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6.3 Water supply and domestic hot water system·······················································</w:t>
      </w:r>
      <w:r w:rsidR="00567995">
        <w:rPr>
          <w:rFonts w:ascii="Times New Roman" w:hAnsi="Times New Roman" w:cs="Times New Roman"/>
          <w:color w:val="000000" w:themeColor="text1"/>
          <w:sz w:val="24"/>
          <w:szCs w:val="24"/>
        </w:rPr>
        <w:t>32</w:t>
      </w:r>
    </w:p>
    <w:p w14:paraId="5020C81A" w14:textId="1D9A2C13" w:rsidR="00E34E38" w:rsidRDefault="00E34E38" w:rsidP="00E34E38">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6.4 Renewable energy·······················································································</w:t>
      </w:r>
      <w:r w:rsidR="00567995">
        <w:rPr>
          <w:rFonts w:ascii="Times New Roman" w:hAnsi="Times New Roman" w:cs="Times New Roman"/>
          <w:color w:val="000000" w:themeColor="text1"/>
          <w:sz w:val="24"/>
          <w:szCs w:val="24"/>
        </w:rPr>
        <w:t>34</w:t>
      </w:r>
    </w:p>
    <w:p w14:paraId="26929A90" w14:textId="7AAD6CC1" w:rsidR="00CA6272" w:rsidRPr="00CA6272" w:rsidRDefault="00CA6272" w:rsidP="00CA6272">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6.</w:t>
      </w:r>
      <w:r>
        <w:rPr>
          <w:rFonts w:ascii="Times New Roman" w:hAnsi="Times New Roman" w:cs="Times New Roman"/>
          <w:color w:val="000000" w:themeColor="text1"/>
          <w:sz w:val="24"/>
          <w:szCs w:val="24"/>
        </w:rPr>
        <w:t>5</w:t>
      </w:r>
      <w:r w:rsidRPr="00E34E38">
        <w:rPr>
          <w:rFonts w:ascii="Times New Roman" w:hAnsi="Times New Roman" w:cs="Times New Roman"/>
          <w:color w:val="000000" w:themeColor="text1"/>
          <w:sz w:val="24"/>
          <w:szCs w:val="24"/>
        </w:rPr>
        <w:t xml:space="preserve"> Renewable energy·······················································································</w:t>
      </w:r>
      <w:r>
        <w:rPr>
          <w:rFonts w:ascii="Times New Roman" w:hAnsi="Times New Roman" w:cs="Times New Roman"/>
          <w:color w:val="000000" w:themeColor="text1"/>
          <w:sz w:val="24"/>
          <w:szCs w:val="24"/>
        </w:rPr>
        <w:t>34</w:t>
      </w:r>
    </w:p>
    <w:p w14:paraId="06F6BDF3" w14:textId="1CC93DB4" w:rsidR="00DB5055" w:rsidRPr="00E34E38" w:rsidRDefault="00DB5055"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7 </w:t>
      </w:r>
      <w:r w:rsidR="00D63DD2" w:rsidRPr="00E34E38">
        <w:rPr>
          <w:rFonts w:ascii="Times New Roman" w:hAnsi="Times New Roman" w:cs="Times New Roman"/>
          <w:color w:val="000000" w:themeColor="text1"/>
          <w:sz w:val="24"/>
          <w:szCs w:val="24"/>
        </w:rPr>
        <w:t>Construction</w:t>
      </w:r>
      <w:r w:rsidRPr="00E34E38">
        <w:rPr>
          <w:rFonts w:ascii="Times New Roman" w:hAnsi="Times New Roman" w:cs="Times New Roman"/>
          <w:color w:val="000000" w:themeColor="text1"/>
          <w:sz w:val="24"/>
          <w:szCs w:val="24"/>
        </w:rPr>
        <w:t xml:space="preserve"> and Evaluation····</w:t>
      </w:r>
      <w:r w:rsidR="00E34E3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·······3</w:t>
      </w:r>
      <w:r w:rsidR="00567995">
        <w:rPr>
          <w:rFonts w:ascii="Times New Roman" w:hAnsi="Times New Roman" w:cs="Times New Roman"/>
          <w:color w:val="000000" w:themeColor="text1"/>
          <w:sz w:val="24"/>
          <w:szCs w:val="24"/>
        </w:rPr>
        <w:t>6</w:t>
      </w:r>
    </w:p>
    <w:p w14:paraId="21A8308C" w14:textId="1D7499E0"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Pr="00E34E38">
        <w:rPr>
          <w:rFonts w:ascii="Times New Roman" w:hAnsi="Times New Roman" w:cs="Times New Roman"/>
          <w:color w:val="000000" w:themeColor="text1"/>
          <w:sz w:val="24"/>
          <w:szCs w:val="24"/>
        </w:rPr>
        <w:t>.1 HVAC system·······································</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36</w:t>
      </w:r>
    </w:p>
    <w:p w14:paraId="4C5B37BC" w14:textId="47F89530"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Pr="00E34E38">
        <w:rPr>
          <w:rFonts w:ascii="Times New Roman" w:hAnsi="Times New Roman" w:cs="Times New Roman"/>
          <w:color w:val="000000" w:themeColor="text1"/>
          <w:sz w:val="24"/>
          <w:szCs w:val="24"/>
        </w:rPr>
        <w:t>.2 E</w:t>
      </w:r>
      <w:hyperlink r:id="rId15" w:history="1">
        <w:r w:rsidRPr="00E34E38">
          <w:rPr>
            <w:rFonts w:ascii="Times New Roman" w:hAnsi="Times New Roman" w:cs="Times New Roman"/>
            <w:color w:val="000000" w:themeColor="text1"/>
            <w:sz w:val="24"/>
            <w:szCs w:val="24"/>
          </w:rPr>
          <w:t>lectrical</w:t>
        </w:r>
      </w:hyperlink>
      <w:r w:rsidRPr="00E34E38">
        <w:rPr>
          <w:rFonts w:ascii="Times New Roman" w:hAnsi="Times New Roman" w:cs="Times New Roman"/>
          <w:color w:val="000000" w:themeColor="text1"/>
          <w:sz w:val="24"/>
          <w:szCs w:val="24"/>
        </w:rPr>
        <w:t> </w:t>
      </w:r>
      <w:hyperlink r:id="rId16" w:history="1">
        <w:r w:rsidRPr="00E34E38">
          <w:rPr>
            <w:rFonts w:ascii="Times New Roman" w:hAnsi="Times New Roman" w:cs="Times New Roman"/>
            <w:color w:val="000000" w:themeColor="text1"/>
            <w:sz w:val="24"/>
            <w:szCs w:val="24"/>
          </w:rPr>
          <w:t>system</w:t>
        </w:r>
      </w:hyperlink>
      <w:r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36</w:t>
      </w:r>
    </w:p>
    <w:p w14:paraId="62760F12" w14:textId="5F597C5A"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Pr="00E34E38">
        <w:rPr>
          <w:rFonts w:ascii="Times New Roman" w:hAnsi="Times New Roman" w:cs="Times New Roman"/>
          <w:color w:val="000000" w:themeColor="text1"/>
          <w:sz w:val="24"/>
          <w:szCs w:val="24"/>
        </w:rPr>
        <w:t>.3 Water supply and domestic hot water system·······················································</w:t>
      </w:r>
      <w:r>
        <w:rPr>
          <w:rFonts w:ascii="Times New Roman" w:hAnsi="Times New Roman" w:cs="Times New Roman"/>
          <w:color w:val="000000" w:themeColor="text1"/>
          <w:sz w:val="24"/>
          <w:szCs w:val="24"/>
        </w:rPr>
        <w:t>38</w:t>
      </w:r>
    </w:p>
    <w:p w14:paraId="42E1D298" w14:textId="76669216" w:rsidR="00DB5055" w:rsidRPr="00E34E38" w:rsidRDefault="00DB5055" w:rsidP="00E8792E">
      <w:pPr>
        <w:tabs>
          <w:tab w:val="right" w:leader="middleDot" w:pos="8400"/>
        </w:tabs>
        <w:spacing w:line="360" w:lineRule="auto"/>
        <w:jc w:val="distribute"/>
        <w:rPr>
          <w:rFonts w:ascii="Times New Roman" w:hAnsi="Times New Roman" w:cs="Times New Roman"/>
          <w:color w:val="000000" w:themeColor="text1"/>
          <w:sz w:val="24"/>
          <w:szCs w:val="24"/>
        </w:rPr>
      </w:pPr>
      <w:r w:rsidRPr="00E34E38">
        <w:rPr>
          <w:rFonts w:ascii="Times New Roman" w:hAnsi="Times New Roman" w:cs="Times New Roman"/>
          <w:color w:val="000000" w:themeColor="text1"/>
          <w:sz w:val="24"/>
          <w:szCs w:val="24"/>
        </w:rPr>
        <w:t xml:space="preserve">8 </w:t>
      </w:r>
      <w:r w:rsidR="00AB1F94" w:rsidRPr="00E34E38">
        <w:rPr>
          <w:rFonts w:ascii="Times New Roman" w:hAnsi="Times New Roman" w:cs="Times New Roman"/>
          <w:color w:val="000000" w:themeColor="text1"/>
          <w:sz w:val="24"/>
          <w:szCs w:val="24"/>
        </w:rPr>
        <w:t>Operation Management</w:t>
      </w:r>
      <w:r w:rsidRPr="00E34E38">
        <w:rPr>
          <w:rFonts w:ascii="Times New Roman" w:hAnsi="Times New Roman" w:cs="Times New Roman"/>
          <w:color w:val="000000" w:themeColor="text1"/>
          <w:sz w:val="24"/>
          <w:szCs w:val="24"/>
        </w:rPr>
        <w:t>··········</w:t>
      </w:r>
      <w:r w:rsidR="00E34E38" w:rsidRPr="00E34E38">
        <w:rPr>
          <w:rFonts w:ascii="Times New Roman" w:hAnsi="Times New Roman" w:cs="Times New Roman"/>
          <w:color w:val="000000" w:themeColor="text1"/>
          <w:sz w:val="24"/>
          <w:szCs w:val="24"/>
        </w:rPr>
        <w:t>························································</w:t>
      </w:r>
      <w:r w:rsidR="00571B2F"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·······3</w:t>
      </w:r>
      <w:r w:rsidR="00567995">
        <w:rPr>
          <w:rFonts w:ascii="Times New Roman" w:hAnsi="Times New Roman" w:cs="Times New Roman"/>
          <w:color w:val="000000" w:themeColor="text1"/>
          <w:sz w:val="24"/>
          <w:szCs w:val="24"/>
        </w:rPr>
        <w:t>8</w:t>
      </w:r>
    </w:p>
    <w:p w14:paraId="09D5B2ED" w14:textId="1927B326"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E34E38">
        <w:rPr>
          <w:rFonts w:ascii="Times New Roman" w:hAnsi="Times New Roman" w:cs="Times New Roman"/>
          <w:color w:val="000000" w:themeColor="text1"/>
          <w:sz w:val="24"/>
          <w:szCs w:val="24"/>
        </w:rPr>
        <w:t xml:space="preserve">.1 </w:t>
      </w:r>
      <w:r w:rsidR="00AD7E08" w:rsidRPr="00E34E38">
        <w:rPr>
          <w:rFonts w:ascii="Times New Roman" w:hAnsi="Times New Roman" w:cs="Times New Roman"/>
          <w:color w:val="000000" w:themeColor="text1"/>
          <w:sz w:val="24"/>
          <w:szCs w:val="24"/>
        </w:rPr>
        <w:t>General requirements</w:t>
      </w:r>
      <w:r w:rsidRPr="00E34E3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39</w:t>
      </w:r>
    </w:p>
    <w:p w14:paraId="663DD309" w14:textId="0233EB66"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E34E38">
        <w:rPr>
          <w:rFonts w:ascii="Times New Roman" w:hAnsi="Times New Roman" w:cs="Times New Roman"/>
          <w:color w:val="000000" w:themeColor="text1"/>
          <w:sz w:val="24"/>
          <w:szCs w:val="24"/>
        </w:rPr>
        <w:t>.2</w:t>
      </w:r>
      <w:r w:rsidR="00AD7E08" w:rsidRPr="00AD7E08">
        <w:rPr>
          <w:rFonts w:ascii="Times New Roman" w:hAnsi="Times New Roman" w:cs="Times New Roman"/>
          <w:color w:val="000000" w:themeColor="text1"/>
          <w:sz w:val="24"/>
          <w:szCs w:val="24"/>
        </w:rPr>
        <w:t xml:space="preserve"> </w:t>
      </w:r>
      <w:r w:rsidR="00AD7E08" w:rsidRPr="00E34E38">
        <w:rPr>
          <w:rFonts w:ascii="Times New Roman" w:hAnsi="Times New Roman" w:cs="Times New Roman"/>
          <w:color w:val="000000" w:themeColor="text1"/>
          <w:sz w:val="24"/>
          <w:szCs w:val="24"/>
        </w:rPr>
        <w:t>HVAC system</w:t>
      </w:r>
      <w:r w:rsidRPr="00E34E38">
        <w:rPr>
          <w:rFonts w:ascii="Times New Roman" w:hAnsi="Times New Roman" w:cs="Times New Roman"/>
          <w:color w:val="000000" w:themeColor="text1"/>
          <w:sz w:val="24"/>
          <w:szCs w:val="24"/>
        </w:rPr>
        <w:t>··································</w:t>
      </w:r>
      <w:r w:rsidR="00E64663"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2</w:t>
      </w:r>
    </w:p>
    <w:p w14:paraId="6CD5EF29" w14:textId="7F7D8782"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E34E38">
        <w:rPr>
          <w:rFonts w:ascii="Times New Roman" w:hAnsi="Times New Roman" w:cs="Times New Roman"/>
          <w:color w:val="000000" w:themeColor="text1"/>
          <w:sz w:val="24"/>
          <w:szCs w:val="24"/>
        </w:rPr>
        <w:t>.3</w:t>
      </w:r>
      <w:r w:rsidR="00AD7E08" w:rsidRPr="00AD7E08">
        <w:rPr>
          <w:rFonts w:ascii="Times New Roman" w:hAnsi="Times New Roman" w:cs="Times New Roman"/>
          <w:color w:val="000000" w:themeColor="text1"/>
          <w:sz w:val="24"/>
          <w:szCs w:val="24"/>
        </w:rPr>
        <w:t xml:space="preserve"> </w:t>
      </w:r>
      <w:r w:rsidR="00AD7E08" w:rsidRPr="00E34E38">
        <w:rPr>
          <w:rFonts w:ascii="Times New Roman" w:hAnsi="Times New Roman" w:cs="Times New Roman"/>
          <w:color w:val="000000" w:themeColor="text1"/>
          <w:sz w:val="24"/>
          <w:szCs w:val="24"/>
        </w:rPr>
        <w:t>E</w:t>
      </w:r>
      <w:hyperlink r:id="rId17" w:history="1">
        <w:r w:rsidR="00AD7E08" w:rsidRPr="00E34E38">
          <w:rPr>
            <w:rFonts w:ascii="Times New Roman" w:hAnsi="Times New Roman" w:cs="Times New Roman"/>
            <w:color w:val="000000" w:themeColor="text1"/>
            <w:sz w:val="24"/>
            <w:szCs w:val="24"/>
          </w:rPr>
          <w:t>lectrical</w:t>
        </w:r>
      </w:hyperlink>
      <w:r w:rsidR="00AD7E08" w:rsidRPr="00E34E38">
        <w:rPr>
          <w:rFonts w:ascii="Times New Roman" w:hAnsi="Times New Roman" w:cs="Times New Roman"/>
          <w:color w:val="000000" w:themeColor="text1"/>
          <w:sz w:val="24"/>
          <w:szCs w:val="24"/>
        </w:rPr>
        <w:t> </w:t>
      </w:r>
      <w:hyperlink r:id="rId18" w:history="1">
        <w:r w:rsidR="00AD7E08" w:rsidRPr="00E34E38">
          <w:rPr>
            <w:rFonts w:ascii="Times New Roman" w:hAnsi="Times New Roman" w:cs="Times New Roman"/>
            <w:color w:val="000000" w:themeColor="text1"/>
            <w:sz w:val="24"/>
            <w:szCs w:val="24"/>
          </w:rPr>
          <w:t>system</w:t>
        </w:r>
      </w:hyperlink>
      <w:r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E64663"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BE5748" w:rsidRPr="00E34E38">
        <w:rPr>
          <w:rFonts w:ascii="Times New Roman" w:hAnsi="Times New Roman" w:cs="Times New Roman"/>
          <w:color w:val="000000" w:themeColor="text1"/>
          <w:sz w:val="24"/>
          <w:szCs w:val="24"/>
        </w:rPr>
        <w:t>············</w:t>
      </w:r>
      <w:r w:rsidRPr="00E34E38">
        <w:rPr>
          <w:rFonts w:ascii="Times New Roman" w:hAnsi="Times New Roman" w:cs="Times New Roman"/>
          <w:color w:val="000000" w:themeColor="text1"/>
          <w:sz w:val="24"/>
          <w:szCs w:val="24"/>
        </w:rPr>
        <w:t>···························</w:t>
      </w:r>
      <w:r w:rsidR="00CA6272">
        <w:rPr>
          <w:rFonts w:ascii="Times New Roman" w:hAnsi="Times New Roman" w:cs="Times New Roman"/>
          <w:color w:val="000000" w:themeColor="text1"/>
          <w:sz w:val="24"/>
          <w:szCs w:val="24"/>
        </w:rPr>
        <w:t>39</w:t>
      </w:r>
    </w:p>
    <w:p w14:paraId="6644F180" w14:textId="11A95DA9" w:rsidR="00567995" w:rsidRPr="00E34E38" w:rsidRDefault="00567995" w:rsidP="00567995">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E34E38">
        <w:rPr>
          <w:rFonts w:ascii="Times New Roman" w:hAnsi="Times New Roman" w:cs="Times New Roman"/>
          <w:color w:val="000000" w:themeColor="text1"/>
          <w:sz w:val="24"/>
          <w:szCs w:val="24"/>
        </w:rPr>
        <w:t xml:space="preserve">.4 </w:t>
      </w:r>
      <w:r w:rsidR="00AD7E08" w:rsidRPr="00E34E38">
        <w:rPr>
          <w:rFonts w:ascii="Times New Roman" w:hAnsi="Times New Roman" w:cs="Times New Roman"/>
          <w:color w:val="000000" w:themeColor="text1"/>
          <w:sz w:val="24"/>
          <w:szCs w:val="24"/>
        </w:rPr>
        <w:t>Water supply and domestic hot water system</w:t>
      </w:r>
      <w:r w:rsidRPr="00E34E38">
        <w:rPr>
          <w:rFonts w:ascii="Times New Roman" w:hAnsi="Times New Roman" w:cs="Times New Roman"/>
          <w:color w:val="000000" w:themeColor="text1"/>
          <w:sz w:val="24"/>
          <w:szCs w:val="24"/>
        </w:rPr>
        <w:t>··························································4</w:t>
      </w:r>
      <w:r w:rsidR="00CA6272">
        <w:rPr>
          <w:rFonts w:ascii="Times New Roman" w:hAnsi="Times New Roman" w:cs="Times New Roman"/>
          <w:color w:val="000000" w:themeColor="text1"/>
          <w:sz w:val="24"/>
          <w:szCs w:val="24"/>
        </w:rPr>
        <w:t>2</w:t>
      </w:r>
    </w:p>
    <w:p w14:paraId="6C58D759" w14:textId="503BEDEF" w:rsidR="0008327C" w:rsidRDefault="00CA6272" w:rsidP="00E64663">
      <w:pPr>
        <w:tabs>
          <w:tab w:val="right" w:leader="middleDot" w:pos="8400"/>
        </w:tabs>
        <w:spacing w:line="360" w:lineRule="auto"/>
        <w:ind w:leftChars="135" w:left="283"/>
        <w:jc w:val="distribut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E34E3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w:t>
      </w:r>
      <w:r w:rsidRPr="00E34E38">
        <w:rPr>
          <w:rFonts w:ascii="Times New Roman" w:hAnsi="Times New Roman" w:cs="Times New Roman"/>
          <w:color w:val="000000" w:themeColor="text1"/>
          <w:sz w:val="24"/>
          <w:szCs w:val="24"/>
        </w:rPr>
        <w:t xml:space="preserve"> Renewable energy·······················································································4</w:t>
      </w:r>
      <w:r>
        <w:rPr>
          <w:rFonts w:ascii="Times New Roman" w:hAnsi="Times New Roman" w:cs="Times New Roman"/>
          <w:color w:val="000000" w:themeColor="text1"/>
          <w:sz w:val="24"/>
          <w:szCs w:val="24"/>
        </w:rPr>
        <w:t>5</w:t>
      </w:r>
    </w:p>
    <w:p w14:paraId="473E0999" w14:textId="4727531B" w:rsidR="008F1440" w:rsidRDefault="008F1440" w:rsidP="008F1440">
      <w:pPr>
        <w:pStyle w:val="TOC2"/>
        <w:tabs>
          <w:tab w:val="right" w:leader="dot" w:pos="8296"/>
        </w:tabs>
        <w:ind w:leftChars="0" w:left="146" w:hanging="146"/>
        <w:rPr>
          <w:noProof/>
        </w:rPr>
      </w:pPr>
      <w:hyperlink w:anchor="_Toc13821031" w:history="1">
        <w:r w:rsidRPr="008F1440">
          <w:rPr>
            <w:rFonts w:eastAsiaTheme="minorEastAsia" w:hint="eastAsia"/>
            <w:color w:val="000000" w:themeColor="text1"/>
          </w:rPr>
          <w:t>E</w:t>
        </w:r>
        <w:r w:rsidRPr="008F1440">
          <w:rPr>
            <w:rFonts w:eastAsiaTheme="minorEastAsia"/>
            <w:color w:val="000000" w:themeColor="text1"/>
          </w:rPr>
          <w:t>xplanation of wording in this specification</w:t>
        </w:r>
        <w:r w:rsidRPr="00E34E38">
          <w:rPr>
            <w:color w:val="000000" w:themeColor="text1"/>
          </w:rPr>
          <w:t>································</w:t>
        </w:r>
        <w:r w:rsidRPr="008F1440">
          <w:rPr>
            <w:color w:val="000000" w:themeColor="text1"/>
          </w:rPr>
          <w:t>··························</w:t>
        </w:r>
        <w:r w:rsidRPr="00E34E38">
          <w:rPr>
            <w:color w:val="000000" w:themeColor="text1"/>
          </w:rPr>
          <w:t>········</w:t>
        </w:r>
        <w:r w:rsidR="006B0AC5">
          <w:rPr>
            <w:noProof/>
            <w:webHidden/>
          </w:rPr>
          <w:t>46</w:t>
        </w:r>
      </w:hyperlink>
    </w:p>
    <w:p w14:paraId="32031A5C" w14:textId="5EDFAACF" w:rsidR="008F1440" w:rsidRDefault="008F1440" w:rsidP="008F1440">
      <w:pPr>
        <w:pStyle w:val="TOC2"/>
        <w:tabs>
          <w:tab w:val="right" w:leader="dot" w:pos="8296"/>
        </w:tabs>
        <w:ind w:leftChars="0" w:left="146" w:hanging="146"/>
        <w:rPr>
          <w:noProof/>
        </w:rPr>
      </w:pPr>
      <w:hyperlink w:anchor="_Toc13821032" w:history="1">
        <w:r w:rsidRPr="008F1440">
          <w:rPr>
            <w:rFonts w:eastAsiaTheme="minorEastAsia" w:hint="eastAsia"/>
            <w:color w:val="000000" w:themeColor="text1"/>
          </w:rPr>
          <w:t>L</w:t>
        </w:r>
        <w:r w:rsidRPr="008F1440">
          <w:rPr>
            <w:rFonts w:eastAsiaTheme="minorEastAsia"/>
            <w:color w:val="000000" w:themeColor="text1"/>
          </w:rPr>
          <w:t>ist of quoted standards</w:t>
        </w:r>
        <w:r w:rsidRPr="008F1440">
          <w:rPr>
            <w:noProof/>
          </w:rPr>
          <w:t>································</w:t>
        </w:r>
        <w:r>
          <w:rPr>
            <w:noProof/>
          </w:rPr>
          <w:t xml:space="preserve"> </w:t>
        </w:r>
        <w:r w:rsidRPr="008F1440">
          <w:rPr>
            <w:noProof/>
          </w:rPr>
          <w:t>·························································</w:t>
        </w:r>
        <w:r w:rsidR="006B0AC5">
          <w:rPr>
            <w:noProof/>
            <w:webHidden/>
          </w:rPr>
          <w:t>4</w:t>
        </w:r>
        <w:r w:rsidR="00D55F73">
          <w:rPr>
            <w:noProof/>
            <w:webHidden/>
          </w:rPr>
          <w:t>7</w:t>
        </w:r>
      </w:hyperlink>
    </w:p>
    <w:p w14:paraId="2623D20D" w14:textId="77777777" w:rsidR="008F1440" w:rsidRPr="008F1440" w:rsidRDefault="008F1440" w:rsidP="00E64663">
      <w:pPr>
        <w:tabs>
          <w:tab w:val="right" w:leader="middleDot" w:pos="8400"/>
        </w:tabs>
        <w:spacing w:line="360" w:lineRule="auto"/>
        <w:ind w:leftChars="135" w:left="283"/>
        <w:jc w:val="distribute"/>
        <w:rPr>
          <w:rFonts w:asciiTheme="minorEastAsia" w:hAnsiTheme="minorEastAsia"/>
          <w:color w:val="000000" w:themeColor="text1"/>
          <w:sz w:val="24"/>
          <w:szCs w:val="24"/>
        </w:rPr>
      </w:pPr>
    </w:p>
    <w:p w14:paraId="274A7223" w14:textId="77777777" w:rsidR="0008327C" w:rsidRPr="004A370E" w:rsidRDefault="0008327C" w:rsidP="0008327C">
      <w:pPr>
        <w:pStyle w:val="10"/>
        <w:pageBreakBefore/>
        <w:spacing w:before="120" w:after="120" w:line="360" w:lineRule="auto"/>
        <w:jc w:val="center"/>
        <w:rPr>
          <w:rStyle w:val="52"/>
          <w:rFonts w:asciiTheme="minorEastAsia" w:eastAsiaTheme="minorEastAsia" w:hAnsiTheme="minorEastAsia"/>
          <w:bCs w:val="0"/>
          <w:color w:val="000000" w:themeColor="text1"/>
          <w:sz w:val="24"/>
          <w:szCs w:val="24"/>
        </w:rPr>
        <w:sectPr w:rsidR="0008327C" w:rsidRPr="004A370E" w:rsidSect="00DC00BD">
          <w:footerReference w:type="default" r:id="rId19"/>
          <w:pgSz w:w="11909" w:h="16834"/>
          <w:pgMar w:top="1440" w:right="1080" w:bottom="1440" w:left="1080" w:header="0" w:footer="748" w:gutter="0"/>
          <w:pgNumType w:start="1"/>
          <w:cols w:space="720"/>
          <w:docGrid w:linePitch="360"/>
        </w:sectPr>
      </w:pPr>
    </w:p>
    <w:p w14:paraId="6E09657B" w14:textId="77777777" w:rsidR="00A23A31" w:rsidRPr="00081E6E" w:rsidRDefault="00E36374" w:rsidP="00081E6E">
      <w:pPr>
        <w:pStyle w:val="0"/>
        <w:numPr>
          <w:ilvl w:val="0"/>
          <w:numId w:val="0"/>
        </w:numPr>
        <w:spacing w:before="156" w:after="156"/>
        <w:jc w:val="center"/>
        <w:rPr>
          <w:rFonts w:ascii="黑体" w:eastAsia="黑体" w:hAnsi="黑体"/>
          <w:color w:val="000000" w:themeColor="text1"/>
          <w:sz w:val="28"/>
          <w:szCs w:val="32"/>
        </w:rPr>
      </w:pPr>
      <w:r w:rsidRPr="00081E6E">
        <w:rPr>
          <w:rFonts w:ascii="黑体" w:eastAsia="黑体" w:hAnsi="黑体"/>
          <w:color w:val="000000" w:themeColor="text1"/>
          <w:sz w:val="28"/>
          <w:szCs w:val="32"/>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081E6E">
        <w:rPr>
          <w:rFonts w:ascii="黑体" w:eastAsia="黑体" w:hAnsi="黑体"/>
          <w:color w:val="000000" w:themeColor="text1"/>
          <w:sz w:val="28"/>
          <w:szCs w:val="32"/>
        </w:rPr>
        <w:instrText>ADDIN CNKISM.UserStyle</w:instrText>
      </w:r>
      <w:r w:rsidRPr="00081E6E">
        <w:rPr>
          <w:rFonts w:ascii="黑体" w:eastAsia="黑体" w:hAnsi="黑体"/>
          <w:color w:val="000000" w:themeColor="text1"/>
          <w:sz w:val="28"/>
          <w:szCs w:val="32"/>
        </w:rPr>
      </w:r>
      <w:r w:rsidRPr="00081E6E">
        <w:rPr>
          <w:rFonts w:ascii="黑体" w:eastAsia="黑体" w:hAnsi="黑体"/>
          <w:color w:val="000000" w:themeColor="text1"/>
          <w:sz w:val="28"/>
          <w:szCs w:val="32"/>
        </w:rPr>
        <w:fldChar w:fldCharType="end"/>
      </w:r>
      <w:bookmarkStart w:id="14" w:name="_Toc65843211"/>
      <w:r w:rsidR="00A23A31" w:rsidRPr="00081E6E">
        <w:rPr>
          <w:rFonts w:ascii="黑体" w:eastAsia="黑体" w:hAnsi="黑体"/>
          <w:color w:val="000000" w:themeColor="text1"/>
          <w:sz w:val="28"/>
          <w:szCs w:val="32"/>
        </w:rPr>
        <w:t xml:space="preserve">1 </w:t>
      </w:r>
      <w:r w:rsidR="00A23A31" w:rsidRPr="00081E6E">
        <w:rPr>
          <w:rFonts w:ascii="黑体" w:eastAsia="黑体" w:hAnsi="黑体" w:hint="eastAsia"/>
          <w:color w:val="000000" w:themeColor="text1"/>
          <w:sz w:val="28"/>
          <w:szCs w:val="32"/>
        </w:rPr>
        <w:t>总则</w:t>
      </w:r>
      <w:bookmarkEnd w:id="14"/>
    </w:p>
    <w:p w14:paraId="7987056F" w14:textId="623D4A68" w:rsidR="00023E58" w:rsidRPr="004A370E" w:rsidRDefault="00023E58" w:rsidP="00892FCB">
      <w:pPr>
        <w:pStyle w:val="2"/>
        <w:spacing w:before="156" w:after="156"/>
        <w:outlineLvl w:val="9"/>
        <w:rPr>
          <w:color w:val="000000" w:themeColor="text1"/>
        </w:rPr>
      </w:pPr>
      <w:r w:rsidRPr="004A370E">
        <w:rPr>
          <w:color w:val="000000" w:themeColor="text1"/>
        </w:rPr>
        <w:t>为贯彻国家有关法律法规和方针政策，提升改善</w:t>
      </w:r>
      <w:r w:rsidRPr="004A370E">
        <w:rPr>
          <w:rFonts w:hint="eastAsia"/>
          <w:color w:val="000000" w:themeColor="text1"/>
        </w:rPr>
        <w:t>旅馆</w:t>
      </w:r>
      <w:r w:rsidRPr="004A370E">
        <w:rPr>
          <w:color w:val="000000" w:themeColor="text1"/>
        </w:rPr>
        <w:t>建筑室内环境，提高能源利用效率，推动可再生能源建筑应用，提高建筑质量和寿命，引导</w:t>
      </w:r>
      <w:r w:rsidRPr="004A370E">
        <w:rPr>
          <w:rFonts w:hint="eastAsia"/>
          <w:color w:val="000000" w:themeColor="text1"/>
        </w:rPr>
        <w:t>旅馆</w:t>
      </w:r>
      <w:r w:rsidRPr="004A370E">
        <w:rPr>
          <w:color w:val="000000" w:themeColor="text1"/>
        </w:rPr>
        <w:t>建筑不断</w:t>
      </w:r>
      <w:r w:rsidR="00BA156D" w:rsidRPr="004A370E">
        <w:rPr>
          <w:rFonts w:hint="eastAsia"/>
          <w:color w:val="000000" w:themeColor="text1"/>
        </w:rPr>
        <w:t>降低建筑能耗，</w:t>
      </w:r>
      <w:r w:rsidRPr="004A370E">
        <w:rPr>
          <w:color w:val="000000" w:themeColor="text1"/>
        </w:rPr>
        <w:t>提升</w:t>
      </w:r>
      <w:r w:rsidR="00BA156D" w:rsidRPr="004A370E">
        <w:rPr>
          <w:rFonts w:hint="eastAsia"/>
          <w:color w:val="000000" w:themeColor="text1"/>
        </w:rPr>
        <w:t>用能系统能效</w:t>
      </w:r>
      <w:r w:rsidRPr="004A370E">
        <w:rPr>
          <w:color w:val="000000" w:themeColor="text1"/>
        </w:rPr>
        <w:t>水平，制定</w:t>
      </w:r>
      <w:r w:rsidR="00C82B2D" w:rsidRPr="004A370E">
        <w:rPr>
          <w:color w:val="000000" w:themeColor="text1"/>
        </w:rPr>
        <w:t>本规程</w:t>
      </w:r>
      <w:r w:rsidRPr="004A370E">
        <w:rPr>
          <w:color w:val="000000" w:themeColor="text1"/>
        </w:rPr>
        <w:t>。</w:t>
      </w:r>
    </w:p>
    <w:p w14:paraId="696951B7" w14:textId="77777777" w:rsidR="00F8231D" w:rsidRPr="004A370E" w:rsidRDefault="00441206" w:rsidP="00F8231D">
      <w:pPr>
        <w:pStyle w:val="4head"/>
        <w:rPr>
          <w:color w:val="000000" w:themeColor="text1"/>
        </w:rPr>
      </w:pPr>
      <w:r w:rsidRPr="004A370E">
        <w:rPr>
          <w:rFonts w:hint="eastAsia"/>
          <w:color w:val="000000" w:themeColor="text1"/>
        </w:rPr>
        <w:t>旅馆建筑由低至高划分为一</w:t>
      </w:r>
      <w:r w:rsidR="00B24C9F" w:rsidRPr="004A370E">
        <w:rPr>
          <w:rFonts w:hint="eastAsia"/>
          <w:color w:val="000000" w:themeColor="text1"/>
        </w:rPr>
        <w:t>星</w:t>
      </w:r>
      <w:r w:rsidR="00B24C9F" w:rsidRPr="004A370E">
        <w:rPr>
          <w:color w:val="000000" w:themeColor="text1"/>
        </w:rPr>
        <w:t>~</w:t>
      </w:r>
      <w:r w:rsidRPr="004A370E">
        <w:rPr>
          <w:rFonts w:hint="eastAsia"/>
          <w:color w:val="000000" w:themeColor="text1"/>
        </w:rPr>
        <w:t>五</w:t>
      </w:r>
      <w:r w:rsidR="00B24C9F" w:rsidRPr="004A370E">
        <w:rPr>
          <w:rFonts w:hint="eastAsia"/>
          <w:color w:val="000000" w:themeColor="text1"/>
        </w:rPr>
        <w:t>星</w:t>
      </w:r>
      <w:r w:rsidRPr="004A370E">
        <w:rPr>
          <w:rFonts w:hint="eastAsia"/>
          <w:color w:val="000000" w:themeColor="text1"/>
        </w:rPr>
        <w:t>级</w:t>
      </w:r>
      <w:r w:rsidRPr="004A370E">
        <w:rPr>
          <w:color w:val="000000" w:themeColor="text1"/>
        </w:rPr>
        <w:t>5</w:t>
      </w:r>
      <w:r w:rsidRPr="004A370E">
        <w:rPr>
          <w:color w:val="000000" w:themeColor="text1"/>
        </w:rPr>
        <w:t>个等级，等级的内容涉及使用功能、建筑标准、设备设施等硬件要求。</w:t>
      </w:r>
      <w:r w:rsidR="00F8231D" w:rsidRPr="004A370E">
        <w:rPr>
          <w:rFonts w:hint="eastAsia"/>
          <w:color w:val="000000" w:themeColor="text1"/>
        </w:rPr>
        <w:t>自</w:t>
      </w:r>
      <w:r w:rsidR="00F8231D" w:rsidRPr="004A370E">
        <w:rPr>
          <w:rFonts w:hint="eastAsia"/>
          <w:color w:val="000000" w:themeColor="text1"/>
        </w:rPr>
        <w:t xml:space="preserve"> 1980 </w:t>
      </w:r>
      <w:r w:rsidR="00F8231D" w:rsidRPr="004A370E">
        <w:rPr>
          <w:rFonts w:hint="eastAsia"/>
          <w:color w:val="000000" w:themeColor="text1"/>
        </w:rPr>
        <w:t>年代以来，在住房和城乡建设部的领导和科研机构及各级政府的共同努力下，以建筑节能标准为先导，我国建筑节能工作取得了举世瞩目的成果，尤其在降低严寒寒冷地区居住建筑供暖能耗和公共建筑能耗、提高可再生能源建筑应用的比例等领域取得了显著的成效，我国的建筑节能工作经历了</w:t>
      </w:r>
      <w:r w:rsidR="00F8231D" w:rsidRPr="004A370E">
        <w:rPr>
          <w:rFonts w:hint="eastAsia"/>
          <w:color w:val="000000" w:themeColor="text1"/>
        </w:rPr>
        <w:t xml:space="preserve"> 30 </w:t>
      </w:r>
      <w:r w:rsidR="00F8231D" w:rsidRPr="004A370E">
        <w:rPr>
          <w:rFonts w:hint="eastAsia"/>
          <w:color w:val="000000" w:themeColor="text1"/>
        </w:rPr>
        <w:t>年的发展，现阶段已经基本普及建筑节能</w:t>
      </w:r>
      <w:r w:rsidR="00F8231D" w:rsidRPr="004A370E">
        <w:rPr>
          <w:rFonts w:hint="eastAsia"/>
          <w:color w:val="000000" w:themeColor="text1"/>
        </w:rPr>
        <w:t xml:space="preserve"> 65% </w:t>
      </w:r>
      <w:r w:rsidR="00F8231D" w:rsidRPr="004A370E">
        <w:rPr>
          <w:rFonts w:hint="eastAsia"/>
          <w:color w:val="000000" w:themeColor="text1"/>
        </w:rPr>
        <w:t>的设计标准，建筑节能工作减缓了我国建筑能耗随城镇建设发展而持续高速增长的趋势，并提高了人们居住、工作和生活环境的质量。</w:t>
      </w:r>
    </w:p>
    <w:p w14:paraId="2DC1E985" w14:textId="7EFF19CF" w:rsidR="00023E58" w:rsidRPr="004A370E" w:rsidRDefault="00023E58" w:rsidP="003A6C03">
      <w:pPr>
        <w:pStyle w:val="4head"/>
        <w:numPr>
          <w:ilvl w:val="0"/>
          <w:numId w:val="0"/>
        </w:numPr>
        <w:ind w:firstLineChars="200" w:firstLine="420"/>
        <w:rPr>
          <w:color w:val="000000" w:themeColor="text1"/>
        </w:rPr>
      </w:pPr>
      <w:r w:rsidRPr="004A370E">
        <w:rPr>
          <w:color w:val="000000" w:themeColor="text1"/>
        </w:rPr>
        <w:t>综合考虑，我国下一阶段建筑节能相关定义的提出，既要和我国</w:t>
      </w:r>
      <w:r w:rsidRPr="004A370E">
        <w:rPr>
          <w:color w:val="000000" w:themeColor="text1"/>
        </w:rPr>
        <w:t>1986</w:t>
      </w:r>
      <w:r w:rsidRPr="004A370E">
        <w:rPr>
          <w:color w:val="000000" w:themeColor="text1"/>
        </w:rPr>
        <w:t>年</w:t>
      </w:r>
      <w:r w:rsidRPr="004A370E">
        <w:rPr>
          <w:color w:val="000000" w:themeColor="text1"/>
        </w:rPr>
        <w:t>-2016</w:t>
      </w:r>
      <w:r w:rsidRPr="004A370E">
        <w:rPr>
          <w:color w:val="000000" w:themeColor="text1"/>
        </w:rPr>
        <w:t>年的建筑节能</w:t>
      </w:r>
      <w:r w:rsidRPr="004A370E">
        <w:rPr>
          <w:color w:val="000000" w:themeColor="text1"/>
        </w:rPr>
        <w:t>30%</w:t>
      </w:r>
      <w:r w:rsidRPr="004A370E">
        <w:rPr>
          <w:color w:val="000000" w:themeColor="text1"/>
        </w:rPr>
        <w:t>、</w:t>
      </w:r>
      <w:r w:rsidRPr="004A370E">
        <w:rPr>
          <w:color w:val="000000" w:themeColor="text1"/>
        </w:rPr>
        <w:t>50%</w:t>
      </w:r>
      <w:r w:rsidRPr="004A370E">
        <w:rPr>
          <w:color w:val="000000" w:themeColor="text1"/>
        </w:rPr>
        <w:t>、</w:t>
      </w:r>
      <w:r w:rsidRPr="004A370E">
        <w:rPr>
          <w:color w:val="000000" w:themeColor="text1"/>
        </w:rPr>
        <w:t>65%</w:t>
      </w:r>
      <w:r w:rsidRPr="004A370E">
        <w:rPr>
          <w:color w:val="000000" w:themeColor="text1"/>
        </w:rPr>
        <w:t>的三步走进行合理衔接，又要和我国</w:t>
      </w:r>
      <w:r w:rsidRPr="004A370E">
        <w:rPr>
          <w:color w:val="000000" w:themeColor="text1"/>
        </w:rPr>
        <w:t>2025</w:t>
      </w:r>
      <w:r w:rsidRPr="004A370E">
        <w:rPr>
          <w:color w:val="000000" w:themeColor="text1"/>
        </w:rPr>
        <w:t>、</w:t>
      </w:r>
      <w:r w:rsidRPr="004A370E">
        <w:rPr>
          <w:color w:val="000000" w:themeColor="text1"/>
        </w:rPr>
        <w:t>2035</w:t>
      </w:r>
      <w:r w:rsidRPr="004A370E">
        <w:rPr>
          <w:color w:val="000000" w:themeColor="text1"/>
        </w:rPr>
        <w:t>、</w:t>
      </w:r>
      <w:r w:rsidRPr="004A370E">
        <w:rPr>
          <w:color w:val="000000" w:themeColor="text1"/>
        </w:rPr>
        <w:t>2050</w:t>
      </w:r>
      <w:r w:rsidRPr="004A370E">
        <w:rPr>
          <w:color w:val="000000" w:themeColor="text1"/>
        </w:rPr>
        <w:t>等中长期建筑能效提升目标有效关联；既要和主要国际组织和发达国家的名词保持基本一致，为今后从并跑走向领跑奠定基础，也要形成我国自有体系，以便指导行业发展。因此，</w:t>
      </w:r>
      <w:r w:rsidR="00C82B2D" w:rsidRPr="004A370E">
        <w:rPr>
          <w:color w:val="000000" w:themeColor="text1"/>
        </w:rPr>
        <w:t>本规程</w:t>
      </w:r>
      <w:r w:rsidRPr="004A370E">
        <w:rPr>
          <w:color w:val="000000" w:themeColor="text1"/>
        </w:rPr>
        <w:t>以</w:t>
      </w:r>
      <w:r w:rsidRPr="004A370E">
        <w:rPr>
          <w:color w:val="000000" w:themeColor="text1"/>
        </w:rPr>
        <w:t>201</w:t>
      </w:r>
      <w:r w:rsidR="00F8231D" w:rsidRPr="004A370E">
        <w:rPr>
          <w:color w:val="000000" w:themeColor="text1"/>
        </w:rPr>
        <w:t>5</w:t>
      </w:r>
      <w:r w:rsidR="00644340" w:rsidRPr="004A370E">
        <w:rPr>
          <w:color w:val="000000" w:themeColor="text1"/>
        </w:rPr>
        <w:t>年现行的节能设计标准为基准，</w:t>
      </w:r>
      <w:r w:rsidRPr="004A370E">
        <w:rPr>
          <w:color w:val="000000" w:themeColor="text1"/>
        </w:rPr>
        <w:t>提出</w:t>
      </w:r>
      <w:r w:rsidR="00644340" w:rsidRPr="004A370E">
        <w:rPr>
          <w:color w:val="000000" w:themeColor="text1"/>
        </w:rPr>
        <w:t>旅馆</w:t>
      </w:r>
      <w:r w:rsidRPr="004A370E">
        <w:rPr>
          <w:color w:val="000000" w:themeColor="text1"/>
        </w:rPr>
        <w:t>建筑控制指标，</w:t>
      </w:r>
    </w:p>
    <w:p w14:paraId="03284F1D" w14:textId="77777777" w:rsidR="00023E58" w:rsidRPr="004A370E" w:rsidRDefault="008913C8" w:rsidP="003A6C03">
      <w:pPr>
        <w:pStyle w:val="4head"/>
        <w:numPr>
          <w:ilvl w:val="0"/>
          <w:numId w:val="0"/>
        </w:numPr>
        <w:ind w:firstLineChars="200" w:firstLine="420"/>
        <w:rPr>
          <w:color w:val="000000" w:themeColor="text1"/>
        </w:rPr>
      </w:pPr>
      <w:r w:rsidRPr="004A370E">
        <w:rPr>
          <w:rFonts w:hint="eastAsia"/>
          <w:color w:val="000000" w:themeColor="text1"/>
        </w:rPr>
        <w:t>公共建筑的众多类型中，旅馆建筑是能耗水平个体差异最大的类型，不同规模、不同星级、不同区域的旅馆建筑能耗水平差异十分明显，统一的能耗标准明显不适用于这种类型的公共建筑，因此，有必要针对不同气候区，不同规模，不同级别的旅馆建筑，分别制定合适的节能技术措施及相关能耗指标，这对于促进旅馆建筑的节能工作，从而遏制我国公共建筑能耗增长趋势具有十分重要的作用。</w:t>
      </w:r>
    </w:p>
    <w:p w14:paraId="3C6FBD10" w14:textId="39D87479" w:rsidR="00023E58" w:rsidRPr="004A370E" w:rsidRDefault="00023E58" w:rsidP="003A6C03">
      <w:pPr>
        <w:pStyle w:val="4head"/>
        <w:numPr>
          <w:ilvl w:val="0"/>
          <w:numId w:val="0"/>
        </w:numPr>
        <w:ind w:firstLineChars="200" w:firstLine="420"/>
        <w:rPr>
          <w:color w:val="000000" w:themeColor="text1"/>
        </w:rPr>
      </w:pPr>
      <w:r w:rsidRPr="004A370E">
        <w:rPr>
          <w:color w:val="000000" w:themeColor="text1"/>
        </w:rPr>
        <w:t>在</w:t>
      </w:r>
      <w:r w:rsidR="00C82B2D" w:rsidRPr="004A370E">
        <w:rPr>
          <w:color w:val="000000" w:themeColor="text1"/>
        </w:rPr>
        <w:t>本规程</w:t>
      </w:r>
      <w:r w:rsidRPr="004A370E">
        <w:rPr>
          <w:color w:val="000000" w:themeColor="text1"/>
        </w:rPr>
        <w:t>中，除指标控制及特殊说明外，设计、施工质量控制与验收、运行和评价相关条文均普遍适用于</w:t>
      </w:r>
      <w:r w:rsidR="00835501" w:rsidRPr="004A370E">
        <w:rPr>
          <w:color w:val="000000" w:themeColor="text1"/>
        </w:rPr>
        <w:t>旅馆</w:t>
      </w:r>
      <w:r w:rsidRPr="004A370E">
        <w:rPr>
          <w:color w:val="000000" w:themeColor="text1"/>
        </w:rPr>
        <w:t>建筑。</w:t>
      </w:r>
    </w:p>
    <w:p w14:paraId="3FF9257E" w14:textId="77777777" w:rsidR="00FF71DF" w:rsidRPr="004A370E" w:rsidRDefault="00FF71DF" w:rsidP="003A6C03">
      <w:pPr>
        <w:pStyle w:val="4head"/>
        <w:numPr>
          <w:ilvl w:val="0"/>
          <w:numId w:val="0"/>
        </w:numPr>
        <w:ind w:firstLineChars="200" w:firstLine="420"/>
        <w:rPr>
          <w:color w:val="000000" w:themeColor="text1"/>
        </w:rPr>
      </w:pPr>
    </w:p>
    <w:p w14:paraId="28AD1314" w14:textId="715C11D3" w:rsidR="00023E58" w:rsidRPr="004A370E" w:rsidRDefault="00C82B2D">
      <w:pPr>
        <w:pStyle w:val="2"/>
        <w:spacing w:before="156" w:after="156"/>
        <w:outlineLvl w:val="9"/>
        <w:rPr>
          <w:color w:val="000000" w:themeColor="text1"/>
        </w:rPr>
      </w:pPr>
      <w:r w:rsidRPr="004A370E">
        <w:rPr>
          <w:color w:val="000000" w:themeColor="text1"/>
        </w:rPr>
        <w:t>本规程</w:t>
      </w:r>
      <w:r w:rsidR="00023E58" w:rsidRPr="004A370E">
        <w:rPr>
          <w:color w:val="000000" w:themeColor="text1"/>
        </w:rPr>
        <w:t>适用于新建、扩建、改建</w:t>
      </w:r>
      <w:r w:rsidR="00023E58" w:rsidRPr="004A370E">
        <w:rPr>
          <w:rFonts w:hint="eastAsia"/>
          <w:color w:val="000000" w:themeColor="text1"/>
        </w:rPr>
        <w:t>旅馆</w:t>
      </w:r>
      <w:r w:rsidR="00023E58" w:rsidRPr="004A370E">
        <w:rPr>
          <w:color w:val="000000" w:themeColor="text1"/>
        </w:rPr>
        <w:t>建筑的设计、施工、运行和评价。</w:t>
      </w:r>
    </w:p>
    <w:p w14:paraId="5D5E2C60" w14:textId="77777777" w:rsidR="00AD0DC2" w:rsidRPr="004A370E" w:rsidRDefault="00AD0DC2" w:rsidP="00AD0DC2">
      <w:pPr>
        <w:pStyle w:val="4head"/>
        <w:rPr>
          <w:color w:val="000000" w:themeColor="text1"/>
        </w:rPr>
      </w:pPr>
      <w:r w:rsidRPr="004A370E">
        <w:rPr>
          <w:rFonts w:hint="eastAsia"/>
          <w:color w:val="000000" w:themeColor="text1"/>
        </w:rPr>
        <w:t>旅馆建筑由低至高划分为一星</w:t>
      </w:r>
      <w:r w:rsidRPr="004A370E">
        <w:rPr>
          <w:color w:val="000000" w:themeColor="text1"/>
        </w:rPr>
        <w:t>~</w:t>
      </w:r>
      <w:r w:rsidRPr="004A370E">
        <w:rPr>
          <w:rFonts w:hint="eastAsia"/>
          <w:color w:val="000000" w:themeColor="text1"/>
        </w:rPr>
        <w:t>五星级</w:t>
      </w:r>
      <w:r w:rsidRPr="004A370E">
        <w:rPr>
          <w:color w:val="000000" w:themeColor="text1"/>
        </w:rPr>
        <w:t>5</w:t>
      </w:r>
      <w:r w:rsidRPr="004A370E">
        <w:rPr>
          <w:color w:val="000000" w:themeColor="text1"/>
        </w:rPr>
        <w:t>个等级，等级的内容涉及使用功能、建筑标准、设备设施等硬件要求。</w:t>
      </w:r>
    </w:p>
    <w:p w14:paraId="7424CEC6" w14:textId="77777777" w:rsidR="00AD0DC2" w:rsidRPr="004A370E" w:rsidRDefault="00AD0DC2" w:rsidP="00892FCB">
      <w:pPr>
        <w:rPr>
          <w:color w:val="000000" w:themeColor="text1"/>
        </w:rPr>
      </w:pPr>
    </w:p>
    <w:p w14:paraId="296491FD" w14:textId="77777777" w:rsidR="00023E58" w:rsidRPr="004A370E" w:rsidRDefault="0008327C" w:rsidP="00892FCB">
      <w:pPr>
        <w:pStyle w:val="2"/>
        <w:spacing w:before="156" w:after="156"/>
        <w:outlineLvl w:val="9"/>
        <w:rPr>
          <w:color w:val="000000" w:themeColor="text1"/>
        </w:rPr>
      </w:pPr>
      <w:r w:rsidRPr="004A370E">
        <w:rPr>
          <w:color w:val="000000" w:themeColor="text1"/>
        </w:rPr>
        <w:t>旅馆建筑</w:t>
      </w:r>
      <w:r w:rsidR="00023E58" w:rsidRPr="004A370E">
        <w:rPr>
          <w:color w:val="000000" w:themeColor="text1"/>
        </w:rPr>
        <w:t>的设计、施工质量控制与验收、运行和评价除应符合</w:t>
      </w:r>
      <w:r w:rsidR="00C82B2D" w:rsidRPr="004A370E">
        <w:rPr>
          <w:color w:val="000000" w:themeColor="text1"/>
        </w:rPr>
        <w:t>本规程</w:t>
      </w:r>
      <w:r w:rsidR="00023E58" w:rsidRPr="004A370E">
        <w:rPr>
          <w:color w:val="000000" w:themeColor="text1"/>
        </w:rPr>
        <w:t>的规定外，尚应符合国家</w:t>
      </w:r>
      <w:r w:rsidR="004449DE" w:rsidRPr="004A370E">
        <w:rPr>
          <w:rFonts w:hint="eastAsia"/>
          <w:color w:val="000000" w:themeColor="text1"/>
        </w:rPr>
        <w:t>和地方</w:t>
      </w:r>
      <w:r w:rsidR="00023E58" w:rsidRPr="004A370E">
        <w:rPr>
          <w:color w:val="000000" w:themeColor="text1"/>
        </w:rPr>
        <w:t>现有有关标准的规定。</w:t>
      </w:r>
    </w:p>
    <w:p w14:paraId="12416178" w14:textId="4B7A879D" w:rsidR="00A23A31" w:rsidRPr="00081E6E" w:rsidRDefault="00A23A31" w:rsidP="00081E6E">
      <w:pPr>
        <w:pStyle w:val="0"/>
        <w:spacing w:before="156" w:after="156"/>
        <w:jc w:val="center"/>
        <w:rPr>
          <w:rFonts w:ascii="黑体" w:eastAsia="黑体" w:hAnsi="黑体"/>
          <w:color w:val="000000" w:themeColor="text1"/>
          <w:sz w:val="28"/>
          <w:szCs w:val="32"/>
        </w:rPr>
      </w:pPr>
      <w:bookmarkStart w:id="15" w:name="_Toc65843212"/>
      <w:r w:rsidRPr="00081E6E">
        <w:rPr>
          <w:rFonts w:ascii="黑体" w:eastAsia="黑体" w:hAnsi="黑体" w:hint="eastAsia"/>
          <w:color w:val="000000" w:themeColor="text1"/>
          <w:sz w:val="28"/>
          <w:szCs w:val="32"/>
        </w:rPr>
        <w:lastRenderedPageBreak/>
        <w:t>术语</w:t>
      </w:r>
      <w:bookmarkEnd w:id="15"/>
    </w:p>
    <w:p w14:paraId="7144E1CD" w14:textId="36B16E0C" w:rsidR="00051680" w:rsidRPr="004A370E" w:rsidRDefault="00051680" w:rsidP="00892FCB">
      <w:pPr>
        <w:pStyle w:val="2"/>
        <w:spacing w:before="156" w:after="156"/>
        <w:outlineLvl w:val="9"/>
        <w:rPr>
          <w:color w:val="000000" w:themeColor="text1"/>
          <w:kern w:val="0"/>
        </w:rPr>
      </w:pPr>
      <w:r w:rsidRPr="004A370E">
        <w:rPr>
          <w:rFonts w:hint="eastAsia"/>
          <w:color w:val="000000" w:themeColor="text1"/>
        </w:rPr>
        <w:t>旅馆</w:t>
      </w:r>
    </w:p>
    <w:p w14:paraId="7A9771ED" w14:textId="77777777" w:rsidR="00051680" w:rsidRPr="004A370E" w:rsidRDefault="00051680">
      <w:pPr>
        <w:pStyle w:val="31"/>
        <w:ind w:firstLine="480"/>
        <w:rPr>
          <w:color w:val="000000" w:themeColor="text1"/>
        </w:rPr>
      </w:pPr>
      <w:r w:rsidRPr="004A370E">
        <w:rPr>
          <w:color w:val="000000" w:themeColor="text1"/>
        </w:rPr>
        <w:t>以提供客房出租住宿服务为主，并提供商务、会议、休闲、度假等相应服务的住宿设施，按不同习惯也可能被称为宾馆、酒店、旅馆、旅社等。</w:t>
      </w:r>
    </w:p>
    <w:p w14:paraId="1EFA8610" w14:textId="77777777" w:rsidR="00441206" w:rsidRPr="004A370E" w:rsidRDefault="00441206">
      <w:pPr>
        <w:pStyle w:val="31"/>
        <w:ind w:firstLine="480"/>
        <w:rPr>
          <w:color w:val="000000" w:themeColor="text1"/>
        </w:rPr>
      </w:pPr>
    </w:p>
    <w:p w14:paraId="0BF5DC1F" w14:textId="4FD79E4C" w:rsidR="00441206" w:rsidRPr="004A370E" w:rsidRDefault="00441206" w:rsidP="00892FCB">
      <w:pPr>
        <w:pStyle w:val="2"/>
        <w:spacing w:before="156" w:after="156"/>
        <w:outlineLvl w:val="9"/>
        <w:rPr>
          <w:color w:val="000000" w:themeColor="text1"/>
          <w:kern w:val="0"/>
        </w:rPr>
      </w:pPr>
      <w:r w:rsidRPr="004A370E">
        <w:rPr>
          <w:color w:val="000000" w:themeColor="text1"/>
          <w:kern w:val="0"/>
        </w:rPr>
        <w:t>客房部分</w:t>
      </w:r>
      <w:r w:rsidRPr="004A370E">
        <w:rPr>
          <w:color w:val="000000" w:themeColor="text1"/>
          <w:kern w:val="0"/>
        </w:rPr>
        <w:t xml:space="preserve"> guestroom areas</w:t>
      </w:r>
    </w:p>
    <w:p w14:paraId="720A4F99" w14:textId="77777777" w:rsidR="00FC6CAA" w:rsidRPr="004A370E" w:rsidRDefault="00441206">
      <w:pPr>
        <w:pStyle w:val="31"/>
        <w:ind w:firstLine="480"/>
        <w:rPr>
          <w:color w:val="000000" w:themeColor="text1"/>
        </w:rPr>
      </w:pPr>
      <w:r w:rsidRPr="004A370E">
        <w:rPr>
          <w:color w:val="000000" w:themeColor="text1"/>
        </w:rPr>
        <w:t>旅馆建筑内为客人提供住宿及配套服务的空间或场所。</w:t>
      </w:r>
    </w:p>
    <w:p w14:paraId="109CA595" w14:textId="77777777" w:rsidR="00441206" w:rsidRPr="004A370E" w:rsidRDefault="00441206">
      <w:pPr>
        <w:pStyle w:val="31"/>
        <w:ind w:firstLine="480"/>
        <w:rPr>
          <w:color w:val="000000" w:themeColor="text1"/>
          <w:kern w:val="0"/>
        </w:rPr>
      </w:pPr>
    </w:p>
    <w:p w14:paraId="6A6AEB75" w14:textId="77777777" w:rsidR="009201C1" w:rsidRPr="004A370E" w:rsidRDefault="00441206" w:rsidP="00892FCB">
      <w:pPr>
        <w:pStyle w:val="2"/>
        <w:spacing w:before="156" w:after="156"/>
        <w:outlineLvl w:val="9"/>
        <w:rPr>
          <w:color w:val="000000" w:themeColor="text1"/>
          <w:kern w:val="0"/>
        </w:rPr>
      </w:pPr>
      <w:r w:rsidRPr="004A370E">
        <w:rPr>
          <w:color w:val="000000" w:themeColor="text1"/>
          <w:kern w:val="0"/>
        </w:rPr>
        <w:t>公共部分</w:t>
      </w:r>
      <w:r w:rsidRPr="004A370E">
        <w:rPr>
          <w:color w:val="000000" w:themeColor="text1"/>
          <w:kern w:val="0"/>
        </w:rPr>
        <w:t xml:space="preserve"> public area</w:t>
      </w:r>
    </w:p>
    <w:p w14:paraId="6489087D" w14:textId="505F130E" w:rsidR="00441206" w:rsidRPr="004A370E" w:rsidRDefault="00441206">
      <w:pPr>
        <w:pStyle w:val="31"/>
        <w:ind w:firstLine="480"/>
        <w:rPr>
          <w:color w:val="000000" w:themeColor="text1"/>
          <w:kern w:val="0"/>
        </w:rPr>
      </w:pPr>
      <w:r w:rsidRPr="004A370E">
        <w:rPr>
          <w:color w:val="000000" w:themeColor="text1"/>
        </w:rPr>
        <w:t>旅馆建筑内为客人提供接待、餐饮、会议、健身、娱乐等服务的公共空间或场所。</w:t>
      </w:r>
    </w:p>
    <w:p w14:paraId="7817888F" w14:textId="77777777" w:rsidR="00441206" w:rsidRPr="004A370E" w:rsidRDefault="00441206">
      <w:pPr>
        <w:pStyle w:val="31"/>
        <w:ind w:firstLine="480"/>
        <w:rPr>
          <w:color w:val="000000" w:themeColor="text1"/>
          <w:kern w:val="0"/>
        </w:rPr>
      </w:pPr>
    </w:p>
    <w:p w14:paraId="39DEDE65" w14:textId="4D306CDB" w:rsidR="00F503AE" w:rsidRPr="004A370E" w:rsidRDefault="00F503AE" w:rsidP="00892FCB">
      <w:pPr>
        <w:pStyle w:val="2"/>
        <w:spacing w:before="156" w:after="156"/>
        <w:outlineLvl w:val="9"/>
        <w:rPr>
          <w:color w:val="000000" w:themeColor="text1"/>
          <w:kern w:val="0"/>
        </w:rPr>
      </w:pPr>
      <w:r w:rsidRPr="004A370E">
        <w:rPr>
          <w:color w:val="000000" w:themeColor="text1"/>
          <w:kern w:val="0"/>
        </w:rPr>
        <w:t>建筑综合能耗</w:t>
      </w:r>
    </w:p>
    <w:p w14:paraId="360699B1" w14:textId="77777777" w:rsidR="00F503AE" w:rsidRPr="004A370E" w:rsidRDefault="00F503AE">
      <w:pPr>
        <w:pStyle w:val="31"/>
        <w:ind w:firstLine="480"/>
        <w:rPr>
          <w:color w:val="000000" w:themeColor="text1"/>
        </w:rPr>
      </w:pPr>
      <w:bookmarkStart w:id="16" w:name="OLE_LINK1"/>
      <w:bookmarkEnd w:id="16"/>
      <w:r w:rsidRPr="004A370E">
        <w:rPr>
          <w:color w:val="000000" w:themeColor="text1"/>
        </w:rPr>
        <w:t>是指统计期报告内，建筑在使用过程中，实际消耗的各种能源实物量，如各种燃料、动力（电、蒸汽）和耗能工质等，按规定的计算方法和单位分别折算后的能源消耗量总和。单位为千克标准煤</w:t>
      </w:r>
      <w:r w:rsidRPr="004A370E">
        <w:rPr>
          <w:color w:val="000000" w:themeColor="text1"/>
        </w:rPr>
        <w:t>/</w:t>
      </w:r>
      <w:r w:rsidRPr="004A370E">
        <w:rPr>
          <w:color w:val="000000" w:themeColor="text1"/>
        </w:rPr>
        <w:t>年。</w:t>
      </w:r>
    </w:p>
    <w:p w14:paraId="3642DC57" w14:textId="77777777" w:rsidR="00C96861" w:rsidRPr="004A370E" w:rsidRDefault="00C96861">
      <w:pPr>
        <w:pStyle w:val="31"/>
        <w:ind w:firstLine="480"/>
        <w:rPr>
          <w:color w:val="000000" w:themeColor="text1"/>
          <w:kern w:val="0"/>
        </w:rPr>
      </w:pPr>
    </w:p>
    <w:p w14:paraId="3E0BC28F" w14:textId="55CCE646" w:rsidR="00F503AE" w:rsidRPr="004A370E" w:rsidRDefault="00F503AE" w:rsidP="00892FCB">
      <w:pPr>
        <w:pStyle w:val="2"/>
        <w:spacing w:before="156" w:after="156"/>
        <w:outlineLvl w:val="9"/>
        <w:rPr>
          <w:color w:val="000000" w:themeColor="text1"/>
          <w:kern w:val="0"/>
        </w:rPr>
      </w:pPr>
      <w:r w:rsidRPr="004A370E">
        <w:rPr>
          <w:color w:val="000000" w:themeColor="text1"/>
        </w:rPr>
        <w:t>建筑单位面积综合能耗</w:t>
      </w:r>
    </w:p>
    <w:p w14:paraId="6433B054" w14:textId="77777777" w:rsidR="00F503AE" w:rsidRPr="004A370E" w:rsidRDefault="00F503AE">
      <w:pPr>
        <w:pStyle w:val="31"/>
        <w:ind w:firstLine="480"/>
        <w:rPr>
          <w:color w:val="000000" w:themeColor="text1"/>
        </w:rPr>
      </w:pPr>
      <w:r w:rsidRPr="004A370E">
        <w:rPr>
          <w:color w:val="000000" w:themeColor="text1"/>
        </w:rPr>
        <w:t>是指统计期报告内，每平方米建筑面积平均所消耗的综合能耗。</w:t>
      </w:r>
    </w:p>
    <w:p w14:paraId="2E007230" w14:textId="77777777" w:rsidR="00023E58" w:rsidRPr="004A370E" w:rsidRDefault="00023E58" w:rsidP="009201C1">
      <w:pPr>
        <w:pStyle w:val="31"/>
        <w:ind w:firstLine="480"/>
        <w:rPr>
          <w:rFonts w:asciiTheme="minorEastAsia" w:hAnsiTheme="minorEastAsia"/>
          <w:color w:val="000000" w:themeColor="text1"/>
          <w:szCs w:val="24"/>
        </w:rPr>
      </w:pPr>
    </w:p>
    <w:p w14:paraId="622975F3" w14:textId="58DA4C2C" w:rsidR="00A23A31" w:rsidRPr="00081E6E" w:rsidRDefault="00E5572F" w:rsidP="00081E6E">
      <w:pPr>
        <w:pStyle w:val="0"/>
        <w:spacing w:before="156" w:after="156"/>
        <w:jc w:val="center"/>
        <w:rPr>
          <w:rFonts w:ascii="黑体" w:eastAsia="黑体" w:hAnsi="黑体"/>
          <w:color w:val="000000" w:themeColor="text1"/>
          <w:sz w:val="28"/>
          <w:szCs w:val="32"/>
        </w:rPr>
      </w:pPr>
      <w:bookmarkStart w:id="17" w:name="_Toc65843213"/>
      <w:r w:rsidRPr="00081E6E">
        <w:rPr>
          <w:rFonts w:ascii="黑体" w:eastAsia="黑体" w:hAnsi="黑体" w:hint="eastAsia"/>
          <w:color w:val="000000" w:themeColor="text1"/>
          <w:sz w:val="28"/>
          <w:szCs w:val="32"/>
        </w:rPr>
        <w:lastRenderedPageBreak/>
        <w:t>基本</w:t>
      </w:r>
      <w:r w:rsidR="00A23A31" w:rsidRPr="00081E6E">
        <w:rPr>
          <w:rFonts w:ascii="黑体" w:eastAsia="黑体" w:hAnsi="黑体" w:hint="eastAsia"/>
          <w:color w:val="000000" w:themeColor="text1"/>
          <w:sz w:val="28"/>
          <w:szCs w:val="32"/>
        </w:rPr>
        <w:t>规定</w:t>
      </w:r>
      <w:bookmarkEnd w:id="17"/>
    </w:p>
    <w:p w14:paraId="6B9ED54C" w14:textId="45240D90" w:rsidR="00E5572F" w:rsidRPr="004A370E" w:rsidRDefault="00E5572F" w:rsidP="00081E6E">
      <w:pPr>
        <w:pStyle w:val="1"/>
        <w:jc w:val="center"/>
        <w:rPr>
          <w:color w:val="000000" w:themeColor="text1"/>
        </w:rPr>
      </w:pPr>
      <w:bookmarkStart w:id="18" w:name="_Toc65843214"/>
      <w:r w:rsidRPr="004A370E">
        <w:rPr>
          <w:rFonts w:hint="eastAsia"/>
          <w:color w:val="000000" w:themeColor="text1"/>
        </w:rPr>
        <w:t>一般规定</w:t>
      </w:r>
      <w:bookmarkEnd w:id="18"/>
    </w:p>
    <w:p w14:paraId="4769C5A3" w14:textId="4CABC5EF" w:rsidR="00023E58" w:rsidRPr="004A370E" w:rsidRDefault="00C82B2D" w:rsidP="000512AE">
      <w:pPr>
        <w:pStyle w:val="2"/>
        <w:outlineLvl w:val="9"/>
        <w:rPr>
          <w:color w:val="000000" w:themeColor="text1"/>
        </w:rPr>
      </w:pPr>
      <w:r w:rsidRPr="004A370E">
        <w:rPr>
          <w:color w:val="000000" w:themeColor="text1"/>
        </w:rPr>
        <w:t>本规程</w:t>
      </w:r>
      <w:r w:rsidR="00CC2E5A" w:rsidRPr="004A370E">
        <w:rPr>
          <w:rFonts w:hint="eastAsia"/>
          <w:color w:val="000000" w:themeColor="text1"/>
        </w:rPr>
        <w:t>应</w:t>
      </w:r>
      <w:r w:rsidR="00715312" w:rsidRPr="004A370E">
        <w:rPr>
          <w:color w:val="000000" w:themeColor="text1"/>
        </w:rPr>
        <w:t>以</w:t>
      </w:r>
      <w:r w:rsidR="00715312" w:rsidRPr="004A370E">
        <w:rPr>
          <w:rFonts w:hint="eastAsia"/>
          <w:color w:val="000000" w:themeColor="text1"/>
        </w:rPr>
        <w:t>能耗指标</w:t>
      </w:r>
      <w:r w:rsidR="00715312" w:rsidRPr="004A370E">
        <w:rPr>
          <w:color w:val="000000" w:themeColor="text1"/>
        </w:rPr>
        <w:t>为约束目标</w:t>
      </w:r>
      <w:r w:rsidR="00715312" w:rsidRPr="004A370E">
        <w:rPr>
          <w:rFonts w:hint="eastAsia"/>
          <w:color w:val="000000" w:themeColor="text1"/>
        </w:rPr>
        <w:t>进行</w:t>
      </w:r>
      <w:r w:rsidR="00CC2E5A" w:rsidRPr="004A370E">
        <w:rPr>
          <w:rFonts w:hint="eastAsia"/>
          <w:color w:val="000000" w:themeColor="text1"/>
        </w:rPr>
        <w:t>性能化设计。所</w:t>
      </w:r>
      <w:r w:rsidR="00023E58" w:rsidRPr="004A370E">
        <w:rPr>
          <w:color w:val="000000" w:themeColor="text1"/>
        </w:rPr>
        <w:t>规定的室内环境</w:t>
      </w:r>
      <w:r w:rsidR="00023E58" w:rsidRPr="004A370E">
        <w:rPr>
          <w:rFonts w:hint="eastAsia"/>
          <w:color w:val="000000" w:themeColor="text1"/>
        </w:rPr>
        <w:t>参数及建筑能耗指标应</w:t>
      </w:r>
      <w:r w:rsidR="00023E58" w:rsidRPr="004A370E">
        <w:rPr>
          <w:color w:val="000000" w:themeColor="text1"/>
        </w:rPr>
        <w:t>为约束性指标，围护结构、能源</w:t>
      </w:r>
      <w:r w:rsidR="00023E58" w:rsidRPr="004A370E">
        <w:rPr>
          <w:rFonts w:hint="eastAsia"/>
          <w:color w:val="000000" w:themeColor="text1"/>
        </w:rPr>
        <w:t>设备和</w:t>
      </w:r>
      <w:r w:rsidR="00023E58" w:rsidRPr="004A370E">
        <w:rPr>
          <w:color w:val="000000" w:themeColor="text1"/>
        </w:rPr>
        <w:t>系统等技术性能指标</w:t>
      </w:r>
      <w:r w:rsidR="00023E58" w:rsidRPr="004A370E">
        <w:rPr>
          <w:rFonts w:hint="eastAsia"/>
          <w:color w:val="000000" w:themeColor="text1"/>
        </w:rPr>
        <w:t>应</w:t>
      </w:r>
      <w:r w:rsidR="00023E58" w:rsidRPr="004A370E">
        <w:rPr>
          <w:color w:val="000000" w:themeColor="text1"/>
        </w:rPr>
        <w:t>为推荐性指标。</w:t>
      </w:r>
    </w:p>
    <w:p w14:paraId="3FCFCFF6" w14:textId="77777777" w:rsidR="00185F22" w:rsidRPr="004A370E" w:rsidRDefault="00023E58" w:rsidP="000512AE">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00185F22" w:rsidRPr="004A370E">
        <w:rPr>
          <w:rFonts w:ascii="楷体" w:eastAsia="楷体" w:hAnsi="楷体"/>
          <w:color w:val="000000" w:themeColor="text1"/>
          <w:szCs w:val="21"/>
        </w:rPr>
        <w:t>旅馆建筑</w:t>
      </w:r>
      <w:r w:rsidR="00185F22" w:rsidRPr="004A370E">
        <w:rPr>
          <w:rFonts w:ascii="楷体" w:eastAsia="楷体" w:hAnsi="楷体" w:hint="eastAsia"/>
          <w:color w:val="000000" w:themeColor="text1"/>
          <w:szCs w:val="21"/>
        </w:rPr>
        <w:t>性能化设计</w:t>
      </w:r>
      <w:r w:rsidR="00185F22" w:rsidRPr="004A370E">
        <w:rPr>
          <w:rFonts w:ascii="楷体" w:eastAsia="楷体" w:hAnsi="楷体"/>
          <w:color w:val="000000" w:themeColor="text1"/>
          <w:szCs w:val="21"/>
        </w:rPr>
        <w:t>应根据气候条件，通过被动式技术手段降低建筑用能需求，通过主动式能源系统和设备的能效提升降低建筑（暖通空调、给水排水、照明及电气系统）能源消耗，通过可再生能源系统使用对建筑能源消耗进行平衡和替代。</w:t>
      </w:r>
    </w:p>
    <w:p w14:paraId="2269F0BA" w14:textId="77777777" w:rsidR="00185F22" w:rsidRPr="004A370E" w:rsidRDefault="00185F22" w:rsidP="000512AE">
      <w:pPr>
        <w:pStyle w:val="4body"/>
        <w:ind w:firstLine="420"/>
        <w:outlineLvl w:val="9"/>
      </w:pPr>
      <w:r w:rsidRPr="004A370E">
        <w:t>综合来看，健康、舒适的室内环境是提升建筑能效的基本前提。</w:t>
      </w:r>
      <w:r w:rsidRPr="004A370E">
        <w:rPr>
          <w:rFonts w:hint="eastAsia"/>
        </w:rPr>
        <w:t>旅馆</w:t>
      </w:r>
      <w:r w:rsidRPr="004A370E">
        <w:t>建筑室内环境参数应满足较高的热舒适水平。在建筑物迈向更低能耗的方向上，基本技术路径是一致的，即通过建筑被动式、主动式设计和高性能能源系统及可再生能源系统应用，最大幅度减少化石能源消耗。建筑物节能技术路径，应主要以此考虑一下三个步骤：</w:t>
      </w:r>
    </w:p>
    <w:p w14:paraId="5544D9AC" w14:textId="77777777" w:rsidR="00185F22" w:rsidRPr="004A370E" w:rsidRDefault="00185F22" w:rsidP="000512AE">
      <w:pPr>
        <w:pStyle w:val="4body"/>
        <w:ind w:firstLineChars="0" w:firstLine="0"/>
        <w:outlineLvl w:val="9"/>
      </w:pPr>
      <w:r w:rsidRPr="004A370E">
        <w:t>（</w:t>
      </w:r>
      <w:r w:rsidRPr="004A370E">
        <w:t>1</w:t>
      </w:r>
      <w:r w:rsidRPr="004A370E">
        <w:t>）建筑用能需求降低。在以供暖为主的建筑中，通过使用保温隔热性能更高的非透明围护结构、保温隔热性能更高的外窗、无热桥的设计与施工等技术，提高建筑整体气密性，达到供暖需求的降低。在以供冷为主的建筑中，通过使用遮阳技术、自然通风技术、夜间免费制冷等技术，降低建筑物在过渡季和供冷季的供冷需求。这些不使用主动能源系统，可以降低建筑冷热需求的技术，统称为被动式技术。</w:t>
      </w:r>
    </w:p>
    <w:p w14:paraId="4D5F8DF9" w14:textId="77777777" w:rsidR="00185F22" w:rsidRPr="004A370E" w:rsidRDefault="00185F22" w:rsidP="000512AE">
      <w:pPr>
        <w:pStyle w:val="4body"/>
        <w:ind w:firstLine="420"/>
        <w:outlineLvl w:val="9"/>
      </w:pPr>
      <w:r w:rsidRPr="004A370E">
        <w:t>旅馆建筑规划设计应在建筑布局、朝向、体形系数和使用功能方面，体现旅馆建筑的理念和特点，并注重与气候的适应性。严寒和寒冷地区冬季以保温和获取太阳得热为主，兼顾夏季隔热遮阳要求；夏热冬冷和夏热冬暖地区以夏季隔热遮阳为主，兼顾冬季的保温要求；过渡季节能实现充分的自然通风；</w:t>
      </w:r>
    </w:p>
    <w:p w14:paraId="65D67846" w14:textId="77777777" w:rsidR="00185F22" w:rsidRPr="004A370E" w:rsidRDefault="00185F22" w:rsidP="000512AE">
      <w:pPr>
        <w:pStyle w:val="4body"/>
        <w:ind w:firstLine="420"/>
        <w:outlineLvl w:val="9"/>
      </w:pPr>
      <w:r w:rsidRPr="004A370E">
        <w:t>（</w:t>
      </w:r>
      <w:r w:rsidRPr="004A370E">
        <w:t>2</w:t>
      </w:r>
      <w:r w:rsidRPr="004A370E">
        <w:t>）能源系统和设备效率提升。</w:t>
      </w:r>
      <w:r w:rsidRPr="004A370E">
        <w:t xml:space="preserve"> </w:t>
      </w:r>
      <w:r w:rsidRPr="004A370E">
        <w:t>建筑物大量使用能源系统和设备，其能效的持续提升是建筑能耗降低的重要环节，应优先使用能效等级更高的系统和设备。</w:t>
      </w:r>
    </w:p>
    <w:p w14:paraId="6FD10811" w14:textId="77777777" w:rsidR="00185F22" w:rsidRPr="004A370E" w:rsidRDefault="00185F22" w:rsidP="000512AE">
      <w:pPr>
        <w:pStyle w:val="4body"/>
        <w:ind w:firstLine="420"/>
        <w:outlineLvl w:val="9"/>
      </w:pPr>
      <w:r w:rsidRPr="004A370E">
        <w:t>（</w:t>
      </w:r>
      <w:r w:rsidRPr="004A370E">
        <w:t>3</w:t>
      </w:r>
      <w:r w:rsidRPr="004A370E">
        <w:t>）通过可再生能源系统使用对建筑能源消耗进行平衡和替代。充分挖掘建筑物本体表皮、周边区域的可再生能源应用潜力，对能耗进行平衡和替代。如建筑物节能目标为实现零能耗，但难以通过本体表皮和周边区域的可再生能源应用达到能耗控制目标，也可通过外购可再生能源达到目标，但需以建筑物本身能效水平已经达到近零能耗为前提。</w:t>
      </w:r>
    </w:p>
    <w:p w14:paraId="412F70EF" w14:textId="77777777" w:rsidR="00023E58" w:rsidRPr="004A370E" w:rsidRDefault="00C82B2D" w:rsidP="000512AE">
      <w:pPr>
        <w:pStyle w:val="4body"/>
        <w:ind w:firstLine="420"/>
        <w:outlineLvl w:val="9"/>
      </w:pPr>
      <w:r w:rsidRPr="004A370E">
        <w:t>本规程</w:t>
      </w:r>
      <w:r w:rsidR="00023E58" w:rsidRPr="004A370E">
        <w:t>提倡性能化设计方法，即以建筑室内环境参数和能耗指标为性能目标，利用能耗模拟计算软件，对设计方案进行逐步优化，最终达到预定性能目标要求的设计过程。因此，</w:t>
      </w:r>
      <w:r w:rsidRPr="004A370E">
        <w:rPr>
          <w:rFonts w:hint="eastAsia"/>
        </w:rPr>
        <w:t>本规程</w:t>
      </w:r>
      <w:r w:rsidR="00023E58" w:rsidRPr="004A370E">
        <w:rPr>
          <w:rFonts w:hint="eastAsia"/>
        </w:rPr>
        <w:t>第</w:t>
      </w:r>
      <w:r w:rsidR="00023E58" w:rsidRPr="004A370E">
        <w:t>3</w:t>
      </w:r>
      <w:r w:rsidR="00023E58" w:rsidRPr="004A370E">
        <w:t>章规定的室内环境参数和能耗控制指标为最根本的约束性指标，</w:t>
      </w:r>
      <w:r w:rsidR="00023E58" w:rsidRPr="004A370E">
        <w:rPr>
          <w:rFonts w:hint="eastAsia"/>
        </w:rPr>
        <w:t>第</w:t>
      </w:r>
      <w:r w:rsidR="006F3A39" w:rsidRPr="004A370E">
        <w:t>5</w:t>
      </w:r>
      <w:r w:rsidR="00023E58" w:rsidRPr="004A370E">
        <w:rPr>
          <w:rFonts w:hint="eastAsia"/>
        </w:rPr>
        <w:t>章规定的</w:t>
      </w:r>
      <w:r w:rsidR="00023E58" w:rsidRPr="004A370E">
        <w:t>围护结构、能源</w:t>
      </w:r>
      <w:r w:rsidR="00023E58" w:rsidRPr="004A370E">
        <w:rPr>
          <w:rFonts w:hint="eastAsia"/>
        </w:rPr>
        <w:t>设备和</w:t>
      </w:r>
      <w:r w:rsidR="00023E58" w:rsidRPr="004A370E">
        <w:t>系统等指标均为推荐性指标，可以通过性能化设计进行优化</w:t>
      </w:r>
      <w:r w:rsidR="00023E58" w:rsidRPr="004A370E">
        <w:rPr>
          <w:rFonts w:hint="eastAsia"/>
        </w:rPr>
        <w:t>和</w:t>
      </w:r>
      <w:r w:rsidR="00023E58" w:rsidRPr="004A370E">
        <w:t>突破。</w:t>
      </w:r>
    </w:p>
    <w:p w14:paraId="540C44EF" w14:textId="39688142" w:rsidR="00023E58" w:rsidRPr="004A370E" w:rsidRDefault="0008327C" w:rsidP="000512AE">
      <w:pPr>
        <w:pStyle w:val="2"/>
        <w:outlineLvl w:val="9"/>
        <w:rPr>
          <w:color w:val="000000" w:themeColor="text1"/>
        </w:rPr>
      </w:pPr>
      <w:r w:rsidRPr="004A370E">
        <w:rPr>
          <w:color w:val="000000" w:themeColor="text1"/>
        </w:rPr>
        <w:t>旅馆建筑</w:t>
      </w:r>
      <w:r w:rsidR="00023E58" w:rsidRPr="004A370E">
        <w:rPr>
          <w:color w:val="000000" w:themeColor="text1"/>
        </w:rPr>
        <w:t>应进行全装修，室内装修应由建设方统一进行，</w:t>
      </w:r>
      <w:r w:rsidR="00321325" w:rsidRPr="004A370E">
        <w:rPr>
          <w:rFonts w:hint="eastAsia"/>
          <w:color w:val="000000" w:themeColor="text1"/>
        </w:rPr>
        <w:t>采用建筑与装修一体化设计。室内装修应采用无污染环境友好型材料及部品。</w:t>
      </w:r>
    </w:p>
    <w:p w14:paraId="75BD62EE" w14:textId="6A3E309A" w:rsidR="00321325" w:rsidRPr="004A370E" w:rsidRDefault="00321325" w:rsidP="000512AE">
      <w:pPr>
        <w:pStyle w:val="4head"/>
        <w:rPr>
          <w:color w:val="000000" w:themeColor="text1"/>
        </w:rPr>
      </w:pPr>
      <w:r w:rsidRPr="004A370E">
        <w:rPr>
          <w:rFonts w:hint="eastAsia"/>
          <w:color w:val="000000" w:themeColor="text1"/>
        </w:rPr>
        <w:t>全装修指建筑功能空间的固定面装修和设备设施安装全部完成，达到建筑使用功能和性能的基本要求。建筑全装修交付一方面能够确保建筑结构安全性、降低整体成本、节约项目时间，另一方面也能大大减少污染浪费，更加符合现阶段人民对于健康、环保和经济性的要求，对于积极推进建筑节能具有重要作用。</w:t>
      </w:r>
    </w:p>
    <w:p w14:paraId="7D894A0E" w14:textId="77777777" w:rsidR="00321325" w:rsidRPr="004A370E" w:rsidRDefault="00321325" w:rsidP="000512AE">
      <w:pPr>
        <w:tabs>
          <w:tab w:val="left" w:pos="504"/>
          <w:tab w:val="left" w:pos="900"/>
          <w:tab w:val="left" w:pos="1364"/>
        </w:tabs>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室内装修应采用满足国家现行标准《民用建筑工程室内环境污染控制规范》</w:t>
      </w:r>
      <w:r w:rsidRPr="004A370E">
        <w:rPr>
          <w:rFonts w:ascii="楷体" w:eastAsia="楷体" w:hAnsi="楷体"/>
          <w:color w:val="000000" w:themeColor="text1"/>
          <w:szCs w:val="21"/>
        </w:rPr>
        <w:t>GB 50325、</w:t>
      </w:r>
      <w:r w:rsidRPr="004A370E">
        <w:rPr>
          <w:rFonts w:ascii="楷体" w:eastAsia="楷体" w:hAnsi="楷体"/>
          <w:color w:val="000000" w:themeColor="text1"/>
          <w:szCs w:val="21"/>
        </w:rPr>
        <w:lastRenderedPageBreak/>
        <w:t xml:space="preserve">《建筑材料放射性核素限量》GB6566及《室内装饰装修材料 </w:t>
      </w:r>
      <w:r w:rsidRPr="004A370E">
        <w:rPr>
          <w:rFonts w:ascii="楷体" w:eastAsia="楷体" w:hAnsi="楷体" w:hint="eastAsia"/>
          <w:color w:val="000000" w:themeColor="text1"/>
          <w:szCs w:val="21"/>
        </w:rPr>
        <w:t>人造板及其支票中甲醛释放限量》</w:t>
      </w:r>
      <w:r w:rsidRPr="004A370E">
        <w:rPr>
          <w:rFonts w:ascii="楷体" w:eastAsia="楷体" w:hAnsi="楷体"/>
          <w:color w:val="000000" w:themeColor="text1"/>
          <w:szCs w:val="21"/>
        </w:rPr>
        <w:t>GB50180</w:t>
      </w:r>
      <w:r w:rsidR="0043424E" w:rsidRPr="004A370E">
        <w:rPr>
          <w:rFonts w:ascii="楷体" w:eastAsia="楷体" w:hAnsi="楷体" w:hint="eastAsia"/>
          <w:color w:val="000000" w:themeColor="text1"/>
          <w:szCs w:val="21"/>
        </w:rPr>
        <w:t>、</w:t>
      </w:r>
      <w:r w:rsidRPr="004A370E">
        <w:rPr>
          <w:rFonts w:ascii="楷体" w:eastAsia="楷体" w:hAnsi="楷体" w:hint="eastAsia"/>
          <w:color w:val="000000" w:themeColor="text1"/>
          <w:szCs w:val="21"/>
        </w:rPr>
        <w:t>《室内装饰装修材料</w:t>
      </w:r>
      <w:r w:rsidRPr="004A370E">
        <w:rPr>
          <w:rFonts w:ascii="楷体" w:eastAsia="楷体" w:hAnsi="楷体"/>
          <w:color w:val="000000" w:themeColor="text1"/>
          <w:szCs w:val="21"/>
        </w:rPr>
        <w:t xml:space="preserve"> </w:t>
      </w:r>
      <w:r w:rsidRPr="004A370E">
        <w:rPr>
          <w:rFonts w:ascii="楷体" w:eastAsia="楷体" w:hAnsi="楷体" w:hint="eastAsia"/>
          <w:color w:val="000000" w:themeColor="text1"/>
          <w:szCs w:val="21"/>
        </w:rPr>
        <w:t>地毯、地毯衬垫及地毯胶粘剂有害物质释放限量》</w:t>
      </w:r>
      <w:r w:rsidRPr="004A370E">
        <w:rPr>
          <w:rFonts w:ascii="楷体" w:eastAsia="楷体" w:hAnsi="楷体"/>
          <w:color w:val="000000" w:themeColor="text1"/>
          <w:szCs w:val="21"/>
        </w:rPr>
        <w:t>GB50187等相关标准要求的材料与部品，宜采用获得绿色建材标识（或认证）的材料与部品。</w:t>
      </w:r>
    </w:p>
    <w:p w14:paraId="16EAF632" w14:textId="77777777" w:rsidR="00023E58" w:rsidRPr="004A370E" w:rsidRDefault="00321325" w:rsidP="000512AE">
      <w:pPr>
        <w:tabs>
          <w:tab w:val="left" w:pos="504"/>
          <w:tab w:val="left" w:pos="900"/>
          <w:tab w:val="left" w:pos="1364"/>
        </w:tabs>
        <w:spacing w:line="276" w:lineRule="auto"/>
        <w:rPr>
          <w:rFonts w:ascii="楷体" w:eastAsia="楷体" w:hAnsi="楷体"/>
          <w:color w:val="000000" w:themeColor="text1"/>
          <w:szCs w:val="21"/>
        </w:rPr>
      </w:pPr>
      <w:r w:rsidRPr="004A370E">
        <w:rPr>
          <w:rFonts w:ascii="楷体" w:eastAsia="楷体" w:hAnsi="楷体" w:hint="eastAsia"/>
          <w:color w:val="000000" w:themeColor="text1"/>
          <w:szCs w:val="21"/>
        </w:rPr>
        <w:t>土建工程与装修工程一体化设计是指土建设计与装修设计同步有序进行，即装修专业与土建的建筑、结构、暖通、电气等专业，共同完成从方案到施工图的工作，在土建设计时考虑装修设计要求，实现预留孔洞和装修面层固定件，避免在装修时对已有的建筑构件打凿、穿孔。在保障结构安全，减少材料消耗，降低装修成本的同时，避免二次装修过程中破坏保温以及对新风气流组织的影响，保障</w:t>
      </w:r>
      <w:r w:rsidR="007B5EEA" w:rsidRPr="004A370E">
        <w:rPr>
          <w:rFonts w:ascii="楷体" w:eastAsia="楷体" w:hAnsi="楷体" w:hint="eastAsia"/>
          <w:color w:val="000000" w:themeColor="text1"/>
          <w:szCs w:val="21"/>
        </w:rPr>
        <w:t>节能</w:t>
      </w:r>
      <w:r w:rsidRPr="004A370E">
        <w:rPr>
          <w:rFonts w:ascii="楷体" w:eastAsia="楷体" w:hAnsi="楷体" w:hint="eastAsia"/>
          <w:color w:val="000000" w:themeColor="text1"/>
          <w:szCs w:val="21"/>
        </w:rPr>
        <w:t>相关技术要求。</w:t>
      </w:r>
    </w:p>
    <w:p w14:paraId="4EF3A06C" w14:textId="503A4523" w:rsidR="00B6434B" w:rsidRPr="004A370E" w:rsidRDefault="00B6434B" w:rsidP="000512AE">
      <w:pPr>
        <w:tabs>
          <w:tab w:val="left" w:pos="504"/>
          <w:tab w:val="left" w:pos="900"/>
          <w:tab w:val="left" w:pos="1364"/>
        </w:tabs>
        <w:ind w:firstLineChars="200" w:firstLine="480"/>
        <w:rPr>
          <w:rFonts w:asciiTheme="minorEastAsia" w:hAnsiTheme="minorEastAsia"/>
          <w:color w:val="000000" w:themeColor="text1"/>
          <w:sz w:val="24"/>
          <w:szCs w:val="24"/>
        </w:rPr>
      </w:pPr>
    </w:p>
    <w:p w14:paraId="21825565" w14:textId="0C8CAF2F" w:rsidR="00564AE8" w:rsidRPr="004A370E" w:rsidRDefault="00564AE8" w:rsidP="00892FCB">
      <w:pPr>
        <w:pStyle w:val="4head"/>
        <w:rPr>
          <w:color w:val="000000" w:themeColor="text1"/>
        </w:rPr>
      </w:pPr>
      <w:r w:rsidRPr="004A370E">
        <w:rPr>
          <w:rFonts w:hint="eastAsia"/>
          <w:color w:val="000000" w:themeColor="text1"/>
        </w:rPr>
        <w:t>本条文中旅游饭店星级的划分标准参考《旅游饭店星级的划分与评定》（</w:t>
      </w:r>
      <w:r w:rsidRPr="004A370E">
        <w:rPr>
          <w:color w:val="000000" w:themeColor="text1"/>
        </w:rPr>
        <w:t>GB/T14308-2010</w:t>
      </w:r>
      <w:r w:rsidRPr="004A370E">
        <w:rPr>
          <w:rFonts w:hint="eastAsia"/>
          <w:color w:val="000000" w:themeColor="text1"/>
        </w:rPr>
        <w:t>）。对于</w:t>
      </w:r>
      <w:r w:rsidR="001948B8" w:rsidRPr="004A370E">
        <w:rPr>
          <w:rFonts w:hint="eastAsia"/>
          <w:color w:val="000000" w:themeColor="text1"/>
        </w:rPr>
        <w:t>旅馆建筑</w:t>
      </w:r>
      <w:r w:rsidRPr="004A370E">
        <w:rPr>
          <w:rFonts w:hint="eastAsia"/>
          <w:color w:val="000000" w:themeColor="text1"/>
        </w:rPr>
        <w:t>，不同的星级水平，其空调系统形式、室内舒适度要求以及其他服务设施配置要求差异很大。例如，一星级至三星级不要求配置集中空调系统，而四星级、五星级及以上的</w:t>
      </w:r>
      <w:r w:rsidR="001948B8" w:rsidRPr="004A370E">
        <w:rPr>
          <w:rFonts w:hint="eastAsia"/>
          <w:color w:val="000000" w:themeColor="text1"/>
        </w:rPr>
        <w:t>旅馆建筑</w:t>
      </w:r>
      <w:r w:rsidRPr="004A370E">
        <w:rPr>
          <w:rFonts w:hint="eastAsia"/>
          <w:color w:val="000000" w:themeColor="text1"/>
        </w:rPr>
        <w:t>基本配置集中空调系统。同时，相比三星级及以下，四星级、五星级</w:t>
      </w:r>
      <w:r w:rsidR="001948B8" w:rsidRPr="004A370E">
        <w:rPr>
          <w:rFonts w:hint="eastAsia"/>
          <w:color w:val="000000" w:themeColor="text1"/>
        </w:rPr>
        <w:t>旅馆建筑</w:t>
      </w:r>
      <w:r w:rsidRPr="004A370E">
        <w:rPr>
          <w:rFonts w:hint="eastAsia"/>
          <w:color w:val="000000" w:themeColor="text1"/>
        </w:rPr>
        <w:t>室内环境品质与服务品质均大幅度提升，对室内舒适性水平要求更为严格，空调系统的运行时间更长，使用空间也更大，室内休闲娱乐设备功率也大幅度增加。这种合理的功能需求，导致四星级、五星级的建筑能耗需求明显高于三星级及以下</w:t>
      </w:r>
      <w:r w:rsidR="001948B8" w:rsidRPr="004A370E">
        <w:rPr>
          <w:rFonts w:hint="eastAsia"/>
          <w:color w:val="000000" w:themeColor="text1"/>
        </w:rPr>
        <w:t>旅馆建筑</w:t>
      </w:r>
      <w:r w:rsidRPr="004A370E">
        <w:rPr>
          <w:rFonts w:hint="eastAsia"/>
          <w:color w:val="000000" w:themeColor="text1"/>
        </w:rPr>
        <w:t>。</w:t>
      </w:r>
    </w:p>
    <w:p w14:paraId="667B413B" w14:textId="77777777" w:rsidR="00564AE8" w:rsidRPr="004A370E" w:rsidRDefault="00564AE8" w:rsidP="000512AE">
      <w:pPr>
        <w:tabs>
          <w:tab w:val="left" w:pos="504"/>
          <w:tab w:val="left" w:pos="900"/>
          <w:tab w:val="left" w:pos="1364"/>
        </w:tabs>
        <w:ind w:firstLineChars="200" w:firstLine="480"/>
        <w:rPr>
          <w:rFonts w:asciiTheme="minorEastAsia" w:hAnsiTheme="minorEastAsia"/>
          <w:color w:val="000000" w:themeColor="text1"/>
          <w:sz w:val="24"/>
          <w:szCs w:val="24"/>
        </w:rPr>
      </w:pPr>
    </w:p>
    <w:p w14:paraId="735E3B47" w14:textId="7534F961" w:rsidR="00E5572F" w:rsidRPr="004A370E" w:rsidRDefault="006F3A39" w:rsidP="00081E6E">
      <w:pPr>
        <w:pStyle w:val="1"/>
        <w:jc w:val="center"/>
        <w:rPr>
          <w:color w:val="000000" w:themeColor="text1"/>
        </w:rPr>
      </w:pPr>
      <w:bookmarkStart w:id="19" w:name="_Toc65843215"/>
      <w:r w:rsidRPr="004A370E">
        <w:rPr>
          <w:color w:val="000000" w:themeColor="text1"/>
        </w:rPr>
        <w:t>室内环境指标</w:t>
      </w:r>
      <w:bookmarkEnd w:id="19"/>
    </w:p>
    <w:p w14:paraId="01151027" w14:textId="0C4FE531" w:rsidR="003F3079" w:rsidRPr="004A370E" w:rsidRDefault="003F3079" w:rsidP="000512AE">
      <w:pPr>
        <w:pStyle w:val="2"/>
        <w:outlineLvl w:val="9"/>
        <w:rPr>
          <w:b/>
          <w:color w:val="000000" w:themeColor="text1"/>
        </w:rPr>
      </w:pPr>
      <w:r w:rsidRPr="004A370E">
        <w:rPr>
          <w:color w:val="000000" w:themeColor="text1"/>
        </w:rPr>
        <w:t>旅馆类建筑</w:t>
      </w:r>
      <w:r w:rsidR="00921AEC" w:rsidRPr="004A370E">
        <w:rPr>
          <w:rFonts w:hint="eastAsia"/>
          <w:color w:val="000000" w:themeColor="text1"/>
        </w:rPr>
        <w:t>主要功能房间</w:t>
      </w:r>
      <w:r w:rsidRPr="004A370E">
        <w:rPr>
          <w:color w:val="000000" w:themeColor="text1"/>
        </w:rPr>
        <w:t>室内温</w:t>
      </w:r>
      <w:r w:rsidR="00921AEC" w:rsidRPr="004A370E">
        <w:rPr>
          <w:rFonts w:hint="eastAsia"/>
          <w:color w:val="000000" w:themeColor="text1"/>
        </w:rPr>
        <w:t>湿环境设计参数</w:t>
      </w:r>
      <w:r w:rsidRPr="004A370E">
        <w:rPr>
          <w:color w:val="000000" w:themeColor="text1"/>
        </w:rPr>
        <w:t>应符合</w:t>
      </w:r>
      <w:r w:rsidR="00B6434B" w:rsidRPr="004A370E">
        <w:rPr>
          <w:rFonts w:hint="eastAsia"/>
          <w:color w:val="000000" w:themeColor="text1"/>
        </w:rPr>
        <w:t>表</w:t>
      </w:r>
      <w:r w:rsidR="00921AEC" w:rsidRPr="004A370E">
        <w:rPr>
          <w:color w:val="000000" w:themeColor="text1"/>
        </w:rPr>
        <w:t>3.2.1</w:t>
      </w:r>
      <w:r w:rsidRPr="004A370E">
        <w:rPr>
          <w:color w:val="000000" w:themeColor="text1"/>
        </w:rPr>
        <w:t>规定。</w:t>
      </w:r>
    </w:p>
    <w:p w14:paraId="2019574D" w14:textId="5E26BD82" w:rsidR="00921AEC" w:rsidRPr="004A370E" w:rsidRDefault="00921AEC" w:rsidP="000512AE">
      <w:pPr>
        <w:pStyle w:val="51"/>
        <w:rPr>
          <w:color w:val="000000" w:themeColor="text1"/>
        </w:rPr>
      </w:pPr>
      <w:r w:rsidRPr="004A370E">
        <w:rPr>
          <w:rFonts w:hint="eastAsia"/>
          <w:color w:val="000000" w:themeColor="text1"/>
        </w:rPr>
        <w:t>室内热湿环境设计参数</w:t>
      </w:r>
    </w:p>
    <w:tbl>
      <w:tblPr>
        <w:tblW w:w="8651" w:type="dxa"/>
        <w:jc w:val="center"/>
        <w:tblLayout w:type="fixed"/>
        <w:tblLook w:val="0000" w:firstRow="0" w:lastRow="0" w:firstColumn="0" w:lastColumn="0" w:noHBand="0" w:noVBand="0"/>
      </w:tblPr>
      <w:tblGrid>
        <w:gridCol w:w="1036"/>
        <w:gridCol w:w="1772"/>
        <w:gridCol w:w="973"/>
        <w:gridCol w:w="980"/>
        <w:gridCol w:w="966"/>
        <w:gridCol w:w="965"/>
        <w:gridCol w:w="9"/>
        <w:gridCol w:w="973"/>
        <w:gridCol w:w="977"/>
      </w:tblGrid>
      <w:tr w:rsidR="004A370E" w:rsidRPr="004A370E" w14:paraId="61167098" w14:textId="77777777" w:rsidTr="00737091">
        <w:trPr>
          <w:trHeight w:val="397"/>
          <w:jc w:val="center"/>
        </w:trPr>
        <w:tc>
          <w:tcPr>
            <w:tcW w:w="1036" w:type="dxa"/>
            <w:vMerge w:val="restart"/>
            <w:tcBorders>
              <w:top w:val="single" w:sz="4" w:space="0" w:color="000000"/>
              <w:left w:val="single" w:sz="4" w:space="0" w:color="000000"/>
              <w:bottom w:val="single" w:sz="4" w:space="0" w:color="000000"/>
              <w:right w:val="single" w:sz="4" w:space="0" w:color="000000"/>
            </w:tcBorders>
            <w:vAlign w:val="center"/>
          </w:tcPr>
          <w:p w14:paraId="0736E21E" w14:textId="77777777" w:rsidR="003F3079" w:rsidRPr="004A370E" w:rsidRDefault="003F3079" w:rsidP="000512AE">
            <w:pPr>
              <w:pStyle w:val="56"/>
              <w:rPr>
                <w:color w:val="000000" w:themeColor="text1"/>
              </w:rPr>
            </w:pPr>
            <w:r w:rsidRPr="004A370E">
              <w:rPr>
                <w:color w:val="000000" w:themeColor="text1"/>
              </w:rPr>
              <w:t>参</w:t>
            </w:r>
            <w:r w:rsidRPr="004A370E">
              <w:rPr>
                <w:color w:val="000000" w:themeColor="text1"/>
              </w:rPr>
              <w:t xml:space="preserve"> </w:t>
            </w:r>
            <w:r w:rsidRPr="004A370E">
              <w:rPr>
                <w:color w:val="000000" w:themeColor="text1"/>
              </w:rPr>
              <w:t>数</w:t>
            </w:r>
          </w:p>
        </w:tc>
        <w:tc>
          <w:tcPr>
            <w:tcW w:w="1772" w:type="dxa"/>
            <w:vMerge w:val="restart"/>
            <w:tcBorders>
              <w:top w:val="single" w:sz="4" w:space="0" w:color="000000"/>
              <w:left w:val="nil"/>
              <w:bottom w:val="single" w:sz="4" w:space="0" w:color="000000"/>
              <w:right w:val="single" w:sz="4" w:space="0" w:color="000000"/>
            </w:tcBorders>
            <w:vAlign w:val="center"/>
          </w:tcPr>
          <w:p w14:paraId="5F8D6044" w14:textId="77777777" w:rsidR="003F3079" w:rsidRPr="004A370E" w:rsidRDefault="003F3079" w:rsidP="000512AE">
            <w:pPr>
              <w:pStyle w:val="56"/>
              <w:rPr>
                <w:color w:val="000000" w:themeColor="text1"/>
              </w:rPr>
            </w:pPr>
            <w:r w:rsidRPr="004A370E">
              <w:rPr>
                <w:color w:val="000000" w:themeColor="text1"/>
              </w:rPr>
              <w:t>场</w:t>
            </w:r>
            <w:r w:rsidRPr="004A370E">
              <w:rPr>
                <w:color w:val="000000" w:themeColor="text1"/>
              </w:rPr>
              <w:t xml:space="preserve">  </w:t>
            </w:r>
            <w:r w:rsidRPr="004A370E">
              <w:rPr>
                <w:color w:val="000000" w:themeColor="text1"/>
              </w:rPr>
              <w:t>所</w:t>
            </w:r>
          </w:p>
        </w:tc>
        <w:tc>
          <w:tcPr>
            <w:tcW w:w="1953" w:type="dxa"/>
            <w:gridSpan w:val="2"/>
            <w:tcBorders>
              <w:top w:val="single" w:sz="4" w:space="0" w:color="000000"/>
              <w:left w:val="nil"/>
              <w:bottom w:val="single" w:sz="4" w:space="0" w:color="000000"/>
              <w:right w:val="single" w:sz="4" w:space="0" w:color="000000"/>
            </w:tcBorders>
            <w:vAlign w:val="center"/>
          </w:tcPr>
          <w:p w14:paraId="4DB2FE36" w14:textId="77777777" w:rsidR="003F3079" w:rsidRPr="004A370E" w:rsidRDefault="003F3079" w:rsidP="000512AE">
            <w:pPr>
              <w:pStyle w:val="56"/>
              <w:rPr>
                <w:color w:val="000000" w:themeColor="text1"/>
              </w:rPr>
            </w:pPr>
            <w:r w:rsidRPr="004A370E">
              <w:rPr>
                <w:color w:val="000000" w:themeColor="text1"/>
              </w:rPr>
              <w:t>五、四星级</w:t>
            </w:r>
          </w:p>
        </w:tc>
        <w:tc>
          <w:tcPr>
            <w:tcW w:w="1931" w:type="dxa"/>
            <w:gridSpan w:val="2"/>
            <w:tcBorders>
              <w:top w:val="single" w:sz="4" w:space="0" w:color="000000"/>
              <w:left w:val="nil"/>
              <w:bottom w:val="single" w:sz="4" w:space="0" w:color="000000"/>
              <w:right w:val="single" w:sz="4" w:space="0" w:color="000000"/>
            </w:tcBorders>
            <w:vAlign w:val="center"/>
          </w:tcPr>
          <w:p w14:paraId="66CF362E" w14:textId="77777777" w:rsidR="003F3079" w:rsidRPr="004A370E" w:rsidRDefault="003F3079" w:rsidP="000512AE">
            <w:pPr>
              <w:pStyle w:val="56"/>
              <w:rPr>
                <w:color w:val="000000" w:themeColor="text1"/>
              </w:rPr>
            </w:pPr>
            <w:r w:rsidRPr="004A370E">
              <w:rPr>
                <w:color w:val="000000" w:themeColor="text1"/>
              </w:rPr>
              <w:t>三星级</w:t>
            </w:r>
          </w:p>
        </w:tc>
        <w:tc>
          <w:tcPr>
            <w:tcW w:w="1959" w:type="dxa"/>
            <w:gridSpan w:val="3"/>
            <w:tcBorders>
              <w:top w:val="single" w:sz="4" w:space="0" w:color="000000"/>
              <w:left w:val="nil"/>
              <w:bottom w:val="single" w:sz="4" w:space="0" w:color="000000"/>
              <w:right w:val="single" w:sz="4" w:space="0" w:color="000000"/>
            </w:tcBorders>
            <w:vAlign w:val="center"/>
          </w:tcPr>
          <w:p w14:paraId="365E7760" w14:textId="77777777" w:rsidR="003F3079" w:rsidRPr="004A370E" w:rsidRDefault="003F3079" w:rsidP="000512AE">
            <w:pPr>
              <w:pStyle w:val="56"/>
              <w:rPr>
                <w:color w:val="000000" w:themeColor="text1"/>
              </w:rPr>
            </w:pPr>
            <w:r w:rsidRPr="004A370E">
              <w:rPr>
                <w:color w:val="000000" w:themeColor="text1"/>
              </w:rPr>
              <w:t>三星以下</w:t>
            </w:r>
          </w:p>
        </w:tc>
      </w:tr>
      <w:tr w:rsidR="004A370E" w:rsidRPr="004A370E" w14:paraId="4F03E012" w14:textId="77777777" w:rsidTr="00737091">
        <w:trPr>
          <w:trHeight w:val="397"/>
          <w:jc w:val="center"/>
        </w:trPr>
        <w:tc>
          <w:tcPr>
            <w:tcW w:w="1036" w:type="dxa"/>
            <w:vMerge/>
            <w:tcBorders>
              <w:top w:val="single" w:sz="4" w:space="0" w:color="000000"/>
              <w:left w:val="single" w:sz="4" w:space="0" w:color="000000"/>
              <w:bottom w:val="single" w:sz="4" w:space="0" w:color="000000"/>
              <w:right w:val="single" w:sz="4" w:space="0" w:color="000000"/>
            </w:tcBorders>
            <w:vAlign w:val="center"/>
          </w:tcPr>
          <w:p w14:paraId="34EA6570" w14:textId="77777777" w:rsidR="003F3079" w:rsidRPr="004A370E" w:rsidRDefault="003F3079" w:rsidP="000512AE">
            <w:pPr>
              <w:pStyle w:val="56"/>
              <w:rPr>
                <w:color w:val="000000" w:themeColor="text1"/>
              </w:rPr>
            </w:pPr>
          </w:p>
        </w:tc>
        <w:tc>
          <w:tcPr>
            <w:tcW w:w="1772" w:type="dxa"/>
            <w:vMerge/>
            <w:tcBorders>
              <w:top w:val="single" w:sz="4" w:space="0" w:color="000000"/>
              <w:left w:val="nil"/>
              <w:bottom w:val="single" w:sz="4" w:space="0" w:color="000000"/>
              <w:right w:val="single" w:sz="4" w:space="0" w:color="000000"/>
            </w:tcBorders>
            <w:vAlign w:val="center"/>
          </w:tcPr>
          <w:p w14:paraId="1F425AF2" w14:textId="77777777" w:rsidR="003F3079" w:rsidRPr="004A370E" w:rsidRDefault="003F3079" w:rsidP="000512AE">
            <w:pPr>
              <w:pStyle w:val="56"/>
              <w:rPr>
                <w:color w:val="000000" w:themeColor="text1"/>
              </w:rPr>
            </w:pPr>
          </w:p>
        </w:tc>
        <w:tc>
          <w:tcPr>
            <w:tcW w:w="973" w:type="dxa"/>
            <w:tcBorders>
              <w:top w:val="single" w:sz="4" w:space="0" w:color="000000"/>
              <w:left w:val="nil"/>
              <w:bottom w:val="single" w:sz="4" w:space="0" w:color="000000"/>
              <w:right w:val="single" w:sz="4" w:space="0" w:color="000000"/>
            </w:tcBorders>
            <w:vAlign w:val="center"/>
          </w:tcPr>
          <w:p w14:paraId="4FA7C6E9" w14:textId="77777777" w:rsidR="003F3079" w:rsidRPr="004A370E" w:rsidRDefault="003F3079" w:rsidP="000512AE">
            <w:pPr>
              <w:pStyle w:val="56"/>
              <w:rPr>
                <w:color w:val="000000" w:themeColor="text1"/>
              </w:rPr>
            </w:pPr>
            <w:r w:rsidRPr="004A370E">
              <w:rPr>
                <w:color w:val="000000" w:themeColor="text1"/>
              </w:rPr>
              <w:t>夏季</w:t>
            </w:r>
          </w:p>
        </w:tc>
        <w:tc>
          <w:tcPr>
            <w:tcW w:w="980" w:type="dxa"/>
            <w:tcBorders>
              <w:top w:val="single" w:sz="4" w:space="0" w:color="000000"/>
              <w:left w:val="nil"/>
              <w:bottom w:val="single" w:sz="4" w:space="0" w:color="000000"/>
              <w:right w:val="single" w:sz="4" w:space="0" w:color="000000"/>
            </w:tcBorders>
            <w:vAlign w:val="center"/>
          </w:tcPr>
          <w:p w14:paraId="7286C00B" w14:textId="77777777" w:rsidR="003F3079" w:rsidRPr="004A370E" w:rsidRDefault="003F3079" w:rsidP="000512AE">
            <w:pPr>
              <w:pStyle w:val="56"/>
              <w:rPr>
                <w:color w:val="000000" w:themeColor="text1"/>
              </w:rPr>
            </w:pPr>
            <w:r w:rsidRPr="004A370E">
              <w:rPr>
                <w:color w:val="000000" w:themeColor="text1"/>
              </w:rPr>
              <w:t>冬季</w:t>
            </w:r>
          </w:p>
        </w:tc>
        <w:tc>
          <w:tcPr>
            <w:tcW w:w="966" w:type="dxa"/>
            <w:tcBorders>
              <w:top w:val="single" w:sz="4" w:space="0" w:color="000000"/>
              <w:left w:val="nil"/>
              <w:bottom w:val="single" w:sz="4" w:space="0" w:color="000000"/>
              <w:right w:val="single" w:sz="4" w:space="0" w:color="000000"/>
            </w:tcBorders>
            <w:vAlign w:val="center"/>
          </w:tcPr>
          <w:p w14:paraId="36825950" w14:textId="77777777" w:rsidR="003F3079" w:rsidRPr="004A370E" w:rsidRDefault="003F3079" w:rsidP="000512AE">
            <w:pPr>
              <w:pStyle w:val="56"/>
              <w:rPr>
                <w:color w:val="000000" w:themeColor="text1"/>
              </w:rPr>
            </w:pPr>
            <w:r w:rsidRPr="004A370E">
              <w:rPr>
                <w:color w:val="000000" w:themeColor="text1"/>
              </w:rPr>
              <w:t>夏季</w:t>
            </w:r>
          </w:p>
        </w:tc>
        <w:tc>
          <w:tcPr>
            <w:tcW w:w="974" w:type="dxa"/>
            <w:gridSpan w:val="2"/>
            <w:tcBorders>
              <w:top w:val="single" w:sz="4" w:space="0" w:color="000000"/>
              <w:left w:val="nil"/>
              <w:bottom w:val="single" w:sz="4" w:space="0" w:color="000000"/>
              <w:right w:val="single" w:sz="4" w:space="0" w:color="000000"/>
            </w:tcBorders>
            <w:vAlign w:val="center"/>
          </w:tcPr>
          <w:p w14:paraId="41A91A85" w14:textId="77777777" w:rsidR="003F3079" w:rsidRPr="004A370E" w:rsidRDefault="003F3079" w:rsidP="000512AE">
            <w:pPr>
              <w:pStyle w:val="56"/>
              <w:rPr>
                <w:color w:val="000000" w:themeColor="text1"/>
              </w:rPr>
            </w:pPr>
            <w:r w:rsidRPr="004A370E">
              <w:rPr>
                <w:color w:val="000000" w:themeColor="text1"/>
              </w:rPr>
              <w:t>冬季</w:t>
            </w:r>
          </w:p>
        </w:tc>
        <w:tc>
          <w:tcPr>
            <w:tcW w:w="973" w:type="dxa"/>
            <w:tcBorders>
              <w:top w:val="single" w:sz="4" w:space="0" w:color="000000"/>
              <w:left w:val="nil"/>
              <w:bottom w:val="single" w:sz="4" w:space="0" w:color="000000"/>
              <w:right w:val="single" w:sz="4" w:space="0" w:color="000000"/>
            </w:tcBorders>
            <w:vAlign w:val="center"/>
          </w:tcPr>
          <w:p w14:paraId="0F6B2C99" w14:textId="77777777" w:rsidR="003F3079" w:rsidRPr="004A370E" w:rsidRDefault="003F3079" w:rsidP="000512AE">
            <w:pPr>
              <w:pStyle w:val="56"/>
              <w:rPr>
                <w:color w:val="000000" w:themeColor="text1"/>
              </w:rPr>
            </w:pPr>
            <w:r w:rsidRPr="004A370E">
              <w:rPr>
                <w:color w:val="000000" w:themeColor="text1"/>
              </w:rPr>
              <w:t>夏季</w:t>
            </w:r>
          </w:p>
        </w:tc>
        <w:tc>
          <w:tcPr>
            <w:tcW w:w="977" w:type="dxa"/>
            <w:tcBorders>
              <w:top w:val="single" w:sz="4" w:space="0" w:color="000000"/>
              <w:left w:val="nil"/>
              <w:bottom w:val="single" w:sz="4" w:space="0" w:color="000000"/>
              <w:right w:val="single" w:sz="4" w:space="0" w:color="000000"/>
            </w:tcBorders>
            <w:vAlign w:val="center"/>
          </w:tcPr>
          <w:p w14:paraId="1D9A999D" w14:textId="77777777" w:rsidR="003F3079" w:rsidRPr="004A370E" w:rsidRDefault="003F3079" w:rsidP="000512AE">
            <w:pPr>
              <w:pStyle w:val="56"/>
              <w:rPr>
                <w:color w:val="000000" w:themeColor="text1"/>
              </w:rPr>
            </w:pPr>
            <w:r w:rsidRPr="004A370E">
              <w:rPr>
                <w:color w:val="000000" w:themeColor="text1"/>
              </w:rPr>
              <w:t>冬季</w:t>
            </w:r>
          </w:p>
        </w:tc>
      </w:tr>
      <w:tr w:rsidR="004A370E" w:rsidRPr="004A370E" w14:paraId="32D3D494" w14:textId="77777777" w:rsidTr="00737091">
        <w:trPr>
          <w:trHeight w:val="397"/>
          <w:jc w:val="center"/>
        </w:trPr>
        <w:tc>
          <w:tcPr>
            <w:tcW w:w="1036" w:type="dxa"/>
            <w:vMerge w:val="restart"/>
            <w:tcBorders>
              <w:top w:val="nil"/>
              <w:left w:val="single" w:sz="4" w:space="0" w:color="000000"/>
              <w:bottom w:val="single" w:sz="4" w:space="0" w:color="000000"/>
              <w:right w:val="single" w:sz="4" w:space="0" w:color="000000"/>
            </w:tcBorders>
            <w:vAlign w:val="center"/>
          </w:tcPr>
          <w:p w14:paraId="62B7E9AE" w14:textId="77777777" w:rsidR="003F3079" w:rsidRPr="004A370E" w:rsidRDefault="003F3079" w:rsidP="000512AE">
            <w:pPr>
              <w:pStyle w:val="56"/>
              <w:rPr>
                <w:color w:val="000000" w:themeColor="text1"/>
              </w:rPr>
            </w:pPr>
            <w:r w:rsidRPr="004A370E">
              <w:rPr>
                <w:color w:val="000000" w:themeColor="text1"/>
              </w:rPr>
              <w:t>温度（</w:t>
            </w:r>
            <w:r w:rsidRPr="004A370E">
              <w:rPr>
                <w:color w:val="000000" w:themeColor="text1"/>
              </w:rPr>
              <w:t>℃</w:t>
            </w:r>
            <w:r w:rsidRPr="004A370E">
              <w:rPr>
                <w:color w:val="000000" w:themeColor="text1"/>
              </w:rPr>
              <w:t>）</w:t>
            </w:r>
          </w:p>
        </w:tc>
        <w:tc>
          <w:tcPr>
            <w:tcW w:w="1772" w:type="dxa"/>
            <w:tcBorders>
              <w:top w:val="single" w:sz="4" w:space="0" w:color="000000"/>
              <w:left w:val="nil"/>
              <w:bottom w:val="single" w:sz="4" w:space="0" w:color="000000"/>
              <w:right w:val="single" w:sz="4" w:space="0" w:color="000000"/>
            </w:tcBorders>
            <w:vAlign w:val="center"/>
          </w:tcPr>
          <w:p w14:paraId="448C9B91" w14:textId="77777777" w:rsidR="003F3079" w:rsidRPr="004A370E" w:rsidRDefault="003F3079" w:rsidP="000512AE">
            <w:pPr>
              <w:pStyle w:val="56"/>
              <w:rPr>
                <w:color w:val="000000" w:themeColor="text1"/>
              </w:rPr>
            </w:pPr>
            <w:r w:rsidRPr="004A370E">
              <w:rPr>
                <w:color w:val="000000" w:themeColor="text1"/>
              </w:rPr>
              <w:t>客房、宴会厅、餐厅</w:t>
            </w:r>
          </w:p>
        </w:tc>
        <w:tc>
          <w:tcPr>
            <w:tcW w:w="973" w:type="dxa"/>
            <w:tcBorders>
              <w:top w:val="single" w:sz="4" w:space="0" w:color="000000"/>
              <w:left w:val="nil"/>
              <w:bottom w:val="single" w:sz="4" w:space="0" w:color="000000"/>
              <w:right w:val="single" w:sz="4" w:space="0" w:color="000000"/>
            </w:tcBorders>
            <w:vAlign w:val="center"/>
          </w:tcPr>
          <w:p w14:paraId="6138DDF8" w14:textId="77777777" w:rsidR="003F3079" w:rsidRPr="004A370E" w:rsidRDefault="003F3079" w:rsidP="000512AE">
            <w:pPr>
              <w:pStyle w:val="56"/>
              <w:rPr>
                <w:color w:val="000000" w:themeColor="text1"/>
              </w:rPr>
            </w:pPr>
            <w:r w:rsidRPr="004A370E">
              <w:rPr>
                <w:color w:val="000000" w:themeColor="text1"/>
              </w:rPr>
              <w:t>25</w:t>
            </w:r>
            <w:r w:rsidRPr="004A370E">
              <w:rPr>
                <w:color w:val="000000" w:themeColor="text1"/>
              </w:rPr>
              <w:t>～</w:t>
            </w:r>
            <w:r w:rsidRPr="004A370E">
              <w:rPr>
                <w:color w:val="000000" w:themeColor="text1"/>
              </w:rPr>
              <w:t>27</w:t>
            </w:r>
          </w:p>
        </w:tc>
        <w:tc>
          <w:tcPr>
            <w:tcW w:w="980" w:type="dxa"/>
            <w:tcBorders>
              <w:top w:val="single" w:sz="4" w:space="0" w:color="000000"/>
              <w:left w:val="nil"/>
              <w:bottom w:val="single" w:sz="4" w:space="0" w:color="000000"/>
              <w:right w:val="single" w:sz="4" w:space="0" w:color="000000"/>
            </w:tcBorders>
            <w:vAlign w:val="center"/>
          </w:tcPr>
          <w:p w14:paraId="5DA85A32" w14:textId="77777777" w:rsidR="003F3079" w:rsidRPr="004A370E" w:rsidRDefault="003F3079" w:rsidP="000512AE">
            <w:pPr>
              <w:pStyle w:val="56"/>
              <w:rPr>
                <w:color w:val="000000" w:themeColor="text1"/>
              </w:rPr>
            </w:pPr>
            <w:r w:rsidRPr="004A370E">
              <w:rPr>
                <w:color w:val="000000" w:themeColor="text1"/>
              </w:rPr>
              <w:t>18</w:t>
            </w:r>
            <w:r w:rsidRPr="004A370E">
              <w:rPr>
                <w:color w:val="000000" w:themeColor="text1"/>
              </w:rPr>
              <w:t>～</w:t>
            </w:r>
            <w:r w:rsidRPr="004A370E">
              <w:rPr>
                <w:color w:val="000000" w:themeColor="text1"/>
              </w:rPr>
              <w:t>20</w:t>
            </w:r>
          </w:p>
        </w:tc>
        <w:tc>
          <w:tcPr>
            <w:tcW w:w="966" w:type="dxa"/>
            <w:tcBorders>
              <w:top w:val="single" w:sz="4" w:space="0" w:color="000000"/>
              <w:left w:val="nil"/>
              <w:bottom w:val="single" w:sz="4" w:space="0" w:color="000000"/>
              <w:right w:val="single" w:sz="4" w:space="0" w:color="000000"/>
            </w:tcBorders>
            <w:vAlign w:val="center"/>
          </w:tcPr>
          <w:p w14:paraId="1E99079C" w14:textId="77777777" w:rsidR="003F3079" w:rsidRPr="004A370E" w:rsidRDefault="003F3079" w:rsidP="000512AE">
            <w:pPr>
              <w:pStyle w:val="56"/>
              <w:rPr>
                <w:color w:val="000000" w:themeColor="text1"/>
              </w:rPr>
            </w:pPr>
            <w:r w:rsidRPr="004A370E">
              <w:rPr>
                <w:color w:val="000000" w:themeColor="text1"/>
              </w:rPr>
              <w:t>25</w:t>
            </w:r>
            <w:r w:rsidRPr="004A370E">
              <w:rPr>
                <w:color w:val="000000" w:themeColor="text1"/>
              </w:rPr>
              <w:t>～</w:t>
            </w:r>
            <w:r w:rsidRPr="004A370E">
              <w:rPr>
                <w:color w:val="000000" w:themeColor="text1"/>
              </w:rPr>
              <w:t>27</w:t>
            </w:r>
          </w:p>
        </w:tc>
        <w:tc>
          <w:tcPr>
            <w:tcW w:w="974" w:type="dxa"/>
            <w:gridSpan w:val="2"/>
            <w:tcBorders>
              <w:top w:val="single" w:sz="4" w:space="0" w:color="000000"/>
              <w:left w:val="nil"/>
              <w:bottom w:val="single" w:sz="4" w:space="0" w:color="000000"/>
              <w:right w:val="single" w:sz="4" w:space="0" w:color="000000"/>
            </w:tcBorders>
            <w:vAlign w:val="center"/>
          </w:tcPr>
          <w:p w14:paraId="6FC59E2C" w14:textId="77777777" w:rsidR="003F3079" w:rsidRPr="004A370E" w:rsidRDefault="003F3079" w:rsidP="000512AE">
            <w:pPr>
              <w:pStyle w:val="56"/>
              <w:rPr>
                <w:color w:val="000000" w:themeColor="text1"/>
              </w:rPr>
            </w:pPr>
            <w:r w:rsidRPr="004A370E">
              <w:rPr>
                <w:color w:val="000000" w:themeColor="text1"/>
              </w:rPr>
              <w:t>18</w:t>
            </w:r>
            <w:r w:rsidRPr="004A370E">
              <w:rPr>
                <w:color w:val="000000" w:themeColor="text1"/>
              </w:rPr>
              <w:t>～</w:t>
            </w:r>
            <w:r w:rsidRPr="004A370E">
              <w:rPr>
                <w:color w:val="000000" w:themeColor="text1"/>
              </w:rPr>
              <w:t>20</w:t>
            </w:r>
          </w:p>
        </w:tc>
        <w:tc>
          <w:tcPr>
            <w:tcW w:w="973" w:type="dxa"/>
            <w:tcBorders>
              <w:top w:val="single" w:sz="4" w:space="0" w:color="000000"/>
              <w:left w:val="nil"/>
              <w:bottom w:val="single" w:sz="4" w:space="0" w:color="000000"/>
              <w:right w:val="single" w:sz="4" w:space="0" w:color="000000"/>
            </w:tcBorders>
            <w:vAlign w:val="center"/>
          </w:tcPr>
          <w:p w14:paraId="0B51E829" w14:textId="77777777" w:rsidR="003F3079" w:rsidRPr="004A370E" w:rsidRDefault="003F3079" w:rsidP="000512AE">
            <w:pPr>
              <w:pStyle w:val="56"/>
              <w:rPr>
                <w:color w:val="000000" w:themeColor="text1"/>
              </w:rPr>
            </w:pPr>
            <w:r w:rsidRPr="004A370E">
              <w:rPr>
                <w:color w:val="000000" w:themeColor="text1"/>
              </w:rPr>
              <w:t>26</w:t>
            </w:r>
            <w:r w:rsidRPr="004A370E">
              <w:rPr>
                <w:color w:val="000000" w:themeColor="text1"/>
              </w:rPr>
              <w:t>～</w:t>
            </w:r>
            <w:r w:rsidRPr="004A370E">
              <w:rPr>
                <w:color w:val="000000" w:themeColor="text1"/>
              </w:rPr>
              <w:t>28</w:t>
            </w:r>
          </w:p>
        </w:tc>
        <w:tc>
          <w:tcPr>
            <w:tcW w:w="977" w:type="dxa"/>
            <w:tcBorders>
              <w:top w:val="single" w:sz="4" w:space="0" w:color="000000"/>
              <w:left w:val="nil"/>
              <w:bottom w:val="single" w:sz="4" w:space="0" w:color="000000"/>
              <w:right w:val="single" w:sz="4" w:space="0" w:color="000000"/>
            </w:tcBorders>
            <w:vAlign w:val="center"/>
          </w:tcPr>
          <w:p w14:paraId="60442F34" w14:textId="77777777" w:rsidR="003F3079" w:rsidRPr="004A370E" w:rsidRDefault="003F3079" w:rsidP="000512AE">
            <w:pPr>
              <w:pStyle w:val="56"/>
              <w:rPr>
                <w:color w:val="000000" w:themeColor="text1"/>
              </w:rPr>
            </w:pPr>
            <w:r w:rsidRPr="004A370E">
              <w:rPr>
                <w:color w:val="000000" w:themeColor="text1"/>
              </w:rPr>
              <w:t>16</w:t>
            </w:r>
            <w:r w:rsidRPr="004A370E">
              <w:rPr>
                <w:color w:val="000000" w:themeColor="text1"/>
              </w:rPr>
              <w:t>～</w:t>
            </w:r>
            <w:r w:rsidRPr="004A370E">
              <w:rPr>
                <w:color w:val="000000" w:themeColor="text1"/>
              </w:rPr>
              <w:t>18</w:t>
            </w:r>
          </w:p>
        </w:tc>
      </w:tr>
      <w:tr w:rsidR="004A370E" w:rsidRPr="004A370E" w14:paraId="766D9604" w14:textId="77777777" w:rsidTr="00737091">
        <w:trPr>
          <w:trHeight w:val="397"/>
          <w:jc w:val="center"/>
        </w:trPr>
        <w:tc>
          <w:tcPr>
            <w:tcW w:w="1036" w:type="dxa"/>
            <w:vMerge/>
            <w:tcBorders>
              <w:top w:val="nil"/>
              <w:left w:val="single" w:sz="4" w:space="0" w:color="000000"/>
              <w:bottom w:val="single" w:sz="4" w:space="0" w:color="000000"/>
              <w:right w:val="single" w:sz="4" w:space="0" w:color="000000"/>
            </w:tcBorders>
            <w:vAlign w:val="center"/>
          </w:tcPr>
          <w:p w14:paraId="038F00D2" w14:textId="77777777" w:rsidR="003F3079" w:rsidRPr="004A370E" w:rsidRDefault="003F3079" w:rsidP="000512AE">
            <w:pPr>
              <w:pStyle w:val="56"/>
              <w:rPr>
                <w:color w:val="000000" w:themeColor="text1"/>
              </w:rPr>
            </w:pPr>
          </w:p>
        </w:tc>
        <w:tc>
          <w:tcPr>
            <w:tcW w:w="1772" w:type="dxa"/>
            <w:tcBorders>
              <w:top w:val="single" w:sz="4" w:space="0" w:color="000000"/>
              <w:left w:val="nil"/>
              <w:bottom w:val="single" w:sz="4" w:space="0" w:color="000000"/>
              <w:right w:val="single" w:sz="4" w:space="0" w:color="000000"/>
            </w:tcBorders>
            <w:vAlign w:val="center"/>
          </w:tcPr>
          <w:p w14:paraId="201F1D9B" w14:textId="77777777" w:rsidR="003F3079" w:rsidRPr="004A370E" w:rsidRDefault="003F3079" w:rsidP="000512AE">
            <w:pPr>
              <w:pStyle w:val="56"/>
              <w:rPr>
                <w:color w:val="000000" w:themeColor="text1"/>
              </w:rPr>
            </w:pPr>
            <w:r w:rsidRPr="004A370E">
              <w:rPr>
                <w:color w:val="000000" w:themeColor="text1"/>
              </w:rPr>
              <w:t>门厅、休息厅</w:t>
            </w:r>
          </w:p>
        </w:tc>
        <w:tc>
          <w:tcPr>
            <w:tcW w:w="973" w:type="dxa"/>
            <w:tcBorders>
              <w:top w:val="single" w:sz="4" w:space="0" w:color="000000"/>
              <w:left w:val="nil"/>
              <w:bottom w:val="single" w:sz="4" w:space="0" w:color="000000"/>
              <w:right w:val="single" w:sz="4" w:space="0" w:color="000000"/>
            </w:tcBorders>
            <w:vAlign w:val="center"/>
          </w:tcPr>
          <w:p w14:paraId="64BF8851" w14:textId="77777777" w:rsidR="003F3079" w:rsidRPr="004A370E" w:rsidRDefault="003F3079" w:rsidP="000512AE">
            <w:pPr>
              <w:pStyle w:val="56"/>
              <w:rPr>
                <w:color w:val="000000" w:themeColor="text1"/>
              </w:rPr>
            </w:pPr>
            <w:r w:rsidRPr="004A370E">
              <w:rPr>
                <w:color w:val="000000" w:themeColor="text1"/>
              </w:rPr>
              <w:t>26</w:t>
            </w:r>
            <w:r w:rsidRPr="004A370E">
              <w:rPr>
                <w:color w:val="000000" w:themeColor="text1"/>
              </w:rPr>
              <w:t>～</w:t>
            </w:r>
            <w:r w:rsidRPr="004A370E">
              <w:rPr>
                <w:color w:val="000000" w:themeColor="text1"/>
              </w:rPr>
              <w:t>28</w:t>
            </w:r>
          </w:p>
        </w:tc>
        <w:tc>
          <w:tcPr>
            <w:tcW w:w="980" w:type="dxa"/>
            <w:tcBorders>
              <w:top w:val="single" w:sz="4" w:space="0" w:color="000000"/>
              <w:left w:val="nil"/>
              <w:bottom w:val="single" w:sz="4" w:space="0" w:color="000000"/>
              <w:right w:val="single" w:sz="4" w:space="0" w:color="000000"/>
            </w:tcBorders>
            <w:vAlign w:val="center"/>
          </w:tcPr>
          <w:p w14:paraId="22DD706E" w14:textId="77777777" w:rsidR="003F3079" w:rsidRPr="004A370E" w:rsidRDefault="003F3079" w:rsidP="000512AE">
            <w:pPr>
              <w:pStyle w:val="56"/>
              <w:rPr>
                <w:color w:val="000000" w:themeColor="text1"/>
              </w:rPr>
            </w:pPr>
            <w:r w:rsidRPr="004A370E">
              <w:rPr>
                <w:color w:val="000000" w:themeColor="text1"/>
              </w:rPr>
              <w:t>16</w:t>
            </w:r>
            <w:r w:rsidRPr="004A370E">
              <w:rPr>
                <w:color w:val="000000" w:themeColor="text1"/>
              </w:rPr>
              <w:t>～</w:t>
            </w:r>
            <w:r w:rsidRPr="004A370E">
              <w:rPr>
                <w:color w:val="000000" w:themeColor="text1"/>
              </w:rPr>
              <w:t>18</w:t>
            </w:r>
          </w:p>
        </w:tc>
        <w:tc>
          <w:tcPr>
            <w:tcW w:w="966" w:type="dxa"/>
            <w:tcBorders>
              <w:top w:val="single" w:sz="4" w:space="0" w:color="000000"/>
              <w:left w:val="nil"/>
              <w:bottom w:val="single" w:sz="4" w:space="0" w:color="000000"/>
              <w:right w:val="single" w:sz="4" w:space="0" w:color="000000"/>
            </w:tcBorders>
            <w:vAlign w:val="center"/>
          </w:tcPr>
          <w:p w14:paraId="242F001C" w14:textId="77777777" w:rsidR="003F3079" w:rsidRPr="004A370E" w:rsidRDefault="003F3079" w:rsidP="000512AE">
            <w:pPr>
              <w:pStyle w:val="56"/>
              <w:rPr>
                <w:color w:val="000000" w:themeColor="text1"/>
              </w:rPr>
            </w:pPr>
            <w:r w:rsidRPr="004A370E">
              <w:rPr>
                <w:color w:val="000000" w:themeColor="text1"/>
              </w:rPr>
              <w:t>26</w:t>
            </w:r>
            <w:r w:rsidRPr="004A370E">
              <w:rPr>
                <w:color w:val="000000" w:themeColor="text1"/>
              </w:rPr>
              <w:t>～</w:t>
            </w:r>
            <w:r w:rsidRPr="004A370E">
              <w:rPr>
                <w:color w:val="000000" w:themeColor="text1"/>
              </w:rPr>
              <w:t>28</w:t>
            </w:r>
          </w:p>
        </w:tc>
        <w:tc>
          <w:tcPr>
            <w:tcW w:w="974" w:type="dxa"/>
            <w:gridSpan w:val="2"/>
            <w:tcBorders>
              <w:top w:val="single" w:sz="4" w:space="0" w:color="000000"/>
              <w:left w:val="nil"/>
              <w:bottom w:val="single" w:sz="4" w:space="0" w:color="000000"/>
              <w:right w:val="single" w:sz="4" w:space="0" w:color="000000"/>
            </w:tcBorders>
            <w:vAlign w:val="center"/>
          </w:tcPr>
          <w:p w14:paraId="3A23E4F9" w14:textId="77777777" w:rsidR="003F3079" w:rsidRPr="004A370E" w:rsidRDefault="003F3079" w:rsidP="000512AE">
            <w:pPr>
              <w:pStyle w:val="56"/>
              <w:rPr>
                <w:color w:val="000000" w:themeColor="text1"/>
              </w:rPr>
            </w:pPr>
            <w:r w:rsidRPr="004A370E">
              <w:rPr>
                <w:color w:val="000000" w:themeColor="text1"/>
              </w:rPr>
              <w:t>16</w:t>
            </w:r>
            <w:r w:rsidRPr="004A370E">
              <w:rPr>
                <w:color w:val="000000" w:themeColor="text1"/>
              </w:rPr>
              <w:t>～</w:t>
            </w:r>
            <w:r w:rsidRPr="004A370E">
              <w:rPr>
                <w:color w:val="000000" w:themeColor="text1"/>
              </w:rPr>
              <w:t>18</w:t>
            </w:r>
          </w:p>
        </w:tc>
        <w:tc>
          <w:tcPr>
            <w:tcW w:w="973" w:type="dxa"/>
            <w:tcBorders>
              <w:top w:val="single" w:sz="4" w:space="0" w:color="000000"/>
              <w:left w:val="nil"/>
              <w:bottom w:val="single" w:sz="4" w:space="0" w:color="000000"/>
              <w:right w:val="single" w:sz="4" w:space="0" w:color="000000"/>
            </w:tcBorders>
            <w:vAlign w:val="center"/>
          </w:tcPr>
          <w:p w14:paraId="0E140425" w14:textId="77777777" w:rsidR="003F3079" w:rsidRPr="004A370E" w:rsidRDefault="003F3079" w:rsidP="000512AE">
            <w:pPr>
              <w:pStyle w:val="56"/>
              <w:rPr>
                <w:color w:val="000000" w:themeColor="text1"/>
              </w:rPr>
            </w:pPr>
            <w:r w:rsidRPr="004A370E">
              <w:rPr>
                <w:color w:val="000000" w:themeColor="text1"/>
              </w:rPr>
              <w:t>26</w:t>
            </w:r>
            <w:r w:rsidRPr="004A370E">
              <w:rPr>
                <w:color w:val="000000" w:themeColor="text1"/>
              </w:rPr>
              <w:t>～</w:t>
            </w:r>
            <w:r w:rsidRPr="004A370E">
              <w:rPr>
                <w:color w:val="000000" w:themeColor="text1"/>
              </w:rPr>
              <w:t>28</w:t>
            </w:r>
          </w:p>
        </w:tc>
        <w:tc>
          <w:tcPr>
            <w:tcW w:w="977" w:type="dxa"/>
            <w:tcBorders>
              <w:top w:val="single" w:sz="4" w:space="0" w:color="000000"/>
              <w:left w:val="nil"/>
              <w:bottom w:val="single" w:sz="4" w:space="0" w:color="000000"/>
              <w:right w:val="single" w:sz="4" w:space="0" w:color="000000"/>
            </w:tcBorders>
            <w:vAlign w:val="center"/>
          </w:tcPr>
          <w:p w14:paraId="30EFB132" w14:textId="77777777" w:rsidR="003F3079" w:rsidRPr="004A370E" w:rsidRDefault="003F3079" w:rsidP="000512AE">
            <w:pPr>
              <w:pStyle w:val="56"/>
              <w:rPr>
                <w:color w:val="000000" w:themeColor="text1"/>
              </w:rPr>
            </w:pPr>
            <w:r w:rsidRPr="004A370E">
              <w:rPr>
                <w:color w:val="000000" w:themeColor="text1"/>
              </w:rPr>
              <w:t>16</w:t>
            </w:r>
            <w:r w:rsidRPr="004A370E">
              <w:rPr>
                <w:color w:val="000000" w:themeColor="text1"/>
              </w:rPr>
              <w:t>～</w:t>
            </w:r>
            <w:r w:rsidRPr="004A370E">
              <w:rPr>
                <w:color w:val="000000" w:themeColor="text1"/>
              </w:rPr>
              <w:t>18</w:t>
            </w:r>
          </w:p>
        </w:tc>
      </w:tr>
      <w:tr w:rsidR="004A370E" w:rsidRPr="004A370E" w14:paraId="3ED31901" w14:textId="77777777" w:rsidTr="00737091">
        <w:trPr>
          <w:trHeight w:val="397"/>
          <w:jc w:val="center"/>
        </w:trPr>
        <w:tc>
          <w:tcPr>
            <w:tcW w:w="1036" w:type="dxa"/>
            <w:vMerge w:val="restart"/>
            <w:tcBorders>
              <w:top w:val="nil"/>
              <w:left w:val="single" w:sz="4" w:space="0" w:color="000000"/>
              <w:bottom w:val="single" w:sz="4" w:space="0" w:color="000000"/>
              <w:right w:val="single" w:sz="4" w:space="0" w:color="000000"/>
            </w:tcBorders>
            <w:vAlign w:val="center"/>
          </w:tcPr>
          <w:p w14:paraId="652102E6" w14:textId="77777777" w:rsidR="003F3079" w:rsidRPr="004A370E" w:rsidRDefault="003F3079" w:rsidP="000512AE">
            <w:pPr>
              <w:pStyle w:val="56"/>
              <w:rPr>
                <w:color w:val="000000" w:themeColor="text1"/>
              </w:rPr>
            </w:pPr>
            <w:r w:rsidRPr="004A370E">
              <w:rPr>
                <w:color w:val="000000" w:themeColor="text1"/>
              </w:rPr>
              <w:t>湿度（</w:t>
            </w:r>
            <w:r w:rsidRPr="004A370E">
              <w:rPr>
                <w:color w:val="000000" w:themeColor="text1"/>
              </w:rPr>
              <w:t>%</w:t>
            </w:r>
            <w:r w:rsidRPr="004A370E">
              <w:rPr>
                <w:color w:val="000000" w:themeColor="text1"/>
              </w:rPr>
              <w:t>）</w:t>
            </w:r>
          </w:p>
        </w:tc>
        <w:tc>
          <w:tcPr>
            <w:tcW w:w="1772" w:type="dxa"/>
            <w:tcBorders>
              <w:top w:val="single" w:sz="4" w:space="0" w:color="000000"/>
              <w:left w:val="nil"/>
              <w:bottom w:val="single" w:sz="4" w:space="0" w:color="000000"/>
              <w:right w:val="single" w:sz="4" w:space="0" w:color="000000"/>
            </w:tcBorders>
            <w:vAlign w:val="center"/>
          </w:tcPr>
          <w:p w14:paraId="3E791DAD" w14:textId="77777777" w:rsidR="003F3079" w:rsidRPr="004A370E" w:rsidRDefault="003F3079" w:rsidP="000512AE">
            <w:pPr>
              <w:pStyle w:val="56"/>
              <w:rPr>
                <w:color w:val="000000" w:themeColor="text1"/>
              </w:rPr>
            </w:pPr>
            <w:r w:rsidRPr="004A370E">
              <w:rPr>
                <w:color w:val="000000" w:themeColor="text1"/>
              </w:rPr>
              <w:t>客房、宴会厅、餐厅</w:t>
            </w:r>
          </w:p>
        </w:tc>
        <w:tc>
          <w:tcPr>
            <w:tcW w:w="973" w:type="dxa"/>
            <w:tcBorders>
              <w:top w:val="single" w:sz="4" w:space="0" w:color="000000"/>
              <w:left w:val="nil"/>
              <w:bottom w:val="single" w:sz="4" w:space="0" w:color="000000"/>
              <w:right w:val="single" w:sz="4" w:space="0" w:color="000000"/>
            </w:tcBorders>
            <w:vAlign w:val="center"/>
          </w:tcPr>
          <w:p w14:paraId="477453CF" w14:textId="77777777" w:rsidR="003F3079" w:rsidRPr="004A370E" w:rsidRDefault="003F3079" w:rsidP="000512AE">
            <w:pPr>
              <w:pStyle w:val="56"/>
              <w:rPr>
                <w:color w:val="000000" w:themeColor="text1"/>
              </w:rPr>
            </w:pPr>
            <w:r w:rsidRPr="004A370E">
              <w:rPr>
                <w:color w:val="000000" w:themeColor="text1"/>
              </w:rPr>
              <w:t>50</w:t>
            </w:r>
            <w:r w:rsidRPr="004A370E">
              <w:rPr>
                <w:color w:val="000000" w:themeColor="text1"/>
              </w:rPr>
              <w:t>～</w:t>
            </w:r>
            <w:r w:rsidRPr="004A370E">
              <w:rPr>
                <w:color w:val="000000" w:themeColor="text1"/>
              </w:rPr>
              <w:t>60</w:t>
            </w:r>
          </w:p>
        </w:tc>
        <w:tc>
          <w:tcPr>
            <w:tcW w:w="980" w:type="dxa"/>
            <w:tcBorders>
              <w:top w:val="single" w:sz="4" w:space="0" w:color="000000"/>
              <w:left w:val="nil"/>
              <w:bottom w:val="single" w:sz="4" w:space="0" w:color="000000"/>
              <w:right w:val="single" w:sz="4" w:space="0" w:color="000000"/>
            </w:tcBorders>
            <w:vAlign w:val="center"/>
          </w:tcPr>
          <w:p w14:paraId="54BFFD7F" w14:textId="77777777" w:rsidR="003F3079" w:rsidRPr="004A370E" w:rsidRDefault="003F3079" w:rsidP="000512AE">
            <w:pPr>
              <w:pStyle w:val="56"/>
              <w:rPr>
                <w:color w:val="000000" w:themeColor="text1"/>
              </w:rPr>
            </w:pPr>
            <w:r w:rsidRPr="004A370E">
              <w:rPr>
                <w:color w:val="000000" w:themeColor="text1"/>
              </w:rPr>
              <w:t>40</w:t>
            </w:r>
            <w:r w:rsidRPr="004A370E">
              <w:rPr>
                <w:color w:val="000000" w:themeColor="text1"/>
              </w:rPr>
              <w:t>～</w:t>
            </w:r>
            <w:r w:rsidRPr="004A370E">
              <w:rPr>
                <w:color w:val="000000" w:themeColor="text1"/>
              </w:rPr>
              <w:t>50</w:t>
            </w:r>
          </w:p>
        </w:tc>
        <w:tc>
          <w:tcPr>
            <w:tcW w:w="966" w:type="dxa"/>
            <w:tcBorders>
              <w:top w:val="single" w:sz="4" w:space="0" w:color="000000"/>
              <w:left w:val="nil"/>
              <w:bottom w:val="single" w:sz="4" w:space="0" w:color="000000"/>
              <w:right w:val="single" w:sz="4" w:space="0" w:color="000000"/>
            </w:tcBorders>
            <w:vAlign w:val="center"/>
          </w:tcPr>
          <w:p w14:paraId="646CCE0C" w14:textId="77777777" w:rsidR="003F3079" w:rsidRPr="004A370E" w:rsidRDefault="003F3079" w:rsidP="000512AE">
            <w:pPr>
              <w:pStyle w:val="56"/>
              <w:rPr>
                <w:color w:val="000000" w:themeColor="text1"/>
              </w:rPr>
            </w:pPr>
            <w:r w:rsidRPr="004A370E">
              <w:rPr>
                <w:color w:val="000000" w:themeColor="text1"/>
              </w:rPr>
              <w:t>50</w:t>
            </w:r>
            <w:r w:rsidRPr="004A370E">
              <w:rPr>
                <w:color w:val="000000" w:themeColor="text1"/>
              </w:rPr>
              <w:t>～</w:t>
            </w:r>
            <w:r w:rsidRPr="004A370E">
              <w:rPr>
                <w:color w:val="000000" w:themeColor="text1"/>
              </w:rPr>
              <w:t>60</w:t>
            </w:r>
          </w:p>
        </w:tc>
        <w:tc>
          <w:tcPr>
            <w:tcW w:w="974" w:type="dxa"/>
            <w:gridSpan w:val="2"/>
            <w:tcBorders>
              <w:top w:val="single" w:sz="4" w:space="0" w:color="000000"/>
              <w:left w:val="nil"/>
              <w:bottom w:val="single" w:sz="4" w:space="0" w:color="000000"/>
              <w:right w:val="single" w:sz="4" w:space="0" w:color="000000"/>
            </w:tcBorders>
            <w:vAlign w:val="center"/>
          </w:tcPr>
          <w:p w14:paraId="3D298531" w14:textId="77777777" w:rsidR="003F3079" w:rsidRPr="004A370E" w:rsidRDefault="003F3079" w:rsidP="000512AE">
            <w:pPr>
              <w:pStyle w:val="56"/>
              <w:rPr>
                <w:color w:val="000000" w:themeColor="text1"/>
              </w:rPr>
            </w:pPr>
            <w:r w:rsidRPr="004A370E">
              <w:rPr>
                <w:color w:val="000000" w:themeColor="text1"/>
              </w:rPr>
              <w:t>40</w:t>
            </w:r>
            <w:r w:rsidRPr="004A370E">
              <w:rPr>
                <w:color w:val="000000" w:themeColor="text1"/>
              </w:rPr>
              <w:t>～</w:t>
            </w:r>
            <w:r w:rsidRPr="004A370E">
              <w:rPr>
                <w:color w:val="000000" w:themeColor="text1"/>
              </w:rPr>
              <w:t>50</w:t>
            </w:r>
          </w:p>
        </w:tc>
        <w:tc>
          <w:tcPr>
            <w:tcW w:w="973" w:type="dxa"/>
            <w:tcBorders>
              <w:top w:val="single" w:sz="4" w:space="0" w:color="000000"/>
              <w:left w:val="nil"/>
              <w:bottom w:val="single" w:sz="4" w:space="0" w:color="000000"/>
              <w:right w:val="single" w:sz="4" w:space="0" w:color="000000"/>
            </w:tcBorders>
            <w:vAlign w:val="center"/>
          </w:tcPr>
          <w:p w14:paraId="7CE772AD" w14:textId="77777777" w:rsidR="003F3079" w:rsidRPr="004A370E" w:rsidRDefault="003F3079" w:rsidP="000512AE">
            <w:pPr>
              <w:pStyle w:val="56"/>
              <w:rPr>
                <w:color w:val="000000" w:themeColor="text1"/>
              </w:rPr>
            </w:pPr>
            <w:r w:rsidRPr="004A370E">
              <w:rPr>
                <w:color w:val="000000" w:themeColor="text1"/>
              </w:rPr>
              <w:t>55</w:t>
            </w:r>
            <w:r w:rsidRPr="004A370E">
              <w:rPr>
                <w:color w:val="000000" w:themeColor="text1"/>
              </w:rPr>
              <w:t>～</w:t>
            </w:r>
            <w:r w:rsidRPr="004A370E">
              <w:rPr>
                <w:color w:val="000000" w:themeColor="text1"/>
              </w:rPr>
              <w:t>65</w:t>
            </w:r>
          </w:p>
        </w:tc>
        <w:tc>
          <w:tcPr>
            <w:tcW w:w="977" w:type="dxa"/>
            <w:tcBorders>
              <w:top w:val="single" w:sz="4" w:space="0" w:color="000000"/>
              <w:left w:val="nil"/>
              <w:bottom w:val="single" w:sz="4" w:space="0" w:color="000000"/>
              <w:right w:val="single" w:sz="4" w:space="0" w:color="000000"/>
            </w:tcBorders>
            <w:vAlign w:val="center"/>
          </w:tcPr>
          <w:p w14:paraId="56275ACC" w14:textId="77777777" w:rsidR="003F3079" w:rsidRPr="004A370E" w:rsidRDefault="003F3079" w:rsidP="000512AE">
            <w:pPr>
              <w:pStyle w:val="56"/>
              <w:rPr>
                <w:color w:val="000000" w:themeColor="text1"/>
              </w:rPr>
            </w:pPr>
            <w:r w:rsidRPr="004A370E">
              <w:rPr>
                <w:color w:val="000000" w:themeColor="text1"/>
              </w:rPr>
              <w:t>＞</w:t>
            </w:r>
            <w:r w:rsidRPr="004A370E">
              <w:rPr>
                <w:color w:val="000000" w:themeColor="text1"/>
              </w:rPr>
              <w:t>30</w:t>
            </w:r>
          </w:p>
        </w:tc>
      </w:tr>
      <w:tr w:rsidR="004A370E" w:rsidRPr="004A370E" w14:paraId="3F48EED8" w14:textId="77777777" w:rsidTr="00737091">
        <w:trPr>
          <w:trHeight w:val="397"/>
          <w:jc w:val="center"/>
        </w:trPr>
        <w:tc>
          <w:tcPr>
            <w:tcW w:w="1036" w:type="dxa"/>
            <w:vMerge/>
            <w:tcBorders>
              <w:top w:val="nil"/>
              <w:left w:val="single" w:sz="4" w:space="0" w:color="000000"/>
              <w:bottom w:val="single" w:sz="4" w:space="0" w:color="000000"/>
              <w:right w:val="single" w:sz="4" w:space="0" w:color="000000"/>
            </w:tcBorders>
            <w:vAlign w:val="center"/>
          </w:tcPr>
          <w:p w14:paraId="43730D7C" w14:textId="77777777" w:rsidR="003F3079" w:rsidRPr="004A370E" w:rsidRDefault="003F3079" w:rsidP="000512AE">
            <w:pPr>
              <w:pStyle w:val="56"/>
              <w:rPr>
                <w:color w:val="000000" w:themeColor="text1"/>
              </w:rPr>
            </w:pPr>
          </w:p>
        </w:tc>
        <w:tc>
          <w:tcPr>
            <w:tcW w:w="1772" w:type="dxa"/>
            <w:tcBorders>
              <w:top w:val="single" w:sz="4" w:space="0" w:color="000000"/>
              <w:left w:val="nil"/>
              <w:bottom w:val="single" w:sz="4" w:space="0" w:color="000000"/>
              <w:right w:val="single" w:sz="4" w:space="0" w:color="000000"/>
            </w:tcBorders>
            <w:vAlign w:val="center"/>
          </w:tcPr>
          <w:p w14:paraId="2FD92AE2" w14:textId="77777777" w:rsidR="003F3079" w:rsidRPr="004A370E" w:rsidRDefault="003F3079" w:rsidP="000512AE">
            <w:pPr>
              <w:pStyle w:val="56"/>
              <w:rPr>
                <w:color w:val="000000" w:themeColor="text1"/>
              </w:rPr>
            </w:pPr>
            <w:r w:rsidRPr="004A370E">
              <w:rPr>
                <w:color w:val="000000" w:themeColor="text1"/>
              </w:rPr>
              <w:t>门厅、休息厅</w:t>
            </w:r>
          </w:p>
        </w:tc>
        <w:tc>
          <w:tcPr>
            <w:tcW w:w="973" w:type="dxa"/>
            <w:tcBorders>
              <w:top w:val="single" w:sz="4" w:space="0" w:color="000000"/>
              <w:left w:val="nil"/>
              <w:bottom w:val="single" w:sz="4" w:space="0" w:color="000000"/>
              <w:right w:val="single" w:sz="4" w:space="0" w:color="000000"/>
            </w:tcBorders>
            <w:vAlign w:val="center"/>
          </w:tcPr>
          <w:p w14:paraId="394EFBF7" w14:textId="77777777" w:rsidR="003F3079" w:rsidRPr="004A370E" w:rsidRDefault="003F3079" w:rsidP="000512AE">
            <w:pPr>
              <w:pStyle w:val="56"/>
              <w:rPr>
                <w:color w:val="000000" w:themeColor="text1"/>
              </w:rPr>
            </w:pPr>
            <w:r w:rsidRPr="004A370E">
              <w:rPr>
                <w:color w:val="000000" w:themeColor="text1"/>
              </w:rPr>
              <w:t>55</w:t>
            </w:r>
            <w:r w:rsidRPr="004A370E">
              <w:rPr>
                <w:color w:val="000000" w:themeColor="text1"/>
              </w:rPr>
              <w:t>～</w:t>
            </w:r>
            <w:r w:rsidRPr="004A370E">
              <w:rPr>
                <w:color w:val="000000" w:themeColor="text1"/>
              </w:rPr>
              <w:t>65</w:t>
            </w:r>
          </w:p>
        </w:tc>
        <w:tc>
          <w:tcPr>
            <w:tcW w:w="980" w:type="dxa"/>
            <w:tcBorders>
              <w:top w:val="single" w:sz="4" w:space="0" w:color="000000"/>
              <w:left w:val="nil"/>
              <w:bottom w:val="single" w:sz="4" w:space="0" w:color="000000"/>
              <w:right w:val="single" w:sz="4" w:space="0" w:color="000000"/>
            </w:tcBorders>
            <w:vAlign w:val="center"/>
          </w:tcPr>
          <w:p w14:paraId="262500BC" w14:textId="77777777" w:rsidR="003F3079" w:rsidRPr="004A370E" w:rsidRDefault="003F3079" w:rsidP="000512AE">
            <w:pPr>
              <w:pStyle w:val="56"/>
              <w:rPr>
                <w:color w:val="000000" w:themeColor="text1"/>
              </w:rPr>
            </w:pPr>
            <w:r w:rsidRPr="004A370E">
              <w:rPr>
                <w:color w:val="000000" w:themeColor="text1"/>
              </w:rPr>
              <w:t>30</w:t>
            </w:r>
            <w:r w:rsidRPr="004A370E">
              <w:rPr>
                <w:color w:val="000000" w:themeColor="text1"/>
              </w:rPr>
              <w:t>～</w:t>
            </w:r>
            <w:r w:rsidRPr="004A370E">
              <w:rPr>
                <w:color w:val="000000" w:themeColor="text1"/>
              </w:rPr>
              <w:t>40</w:t>
            </w:r>
          </w:p>
        </w:tc>
        <w:tc>
          <w:tcPr>
            <w:tcW w:w="966" w:type="dxa"/>
            <w:tcBorders>
              <w:top w:val="single" w:sz="4" w:space="0" w:color="000000"/>
              <w:left w:val="nil"/>
              <w:bottom w:val="single" w:sz="4" w:space="0" w:color="000000"/>
              <w:right w:val="single" w:sz="4" w:space="0" w:color="000000"/>
            </w:tcBorders>
            <w:vAlign w:val="center"/>
          </w:tcPr>
          <w:p w14:paraId="7499E324" w14:textId="77777777" w:rsidR="003F3079" w:rsidRPr="004A370E" w:rsidRDefault="003F3079" w:rsidP="000512AE">
            <w:pPr>
              <w:pStyle w:val="56"/>
              <w:rPr>
                <w:color w:val="000000" w:themeColor="text1"/>
              </w:rPr>
            </w:pPr>
            <w:r w:rsidRPr="004A370E">
              <w:rPr>
                <w:color w:val="000000" w:themeColor="text1"/>
              </w:rPr>
              <w:t>55</w:t>
            </w:r>
            <w:r w:rsidRPr="004A370E">
              <w:rPr>
                <w:color w:val="000000" w:themeColor="text1"/>
              </w:rPr>
              <w:t>～</w:t>
            </w:r>
            <w:r w:rsidRPr="004A370E">
              <w:rPr>
                <w:color w:val="000000" w:themeColor="text1"/>
              </w:rPr>
              <w:t>65</w:t>
            </w:r>
          </w:p>
        </w:tc>
        <w:tc>
          <w:tcPr>
            <w:tcW w:w="974" w:type="dxa"/>
            <w:gridSpan w:val="2"/>
            <w:tcBorders>
              <w:top w:val="single" w:sz="4" w:space="0" w:color="000000"/>
              <w:left w:val="nil"/>
              <w:bottom w:val="single" w:sz="4" w:space="0" w:color="000000"/>
              <w:right w:val="single" w:sz="4" w:space="0" w:color="000000"/>
            </w:tcBorders>
            <w:vAlign w:val="center"/>
          </w:tcPr>
          <w:p w14:paraId="4EABDAC8" w14:textId="77777777" w:rsidR="003F3079" w:rsidRPr="004A370E" w:rsidRDefault="003F3079" w:rsidP="000512AE">
            <w:pPr>
              <w:pStyle w:val="56"/>
              <w:rPr>
                <w:color w:val="000000" w:themeColor="text1"/>
              </w:rPr>
            </w:pPr>
            <w:r w:rsidRPr="004A370E">
              <w:rPr>
                <w:color w:val="000000" w:themeColor="text1"/>
              </w:rPr>
              <w:t>30</w:t>
            </w:r>
            <w:r w:rsidRPr="004A370E">
              <w:rPr>
                <w:color w:val="000000" w:themeColor="text1"/>
              </w:rPr>
              <w:t>～</w:t>
            </w:r>
            <w:r w:rsidRPr="004A370E">
              <w:rPr>
                <w:color w:val="000000" w:themeColor="text1"/>
              </w:rPr>
              <w:t>40</w:t>
            </w:r>
          </w:p>
        </w:tc>
        <w:tc>
          <w:tcPr>
            <w:tcW w:w="973" w:type="dxa"/>
            <w:tcBorders>
              <w:top w:val="single" w:sz="4" w:space="0" w:color="000000"/>
              <w:left w:val="nil"/>
              <w:bottom w:val="single" w:sz="4" w:space="0" w:color="000000"/>
              <w:right w:val="single" w:sz="4" w:space="0" w:color="000000"/>
            </w:tcBorders>
            <w:vAlign w:val="center"/>
          </w:tcPr>
          <w:p w14:paraId="31F50A7E" w14:textId="77777777" w:rsidR="003F3079" w:rsidRPr="004A370E" w:rsidRDefault="003F3079" w:rsidP="000512AE">
            <w:pPr>
              <w:pStyle w:val="56"/>
              <w:rPr>
                <w:color w:val="000000" w:themeColor="text1"/>
              </w:rPr>
            </w:pPr>
            <w:r w:rsidRPr="004A370E">
              <w:rPr>
                <w:color w:val="000000" w:themeColor="text1"/>
              </w:rPr>
              <w:t>50</w:t>
            </w:r>
            <w:r w:rsidRPr="004A370E">
              <w:rPr>
                <w:color w:val="000000" w:themeColor="text1"/>
              </w:rPr>
              <w:t>～</w:t>
            </w:r>
            <w:r w:rsidRPr="004A370E">
              <w:rPr>
                <w:color w:val="000000" w:themeColor="text1"/>
              </w:rPr>
              <w:t>65</w:t>
            </w:r>
          </w:p>
        </w:tc>
        <w:tc>
          <w:tcPr>
            <w:tcW w:w="977" w:type="dxa"/>
            <w:tcBorders>
              <w:top w:val="single" w:sz="4" w:space="0" w:color="000000"/>
              <w:left w:val="nil"/>
              <w:bottom w:val="single" w:sz="4" w:space="0" w:color="000000"/>
              <w:right w:val="single" w:sz="4" w:space="0" w:color="000000"/>
            </w:tcBorders>
            <w:vAlign w:val="center"/>
          </w:tcPr>
          <w:p w14:paraId="20A04377" w14:textId="77777777" w:rsidR="003F3079" w:rsidRPr="004A370E" w:rsidRDefault="003F3079" w:rsidP="000512AE">
            <w:pPr>
              <w:pStyle w:val="56"/>
              <w:rPr>
                <w:color w:val="000000" w:themeColor="text1"/>
              </w:rPr>
            </w:pPr>
            <w:r w:rsidRPr="004A370E">
              <w:rPr>
                <w:color w:val="000000" w:themeColor="text1"/>
              </w:rPr>
              <w:t>＞</w:t>
            </w:r>
            <w:r w:rsidRPr="004A370E">
              <w:rPr>
                <w:color w:val="000000" w:themeColor="text1"/>
              </w:rPr>
              <w:t>30</w:t>
            </w:r>
          </w:p>
        </w:tc>
      </w:tr>
      <w:tr w:rsidR="004A370E" w:rsidRPr="004A370E" w14:paraId="47CF60E7" w14:textId="77777777" w:rsidTr="00737091">
        <w:trPr>
          <w:trHeight w:val="397"/>
          <w:jc w:val="center"/>
        </w:trPr>
        <w:tc>
          <w:tcPr>
            <w:tcW w:w="8651" w:type="dxa"/>
            <w:gridSpan w:val="9"/>
            <w:tcBorders>
              <w:top w:val="single" w:sz="4" w:space="0" w:color="000000"/>
              <w:left w:val="single" w:sz="4" w:space="0" w:color="000000"/>
              <w:bottom w:val="single" w:sz="4" w:space="0" w:color="000000"/>
              <w:right w:val="single" w:sz="4" w:space="0" w:color="000000"/>
            </w:tcBorders>
            <w:vAlign w:val="center"/>
          </w:tcPr>
          <w:p w14:paraId="6BFF9A4D" w14:textId="77777777" w:rsidR="003F3079" w:rsidRPr="004A370E" w:rsidRDefault="003F3079" w:rsidP="000512AE">
            <w:pPr>
              <w:pStyle w:val="56"/>
              <w:rPr>
                <w:color w:val="000000" w:themeColor="text1"/>
              </w:rPr>
            </w:pPr>
            <w:r w:rsidRPr="004A370E">
              <w:rPr>
                <w:color w:val="000000" w:themeColor="text1"/>
              </w:rPr>
              <w:t>注：应随季节变更调整设定温、湿度值，夏季宜取上限，冬季宜取下限。对大厅、走廊、</w:t>
            </w:r>
            <w:r w:rsidR="00271A8C" w:rsidRPr="004A370E">
              <w:rPr>
                <w:rFonts w:hint="eastAsia"/>
                <w:color w:val="000000" w:themeColor="text1"/>
              </w:rPr>
              <w:t>公共</w:t>
            </w:r>
            <w:r w:rsidRPr="004A370E">
              <w:rPr>
                <w:color w:val="000000" w:themeColor="text1"/>
              </w:rPr>
              <w:t>等区域的温度控制为限定性要求，对客房和以居住为主的长期租赁单元内的温度控制不做强制要求。</w:t>
            </w:r>
          </w:p>
        </w:tc>
      </w:tr>
    </w:tbl>
    <w:p w14:paraId="20E194E1" w14:textId="4E906B8B" w:rsidR="002424F2" w:rsidRPr="004A370E" w:rsidRDefault="002424F2" w:rsidP="000512AE">
      <w:pPr>
        <w:pStyle w:val="4head"/>
        <w:rPr>
          <w:color w:val="000000" w:themeColor="text1"/>
        </w:rPr>
      </w:pPr>
      <w:r w:rsidRPr="004A370E">
        <w:rPr>
          <w:rFonts w:hint="eastAsia"/>
          <w:color w:val="000000" w:themeColor="text1"/>
        </w:rPr>
        <w:t>《公共建筑节能设计标准》推荐的空调设计温度，但给出的房间类型和设计参数类型不全。一些标准较高的建筑物或空调区域，由于建设单位的一些特殊要求，可能会提高设计标准，但不能无限制地提高。</w:t>
      </w:r>
    </w:p>
    <w:p w14:paraId="091930B7" w14:textId="157A9BB9" w:rsidR="006F3A39" w:rsidRPr="004A370E" w:rsidRDefault="00D77CA1" w:rsidP="000512AE">
      <w:pPr>
        <w:pStyle w:val="2"/>
        <w:outlineLvl w:val="9"/>
        <w:rPr>
          <w:color w:val="000000" w:themeColor="text1"/>
        </w:rPr>
      </w:pPr>
      <w:r w:rsidRPr="004A370E">
        <w:rPr>
          <w:rFonts w:hint="eastAsia"/>
          <w:color w:val="000000" w:themeColor="text1"/>
        </w:rPr>
        <w:lastRenderedPageBreak/>
        <w:t>客房及人员密集区域宜</w:t>
      </w:r>
      <w:r w:rsidR="006F3A39" w:rsidRPr="004A370E">
        <w:rPr>
          <w:color w:val="000000" w:themeColor="text1"/>
        </w:rPr>
        <w:t>控制室内颗粒物浓度和</w:t>
      </w:r>
      <w:r w:rsidR="006F3A39" w:rsidRPr="004A370E">
        <w:rPr>
          <w:color w:val="000000" w:themeColor="text1"/>
        </w:rPr>
        <w:t>CO</w:t>
      </w:r>
      <w:r w:rsidR="006F3A39" w:rsidRPr="004A370E">
        <w:rPr>
          <w:color w:val="000000" w:themeColor="text1"/>
          <w:vertAlign w:val="subscript"/>
        </w:rPr>
        <w:t>2</w:t>
      </w:r>
      <w:r w:rsidR="006F3A39" w:rsidRPr="004A370E">
        <w:rPr>
          <w:color w:val="000000" w:themeColor="text1"/>
        </w:rPr>
        <w:t>浓度，</w:t>
      </w:r>
      <w:r w:rsidR="006F3A39" w:rsidRPr="004A370E">
        <w:rPr>
          <w:color w:val="000000" w:themeColor="text1"/>
        </w:rPr>
        <w:t>PM</w:t>
      </w:r>
      <w:r w:rsidR="006F3A39" w:rsidRPr="004A370E">
        <w:rPr>
          <w:color w:val="000000" w:themeColor="text1"/>
          <w:vertAlign w:val="subscript"/>
        </w:rPr>
        <w:t>2.5</w:t>
      </w:r>
      <w:r w:rsidR="006F3A39" w:rsidRPr="004A370E">
        <w:rPr>
          <w:color w:val="000000" w:themeColor="text1"/>
        </w:rPr>
        <w:t>日平均浓度不高于</w:t>
      </w:r>
      <w:r w:rsidR="006F3A39" w:rsidRPr="004A370E">
        <w:rPr>
          <w:color w:val="000000" w:themeColor="text1"/>
        </w:rPr>
        <w:t>37.5μg /m³</w:t>
      </w:r>
      <w:r w:rsidR="006F3A39" w:rsidRPr="004A370E">
        <w:rPr>
          <w:color w:val="000000" w:themeColor="text1"/>
        </w:rPr>
        <w:t>，</w:t>
      </w:r>
      <w:r w:rsidR="006F3A39" w:rsidRPr="004A370E">
        <w:rPr>
          <w:color w:val="000000" w:themeColor="text1"/>
        </w:rPr>
        <w:t>PM</w:t>
      </w:r>
      <w:r w:rsidR="006F3A39" w:rsidRPr="004A370E">
        <w:rPr>
          <w:color w:val="000000" w:themeColor="text1"/>
          <w:vertAlign w:val="subscript"/>
        </w:rPr>
        <w:t>10</w:t>
      </w:r>
      <w:r w:rsidR="006F3A39" w:rsidRPr="004A370E">
        <w:rPr>
          <w:color w:val="000000" w:themeColor="text1"/>
        </w:rPr>
        <w:t>日平均浓度不高于</w:t>
      </w:r>
      <w:r w:rsidR="006F3A39" w:rsidRPr="004A370E">
        <w:rPr>
          <w:color w:val="000000" w:themeColor="text1"/>
        </w:rPr>
        <w:t>75μg /m³</w:t>
      </w:r>
      <w:r w:rsidR="006F3A39" w:rsidRPr="004A370E">
        <w:rPr>
          <w:color w:val="000000" w:themeColor="text1"/>
        </w:rPr>
        <w:t>，</w:t>
      </w:r>
      <w:r w:rsidR="006F3A39" w:rsidRPr="004A370E">
        <w:rPr>
          <w:color w:val="000000" w:themeColor="text1"/>
        </w:rPr>
        <w:t>CO</w:t>
      </w:r>
      <w:r w:rsidR="006F3A39" w:rsidRPr="004A370E">
        <w:rPr>
          <w:color w:val="000000" w:themeColor="text1"/>
          <w:vertAlign w:val="subscript"/>
        </w:rPr>
        <w:t>2</w:t>
      </w:r>
      <w:r w:rsidR="006F3A39" w:rsidRPr="004A370E">
        <w:rPr>
          <w:color w:val="000000" w:themeColor="text1"/>
        </w:rPr>
        <w:t>日平均浓度不大于</w:t>
      </w:r>
      <w:r w:rsidR="006F3A39" w:rsidRPr="004A370E">
        <w:rPr>
          <w:color w:val="000000" w:themeColor="text1"/>
        </w:rPr>
        <w:t>900ppm</w:t>
      </w:r>
      <w:r w:rsidR="006F3A39" w:rsidRPr="004A370E">
        <w:rPr>
          <w:color w:val="000000" w:themeColor="text1"/>
        </w:rPr>
        <w:t>。</w:t>
      </w:r>
      <w:r w:rsidRPr="004A370E">
        <w:rPr>
          <w:color w:val="000000" w:themeColor="text1"/>
        </w:rPr>
        <w:t>TVOC</w:t>
      </w:r>
      <w:r w:rsidRPr="004A370E">
        <w:rPr>
          <w:color w:val="000000" w:themeColor="text1"/>
        </w:rPr>
        <w:t>指标日平均浓度不大于</w:t>
      </w:r>
      <w:r w:rsidR="0084457A" w:rsidRPr="004A370E">
        <w:rPr>
          <w:color w:val="000000" w:themeColor="text1"/>
        </w:rPr>
        <w:t>0.5(mg/m</w:t>
      </w:r>
      <w:r w:rsidR="0084457A" w:rsidRPr="004A370E">
        <w:rPr>
          <w:color w:val="000000" w:themeColor="text1"/>
          <w:vertAlign w:val="superscript"/>
        </w:rPr>
        <w:t>3</w:t>
      </w:r>
      <w:r w:rsidR="0084457A" w:rsidRPr="004A370E">
        <w:rPr>
          <w:color w:val="000000" w:themeColor="text1"/>
        </w:rPr>
        <w:t>)</w:t>
      </w:r>
    </w:p>
    <w:p w14:paraId="266EA011" w14:textId="733349B8" w:rsidR="006F3A39" w:rsidRPr="004A370E" w:rsidRDefault="006F3A39" w:rsidP="000512AE">
      <w:pPr>
        <w:pStyle w:val="4head"/>
        <w:rPr>
          <w:color w:val="000000" w:themeColor="text1"/>
        </w:rPr>
      </w:pPr>
      <w:r w:rsidRPr="004A370E">
        <w:rPr>
          <w:color w:val="000000" w:themeColor="text1"/>
        </w:rPr>
        <w:t>健康、舒适的室内环境是旅馆建筑的基本前提。室内空气质量是室内主要环境影响因素，合理的空调系统设计、适宜的空气过滤手段、有效的自然通风措施，不仅对于改善室内空气品质有着重要作用，还与建筑能耗水平息息相关。</w:t>
      </w:r>
    </w:p>
    <w:p w14:paraId="7CFF7FDE" w14:textId="77777777" w:rsidR="006F3A39" w:rsidRPr="004A370E" w:rsidRDefault="006F3A39" w:rsidP="000512AE">
      <w:pPr>
        <w:pStyle w:val="4body"/>
        <w:ind w:firstLine="420"/>
        <w:outlineLvl w:val="9"/>
      </w:pPr>
      <w:r w:rsidRPr="004A370E">
        <w:t>根据生态环境部网上公布的城市空气质量数据，筛选夏热冬暖地区部分典型城市近半年的</w:t>
      </w:r>
      <w:r w:rsidRPr="004A370E">
        <w:t>PM2.5</w:t>
      </w:r>
      <w:r w:rsidRPr="004A370E">
        <w:t>、</w:t>
      </w:r>
      <w:r w:rsidRPr="004A370E">
        <w:t>PM10</w:t>
      </w:r>
      <w:r w:rsidRPr="004A370E">
        <w:t>浓度日均值数据。从图中可知，</w:t>
      </w:r>
      <w:r w:rsidRPr="004A370E">
        <w:t>PM2.5</w:t>
      </w:r>
      <w:r w:rsidRPr="004A370E">
        <w:t>浓度日均值大部分时间均在</w:t>
      </w:r>
      <w:r w:rsidRPr="004A370E">
        <w:t>37.5μg/m</w:t>
      </w:r>
      <w:r w:rsidRPr="004A370E">
        <w:rPr>
          <w:vertAlign w:val="superscript"/>
        </w:rPr>
        <w:t>3</w:t>
      </w:r>
      <w:r w:rsidRPr="004A370E">
        <w:t>以下，</w:t>
      </w:r>
      <w:r w:rsidRPr="004A370E">
        <w:t>PM10</w:t>
      </w:r>
      <w:r w:rsidRPr="004A370E">
        <w:t>浓度日均值大部分时间均在</w:t>
      </w:r>
      <w:r w:rsidRPr="004A370E">
        <w:t>75μg/m</w:t>
      </w:r>
      <w:r w:rsidRPr="004A370E">
        <w:rPr>
          <w:vertAlign w:val="superscript"/>
        </w:rPr>
        <w:t>3</w:t>
      </w:r>
      <w:r w:rsidRPr="004A370E">
        <w:t>以下，满足《健康建筑评价标准》</w:t>
      </w:r>
      <w:r w:rsidRPr="004A370E">
        <w:t>T/ASC02-2016</w:t>
      </w:r>
      <w:r w:rsidRPr="004A370E">
        <w:t>对于室内空气品质的要求。</w:t>
      </w:r>
    </w:p>
    <w:p w14:paraId="70D963BA" w14:textId="77777777" w:rsidR="006F3A39" w:rsidRPr="004A370E" w:rsidRDefault="00C82B2D" w:rsidP="000512AE">
      <w:pPr>
        <w:pStyle w:val="4body"/>
        <w:ind w:firstLine="420"/>
        <w:outlineLvl w:val="9"/>
        <w:rPr>
          <w:rFonts w:eastAsiaTheme="minorEastAsia"/>
        </w:rPr>
      </w:pPr>
      <w:r w:rsidRPr="004A370E">
        <w:t>本规程</w:t>
      </w:r>
      <w:r w:rsidR="006F3A39" w:rsidRPr="004A370E">
        <w:t>中结合典型城市数据和《健康建筑评价标准》</w:t>
      </w:r>
      <w:r w:rsidR="006F3A39" w:rsidRPr="004A370E">
        <w:t>T/ASC02-2016</w:t>
      </w:r>
      <w:r w:rsidR="006F3A39" w:rsidRPr="004A370E">
        <w:t>，提出室内</w:t>
      </w:r>
      <w:r w:rsidR="006F3A39" w:rsidRPr="004A370E">
        <w:t>PM2.5</w:t>
      </w:r>
      <w:r w:rsidR="006F3A39" w:rsidRPr="004A370E">
        <w:t>、</w:t>
      </w:r>
      <w:r w:rsidR="006F3A39" w:rsidRPr="004A370E">
        <w:t>PM10</w:t>
      </w:r>
      <w:r w:rsidR="006F3A39" w:rsidRPr="004A370E" w:rsidDel="00C942AF">
        <w:t xml:space="preserve"> </w:t>
      </w:r>
      <w:r w:rsidR="006F3A39" w:rsidRPr="004A370E">
        <w:t>和</w:t>
      </w:r>
      <w:r w:rsidR="006F3A39" w:rsidRPr="004A370E">
        <w:t>CO</w:t>
      </w:r>
      <w:r w:rsidR="006F3A39" w:rsidRPr="004A370E">
        <w:rPr>
          <w:vertAlign w:val="subscript"/>
        </w:rPr>
        <w:t>2</w:t>
      </w:r>
      <w:r w:rsidR="006F3A39" w:rsidRPr="004A370E">
        <w:t>浓度的控制要求。</w:t>
      </w:r>
    </w:p>
    <w:p w14:paraId="5ED3CEFB" w14:textId="5ADA4A5F" w:rsidR="00742A2E" w:rsidRPr="004A370E" w:rsidRDefault="00742A2E" w:rsidP="000512AE">
      <w:pPr>
        <w:pStyle w:val="2"/>
        <w:outlineLvl w:val="9"/>
        <w:rPr>
          <w:color w:val="000000" w:themeColor="text1"/>
        </w:rPr>
      </w:pPr>
      <w:r w:rsidRPr="004A370E">
        <w:rPr>
          <w:rFonts w:hint="eastAsia"/>
          <w:color w:val="000000" w:themeColor="text1"/>
        </w:rPr>
        <w:t>旅馆建筑主要功能房间的采光系数与自然通风换气次数应符合表</w:t>
      </w:r>
      <w:r w:rsidRPr="004A370E">
        <w:rPr>
          <w:color w:val="000000" w:themeColor="text1"/>
        </w:rPr>
        <w:t>3.2.3</w:t>
      </w:r>
      <w:r w:rsidRPr="004A370E">
        <w:rPr>
          <w:rFonts w:hint="eastAsia"/>
          <w:color w:val="000000" w:themeColor="text1"/>
        </w:rPr>
        <w:t>的规定。</w:t>
      </w:r>
    </w:p>
    <w:p w14:paraId="7EB8491F" w14:textId="7A349131" w:rsidR="00742A2E" w:rsidRPr="004A370E" w:rsidRDefault="00D77CA1" w:rsidP="000512AE">
      <w:pPr>
        <w:pStyle w:val="51"/>
        <w:rPr>
          <w:color w:val="000000" w:themeColor="text1"/>
        </w:rPr>
      </w:pPr>
      <w:r w:rsidRPr="004A370E">
        <w:rPr>
          <w:rFonts w:hint="eastAsia"/>
          <w:color w:val="000000" w:themeColor="text1"/>
        </w:rPr>
        <w:t>旅馆建筑</w:t>
      </w:r>
      <w:r w:rsidR="00742A2E" w:rsidRPr="004A370E">
        <w:rPr>
          <w:rFonts w:hint="eastAsia"/>
          <w:color w:val="000000" w:themeColor="text1"/>
        </w:rPr>
        <w:t>室内自然采光与通风设计指标</w:t>
      </w:r>
    </w:p>
    <w:tbl>
      <w:tblPr>
        <w:tblW w:w="4575"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0"/>
        <w:gridCol w:w="5821"/>
      </w:tblGrid>
      <w:tr w:rsidR="004A370E" w:rsidRPr="004A370E" w14:paraId="646AE1FD" w14:textId="77777777" w:rsidTr="00B73094">
        <w:trPr>
          <w:cantSplit/>
        </w:trPr>
        <w:tc>
          <w:tcPr>
            <w:tcW w:w="1166" w:type="pct"/>
            <w:tcBorders>
              <w:top w:val="single" w:sz="4" w:space="0" w:color="auto"/>
              <w:left w:val="single" w:sz="4" w:space="0" w:color="auto"/>
              <w:bottom w:val="single" w:sz="4" w:space="0" w:color="auto"/>
              <w:right w:val="single" w:sz="4" w:space="0" w:color="auto"/>
            </w:tcBorders>
            <w:vAlign w:val="center"/>
            <w:hideMark/>
          </w:tcPr>
          <w:p w14:paraId="7EDA3793" w14:textId="77777777" w:rsidR="00742A2E" w:rsidRPr="004A370E" w:rsidRDefault="00742A2E" w:rsidP="000512AE">
            <w:pPr>
              <w:spacing w:line="360" w:lineRule="auto"/>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类别</w:t>
            </w:r>
          </w:p>
        </w:tc>
        <w:tc>
          <w:tcPr>
            <w:tcW w:w="3834" w:type="pct"/>
            <w:tcBorders>
              <w:top w:val="single" w:sz="4" w:space="0" w:color="auto"/>
              <w:left w:val="single" w:sz="4" w:space="0" w:color="auto"/>
              <w:bottom w:val="single" w:sz="4" w:space="0" w:color="auto"/>
              <w:right w:val="single" w:sz="4" w:space="0" w:color="auto"/>
            </w:tcBorders>
            <w:vAlign w:val="center"/>
            <w:hideMark/>
          </w:tcPr>
          <w:p w14:paraId="1492F26C" w14:textId="77777777" w:rsidR="00742A2E" w:rsidRPr="004A370E" w:rsidRDefault="00742A2E" w:rsidP="000512AE">
            <w:pPr>
              <w:spacing w:line="360" w:lineRule="auto"/>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设计指标</w:t>
            </w:r>
          </w:p>
        </w:tc>
      </w:tr>
      <w:tr w:rsidR="004A370E" w:rsidRPr="004A370E" w14:paraId="26DC64D1" w14:textId="77777777" w:rsidTr="00B73094">
        <w:trPr>
          <w:cantSplit/>
        </w:trPr>
        <w:tc>
          <w:tcPr>
            <w:tcW w:w="1166" w:type="pct"/>
            <w:tcBorders>
              <w:top w:val="single" w:sz="4" w:space="0" w:color="auto"/>
              <w:left w:val="single" w:sz="4" w:space="0" w:color="auto"/>
              <w:bottom w:val="single" w:sz="4" w:space="0" w:color="auto"/>
              <w:right w:val="single" w:sz="4" w:space="0" w:color="auto"/>
            </w:tcBorders>
            <w:vAlign w:val="center"/>
            <w:hideMark/>
          </w:tcPr>
          <w:p w14:paraId="736C8F0F" w14:textId="77777777" w:rsidR="00742A2E" w:rsidRPr="004A370E" w:rsidRDefault="00742A2E" w:rsidP="000512AE">
            <w:pPr>
              <w:spacing w:line="360" w:lineRule="auto"/>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自然采光</w:t>
            </w:r>
          </w:p>
        </w:tc>
        <w:tc>
          <w:tcPr>
            <w:tcW w:w="3834" w:type="pct"/>
            <w:tcBorders>
              <w:top w:val="single" w:sz="4" w:space="0" w:color="auto"/>
              <w:left w:val="single" w:sz="4" w:space="0" w:color="auto"/>
              <w:bottom w:val="single" w:sz="4" w:space="0" w:color="auto"/>
              <w:right w:val="single" w:sz="4" w:space="0" w:color="auto"/>
            </w:tcBorders>
            <w:vAlign w:val="center"/>
            <w:hideMark/>
          </w:tcPr>
          <w:p w14:paraId="26B91EB9" w14:textId="77777777" w:rsidR="00742A2E" w:rsidRPr="004A370E" w:rsidRDefault="00A05A12" w:rsidP="000512AE">
            <w:pPr>
              <w:spacing w:line="360" w:lineRule="auto"/>
              <w:jc w:val="left"/>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85</w:t>
            </w:r>
            <w:r w:rsidR="00742A2E" w:rsidRPr="004A370E">
              <w:rPr>
                <w:rFonts w:asciiTheme="minorEastAsia" w:hAnsiTheme="minorEastAsia"/>
                <w:color w:val="000000" w:themeColor="text1"/>
                <w:sz w:val="24"/>
                <w:szCs w:val="24"/>
              </w:rPr>
              <w:t>%</w:t>
            </w:r>
            <w:r w:rsidR="00742A2E" w:rsidRPr="004A370E">
              <w:rPr>
                <w:rFonts w:asciiTheme="minorEastAsia" w:hAnsiTheme="minorEastAsia" w:hint="eastAsia"/>
                <w:color w:val="000000" w:themeColor="text1"/>
                <w:sz w:val="24"/>
                <w:szCs w:val="24"/>
              </w:rPr>
              <w:t>的功能空间采光系数满足现行国家标准《建筑采光设计标准》</w:t>
            </w:r>
            <w:r w:rsidR="00742A2E" w:rsidRPr="004A370E">
              <w:rPr>
                <w:rFonts w:asciiTheme="minorEastAsia" w:hAnsiTheme="minorEastAsia"/>
                <w:color w:val="000000" w:themeColor="text1"/>
                <w:sz w:val="24"/>
                <w:szCs w:val="24"/>
              </w:rPr>
              <w:t>GB50333</w:t>
            </w:r>
            <w:r w:rsidR="00742A2E" w:rsidRPr="004A370E">
              <w:rPr>
                <w:rFonts w:asciiTheme="minorEastAsia" w:hAnsiTheme="minorEastAsia" w:hint="eastAsia"/>
                <w:color w:val="000000" w:themeColor="text1"/>
                <w:sz w:val="24"/>
                <w:szCs w:val="24"/>
              </w:rPr>
              <w:t>要求</w:t>
            </w:r>
          </w:p>
        </w:tc>
      </w:tr>
      <w:tr w:rsidR="00742A2E" w:rsidRPr="004A370E" w14:paraId="58E6AFBC" w14:textId="77777777" w:rsidTr="00B73094">
        <w:trPr>
          <w:cantSplit/>
        </w:trPr>
        <w:tc>
          <w:tcPr>
            <w:tcW w:w="1166" w:type="pct"/>
            <w:tcBorders>
              <w:top w:val="single" w:sz="4" w:space="0" w:color="auto"/>
              <w:left w:val="single" w:sz="4" w:space="0" w:color="auto"/>
              <w:bottom w:val="single" w:sz="4" w:space="0" w:color="auto"/>
              <w:right w:val="single" w:sz="4" w:space="0" w:color="auto"/>
            </w:tcBorders>
            <w:vAlign w:val="center"/>
            <w:hideMark/>
          </w:tcPr>
          <w:p w14:paraId="701475F2" w14:textId="77777777" w:rsidR="00742A2E" w:rsidRPr="004A370E" w:rsidRDefault="00742A2E" w:rsidP="000512AE">
            <w:pPr>
              <w:spacing w:line="360" w:lineRule="auto"/>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自然通风</w:t>
            </w:r>
          </w:p>
        </w:tc>
        <w:tc>
          <w:tcPr>
            <w:tcW w:w="3834" w:type="pct"/>
            <w:tcBorders>
              <w:top w:val="single" w:sz="4" w:space="0" w:color="auto"/>
              <w:left w:val="single" w:sz="4" w:space="0" w:color="auto"/>
              <w:bottom w:val="single" w:sz="4" w:space="0" w:color="auto"/>
              <w:right w:val="single" w:sz="4" w:space="0" w:color="auto"/>
            </w:tcBorders>
            <w:vAlign w:val="center"/>
            <w:hideMark/>
          </w:tcPr>
          <w:p w14:paraId="5BFDC4D1" w14:textId="77777777" w:rsidR="00742A2E" w:rsidRPr="004A370E" w:rsidRDefault="00795C56" w:rsidP="000512AE">
            <w:pPr>
              <w:pStyle w:val="a4"/>
              <w:numPr>
                <w:ilvl w:val="0"/>
                <w:numId w:val="22"/>
              </w:numPr>
              <w:spacing w:line="360" w:lineRule="auto"/>
              <w:ind w:firstLineChars="0"/>
              <w:jc w:val="left"/>
              <w:rPr>
                <w:rFonts w:asciiTheme="minorEastAsia" w:eastAsiaTheme="minorEastAsia" w:hAnsiTheme="minorEastAsia"/>
                <w:color w:val="000000" w:themeColor="text1"/>
              </w:rPr>
            </w:pPr>
            <w:r w:rsidRPr="004A370E">
              <w:rPr>
                <w:rFonts w:asciiTheme="minorEastAsia" w:eastAsiaTheme="minorEastAsia" w:hAnsiTheme="minorEastAsia" w:hint="eastAsia"/>
                <w:color w:val="000000" w:themeColor="text1"/>
              </w:rPr>
              <w:t>夏热冬冷、夏热冬暖</w:t>
            </w:r>
            <w:r w:rsidR="00B12B85" w:rsidRPr="004A370E">
              <w:rPr>
                <w:rFonts w:asciiTheme="minorEastAsia" w:eastAsiaTheme="minorEastAsia" w:hAnsiTheme="minorEastAsia" w:hint="eastAsia"/>
                <w:color w:val="000000" w:themeColor="text1"/>
              </w:rPr>
              <w:t>和温和</w:t>
            </w:r>
            <w:r w:rsidRPr="004A370E">
              <w:rPr>
                <w:rFonts w:asciiTheme="minorEastAsia" w:eastAsiaTheme="minorEastAsia" w:hAnsiTheme="minorEastAsia" w:hint="eastAsia"/>
                <w:color w:val="000000" w:themeColor="text1"/>
              </w:rPr>
              <w:t>地区</w:t>
            </w:r>
            <w:r w:rsidR="00742A2E" w:rsidRPr="004A370E">
              <w:rPr>
                <w:rFonts w:asciiTheme="minorEastAsia" w:eastAsiaTheme="minorEastAsia" w:hAnsiTheme="minorEastAsia"/>
                <w:color w:val="000000" w:themeColor="text1"/>
              </w:rPr>
              <w:t>75%</w:t>
            </w:r>
            <w:r w:rsidR="00742A2E" w:rsidRPr="004A370E">
              <w:rPr>
                <w:rFonts w:asciiTheme="minorEastAsia" w:eastAsiaTheme="minorEastAsia" w:hAnsiTheme="minorEastAsia" w:hint="eastAsia"/>
                <w:color w:val="000000" w:themeColor="text1"/>
              </w:rPr>
              <w:t>的功能空间在过渡季典型工况下室内自然通风换气次数</w:t>
            </w:r>
            <w:r w:rsidRPr="004A370E">
              <w:rPr>
                <w:rFonts w:asciiTheme="minorEastAsia" w:eastAsiaTheme="minorEastAsia" w:hAnsiTheme="minorEastAsia" w:hint="eastAsia"/>
                <w:color w:val="000000" w:themeColor="text1"/>
              </w:rPr>
              <w:t>大于等于</w:t>
            </w:r>
            <w:r w:rsidR="00742A2E" w:rsidRPr="004A370E">
              <w:rPr>
                <w:rFonts w:asciiTheme="minorEastAsia" w:eastAsiaTheme="minorEastAsia" w:hAnsiTheme="minorEastAsia"/>
                <w:color w:val="000000" w:themeColor="text1"/>
              </w:rPr>
              <w:t>2</w:t>
            </w:r>
            <w:r w:rsidR="00742A2E" w:rsidRPr="004A370E">
              <w:rPr>
                <w:rFonts w:asciiTheme="minorEastAsia" w:eastAsiaTheme="minorEastAsia" w:hAnsiTheme="minorEastAsia" w:hint="eastAsia"/>
                <w:color w:val="000000" w:themeColor="text1"/>
              </w:rPr>
              <w:t>次</w:t>
            </w:r>
            <w:r w:rsidR="00742A2E" w:rsidRPr="004A370E">
              <w:rPr>
                <w:rFonts w:asciiTheme="minorEastAsia" w:eastAsiaTheme="minorEastAsia" w:hAnsiTheme="minorEastAsia"/>
                <w:color w:val="000000" w:themeColor="text1"/>
              </w:rPr>
              <w:t>/h</w:t>
            </w:r>
            <w:r w:rsidRPr="004A370E">
              <w:rPr>
                <w:rFonts w:asciiTheme="minorEastAsia" w:eastAsiaTheme="minorEastAsia" w:hAnsiTheme="minorEastAsia" w:hint="eastAsia"/>
                <w:color w:val="000000" w:themeColor="text1"/>
              </w:rPr>
              <w:t>；</w:t>
            </w:r>
          </w:p>
          <w:p w14:paraId="3174622A" w14:textId="77777777" w:rsidR="00795C56" w:rsidRPr="004A370E" w:rsidRDefault="00B12B85" w:rsidP="000512AE">
            <w:pPr>
              <w:pStyle w:val="a4"/>
              <w:numPr>
                <w:ilvl w:val="0"/>
                <w:numId w:val="22"/>
              </w:numPr>
              <w:spacing w:line="360" w:lineRule="auto"/>
              <w:ind w:firstLineChars="0"/>
              <w:jc w:val="left"/>
              <w:rPr>
                <w:rFonts w:asciiTheme="minorEastAsia" w:eastAsiaTheme="minorEastAsia" w:hAnsiTheme="minorEastAsia"/>
                <w:color w:val="000000" w:themeColor="text1"/>
              </w:rPr>
            </w:pPr>
            <w:r w:rsidRPr="004A370E">
              <w:rPr>
                <w:rFonts w:asciiTheme="minorEastAsia" w:eastAsiaTheme="minorEastAsia" w:hAnsiTheme="minorEastAsia" w:hint="eastAsia"/>
                <w:color w:val="000000" w:themeColor="text1"/>
              </w:rPr>
              <w:t>严寒、</w:t>
            </w:r>
            <w:r w:rsidR="00795C56" w:rsidRPr="004A370E">
              <w:rPr>
                <w:rFonts w:asciiTheme="minorEastAsia" w:eastAsiaTheme="minorEastAsia" w:hAnsiTheme="minorEastAsia" w:hint="eastAsia"/>
                <w:color w:val="000000" w:themeColor="text1"/>
              </w:rPr>
              <w:t>寒冷地区</w:t>
            </w:r>
            <w:r w:rsidR="00795C56" w:rsidRPr="004A370E">
              <w:rPr>
                <w:rFonts w:asciiTheme="minorEastAsia" w:eastAsiaTheme="minorEastAsia" w:hAnsiTheme="minorEastAsia"/>
                <w:color w:val="000000" w:themeColor="text1"/>
              </w:rPr>
              <w:t>75%</w:t>
            </w:r>
            <w:r w:rsidR="00795C56" w:rsidRPr="004A370E">
              <w:rPr>
                <w:rFonts w:asciiTheme="minorEastAsia" w:eastAsiaTheme="minorEastAsia" w:hAnsiTheme="minorEastAsia" w:hint="eastAsia"/>
                <w:color w:val="000000" w:themeColor="text1"/>
              </w:rPr>
              <w:t>的功能空间在过渡季典型工况下室内自然通风换气次数大于等于</w:t>
            </w:r>
            <w:r w:rsidR="00795C56" w:rsidRPr="004A370E">
              <w:rPr>
                <w:rFonts w:asciiTheme="minorEastAsia" w:eastAsiaTheme="minorEastAsia" w:hAnsiTheme="minorEastAsia"/>
                <w:color w:val="000000" w:themeColor="text1"/>
              </w:rPr>
              <w:t>1</w:t>
            </w:r>
            <w:r w:rsidR="00795C56" w:rsidRPr="004A370E">
              <w:rPr>
                <w:rFonts w:asciiTheme="minorEastAsia" w:eastAsiaTheme="minorEastAsia" w:hAnsiTheme="minorEastAsia" w:hint="eastAsia"/>
                <w:color w:val="000000" w:themeColor="text1"/>
              </w:rPr>
              <w:t>次</w:t>
            </w:r>
            <w:r w:rsidR="00795C56" w:rsidRPr="004A370E">
              <w:rPr>
                <w:rFonts w:asciiTheme="minorEastAsia" w:eastAsiaTheme="minorEastAsia" w:hAnsiTheme="minorEastAsia"/>
                <w:color w:val="000000" w:themeColor="text1"/>
              </w:rPr>
              <w:t>/h</w:t>
            </w:r>
          </w:p>
        </w:tc>
      </w:tr>
    </w:tbl>
    <w:p w14:paraId="405A40EB" w14:textId="6859F704" w:rsidR="00A05A12" w:rsidRPr="004A370E" w:rsidRDefault="00A05A12" w:rsidP="000512AE">
      <w:pPr>
        <w:pStyle w:val="4head"/>
        <w:rPr>
          <w:color w:val="000000" w:themeColor="text1"/>
        </w:rPr>
      </w:pPr>
    </w:p>
    <w:p w14:paraId="61794585" w14:textId="77777777" w:rsidR="00307D19" w:rsidRPr="004A370E" w:rsidRDefault="00307D19" w:rsidP="000512AE">
      <w:pPr>
        <w:pStyle w:val="af3"/>
        <w:spacing w:line="340" w:lineRule="exact"/>
        <w:ind w:firstLine="360"/>
        <w:jc w:val="center"/>
        <w:rPr>
          <w:rFonts w:ascii="楷体" w:eastAsia="楷体" w:hAnsi="楷体"/>
          <w:color w:val="000000" w:themeColor="text1"/>
        </w:rPr>
      </w:pPr>
      <w:r w:rsidRPr="004A370E">
        <w:rPr>
          <w:rFonts w:asciiTheme="minorEastAsia" w:eastAsiaTheme="minorEastAsia" w:hAnsiTheme="minorEastAsia"/>
          <w:color w:val="000000" w:themeColor="text1"/>
          <w:sz w:val="24"/>
          <w:szCs w:val="24"/>
        </w:rPr>
        <w:t xml:space="preserve"> </w:t>
      </w:r>
      <w:r w:rsidRPr="004A370E">
        <w:rPr>
          <w:rFonts w:ascii="楷体" w:eastAsia="楷体" w:hAnsi="楷体"/>
          <w:color w:val="000000" w:themeColor="text1"/>
        </w:rPr>
        <w:t xml:space="preserve"> 旅馆建筑天然采光标准值</w:t>
      </w:r>
    </w:p>
    <w:tbl>
      <w:tblPr>
        <w:tblW w:w="61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2225"/>
        <w:gridCol w:w="1871"/>
      </w:tblGrid>
      <w:tr w:rsidR="004A370E" w:rsidRPr="004A370E" w14:paraId="79FF2205" w14:textId="77777777" w:rsidTr="00307D19">
        <w:trPr>
          <w:trHeight w:val="397"/>
          <w:jc w:val="center"/>
        </w:trPr>
        <w:tc>
          <w:tcPr>
            <w:tcW w:w="2028" w:type="dxa"/>
            <w:vMerge w:val="restart"/>
            <w:vAlign w:val="center"/>
          </w:tcPr>
          <w:p w14:paraId="046CEA78"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场所名称</w:t>
            </w:r>
          </w:p>
        </w:tc>
        <w:tc>
          <w:tcPr>
            <w:tcW w:w="4096" w:type="dxa"/>
            <w:gridSpan w:val="2"/>
            <w:vAlign w:val="center"/>
          </w:tcPr>
          <w:p w14:paraId="616BA754"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侧面采光</w:t>
            </w:r>
          </w:p>
        </w:tc>
      </w:tr>
      <w:tr w:rsidR="004A370E" w:rsidRPr="004A370E" w14:paraId="3AAC8ADF" w14:textId="77777777" w:rsidTr="00307D19">
        <w:trPr>
          <w:trHeight w:val="397"/>
          <w:jc w:val="center"/>
        </w:trPr>
        <w:tc>
          <w:tcPr>
            <w:tcW w:w="2028" w:type="dxa"/>
            <w:vMerge/>
            <w:vAlign w:val="center"/>
          </w:tcPr>
          <w:p w14:paraId="4BC91838" w14:textId="77777777" w:rsidR="00307D19" w:rsidRPr="004A370E" w:rsidRDefault="00307D19" w:rsidP="000512AE">
            <w:pPr>
              <w:jc w:val="center"/>
              <w:rPr>
                <w:rFonts w:ascii="楷体" w:eastAsia="楷体" w:hAnsi="楷体"/>
                <w:color w:val="000000" w:themeColor="text1"/>
                <w:szCs w:val="21"/>
              </w:rPr>
            </w:pPr>
          </w:p>
        </w:tc>
        <w:tc>
          <w:tcPr>
            <w:tcW w:w="2225" w:type="dxa"/>
            <w:vAlign w:val="center"/>
          </w:tcPr>
          <w:p w14:paraId="7CB306AA"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采光系数标准值（%）</w:t>
            </w:r>
          </w:p>
        </w:tc>
        <w:tc>
          <w:tcPr>
            <w:tcW w:w="1871" w:type="dxa"/>
            <w:vAlign w:val="center"/>
          </w:tcPr>
          <w:p w14:paraId="7B139E4B"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室内天然光照度标准值（lx）</w:t>
            </w:r>
          </w:p>
        </w:tc>
      </w:tr>
      <w:tr w:rsidR="004A370E" w:rsidRPr="004A370E" w14:paraId="722163C1" w14:textId="77777777" w:rsidTr="00307D19">
        <w:trPr>
          <w:trHeight w:val="479"/>
          <w:jc w:val="center"/>
        </w:trPr>
        <w:tc>
          <w:tcPr>
            <w:tcW w:w="2028" w:type="dxa"/>
            <w:vAlign w:val="center"/>
          </w:tcPr>
          <w:p w14:paraId="08586EF2"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hint="eastAsia"/>
                <w:color w:val="000000" w:themeColor="text1"/>
                <w:szCs w:val="21"/>
              </w:rPr>
              <w:t>客房、大堂、四季厅、多功能厅</w:t>
            </w:r>
          </w:p>
        </w:tc>
        <w:tc>
          <w:tcPr>
            <w:tcW w:w="2225" w:type="dxa"/>
            <w:vAlign w:val="center"/>
          </w:tcPr>
          <w:p w14:paraId="43A4FCE6"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2</w:t>
            </w:r>
          </w:p>
        </w:tc>
        <w:tc>
          <w:tcPr>
            <w:tcW w:w="1871" w:type="dxa"/>
            <w:vAlign w:val="center"/>
          </w:tcPr>
          <w:p w14:paraId="2B86EC3B"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300</w:t>
            </w:r>
          </w:p>
        </w:tc>
      </w:tr>
      <w:tr w:rsidR="004A370E" w:rsidRPr="004A370E" w14:paraId="40D140E0" w14:textId="77777777" w:rsidTr="00307D19">
        <w:trPr>
          <w:trHeight w:val="356"/>
          <w:jc w:val="center"/>
        </w:trPr>
        <w:tc>
          <w:tcPr>
            <w:tcW w:w="2028" w:type="dxa"/>
            <w:vAlign w:val="center"/>
          </w:tcPr>
          <w:p w14:paraId="05FCD888"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卫生间、楼梯间</w:t>
            </w:r>
          </w:p>
        </w:tc>
        <w:tc>
          <w:tcPr>
            <w:tcW w:w="2225" w:type="dxa"/>
            <w:vAlign w:val="center"/>
          </w:tcPr>
          <w:p w14:paraId="500B7ECB"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1</w:t>
            </w:r>
          </w:p>
        </w:tc>
        <w:tc>
          <w:tcPr>
            <w:tcW w:w="1871" w:type="dxa"/>
            <w:vAlign w:val="center"/>
          </w:tcPr>
          <w:p w14:paraId="640C2416" w14:textId="77777777" w:rsidR="00307D19" w:rsidRPr="004A370E" w:rsidRDefault="00307D19" w:rsidP="000512AE">
            <w:pPr>
              <w:jc w:val="center"/>
              <w:rPr>
                <w:rFonts w:ascii="楷体" w:eastAsia="楷体" w:hAnsi="楷体"/>
                <w:color w:val="000000" w:themeColor="text1"/>
                <w:szCs w:val="21"/>
              </w:rPr>
            </w:pPr>
            <w:r w:rsidRPr="004A370E">
              <w:rPr>
                <w:rFonts w:ascii="楷体" w:eastAsia="楷体" w:hAnsi="楷体"/>
                <w:color w:val="000000" w:themeColor="text1"/>
                <w:szCs w:val="21"/>
              </w:rPr>
              <w:t>150</w:t>
            </w:r>
          </w:p>
        </w:tc>
      </w:tr>
      <w:tr w:rsidR="004A370E" w:rsidRPr="004A370E" w14:paraId="45984D6E" w14:textId="77777777" w:rsidTr="00307D19">
        <w:trPr>
          <w:trHeight w:val="356"/>
          <w:jc w:val="center"/>
        </w:trPr>
        <w:tc>
          <w:tcPr>
            <w:tcW w:w="2028" w:type="dxa"/>
            <w:vAlign w:val="center"/>
          </w:tcPr>
          <w:p w14:paraId="36B2A5E5" w14:textId="77777777" w:rsidR="005C5FD6" w:rsidRPr="004A370E" w:rsidRDefault="005C5FD6" w:rsidP="000512AE">
            <w:pPr>
              <w:jc w:val="center"/>
              <w:rPr>
                <w:rFonts w:ascii="楷体" w:eastAsia="楷体" w:hAnsi="楷体"/>
                <w:color w:val="000000" w:themeColor="text1"/>
                <w:szCs w:val="21"/>
              </w:rPr>
            </w:pPr>
            <w:r w:rsidRPr="004A370E">
              <w:rPr>
                <w:rFonts w:ascii="楷体" w:eastAsia="楷体" w:hAnsi="楷体" w:hint="eastAsia"/>
                <w:color w:val="000000" w:themeColor="text1"/>
                <w:szCs w:val="21"/>
              </w:rPr>
              <w:t>地下室、停车库</w:t>
            </w:r>
          </w:p>
        </w:tc>
        <w:tc>
          <w:tcPr>
            <w:tcW w:w="2225" w:type="dxa"/>
            <w:vAlign w:val="center"/>
          </w:tcPr>
          <w:p w14:paraId="7E9317D5" w14:textId="77777777" w:rsidR="005C5FD6" w:rsidRPr="004A370E" w:rsidRDefault="005C5FD6" w:rsidP="000512AE">
            <w:pPr>
              <w:jc w:val="center"/>
              <w:rPr>
                <w:rFonts w:ascii="楷体" w:eastAsia="楷体" w:hAnsi="楷体"/>
                <w:color w:val="000000" w:themeColor="text1"/>
                <w:szCs w:val="21"/>
              </w:rPr>
            </w:pP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0.5</w:t>
            </w:r>
          </w:p>
        </w:tc>
        <w:tc>
          <w:tcPr>
            <w:tcW w:w="1871" w:type="dxa"/>
            <w:vAlign w:val="center"/>
          </w:tcPr>
          <w:p w14:paraId="6C0637D1" w14:textId="77777777" w:rsidR="005C5FD6" w:rsidRPr="004A370E" w:rsidRDefault="005C5FD6" w:rsidP="000512AE">
            <w:pPr>
              <w:jc w:val="center"/>
              <w:rPr>
                <w:rFonts w:ascii="楷体" w:eastAsia="楷体" w:hAnsi="楷体"/>
                <w:color w:val="000000" w:themeColor="text1"/>
                <w:szCs w:val="21"/>
              </w:rPr>
            </w:pPr>
          </w:p>
        </w:tc>
      </w:tr>
    </w:tbl>
    <w:p w14:paraId="7EDF3C37" w14:textId="5E66442B" w:rsidR="001A3777" w:rsidRPr="004A370E" w:rsidRDefault="001A3777" w:rsidP="000512AE">
      <w:pPr>
        <w:pStyle w:val="2"/>
        <w:outlineLvl w:val="9"/>
        <w:rPr>
          <w:color w:val="000000" w:themeColor="text1"/>
        </w:rPr>
      </w:pPr>
      <w:r w:rsidRPr="004A370E">
        <w:rPr>
          <w:rFonts w:hint="eastAsia"/>
          <w:color w:val="000000" w:themeColor="text1"/>
        </w:rPr>
        <w:t>旅馆</w:t>
      </w:r>
      <w:r w:rsidRPr="004A370E">
        <w:rPr>
          <w:color w:val="000000" w:themeColor="text1"/>
        </w:rPr>
        <w:t>建筑</w:t>
      </w:r>
      <w:r w:rsidRPr="004A370E">
        <w:rPr>
          <w:rFonts w:hint="eastAsia"/>
          <w:color w:val="000000" w:themeColor="text1"/>
        </w:rPr>
        <w:t>中客房</w:t>
      </w:r>
      <w:r w:rsidRPr="004A370E">
        <w:rPr>
          <w:color w:val="000000" w:themeColor="text1"/>
        </w:rPr>
        <w:t>室内噪声级应满足现行国家标准《民用建筑隔声设计规范》</w:t>
      </w:r>
      <w:r w:rsidRPr="004A370E">
        <w:rPr>
          <w:color w:val="000000" w:themeColor="text1"/>
        </w:rPr>
        <w:t>GB50118</w:t>
      </w:r>
      <w:r w:rsidRPr="004A370E">
        <w:rPr>
          <w:color w:val="000000" w:themeColor="text1"/>
        </w:rPr>
        <w:t>中室内允许噪声级一级的要求；其他类型</w:t>
      </w:r>
      <w:r w:rsidRPr="004A370E">
        <w:rPr>
          <w:rFonts w:hint="eastAsia"/>
          <w:color w:val="000000" w:themeColor="text1"/>
        </w:rPr>
        <w:t>房间</w:t>
      </w:r>
      <w:r w:rsidRPr="004A370E">
        <w:rPr>
          <w:color w:val="000000" w:themeColor="text1"/>
        </w:rPr>
        <w:t>的室内允许噪声级</w:t>
      </w:r>
      <w:r w:rsidRPr="004A370E">
        <w:rPr>
          <w:color w:val="000000" w:themeColor="text1"/>
        </w:rPr>
        <w:lastRenderedPageBreak/>
        <w:t>应满足现行国家标准《民用建筑隔声设计规范》</w:t>
      </w:r>
      <w:r w:rsidRPr="004A370E">
        <w:rPr>
          <w:color w:val="000000" w:themeColor="text1"/>
        </w:rPr>
        <w:t>GB50118</w:t>
      </w:r>
      <w:r w:rsidRPr="004A370E">
        <w:rPr>
          <w:color w:val="000000" w:themeColor="text1"/>
        </w:rPr>
        <w:t>中室内允许噪声级高要求标准的规定。</w:t>
      </w:r>
    </w:p>
    <w:p w14:paraId="55160037" w14:textId="4444F1E8" w:rsidR="001A3777" w:rsidRPr="004A370E" w:rsidRDefault="001A3777" w:rsidP="000512AE">
      <w:pPr>
        <w:pStyle w:val="4head"/>
        <w:rPr>
          <w:color w:val="000000" w:themeColor="text1"/>
        </w:rPr>
      </w:pPr>
      <w:r w:rsidRPr="004A370E">
        <w:rPr>
          <w:color w:val="000000" w:themeColor="text1"/>
        </w:rPr>
        <w:t>世界卫生组织（</w:t>
      </w:r>
      <w:r w:rsidRPr="004A370E">
        <w:rPr>
          <w:color w:val="000000" w:themeColor="text1"/>
        </w:rPr>
        <w:t>WHO</w:t>
      </w:r>
      <w:r w:rsidRPr="004A370E">
        <w:rPr>
          <w:color w:val="000000" w:themeColor="text1"/>
        </w:rPr>
        <w:t>）通过专家组对噪声与烦恼程度、语言交流、信息提取、睡眠干扰等关系的调研以及对噪声传递的研究，</w:t>
      </w:r>
      <w:r w:rsidRPr="004A370E">
        <w:rPr>
          <w:rFonts w:hint="eastAsia"/>
          <w:color w:val="000000" w:themeColor="text1"/>
        </w:rPr>
        <w:t>卧室或居住类房间的夜间休息时噪声</w:t>
      </w:r>
      <w:r w:rsidRPr="004A370E">
        <w:rPr>
          <w:color w:val="000000" w:themeColor="text1"/>
        </w:rPr>
        <w:t>最大值</w:t>
      </w:r>
      <w:r w:rsidRPr="004A370E">
        <w:rPr>
          <w:rFonts w:hint="eastAsia"/>
          <w:color w:val="000000" w:themeColor="text1"/>
        </w:rPr>
        <w:t>不应大于</w:t>
      </w:r>
      <w:r w:rsidRPr="004A370E">
        <w:rPr>
          <w:color w:val="000000" w:themeColor="text1"/>
        </w:rPr>
        <w:t>45dB</w:t>
      </w:r>
      <w:r w:rsidRPr="004A370E">
        <w:rPr>
          <w:color w:val="000000" w:themeColor="text1"/>
        </w:rPr>
        <w:t>（</w:t>
      </w:r>
      <w:r w:rsidRPr="004A370E">
        <w:rPr>
          <w:color w:val="000000" w:themeColor="text1"/>
        </w:rPr>
        <w:t>A</w:t>
      </w:r>
      <w:r w:rsidRPr="004A370E">
        <w:rPr>
          <w:color w:val="000000" w:themeColor="text1"/>
        </w:rPr>
        <w:t>）。</w:t>
      </w:r>
    </w:p>
    <w:p w14:paraId="48133019" w14:textId="039F255D" w:rsidR="001A3777" w:rsidRPr="004A370E" w:rsidRDefault="001A3777" w:rsidP="000512AE">
      <w:pPr>
        <w:pStyle w:val="4body"/>
        <w:ind w:firstLine="420"/>
        <w:outlineLvl w:val="9"/>
      </w:pPr>
      <w:r w:rsidRPr="004A370E">
        <w:t>我国现行国家标准《声环境质量标准》</w:t>
      </w:r>
      <w:r w:rsidRPr="004A370E">
        <w:t>GB3096</w:t>
      </w:r>
      <w:r w:rsidRPr="004A370E">
        <w:t>按照区域的使用功能特点和环境质量要求，将声环境功能区分为五种类型，其中要求最高的为康复疗养区等特别需要安静的区域昼间等效声级限值为</w:t>
      </w:r>
      <w:r w:rsidRPr="004A370E">
        <w:t>50dB</w:t>
      </w:r>
      <w:r w:rsidRPr="004A370E">
        <w:t>（</w:t>
      </w:r>
      <w:r w:rsidRPr="004A370E">
        <w:t>A</w:t>
      </w:r>
      <w:r w:rsidRPr="004A370E">
        <w:t>），夜间等效声级限值为</w:t>
      </w:r>
      <w:r w:rsidRPr="004A370E">
        <w:t>40dB</w:t>
      </w:r>
      <w:r w:rsidRPr="004A370E">
        <w:t>（</w:t>
      </w:r>
      <w:r w:rsidRPr="004A370E">
        <w:t>A</w:t>
      </w:r>
      <w:r w:rsidRPr="004A370E">
        <w:t>）。现行国家标准《民用建筑隔声设计规范》</w:t>
      </w:r>
      <w:r w:rsidRPr="004A370E">
        <w:t>GB50118-2010</w:t>
      </w:r>
      <w:r w:rsidRPr="004A370E">
        <w:t>中对高要求</w:t>
      </w:r>
      <w:r w:rsidR="00E11BAA" w:rsidRPr="004A370E">
        <w:rPr>
          <w:rFonts w:hint="eastAsia"/>
        </w:rPr>
        <w:t>客房</w:t>
      </w:r>
      <w:r w:rsidRPr="004A370E">
        <w:t>内允许的噪声级为卧室昼间允许噪声级为</w:t>
      </w:r>
      <w:r w:rsidRPr="004A370E">
        <w:t>40 dB</w:t>
      </w:r>
      <w:r w:rsidRPr="004A370E">
        <w:t>（</w:t>
      </w:r>
      <w:r w:rsidRPr="004A370E">
        <w:t>A</w:t>
      </w:r>
      <w:r w:rsidRPr="004A370E">
        <w:t>），夜间允许噪声级为</w:t>
      </w:r>
      <w:r w:rsidRPr="004A370E">
        <w:t>30dB</w:t>
      </w:r>
      <w:r w:rsidRPr="004A370E">
        <w:t>（</w:t>
      </w:r>
      <w:r w:rsidRPr="004A370E">
        <w:t>A</w:t>
      </w:r>
      <w:r w:rsidRPr="004A370E">
        <w:t>）。室内噪声不仅和建筑所处的声功能区、周边噪声源的情况有关，而且和建筑物本身的隔声设计密切相关。近零能耗建筑采用高性能的建筑部品，应具有较好的隔声能力。根据国内外的标准和现有隔声技术情况，确定了近零能耗建筑应具备较高水平的室内声环境。</w:t>
      </w:r>
    </w:p>
    <w:p w14:paraId="2328FB10" w14:textId="77777777" w:rsidR="001A3777" w:rsidRPr="004A370E" w:rsidRDefault="004C1CE8" w:rsidP="000512AE">
      <w:pPr>
        <w:pStyle w:val="4body"/>
        <w:ind w:firstLine="420"/>
        <w:outlineLvl w:val="9"/>
        <w:rPr>
          <w:kern w:val="0"/>
        </w:rPr>
      </w:pPr>
      <w:r w:rsidRPr="004A370E">
        <w:rPr>
          <w:rFonts w:hint="eastAsia"/>
        </w:rPr>
        <w:t>建筑设计时应考虑</w:t>
      </w:r>
      <w:r w:rsidR="001A3777" w:rsidRPr="004A370E">
        <w:t>通过技术手段控制室内自身的声源和来自室外的噪声，室内噪声源一般为通风空调设备、电器设备等；室外噪声源则包括来自建筑外部的噪声（如周边交通噪声、社会生活噪声、工业噪声等），设计过程中应计算外墙、楼板、分户墙、门窗的隔声性能验证建筑室内的声环境是否满足要求。</w:t>
      </w:r>
    </w:p>
    <w:p w14:paraId="76344F54" w14:textId="77777777" w:rsidR="009D1C7F" w:rsidRPr="004A370E" w:rsidRDefault="009D1C7F" w:rsidP="003F3079">
      <w:pPr>
        <w:pStyle w:val="-"/>
        <w:spacing w:before="156"/>
        <w:ind w:firstLine="422"/>
        <w:rPr>
          <w:rFonts w:asciiTheme="minorEastAsia" w:hAnsiTheme="minorEastAsia" w:cs="Times New Roman"/>
          <w:b/>
          <w:color w:val="000000" w:themeColor="text1"/>
        </w:rPr>
      </w:pPr>
    </w:p>
    <w:p w14:paraId="4FD44466" w14:textId="43B01A1E" w:rsidR="00A23A31" w:rsidRPr="004A370E" w:rsidRDefault="006F3A39" w:rsidP="00081E6E">
      <w:pPr>
        <w:pStyle w:val="1"/>
        <w:jc w:val="center"/>
        <w:rPr>
          <w:color w:val="000000" w:themeColor="text1"/>
        </w:rPr>
      </w:pPr>
      <w:bookmarkStart w:id="20" w:name="_Toc65843216"/>
      <w:r w:rsidRPr="004A370E">
        <w:rPr>
          <w:rFonts w:hint="eastAsia"/>
          <w:color w:val="000000" w:themeColor="text1"/>
        </w:rPr>
        <w:t>建筑</w:t>
      </w:r>
      <w:r w:rsidR="00A23A31" w:rsidRPr="004A370E">
        <w:rPr>
          <w:rFonts w:hint="eastAsia"/>
          <w:color w:val="000000" w:themeColor="text1"/>
        </w:rPr>
        <w:t>能耗指标</w:t>
      </w:r>
      <w:bookmarkEnd w:id="20"/>
    </w:p>
    <w:p w14:paraId="1D50D2B3" w14:textId="12F70C1B" w:rsidR="006F3A39" w:rsidRPr="004A370E" w:rsidRDefault="006F3A39" w:rsidP="000512AE">
      <w:pPr>
        <w:pStyle w:val="2"/>
        <w:outlineLvl w:val="9"/>
        <w:rPr>
          <w:color w:val="000000" w:themeColor="text1"/>
        </w:rPr>
      </w:pPr>
      <w:r w:rsidRPr="004A370E">
        <w:rPr>
          <w:rFonts w:hint="eastAsia"/>
          <w:color w:val="000000" w:themeColor="text1"/>
        </w:rPr>
        <w:t>旅馆建筑能耗</w:t>
      </w:r>
      <w:r w:rsidR="008411F3" w:rsidRPr="004A370E">
        <w:rPr>
          <w:rFonts w:hint="eastAsia"/>
          <w:color w:val="000000" w:themeColor="text1"/>
        </w:rPr>
        <w:t>限值</w:t>
      </w:r>
      <w:r w:rsidR="008076D9" w:rsidRPr="004A370E">
        <w:rPr>
          <w:rFonts w:hint="eastAsia"/>
          <w:color w:val="000000" w:themeColor="text1"/>
        </w:rPr>
        <w:t>应</w:t>
      </w:r>
      <w:r w:rsidRPr="004A370E">
        <w:rPr>
          <w:rFonts w:hint="eastAsia"/>
          <w:color w:val="000000" w:themeColor="text1"/>
        </w:rPr>
        <w:t>采用</w:t>
      </w:r>
      <w:r w:rsidR="008076D9" w:rsidRPr="004A370E">
        <w:rPr>
          <w:rFonts w:hint="eastAsia"/>
          <w:color w:val="000000" w:themeColor="text1"/>
        </w:rPr>
        <w:t>综合能耗量指标</w:t>
      </w:r>
      <w:r w:rsidR="008411F3" w:rsidRPr="004A370E">
        <w:rPr>
          <w:rFonts w:hint="eastAsia"/>
          <w:color w:val="000000" w:themeColor="text1"/>
        </w:rPr>
        <w:t>进行控制。</w:t>
      </w:r>
      <w:r w:rsidR="008076D9" w:rsidRPr="004A370E">
        <w:rPr>
          <w:rFonts w:hint="eastAsia"/>
          <w:color w:val="000000" w:themeColor="text1"/>
        </w:rPr>
        <w:t>综合能耗</w:t>
      </w:r>
      <w:r w:rsidR="00D02B33">
        <w:rPr>
          <w:rFonts w:hint="eastAsia"/>
          <w:color w:val="000000" w:themeColor="text1"/>
        </w:rPr>
        <w:t>设计</w:t>
      </w:r>
      <w:r w:rsidR="008076D9" w:rsidRPr="004A370E">
        <w:rPr>
          <w:rFonts w:hint="eastAsia"/>
          <w:color w:val="000000" w:themeColor="text1"/>
        </w:rPr>
        <w:t>指标为</w:t>
      </w:r>
      <w:r w:rsidRPr="004A370E">
        <w:rPr>
          <w:rFonts w:hint="eastAsia"/>
          <w:color w:val="000000" w:themeColor="text1"/>
        </w:rPr>
        <w:t>供暖</w:t>
      </w:r>
      <w:r w:rsidR="00E24F23" w:rsidRPr="004A370E">
        <w:rPr>
          <w:rFonts w:hint="eastAsia"/>
          <w:color w:val="000000" w:themeColor="text1"/>
        </w:rPr>
        <w:t>、空调、</w:t>
      </w:r>
      <w:r w:rsidRPr="004A370E">
        <w:rPr>
          <w:rFonts w:hint="eastAsia"/>
          <w:color w:val="000000" w:themeColor="text1"/>
        </w:rPr>
        <w:t>照明</w:t>
      </w:r>
      <w:r w:rsidR="00E24F23" w:rsidRPr="004A370E">
        <w:rPr>
          <w:rFonts w:hint="eastAsia"/>
          <w:color w:val="000000" w:themeColor="text1"/>
        </w:rPr>
        <w:t>、</w:t>
      </w:r>
      <w:r w:rsidRPr="004A370E">
        <w:rPr>
          <w:rFonts w:hint="eastAsia"/>
          <w:color w:val="000000" w:themeColor="text1"/>
        </w:rPr>
        <w:t>生活热水</w:t>
      </w:r>
      <w:r w:rsidR="00835F99" w:rsidRPr="004A370E">
        <w:rPr>
          <w:rFonts w:hint="eastAsia"/>
          <w:color w:val="000000" w:themeColor="text1"/>
        </w:rPr>
        <w:t>、炊事餐饮</w:t>
      </w:r>
      <w:r w:rsidR="00E24F23" w:rsidRPr="004A370E">
        <w:rPr>
          <w:rFonts w:hint="eastAsia"/>
          <w:color w:val="000000" w:themeColor="text1"/>
        </w:rPr>
        <w:t>及</w:t>
      </w:r>
      <w:r w:rsidRPr="004A370E">
        <w:rPr>
          <w:rFonts w:hint="eastAsia"/>
          <w:color w:val="000000" w:themeColor="text1"/>
        </w:rPr>
        <w:t>电梯</w:t>
      </w:r>
      <w:r w:rsidR="00A1410F" w:rsidRPr="004A370E">
        <w:rPr>
          <w:rFonts w:hint="eastAsia"/>
          <w:color w:val="000000" w:themeColor="text1"/>
        </w:rPr>
        <w:t>的一次能源消耗量</w:t>
      </w:r>
      <w:r w:rsidR="008076D9" w:rsidRPr="004A370E">
        <w:rPr>
          <w:rFonts w:hint="eastAsia"/>
          <w:color w:val="000000" w:themeColor="text1"/>
        </w:rPr>
        <w:t>之和，</w:t>
      </w:r>
      <w:r w:rsidRPr="004A370E">
        <w:rPr>
          <w:rFonts w:hint="eastAsia"/>
          <w:color w:val="000000" w:themeColor="text1"/>
        </w:rPr>
        <w:t>应符合表</w:t>
      </w:r>
      <w:r w:rsidR="0019266B" w:rsidRPr="004A370E">
        <w:rPr>
          <w:color w:val="000000" w:themeColor="text1"/>
          <w:kern w:val="0"/>
        </w:rPr>
        <w:t>3.3.1</w:t>
      </w:r>
      <w:r w:rsidR="008076D9" w:rsidRPr="004A370E">
        <w:rPr>
          <w:rFonts w:hint="eastAsia"/>
          <w:color w:val="000000" w:themeColor="text1"/>
        </w:rPr>
        <w:t>中综合能耗</w:t>
      </w:r>
      <w:r w:rsidR="00473D36" w:rsidRPr="004A370E">
        <w:rPr>
          <w:rFonts w:hint="eastAsia"/>
          <w:color w:val="000000" w:themeColor="text1"/>
        </w:rPr>
        <w:t>指标约束值</w:t>
      </w:r>
      <w:r w:rsidRPr="004A370E">
        <w:rPr>
          <w:rFonts w:hint="eastAsia"/>
          <w:color w:val="000000" w:themeColor="text1"/>
        </w:rPr>
        <w:t>的规定。</w:t>
      </w:r>
    </w:p>
    <w:p w14:paraId="2AC44911" w14:textId="18F74D86" w:rsidR="00051E00" w:rsidRPr="004A370E" w:rsidRDefault="00051E00" w:rsidP="008335ED">
      <w:pPr>
        <w:jc w:val="center"/>
        <w:rPr>
          <w:color w:val="000000" w:themeColor="text1"/>
          <w:sz w:val="24"/>
          <w:szCs w:val="24"/>
        </w:rPr>
      </w:pPr>
      <w:r w:rsidRPr="004A370E">
        <w:rPr>
          <w:rFonts w:hint="eastAsia"/>
          <w:color w:val="000000" w:themeColor="text1"/>
          <w:sz w:val="24"/>
          <w:szCs w:val="24"/>
        </w:rPr>
        <w:t>表</w:t>
      </w:r>
      <w:r w:rsidRPr="004A370E">
        <w:rPr>
          <w:rFonts w:hint="eastAsia"/>
          <w:color w:val="000000" w:themeColor="text1"/>
          <w:sz w:val="24"/>
          <w:szCs w:val="24"/>
        </w:rPr>
        <w:t>3</w:t>
      </w:r>
      <w:r w:rsidRPr="004A370E">
        <w:rPr>
          <w:color w:val="000000" w:themeColor="text1"/>
          <w:sz w:val="24"/>
          <w:szCs w:val="24"/>
        </w:rPr>
        <w:t xml:space="preserve">.3.1  </w:t>
      </w:r>
      <w:r w:rsidRPr="004A370E">
        <w:rPr>
          <w:color w:val="000000" w:themeColor="text1"/>
          <w:sz w:val="24"/>
          <w:szCs w:val="24"/>
        </w:rPr>
        <w:t>旅馆</w:t>
      </w:r>
      <w:r w:rsidRPr="004A370E">
        <w:rPr>
          <w:rFonts w:hint="eastAsia"/>
          <w:color w:val="000000" w:themeColor="text1"/>
          <w:sz w:val="24"/>
          <w:szCs w:val="24"/>
        </w:rPr>
        <w:t>建筑设计能耗指标约束值</w:t>
      </w:r>
      <w:r w:rsidRPr="004A370E">
        <w:rPr>
          <w:rFonts w:ascii="等线" w:eastAsia="等线" w:hAnsi="等线" w:cs="宋体" w:hint="eastAsia"/>
          <w:color w:val="000000" w:themeColor="text1"/>
          <w:kern w:val="0"/>
          <w:sz w:val="24"/>
          <w:szCs w:val="24"/>
        </w:rPr>
        <w:t>(W/m</w:t>
      </w:r>
      <w:r w:rsidRPr="004A370E">
        <w:rPr>
          <w:rFonts w:ascii="等线" w:eastAsia="等线" w:hAnsi="等线" w:cs="宋体" w:hint="eastAsia"/>
          <w:color w:val="000000" w:themeColor="text1"/>
          <w:kern w:val="0"/>
          <w:sz w:val="24"/>
          <w:szCs w:val="24"/>
          <w:vertAlign w:val="superscript"/>
        </w:rPr>
        <w:t>2</w:t>
      </w:r>
      <w:r w:rsidRPr="004A370E">
        <w:rPr>
          <w:rFonts w:ascii="等线" w:eastAsia="等线" w:hAnsi="等线" w:cs="宋体" w:hint="eastAsia"/>
          <w:color w:val="000000" w:themeColor="text1"/>
          <w:kern w:val="0"/>
          <w:sz w:val="24"/>
          <w:szCs w:val="24"/>
        </w:rPr>
        <w:t>)</w:t>
      </w:r>
    </w:p>
    <w:tbl>
      <w:tblPr>
        <w:tblW w:w="7792" w:type="dxa"/>
        <w:jc w:val="center"/>
        <w:tblLook w:val="04A0" w:firstRow="1" w:lastRow="0" w:firstColumn="1" w:lastColumn="0" w:noHBand="0" w:noVBand="1"/>
      </w:tblPr>
      <w:tblGrid>
        <w:gridCol w:w="1080"/>
        <w:gridCol w:w="1080"/>
        <w:gridCol w:w="1521"/>
        <w:gridCol w:w="1276"/>
        <w:gridCol w:w="1417"/>
        <w:gridCol w:w="1418"/>
      </w:tblGrid>
      <w:tr w:rsidR="004A370E" w:rsidRPr="004A370E" w14:paraId="7894F84A" w14:textId="77777777" w:rsidTr="00F92AFC">
        <w:trPr>
          <w:trHeight w:val="540"/>
          <w:jc w:val="center"/>
        </w:trPr>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3CA59" w14:textId="77777777" w:rsidR="00051E00" w:rsidRPr="004A370E" w:rsidRDefault="00051E00" w:rsidP="00E066DA">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旅馆类型</w:t>
            </w:r>
          </w:p>
        </w:tc>
        <w:tc>
          <w:tcPr>
            <w:tcW w:w="1521" w:type="dxa"/>
            <w:tcBorders>
              <w:top w:val="single" w:sz="4" w:space="0" w:color="auto"/>
              <w:left w:val="nil"/>
              <w:bottom w:val="single" w:sz="4" w:space="0" w:color="auto"/>
              <w:right w:val="single" w:sz="4" w:space="0" w:color="auto"/>
            </w:tcBorders>
            <w:shd w:val="clear" w:color="auto" w:fill="auto"/>
            <w:vAlign w:val="center"/>
            <w:hideMark/>
          </w:tcPr>
          <w:p w14:paraId="28E68283" w14:textId="77777777" w:rsidR="00051E00" w:rsidRPr="004A370E" w:rsidRDefault="00051E00" w:rsidP="00E066DA">
            <w:pPr>
              <w:widowControl/>
              <w:jc w:val="center"/>
              <w:rPr>
                <w:rFonts w:ascii="宋体" w:eastAsia="宋体" w:hAnsi="宋体" w:cs="宋体"/>
                <w:color w:val="000000" w:themeColor="text1"/>
                <w:kern w:val="0"/>
                <w:sz w:val="22"/>
              </w:rPr>
            </w:pPr>
            <w:r w:rsidRPr="004A370E">
              <w:rPr>
                <w:rFonts w:ascii="宋体" w:eastAsia="宋体" w:hAnsi="宋体" w:cs="宋体" w:hint="eastAsia"/>
                <w:color w:val="000000" w:themeColor="text1"/>
                <w:kern w:val="0"/>
                <w:sz w:val="22"/>
              </w:rPr>
              <w:t>严寒和寒冷地区</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2E29AEB0" w14:textId="77777777" w:rsidR="00051E00" w:rsidRPr="004A370E" w:rsidRDefault="00051E00" w:rsidP="00E066DA">
            <w:pPr>
              <w:widowControl/>
              <w:jc w:val="center"/>
              <w:rPr>
                <w:rFonts w:ascii="宋体" w:eastAsia="宋体" w:hAnsi="宋体" w:cs="宋体"/>
                <w:color w:val="000000" w:themeColor="text1"/>
                <w:kern w:val="0"/>
                <w:sz w:val="22"/>
              </w:rPr>
            </w:pPr>
            <w:r w:rsidRPr="004A370E">
              <w:rPr>
                <w:rFonts w:ascii="宋体" w:eastAsia="宋体" w:hAnsi="宋体" w:cs="宋体" w:hint="eastAsia"/>
                <w:color w:val="000000" w:themeColor="text1"/>
                <w:kern w:val="0"/>
                <w:sz w:val="22"/>
              </w:rPr>
              <w:t>夏热冬冷地区</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01F5A46" w14:textId="77777777" w:rsidR="00051E00" w:rsidRPr="004A370E" w:rsidRDefault="00051E00" w:rsidP="00E066DA">
            <w:pPr>
              <w:widowControl/>
              <w:jc w:val="center"/>
              <w:rPr>
                <w:rFonts w:ascii="宋体" w:eastAsia="宋体" w:hAnsi="宋体" w:cs="宋体"/>
                <w:color w:val="000000" w:themeColor="text1"/>
                <w:kern w:val="0"/>
                <w:sz w:val="22"/>
              </w:rPr>
            </w:pPr>
            <w:r w:rsidRPr="004A370E">
              <w:rPr>
                <w:rFonts w:ascii="宋体" w:eastAsia="宋体" w:hAnsi="宋体" w:cs="宋体" w:hint="eastAsia"/>
                <w:color w:val="000000" w:themeColor="text1"/>
                <w:kern w:val="0"/>
                <w:sz w:val="22"/>
              </w:rPr>
              <w:t>夏热冬暖</w:t>
            </w:r>
          </w:p>
          <w:p w14:paraId="1DD6FC15" w14:textId="77777777" w:rsidR="00051E00" w:rsidRPr="004A370E" w:rsidRDefault="00051E00" w:rsidP="00E066DA">
            <w:pPr>
              <w:widowControl/>
              <w:jc w:val="center"/>
              <w:rPr>
                <w:rFonts w:ascii="宋体" w:eastAsia="宋体" w:hAnsi="宋体" w:cs="宋体"/>
                <w:color w:val="000000" w:themeColor="text1"/>
                <w:kern w:val="0"/>
                <w:sz w:val="22"/>
              </w:rPr>
            </w:pPr>
            <w:r w:rsidRPr="004A370E">
              <w:rPr>
                <w:rFonts w:ascii="宋体" w:eastAsia="宋体" w:hAnsi="宋体" w:cs="宋体" w:hint="eastAsia"/>
                <w:color w:val="000000" w:themeColor="text1"/>
                <w:kern w:val="0"/>
                <w:sz w:val="22"/>
              </w:rPr>
              <w:t>地区</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B918480" w14:textId="77777777" w:rsidR="00051E00" w:rsidRPr="004A370E" w:rsidRDefault="00051E00" w:rsidP="00E066DA">
            <w:pPr>
              <w:widowControl/>
              <w:jc w:val="center"/>
              <w:rPr>
                <w:rFonts w:ascii="宋体" w:eastAsia="宋体" w:hAnsi="宋体" w:cs="宋体"/>
                <w:color w:val="000000" w:themeColor="text1"/>
                <w:kern w:val="0"/>
                <w:sz w:val="22"/>
              </w:rPr>
            </w:pPr>
            <w:r w:rsidRPr="004A370E">
              <w:rPr>
                <w:rFonts w:ascii="宋体" w:eastAsia="宋体" w:hAnsi="宋体" w:cs="宋体" w:hint="eastAsia"/>
                <w:color w:val="000000" w:themeColor="text1"/>
                <w:kern w:val="0"/>
                <w:sz w:val="22"/>
              </w:rPr>
              <w:t>温和地区</w:t>
            </w:r>
          </w:p>
        </w:tc>
      </w:tr>
      <w:tr w:rsidR="004A370E" w:rsidRPr="004A370E" w14:paraId="6B828974" w14:textId="77777777" w:rsidTr="00F92AFC">
        <w:trPr>
          <w:trHeight w:val="285"/>
          <w:jc w:val="center"/>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14:paraId="06062E44"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三星级及以下</w:t>
            </w:r>
          </w:p>
        </w:tc>
        <w:tc>
          <w:tcPr>
            <w:tcW w:w="1080" w:type="dxa"/>
            <w:tcBorders>
              <w:top w:val="nil"/>
              <w:left w:val="nil"/>
              <w:bottom w:val="single" w:sz="4" w:space="0" w:color="auto"/>
              <w:right w:val="single" w:sz="4" w:space="0" w:color="auto"/>
            </w:tcBorders>
            <w:shd w:val="clear" w:color="auto" w:fill="auto"/>
            <w:noWrap/>
            <w:vAlign w:val="center"/>
            <w:hideMark/>
          </w:tcPr>
          <w:p w14:paraId="36299216"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（A型）</w:t>
            </w:r>
          </w:p>
        </w:tc>
        <w:tc>
          <w:tcPr>
            <w:tcW w:w="1521" w:type="dxa"/>
            <w:tcBorders>
              <w:top w:val="nil"/>
              <w:left w:val="nil"/>
              <w:bottom w:val="single" w:sz="4" w:space="0" w:color="auto"/>
              <w:right w:val="single" w:sz="4" w:space="0" w:color="auto"/>
            </w:tcBorders>
            <w:shd w:val="clear" w:color="auto" w:fill="auto"/>
            <w:noWrap/>
            <w:vAlign w:val="center"/>
            <w:hideMark/>
          </w:tcPr>
          <w:p w14:paraId="73D63659" w14:textId="4938089A"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14:paraId="7BEFE4CC" w14:textId="1FC22C64"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52</w:t>
            </w:r>
          </w:p>
        </w:tc>
        <w:tc>
          <w:tcPr>
            <w:tcW w:w="1417" w:type="dxa"/>
            <w:tcBorders>
              <w:top w:val="nil"/>
              <w:left w:val="nil"/>
              <w:bottom w:val="single" w:sz="4" w:space="0" w:color="auto"/>
              <w:right w:val="single" w:sz="4" w:space="0" w:color="auto"/>
            </w:tcBorders>
            <w:shd w:val="clear" w:color="auto" w:fill="auto"/>
            <w:noWrap/>
            <w:vAlign w:val="center"/>
            <w:hideMark/>
          </w:tcPr>
          <w:p w14:paraId="3D2958AD" w14:textId="318048D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51</w:t>
            </w:r>
          </w:p>
        </w:tc>
        <w:tc>
          <w:tcPr>
            <w:tcW w:w="1418" w:type="dxa"/>
            <w:tcBorders>
              <w:top w:val="nil"/>
              <w:left w:val="nil"/>
              <w:bottom w:val="single" w:sz="4" w:space="0" w:color="auto"/>
              <w:right w:val="single" w:sz="4" w:space="0" w:color="auto"/>
            </w:tcBorders>
            <w:shd w:val="clear" w:color="auto" w:fill="auto"/>
            <w:noWrap/>
            <w:vAlign w:val="center"/>
            <w:hideMark/>
          </w:tcPr>
          <w:p w14:paraId="763BB458" w14:textId="7539131E"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44</w:t>
            </w:r>
          </w:p>
        </w:tc>
      </w:tr>
      <w:tr w:rsidR="004A370E" w:rsidRPr="004A370E" w14:paraId="7A9D3452" w14:textId="77777777" w:rsidTr="00F92AFC">
        <w:trPr>
          <w:trHeight w:val="285"/>
          <w:jc w:val="center"/>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14:paraId="09E02027" w14:textId="77777777" w:rsidR="00793DD5" w:rsidRPr="004A370E" w:rsidRDefault="00793DD5" w:rsidP="00793DD5">
            <w:pPr>
              <w:widowControl/>
              <w:jc w:val="left"/>
              <w:rPr>
                <w:rFonts w:ascii="等线" w:eastAsia="等线" w:hAnsi="等线" w:cs="宋体"/>
                <w:color w:val="000000" w:themeColor="text1"/>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63E3921"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（B型）</w:t>
            </w:r>
          </w:p>
        </w:tc>
        <w:tc>
          <w:tcPr>
            <w:tcW w:w="1521" w:type="dxa"/>
            <w:tcBorders>
              <w:top w:val="nil"/>
              <w:left w:val="nil"/>
              <w:bottom w:val="single" w:sz="4" w:space="0" w:color="auto"/>
              <w:right w:val="single" w:sz="4" w:space="0" w:color="auto"/>
            </w:tcBorders>
            <w:shd w:val="clear" w:color="auto" w:fill="auto"/>
            <w:noWrap/>
            <w:vAlign w:val="center"/>
            <w:hideMark/>
          </w:tcPr>
          <w:p w14:paraId="4C229356" w14:textId="638FC004"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67</w:t>
            </w:r>
          </w:p>
        </w:tc>
        <w:tc>
          <w:tcPr>
            <w:tcW w:w="1276" w:type="dxa"/>
            <w:tcBorders>
              <w:top w:val="nil"/>
              <w:left w:val="nil"/>
              <w:bottom w:val="single" w:sz="4" w:space="0" w:color="auto"/>
              <w:right w:val="single" w:sz="4" w:space="0" w:color="auto"/>
            </w:tcBorders>
            <w:shd w:val="clear" w:color="auto" w:fill="auto"/>
            <w:noWrap/>
            <w:vAlign w:val="center"/>
            <w:hideMark/>
          </w:tcPr>
          <w:p w14:paraId="657B16E4" w14:textId="7FAF7C1B"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69</w:t>
            </w:r>
          </w:p>
        </w:tc>
        <w:tc>
          <w:tcPr>
            <w:tcW w:w="1417" w:type="dxa"/>
            <w:tcBorders>
              <w:top w:val="nil"/>
              <w:left w:val="nil"/>
              <w:bottom w:val="single" w:sz="4" w:space="0" w:color="auto"/>
              <w:right w:val="single" w:sz="4" w:space="0" w:color="auto"/>
            </w:tcBorders>
            <w:shd w:val="clear" w:color="auto" w:fill="auto"/>
            <w:noWrap/>
            <w:vAlign w:val="center"/>
            <w:hideMark/>
          </w:tcPr>
          <w:p w14:paraId="3E2A2210" w14:textId="4B2FDEB4"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66</w:t>
            </w:r>
          </w:p>
        </w:tc>
        <w:tc>
          <w:tcPr>
            <w:tcW w:w="1418" w:type="dxa"/>
            <w:tcBorders>
              <w:top w:val="nil"/>
              <w:left w:val="nil"/>
              <w:bottom w:val="single" w:sz="4" w:space="0" w:color="auto"/>
              <w:right w:val="single" w:sz="4" w:space="0" w:color="auto"/>
            </w:tcBorders>
            <w:shd w:val="clear" w:color="auto" w:fill="auto"/>
            <w:noWrap/>
            <w:vAlign w:val="center"/>
            <w:hideMark/>
          </w:tcPr>
          <w:p w14:paraId="7169959A" w14:textId="610D589E"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52</w:t>
            </w:r>
          </w:p>
        </w:tc>
      </w:tr>
      <w:tr w:rsidR="004A370E" w:rsidRPr="004A370E" w14:paraId="0723C394" w14:textId="77777777" w:rsidTr="00F92AFC">
        <w:trPr>
          <w:trHeight w:val="285"/>
          <w:jc w:val="center"/>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14:paraId="7BED25E5"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四星级</w:t>
            </w:r>
          </w:p>
        </w:tc>
        <w:tc>
          <w:tcPr>
            <w:tcW w:w="1080" w:type="dxa"/>
            <w:tcBorders>
              <w:top w:val="nil"/>
              <w:left w:val="nil"/>
              <w:bottom w:val="single" w:sz="4" w:space="0" w:color="auto"/>
              <w:right w:val="single" w:sz="4" w:space="0" w:color="auto"/>
            </w:tcBorders>
            <w:shd w:val="clear" w:color="auto" w:fill="auto"/>
            <w:noWrap/>
            <w:vAlign w:val="center"/>
            <w:hideMark/>
          </w:tcPr>
          <w:p w14:paraId="53D3C8FD"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（A型）</w:t>
            </w:r>
          </w:p>
        </w:tc>
        <w:tc>
          <w:tcPr>
            <w:tcW w:w="1521" w:type="dxa"/>
            <w:tcBorders>
              <w:top w:val="nil"/>
              <w:left w:val="nil"/>
              <w:bottom w:val="single" w:sz="4" w:space="0" w:color="auto"/>
              <w:right w:val="single" w:sz="4" w:space="0" w:color="auto"/>
            </w:tcBorders>
            <w:shd w:val="clear" w:color="auto" w:fill="auto"/>
            <w:noWrap/>
            <w:vAlign w:val="center"/>
            <w:hideMark/>
          </w:tcPr>
          <w:p w14:paraId="7ED2630E" w14:textId="18E57830"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60</w:t>
            </w:r>
          </w:p>
        </w:tc>
        <w:tc>
          <w:tcPr>
            <w:tcW w:w="1276" w:type="dxa"/>
            <w:tcBorders>
              <w:top w:val="nil"/>
              <w:left w:val="nil"/>
              <w:bottom w:val="single" w:sz="4" w:space="0" w:color="auto"/>
              <w:right w:val="single" w:sz="4" w:space="0" w:color="auto"/>
            </w:tcBorders>
            <w:shd w:val="clear" w:color="auto" w:fill="auto"/>
            <w:noWrap/>
            <w:vAlign w:val="center"/>
            <w:hideMark/>
          </w:tcPr>
          <w:p w14:paraId="682F056C" w14:textId="659CF0CE"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59</w:t>
            </w:r>
          </w:p>
        </w:tc>
        <w:tc>
          <w:tcPr>
            <w:tcW w:w="1417" w:type="dxa"/>
            <w:tcBorders>
              <w:top w:val="nil"/>
              <w:left w:val="nil"/>
              <w:bottom w:val="single" w:sz="4" w:space="0" w:color="auto"/>
              <w:right w:val="single" w:sz="4" w:space="0" w:color="auto"/>
            </w:tcBorders>
            <w:shd w:val="clear" w:color="auto" w:fill="auto"/>
            <w:noWrap/>
            <w:vAlign w:val="center"/>
            <w:hideMark/>
          </w:tcPr>
          <w:p w14:paraId="6EEFEB74" w14:textId="2DC0DB03"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58</w:t>
            </w:r>
          </w:p>
        </w:tc>
        <w:tc>
          <w:tcPr>
            <w:tcW w:w="1418" w:type="dxa"/>
            <w:tcBorders>
              <w:top w:val="nil"/>
              <w:left w:val="nil"/>
              <w:bottom w:val="single" w:sz="4" w:space="0" w:color="auto"/>
              <w:right w:val="single" w:sz="4" w:space="0" w:color="auto"/>
            </w:tcBorders>
            <w:shd w:val="clear" w:color="auto" w:fill="auto"/>
            <w:noWrap/>
            <w:vAlign w:val="center"/>
            <w:hideMark/>
          </w:tcPr>
          <w:p w14:paraId="0528BE93" w14:textId="181DD10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51</w:t>
            </w:r>
          </w:p>
        </w:tc>
      </w:tr>
      <w:tr w:rsidR="004A370E" w:rsidRPr="004A370E" w14:paraId="749CEE57" w14:textId="77777777" w:rsidTr="00F92AFC">
        <w:trPr>
          <w:trHeight w:val="285"/>
          <w:jc w:val="center"/>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14:paraId="0212C4C2" w14:textId="77777777" w:rsidR="00793DD5" w:rsidRPr="004A370E" w:rsidRDefault="00793DD5" w:rsidP="00793DD5">
            <w:pPr>
              <w:widowControl/>
              <w:jc w:val="left"/>
              <w:rPr>
                <w:rFonts w:ascii="等线" w:eastAsia="等线" w:hAnsi="等线" w:cs="宋体"/>
                <w:color w:val="000000" w:themeColor="text1"/>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512FE9A"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（B型）</w:t>
            </w:r>
          </w:p>
        </w:tc>
        <w:tc>
          <w:tcPr>
            <w:tcW w:w="1521" w:type="dxa"/>
            <w:tcBorders>
              <w:top w:val="nil"/>
              <w:left w:val="nil"/>
              <w:bottom w:val="single" w:sz="4" w:space="0" w:color="auto"/>
              <w:right w:val="single" w:sz="4" w:space="0" w:color="auto"/>
            </w:tcBorders>
            <w:shd w:val="clear" w:color="auto" w:fill="auto"/>
            <w:noWrap/>
            <w:vAlign w:val="center"/>
            <w:hideMark/>
          </w:tcPr>
          <w:p w14:paraId="64BE0F4B" w14:textId="5DEBABD6"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75</w:t>
            </w:r>
          </w:p>
        </w:tc>
        <w:tc>
          <w:tcPr>
            <w:tcW w:w="1276" w:type="dxa"/>
            <w:tcBorders>
              <w:top w:val="nil"/>
              <w:left w:val="nil"/>
              <w:bottom w:val="single" w:sz="4" w:space="0" w:color="auto"/>
              <w:right w:val="single" w:sz="4" w:space="0" w:color="auto"/>
            </w:tcBorders>
            <w:shd w:val="clear" w:color="auto" w:fill="auto"/>
            <w:noWrap/>
            <w:vAlign w:val="center"/>
            <w:hideMark/>
          </w:tcPr>
          <w:p w14:paraId="6A5DADAC" w14:textId="78A9C4C0"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77</w:t>
            </w:r>
          </w:p>
        </w:tc>
        <w:tc>
          <w:tcPr>
            <w:tcW w:w="1417" w:type="dxa"/>
            <w:tcBorders>
              <w:top w:val="nil"/>
              <w:left w:val="nil"/>
              <w:bottom w:val="single" w:sz="4" w:space="0" w:color="auto"/>
              <w:right w:val="single" w:sz="4" w:space="0" w:color="auto"/>
            </w:tcBorders>
            <w:shd w:val="clear" w:color="auto" w:fill="auto"/>
            <w:noWrap/>
            <w:vAlign w:val="center"/>
            <w:hideMark/>
          </w:tcPr>
          <w:p w14:paraId="26DCA23C" w14:textId="7AE5BF75"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74</w:t>
            </w:r>
          </w:p>
        </w:tc>
        <w:tc>
          <w:tcPr>
            <w:tcW w:w="1418" w:type="dxa"/>
            <w:tcBorders>
              <w:top w:val="nil"/>
              <w:left w:val="nil"/>
              <w:bottom w:val="single" w:sz="4" w:space="0" w:color="auto"/>
              <w:right w:val="single" w:sz="4" w:space="0" w:color="auto"/>
            </w:tcBorders>
            <w:shd w:val="clear" w:color="auto" w:fill="auto"/>
            <w:noWrap/>
            <w:vAlign w:val="center"/>
            <w:hideMark/>
          </w:tcPr>
          <w:p w14:paraId="7948B036" w14:textId="196E00BE"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59</w:t>
            </w:r>
          </w:p>
        </w:tc>
      </w:tr>
      <w:tr w:rsidR="004A370E" w:rsidRPr="004A370E" w14:paraId="7DE4F8D6" w14:textId="77777777" w:rsidTr="00F92AFC">
        <w:trPr>
          <w:trHeight w:val="285"/>
          <w:jc w:val="center"/>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14:paraId="43708102"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五星级</w:t>
            </w:r>
          </w:p>
        </w:tc>
        <w:tc>
          <w:tcPr>
            <w:tcW w:w="1080" w:type="dxa"/>
            <w:tcBorders>
              <w:top w:val="nil"/>
              <w:left w:val="nil"/>
              <w:bottom w:val="single" w:sz="4" w:space="0" w:color="auto"/>
              <w:right w:val="single" w:sz="4" w:space="0" w:color="auto"/>
            </w:tcBorders>
            <w:shd w:val="clear" w:color="auto" w:fill="auto"/>
            <w:noWrap/>
            <w:vAlign w:val="center"/>
            <w:hideMark/>
          </w:tcPr>
          <w:p w14:paraId="4E11F7E0"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（A型）</w:t>
            </w:r>
          </w:p>
        </w:tc>
        <w:tc>
          <w:tcPr>
            <w:tcW w:w="1521" w:type="dxa"/>
            <w:tcBorders>
              <w:top w:val="nil"/>
              <w:left w:val="nil"/>
              <w:bottom w:val="single" w:sz="4" w:space="0" w:color="auto"/>
              <w:right w:val="single" w:sz="4" w:space="0" w:color="auto"/>
            </w:tcBorders>
            <w:shd w:val="clear" w:color="auto" w:fill="auto"/>
            <w:noWrap/>
            <w:vAlign w:val="center"/>
            <w:hideMark/>
          </w:tcPr>
          <w:p w14:paraId="225F3786" w14:textId="4775E892"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68</w:t>
            </w:r>
          </w:p>
        </w:tc>
        <w:tc>
          <w:tcPr>
            <w:tcW w:w="1276" w:type="dxa"/>
            <w:tcBorders>
              <w:top w:val="nil"/>
              <w:left w:val="nil"/>
              <w:bottom w:val="single" w:sz="4" w:space="0" w:color="auto"/>
              <w:right w:val="single" w:sz="4" w:space="0" w:color="auto"/>
            </w:tcBorders>
            <w:shd w:val="clear" w:color="auto" w:fill="auto"/>
            <w:noWrap/>
            <w:vAlign w:val="center"/>
            <w:hideMark/>
          </w:tcPr>
          <w:p w14:paraId="39E1DFC7" w14:textId="5EFE1B01"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69</w:t>
            </w:r>
          </w:p>
        </w:tc>
        <w:tc>
          <w:tcPr>
            <w:tcW w:w="1417" w:type="dxa"/>
            <w:tcBorders>
              <w:top w:val="nil"/>
              <w:left w:val="nil"/>
              <w:bottom w:val="single" w:sz="4" w:space="0" w:color="auto"/>
              <w:right w:val="single" w:sz="4" w:space="0" w:color="auto"/>
            </w:tcBorders>
            <w:shd w:val="clear" w:color="auto" w:fill="auto"/>
            <w:noWrap/>
            <w:vAlign w:val="center"/>
            <w:hideMark/>
          </w:tcPr>
          <w:p w14:paraId="2952B5CD" w14:textId="31486F2D"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68</w:t>
            </w:r>
          </w:p>
        </w:tc>
        <w:tc>
          <w:tcPr>
            <w:tcW w:w="1418" w:type="dxa"/>
            <w:tcBorders>
              <w:top w:val="nil"/>
              <w:left w:val="nil"/>
              <w:bottom w:val="single" w:sz="4" w:space="0" w:color="auto"/>
              <w:right w:val="single" w:sz="4" w:space="0" w:color="auto"/>
            </w:tcBorders>
            <w:shd w:val="clear" w:color="auto" w:fill="auto"/>
            <w:noWrap/>
            <w:vAlign w:val="center"/>
            <w:hideMark/>
          </w:tcPr>
          <w:p w14:paraId="65155183" w14:textId="54A8D839"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64</w:t>
            </w:r>
          </w:p>
        </w:tc>
      </w:tr>
      <w:tr w:rsidR="004A370E" w:rsidRPr="004A370E" w14:paraId="2540617F" w14:textId="77777777" w:rsidTr="00F92AFC">
        <w:trPr>
          <w:trHeight w:val="285"/>
          <w:jc w:val="center"/>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14:paraId="542B194F" w14:textId="77777777" w:rsidR="00793DD5" w:rsidRPr="004A370E" w:rsidRDefault="00793DD5" w:rsidP="00793DD5">
            <w:pPr>
              <w:widowControl/>
              <w:jc w:val="left"/>
              <w:rPr>
                <w:rFonts w:ascii="等线" w:eastAsia="等线" w:hAnsi="等线" w:cs="宋体"/>
                <w:color w:val="000000" w:themeColor="text1"/>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476D760" w14:textId="77777777"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cs="宋体" w:hint="eastAsia"/>
                <w:color w:val="000000" w:themeColor="text1"/>
                <w:kern w:val="0"/>
                <w:sz w:val="22"/>
              </w:rPr>
              <w:t>（B型）</w:t>
            </w:r>
          </w:p>
        </w:tc>
        <w:tc>
          <w:tcPr>
            <w:tcW w:w="1521" w:type="dxa"/>
            <w:tcBorders>
              <w:top w:val="nil"/>
              <w:left w:val="nil"/>
              <w:bottom w:val="single" w:sz="4" w:space="0" w:color="auto"/>
              <w:right w:val="single" w:sz="4" w:space="0" w:color="auto"/>
            </w:tcBorders>
            <w:shd w:val="clear" w:color="auto" w:fill="auto"/>
            <w:noWrap/>
            <w:vAlign w:val="center"/>
            <w:hideMark/>
          </w:tcPr>
          <w:p w14:paraId="2E313207" w14:textId="68D6C0DD"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81</w:t>
            </w:r>
          </w:p>
        </w:tc>
        <w:tc>
          <w:tcPr>
            <w:tcW w:w="1276" w:type="dxa"/>
            <w:tcBorders>
              <w:top w:val="nil"/>
              <w:left w:val="nil"/>
              <w:bottom w:val="single" w:sz="4" w:space="0" w:color="auto"/>
              <w:right w:val="single" w:sz="4" w:space="0" w:color="auto"/>
            </w:tcBorders>
            <w:shd w:val="clear" w:color="auto" w:fill="auto"/>
            <w:noWrap/>
            <w:vAlign w:val="center"/>
            <w:hideMark/>
          </w:tcPr>
          <w:p w14:paraId="3058FA34" w14:textId="6BDA1F4F"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83</w:t>
            </w:r>
          </w:p>
        </w:tc>
        <w:tc>
          <w:tcPr>
            <w:tcW w:w="1417" w:type="dxa"/>
            <w:tcBorders>
              <w:top w:val="nil"/>
              <w:left w:val="nil"/>
              <w:bottom w:val="single" w:sz="4" w:space="0" w:color="auto"/>
              <w:right w:val="single" w:sz="4" w:space="0" w:color="auto"/>
            </w:tcBorders>
            <w:shd w:val="clear" w:color="auto" w:fill="auto"/>
            <w:noWrap/>
            <w:vAlign w:val="center"/>
            <w:hideMark/>
          </w:tcPr>
          <w:p w14:paraId="6083778D" w14:textId="798C16C4"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80</w:t>
            </w:r>
          </w:p>
        </w:tc>
        <w:tc>
          <w:tcPr>
            <w:tcW w:w="1418" w:type="dxa"/>
            <w:tcBorders>
              <w:top w:val="nil"/>
              <w:left w:val="nil"/>
              <w:bottom w:val="single" w:sz="4" w:space="0" w:color="auto"/>
              <w:right w:val="single" w:sz="4" w:space="0" w:color="auto"/>
            </w:tcBorders>
            <w:shd w:val="clear" w:color="auto" w:fill="auto"/>
            <w:noWrap/>
            <w:vAlign w:val="center"/>
            <w:hideMark/>
          </w:tcPr>
          <w:p w14:paraId="2E8E542F" w14:textId="0A09C2C5" w:rsidR="00793DD5" w:rsidRPr="004A370E" w:rsidRDefault="00793DD5" w:rsidP="00793DD5">
            <w:pPr>
              <w:widowControl/>
              <w:jc w:val="center"/>
              <w:rPr>
                <w:rFonts w:ascii="等线" w:eastAsia="等线" w:hAnsi="等线" w:cs="宋体"/>
                <w:color w:val="000000" w:themeColor="text1"/>
                <w:kern w:val="0"/>
                <w:sz w:val="22"/>
              </w:rPr>
            </w:pPr>
            <w:r w:rsidRPr="004A370E">
              <w:rPr>
                <w:rFonts w:ascii="等线" w:eastAsia="等线" w:hAnsi="等线" w:hint="eastAsia"/>
                <w:color w:val="000000" w:themeColor="text1"/>
                <w:sz w:val="22"/>
              </w:rPr>
              <w:t>71</w:t>
            </w:r>
          </w:p>
        </w:tc>
      </w:tr>
    </w:tbl>
    <w:p w14:paraId="2F44CC12" w14:textId="5748872B" w:rsidR="008335ED" w:rsidRPr="004A370E" w:rsidRDefault="008335ED" w:rsidP="00A14230">
      <w:pPr>
        <w:pStyle w:val="4body"/>
        <w:ind w:firstLine="480"/>
        <w:outlineLvl w:val="9"/>
      </w:pPr>
      <w:r w:rsidRPr="004A370E">
        <w:rPr>
          <w:sz w:val="24"/>
        </w:rPr>
        <w:t>【条文说明】</w:t>
      </w:r>
      <w:r w:rsidRPr="004A370E">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4A370E">
        <w:instrText>ADDIN CNKISM.UserStyle</w:instrText>
      </w:r>
      <w:r w:rsidRPr="004A370E">
        <w:fldChar w:fldCharType="end"/>
      </w:r>
      <w:r w:rsidRPr="004A370E">
        <w:rPr>
          <w:rFonts w:hint="eastAsia"/>
        </w:rPr>
        <w:t>旅馆建筑以客房为主，并配置一定的公共空间和服务单元。星级旅馆的服务单元包括商务中心、会议室、餐厅、歌舞厅、健身房、游泳池等。且随着旅馆星级的增加，服务功能的类型和面积占比也越大。</w:t>
      </w:r>
      <w:r w:rsidR="00A14230" w:rsidRPr="004A370E">
        <w:rPr>
          <w:rFonts w:hint="eastAsia"/>
        </w:rPr>
        <w:t>设计能耗指标</w:t>
      </w:r>
      <w:r w:rsidRPr="004A370E">
        <w:rPr>
          <w:rFonts w:hint="eastAsia"/>
        </w:rPr>
        <w:t>只</w:t>
      </w:r>
      <w:r w:rsidR="00A14230" w:rsidRPr="004A370E">
        <w:rPr>
          <w:rFonts w:hint="eastAsia"/>
        </w:rPr>
        <w:t>包含</w:t>
      </w:r>
      <w:r w:rsidRPr="004A370E">
        <w:rPr>
          <w:rFonts w:hint="eastAsia"/>
        </w:rPr>
        <w:t>客房、餐厅、会议室、健身房、娱乐厅、游泳区和洗衣房</w:t>
      </w:r>
      <w:r w:rsidR="00A14230" w:rsidRPr="004A370E">
        <w:rPr>
          <w:rFonts w:hint="eastAsia"/>
        </w:rPr>
        <w:t>的用能设计</w:t>
      </w:r>
      <w:r w:rsidRPr="004A370E">
        <w:rPr>
          <w:rFonts w:hint="eastAsia"/>
        </w:rPr>
        <w:t>，其他</w:t>
      </w:r>
      <w:r w:rsidR="00A14230" w:rsidRPr="004A370E">
        <w:rPr>
          <w:rFonts w:hint="eastAsia"/>
        </w:rPr>
        <w:t>功能场所的设计能耗指标</w:t>
      </w:r>
      <w:r w:rsidRPr="004A370E">
        <w:rPr>
          <w:rFonts w:hint="eastAsia"/>
        </w:rPr>
        <w:t>可参考</w:t>
      </w:r>
      <w:r w:rsidR="00A14230" w:rsidRPr="004A370E">
        <w:rPr>
          <w:rFonts w:hint="eastAsia"/>
        </w:rPr>
        <w:t>相关标准</w:t>
      </w:r>
      <w:r w:rsidRPr="004A370E">
        <w:rPr>
          <w:rFonts w:hint="eastAsia"/>
        </w:rPr>
        <w:t>进行设计。</w:t>
      </w:r>
    </w:p>
    <w:p w14:paraId="3005D89D" w14:textId="747EE6BD" w:rsidR="002E6A9B" w:rsidRDefault="008335ED" w:rsidP="00A14230">
      <w:pPr>
        <w:pStyle w:val="4body"/>
        <w:ind w:firstLine="420"/>
        <w:outlineLvl w:val="9"/>
      </w:pPr>
      <w:r w:rsidRPr="004A370E">
        <w:rPr>
          <w:rFonts w:hint="eastAsia"/>
        </w:rPr>
        <w:t>旅馆建筑能耗量是指满足建筑功能需求的年建筑全部用能量，包括</w:t>
      </w:r>
      <w:r w:rsidRPr="004A370E">
        <w:t>:</w:t>
      </w:r>
      <w:r w:rsidRPr="004A370E">
        <w:t>供暖、空调、通风、生活热水、照明、插座、</w:t>
      </w:r>
      <w:r w:rsidRPr="004A370E">
        <w:rPr>
          <w:rFonts w:hint="eastAsia"/>
        </w:rPr>
        <w:t>炊事、</w:t>
      </w:r>
      <w:r w:rsidRPr="004A370E">
        <w:t>电梯能耗。但不包括场地内交通设施的能耗（如：电动车充电桩、立体车位用电量）。</w:t>
      </w:r>
      <w:r w:rsidRPr="004A370E">
        <w:rPr>
          <w:rFonts w:hint="eastAsia"/>
        </w:rPr>
        <w:t>其能源种类较多比如燃气、燃油、燃煤等。星级宾馆酒店</w:t>
      </w:r>
      <w:r w:rsidRPr="004A370E">
        <w:rPr>
          <w:rFonts w:hint="eastAsia"/>
        </w:rPr>
        <w:lastRenderedPageBreak/>
        <w:t>建筑用能不仅包括二次能源电耗，且仍包括一定份额的天然气、油等其它种类的一次能源，需进行相应的折算。</w:t>
      </w:r>
    </w:p>
    <w:p w14:paraId="69FF39B4" w14:textId="44092D78" w:rsidR="00EC1BDC" w:rsidRDefault="00F92AFC" w:rsidP="003B4120">
      <w:pPr>
        <w:jc w:val="center"/>
      </w:pPr>
      <w:r>
        <w:rPr>
          <w:rFonts w:hint="eastAsia"/>
        </w:rPr>
        <w:t>表</w:t>
      </w:r>
      <w:r>
        <w:rPr>
          <w:rFonts w:hint="eastAsia"/>
        </w:rPr>
        <w:t xml:space="preserve"> </w:t>
      </w:r>
      <w:r w:rsidR="00EC1BDC">
        <w:rPr>
          <w:rFonts w:hint="eastAsia"/>
        </w:rPr>
        <w:t>三星级</w:t>
      </w:r>
      <w:r>
        <w:rPr>
          <w:rFonts w:hint="eastAsia"/>
        </w:rPr>
        <w:t>及以下</w:t>
      </w:r>
      <w:r w:rsidR="00EC1BDC">
        <w:rPr>
          <w:rFonts w:hint="eastAsia"/>
        </w:rPr>
        <w:t>旅馆建筑</w:t>
      </w:r>
      <w:r w:rsidR="00EC1BDC" w:rsidRPr="00972BD7">
        <w:rPr>
          <w:rFonts w:ascii="Times New Roman" w:hAnsi="Times New Roman"/>
          <w:szCs w:val="21"/>
        </w:rPr>
        <w:t>设计阶段的</w:t>
      </w:r>
      <w:r w:rsidR="009C2E3B">
        <w:rPr>
          <w:rFonts w:ascii="Times New Roman" w:hAnsi="Times New Roman" w:hint="eastAsia"/>
          <w:szCs w:val="21"/>
        </w:rPr>
        <w:t>负荷</w:t>
      </w:r>
      <w:r w:rsidR="00EC1BDC" w:rsidRPr="00972BD7">
        <w:rPr>
          <w:rFonts w:ascii="Times New Roman" w:hAnsi="Times New Roman"/>
          <w:szCs w:val="21"/>
        </w:rPr>
        <w:t>指标</w:t>
      </w:r>
      <w:r w:rsidR="009C2E3B" w:rsidRPr="004A370E">
        <w:rPr>
          <w:rFonts w:ascii="等线" w:eastAsia="等线" w:hAnsi="等线" w:cs="宋体" w:hint="eastAsia"/>
          <w:color w:val="000000" w:themeColor="text1"/>
          <w:kern w:val="0"/>
          <w:sz w:val="24"/>
          <w:szCs w:val="24"/>
        </w:rPr>
        <w:t>(W/m</w:t>
      </w:r>
      <w:r w:rsidR="009C2E3B" w:rsidRPr="004A370E">
        <w:rPr>
          <w:rFonts w:ascii="等线" w:eastAsia="等线" w:hAnsi="等线" w:cs="宋体" w:hint="eastAsia"/>
          <w:color w:val="000000" w:themeColor="text1"/>
          <w:kern w:val="0"/>
          <w:sz w:val="24"/>
          <w:szCs w:val="24"/>
          <w:vertAlign w:val="superscript"/>
        </w:rPr>
        <w:t>2</w:t>
      </w:r>
      <w:r w:rsidR="009C2E3B" w:rsidRPr="004A370E">
        <w:rPr>
          <w:rFonts w:ascii="等线" w:eastAsia="等线" w:hAnsi="等线" w:cs="宋体" w:hint="eastAsia"/>
          <w:color w:val="000000" w:themeColor="text1"/>
          <w:kern w:val="0"/>
          <w:sz w:val="24"/>
          <w:szCs w:val="24"/>
        </w:rPr>
        <w:t>)</w:t>
      </w:r>
    </w:p>
    <w:tbl>
      <w:tblPr>
        <w:tblW w:w="10400" w:type="dxa"/>
        <w:jc w:val="center"/>
        <w:tblLook w:val="04A0" w:firstRow="1" w:lastRow="0" w:firstColumn="1" w:lastColumn="0" w:noHBand="0" w:noVBand="1"/>
      </w:tblPr>
      <w:tblGrid>
        <w:gridCol w:w="1080"/>
        <w:gridCol w:w="760"/>
        <w:gridCol w:w="760"/>
        <w:gridCol w:w="760"/>
        <w:gridCol w:w="760"/>
        <w:gridCol w:w="760"/>
        <w:gridCol w:w="760"/>
        <w:gridCol w:w="800"/>
        <w:gridCol w:w="920"/>
        <w:gridCol w:w="760"/>
        <w:gridCol w:w="760"/>
        <w:gridCol w:w="760"/>
        <w:gridCol w:w="760"/>
      </w:tblGrid>
      <w:tr w:rsidR="00EC1BDC" w:rsidRPr="005E25E1" w14:paraId="59F166BF" w14:textId="77777777" w:rsidTr="00D63DD2">
        <w:trPr>
          <w:trHeight w:val="285"/>
          <w:jc w:val="center"/>
        </w:trPr>
        <w:tc>
          <w:tcPr>
            <w:tcW w:w="108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F55A41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气候区</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1385610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暖通空调系统</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7EE6F1AC"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照明系统</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7CD247E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电梯</w:t>
            </w:r>
          </w:p>
        </w:tc>
        <w:tc>
          <w:tcPr>
            <w:tcW w:w="17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2A1E0D1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设备插座</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5DE8010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餐饮</w:t>
            </w:r>
          </w:p>
        </w:tc>
        <w:tc>
          <w:tcPr>
            <w:tcW w:w="15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87CE1D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热水系统</w:t>
            </w:r>
          </w:p>
        </w:tc>
      </w:tr>
      <w:tr w:rsidR="00EC1BDC" w:rsidRPr="005E25E1" w14:paraId="3C6DBD05" w14:textId="77777777" w:rsidTr="00D63DD2">
        <w:trPr>
          <w:trHeight w:val="300"/>
          <w:jc w:val="center"/>
        </w:trPr>
        <w:tc>
          <w:tcPr>
            <w:tcW w:w="108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1CFFA593" w14:textId="77777777" w:rsidR="00EC1BDC" w:rsidRPr="005E25E1" w:rsidRDefault="00EC1BDC" w:rsidP="00D63DD2">
            <w:pPr>
              <w:widowControl/>
              <w:jc w:val="left"/>
              <w:rPr>
                <w:rFonts w:ascii="宋体" w:eastAsia="宋体" w:hAnsi="宋体" w:cs="宋体"/>
                <w:color w:val="000000"/>
                <w:kern w:val="0"/>
                <w:sz w:val="22"/>
              </w:rPr>
            </w:pP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167FB95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3CF71122"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D5911DA"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7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0D0EC37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0A6E96D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F9C5B77"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r>
      <w:tr w:rsidR="00EC1BDC" w:rsidRPr="005E25E1" w14:paraId="72715536" w14:textId="77777777" w:rsidTr="00D63DD2">
        <w:trPr>
          <w:trHeight w:val="315"/>
          <w:jc w:val="center"/>
        </w:trPr>
        <w:tc>
          <w:tcPr>
            <w:tcW w:w="108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58F94C05" w14:textId="77777777" w:rsidR="00EC1BDC" w:rsidRPr="005E25E1" w:rsidRDefault="00EC1BDC" w:rsidP="00D63DD2">
            <w:pPr>
              <w:widowControl/>
              <w:jc w:val="left"/>
              <w:rPr>
                <w:rFonts w:ascii="宋体" w:eastAsia="宋体" w:hAnsi="宋体" w:cs="宋体"/>
                <w:color w:val="000000"/>
                <w:kern w:val="0"/>
                <w:sz w:val="22"/>
              </w:rPr>
            </w:pP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EE6488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3799F1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3BD9F26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33343AB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5BD899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03557E5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800" w:type="dxa"/>
            <w:tcBorders>
              <w:top w:val="single" w:sz="8" w:space="0" w:color="auto"/>
              <w:left w:val="nil"/>
              <w:bottom w:val="single" w:sz="8" w:space="0" w:color="auto"/>
              <w:right w:val="single" w:sz="8" w:space="0" w:color="auto"/>
            </w:tcBorders>
            <w:shd w:val="clear" w:color="auto" w:fill="auto"/>
            <w:vAlign w:val="center"/>
            <w:hideMark/>
          </w:tcPr>
          <w:p w14:paraId="01DD9B5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920" w:type="dxa"/>
            <w:tcBorders>
              <w:top w:val="single" w:sz="8" w:space="0" w:color="auto"/>
              <w:left w:val="nil"/>
              <w:bottom w:val="single" w:sz="8" w:space="0" w:color="auto"/>
              <w:right w:val="single" w:sz="8" w:space="0" w:color="auto"/>
            </w:tcBorders>
            <w:shd w:val="clear" w:color="auto" w:fill="auto"/>
            <w:vAlign w:val="center"/>
            <w:hideMark/>
          </w:tcPr>
          <w:p w14:paraId="2D9C2AA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B1BF87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B17005C"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C75A63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8752DF7"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r>
      <w:tr w:rsidR="00EC1BDC" w:rsidRPr="005E25E1" w14:paraId="283E7F93" w14:textId="77777777" w:rsidTr="00D63DD2">
        <w:trPr>
          <w:trHeight w:val="555"/>
          <w:jc w:val="center"/>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DEFBD2"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严寒和寒冷地区</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056F5CD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18</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C4A5F4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23</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C35253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7</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DE0F53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A2D60B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9E3CC0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800" w:type="dxa"/>
            <w:tcBorders>
              <w:top w:val="single" w:sz="8" w:space="0" w:color="auto"/>
              <w:left w:val="nil"/>
              <w:bottom w:val="single" w:sz="8" w:space="0" w:color="auto"/>
              <w:right w:val="single" w:sz="8" w:space="0" w:color="auto"/>
            </w:tcBorders>
            <w:shd w:val="clear" w:color="auto" w:fill="auto"/>
            <w:vAlign w:val="center"/>
            <w:hideMark/>
          </w:tcPr>
          <w:p w14:paraId="4317254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tcBorders>
              <w:top w:val="single" w:sz="8" w:space="0" w:color="auto"/>
              <w:left w:val="nil"/>
              <w:bottom w:val="single" w:sz="8" w:space="0" w:color="auto"/>
              <w:right w:val="single" w:sz="8" w:space="0" w:color="auto"/>
            </w:tcBorders>
            <w:shd w:val="clear" w:color="auto" w:fill="auto"/>
            <w:vAlign w:val="center"/>
            <w:hideMark/>
          </w:tcPr>
          <w:p w14:paraId="69FEBF0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CF286D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F2CD60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61AB8C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A30ABE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6BA93BEB" w14:textId="77777777" w:rsidTr="00D63DD2">
        <w:trPr>
          <w:trHeight w:val="555"/>
          <w:jc w:val="center"/>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B10405"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夏热冬冷地区</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1F3F09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66169E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25</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0227DBB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7</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E246D5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6841FE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5C8BFE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800" w:type="dxa"/>
            <w:tcBorders>
              <w:top w:val="single" w:sz="8" w:space="0" w:color="auto"/>
              <w:left w:val="nil"/>
              <w:bottom w:val="single" w:sz="8" w:space="0" w:color="auto"/>
              <w:right w:val="single" w:sz="8" w:space="0" w:color="auto"/>
            </w:tcBorders>
            <w:shd w:val="clear" w:color="auto" w:fill="auto"/>
            <w:vAlign w:val="center"/>
            <w:hideMark/>
          </w:tcPr>
          <w:p w14:paraId="3177CD3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tcBorders>
              <w:top w:val="single" w:sz="8" w:space="0" w:color="auto"/>
              <w:left w:val="nil"/>
              <w:bottom w:val="single" w:sz="8" w:space="0" w:color="auto"/>
              <w:right w:val="single" w:sz="8" w:space="0" w:color="auto"/>
            </w:tcBorders>
            <w:shd w:val="clear" w:color="auto" w:fill="auto"/>
            <w:vAlign w:val="center"/>
            <w:hideMark/>
          </w:tcPr>
          <w:p w14:paraId="5C08F3B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E7AEF4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D394B6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0A0FAB5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62D873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1B48BE22" w14:textId="77777777" w:rsidTr="00D63DD2">
        <w:trPr>
          <w:trHeight w:val="555"/>
          <w:jc w:val="center"/>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6C98A3"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夏热冬暖地区</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F287F3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16</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6FA4CD7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06C78A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7</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C5D475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18739B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BBECCD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800" w:type="dxa"/>
            <w:tcBorders>
              <w:top w:val="single" w:sz="8" w:space="0" w:color="auto"/>
              <w:left w:val="nil"/>
              <w:bottom w:val="single" w:sz="8" w:space="0" w:color="auto"/>
              <w:right w:val="single" w:sz="8" w:space="0" w:color="auto"/>
            </w:tcBorders>
            <w:shd w:val="clear" w:color="auto" w:fill="auto"/>
            <w:vAlign w:val="center"/>
            <w:hideMark/>
          </w:tcPr>
          <w:p w14:paraId="41C460D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tcBorders>
              <w:top w:val="single" w:sz="8" w:space="0" w:color="auto"/>
              <w:left w:val="nil"/>
              <w:bottom w:val="single" w:sz="8" w:space="0" w:color="auto"/>
              <w:right w:val="single" w:sz="8" w:space="0" w:color="auto"/>
            </w:tcBorders>
            <w:shd w:val="clear" w:color="auto" w:fill="auto"/>
            <w:vAlign w:val="center"/>
            <w:hideMark/>
          </w:tcPr>
          <w:p w14:paraId="25C4F08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0F4D2B2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E7CB65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316C965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DCFE31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67A5F1AE" w14:textId="77777777" w:rsidTr="00D63DD2">
        <w:trPr>
          <w:trHeight w:val="465"/>
          <w:jc w:val="center"/>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0B2D5B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温和地区</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7BDFCF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E9E52A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AD53F5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7</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1EC87D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A23E74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5</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4E6D1E2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6</w:t>
            </w:r>
          </w:p>
        </w:tc>
        <w:tc>
          <w:tcPr>
            <w:tcW w:w="800" w:type="dxa"/>
            <w:tcBorders>
              <w:top w:val="single" w:sz="8" w:space="0" w:color="auto"/>
              <w:left w:val="nil"/>
              <w:bottom w:val="single" w:sz="8" w:space="0" w:color="auto"/>
              <w:right w:val="single" w:sz="8" w:space="0" w:color="auto"/>
            </w:tcBorders>
            <w:shd w:val="clear" w:color="auto" w:fill="auto"/>
            <w:vAlign w:val="center"/>
            <w:hideMark/>
          </w:tcPr>
          <w:p w14:paraId="4B2BC75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tcBorders>
              <w:top w:val="single" w:sz="8" w:space="0" w:color="auto"/>
              <w:left w:val="nil"/>
              <w:bottom w:val="single" w:sz="8" w:space="0" w:color="auto"/>
              <w:right w:val="single" w:sz="8" w:space="0" w:color="auto"/>
            </w:tcBorders>
            <w:shd w:val="clear" w:color="auto" w:fill="auto"/>
            <w:vAlign w:val="center"/>
            <w:hideMark/>
          </w:tcPr>
          <w:p w14:paraId="698A4AE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7967C5D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1D1DF87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21D0BC0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tcBorders>
              <w:top w:val="single" w:sz="8" w:space="0" w:color="auto"/>
              <w:left w:val="nil"/>
              <w:bottom w:val="single" w:sz="8" w:space="0" w:color="auto"/>
              <w:right w:val="single" w:sz="8" w:space="0" w:color="auto"/>
            </w:tcBorders>
            <w:shd w:val="clear" w:color="auto" w:fill="auto"/>
            <w:vAlign w:val="center"/>
            <w:hideMark/>
          </w:tcPr>
          <w:p w14:paraId="5FCA1C2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15</w:t>
            </w:r>
          </w:p>
        </w:tc>
      </w:tr>
    </w:tbl>
    <w:p w14:paraId="64359C4A" w14:textId="77777777" w:rsidR="00EC1BDC" w:rsidRDefault="00EC1BDC" w:rsidP="00EC1BDC"/>
    <w:p w14:paraId="77B9BB4A" w14:textId="207456E7" w:rsidR="00EC1BDC" w:rsidRDefault="00F92AFC" w:rsidP="003B4120">
      <w:pPr>
        <w:jc w:val="center"/>
      </w:pPr>
      <w:r>
        <w:rPr>
          <w:rFonts w:hint="eastAsia"/>
        </w:rPr>
        <w:t>表</w:t>
      </w:r>
      <w:r>
        <w:rPr>
          <w:rFonts w:hint="eastAsia"/>
        </w:rPr>
        <w:t xml:space="preserve"> </w:t>
      </w:r>
      <w:r>
        <w:t xml:space="preserve"> </w:t>
      </w:r>
      <w:r w:rsidR="00EC1BDC">
        <w:rPr>
          <w:rFonts w:hint="eastAsia"/>
        </w:rPr>
        <w:t>四星级旅馆建筑</w:t>
      </w:r>
      <w:r w:rsidR="00EC1BDC" w:rsidRPr="00972BD7">
        <w:rPr>
          <w:rFonts w:ascii="Times New Roman" w:hAnsi="Times New Roman"/>
          <w:szCs w:val="21"/>
        </w:rPr>
        <w:t>设计阶段的</w:t>
      </w:r>
      <w:r w:rsidR="009C2E3B">
        <w:rPr>
          <w:rFonts w:ascii="Times New Roman" w:hAnsi="Times New Roman" w:hint="eastAsia"/>
          <w:szCs w:val="21"/>
        </w:rPr>
        <w:t>负荷</w:t>
      </w:r>
      <w:r w:rsidR="009C2E3B" w:rsidRPr="00972BD7">
        <w:rPr>
          <w:rFonts w:ascii="Times New Roman" w:hAnsi="Times New Roman"/>
          <w:szCs w:val="21"/>
        </w:rPr>
        <w:t>指标</w:t>
      </w:r>
      <w:r w:rsidR="009C2E3B" w:rsidRPr="004A370E">
        <w:rPr>
          <w:rFonts w:ascii="等线" w:eastAsia="等线" w:hAnsi="等线" w:cs="宋体" w:hint="eastAsia"/>
          <w:color w:val="000000" w:themeColor="text1"/>
          <w:kern w:val="0"/>
          <w:sz w:val="24"/>
          <w:szCs w:val="24"/>
        </w:rPr>
        <w:t>(W/m</w:t>
      </w:r>
      <w:r w:rsidR="009C2E3B" w:rsidRPr="004A370E">
        <w:rPr>
          <w:rFonts w:ascii="等线" w:eastAsia="等线" w:hAnsi="等线" w:cs="宋体" w:hint="eastAsia"/>
          <w:color w:val="000000" w:themeColor="text1"/>
          <w:kern w:val="0"/>
          <w:sz w:val="24"/>
          <w:szCs w:val="24"/>
          <w:vertAlign w:val="superscript"/>
        </w:rPr>
        <w:t>2</w:t>
      </w:r>
      <w:r w:rsidR="009C2E3B" w:rsidRPr="004A370E">
        <w:rPr>
          <w:rFonts w:ascii="等线" w:eastAsia="等线" w:hAnsi="等线" w:cs="宋体" w:hint="eastAsia"/>
          <w:color w:val="000000" w:themeColor="text1"/>
          <w:kern w:val="0"/>
          <w:sz w:val="24"/>
          <w:szCs w:val="24"/>
        </w:rPr>
        <w:t>)</w:t>
      </w:r>
    </w:p>
    <w:tbl>
      <w:tblPr>
        <w:tblW w:w="1040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80"/>
        <w:gridCol w:w="760"/>
        <w:gridCol w:w="760"/>
        <w:gridCol w:w="760"/>
        <w:gridCol w:w="760"/>
        <w:gridCol w:w="760"/>
        <w:gridCol w:w="760"/>
        <w:gridCol w:w="800"/>
        <w:gridCol w:w="920"/>
        <w:gridCol w:w="760"/>
        <w:gridCol w:w="760"/>
        <w:gridCol w:w="760"/>
        <w:gridCol w:w="760"/>
      </w:tblGrid>
      <w:tr w:rsidR="00EC1BDC" w:rsidRPr="005E25E1" w14:paraId="038E0A78" w14:textId="77777777" w:rsidTr="00D63DD2">
        <w:trPr>
          <w:trHeight w:val="285"/>
          <w:jc w:val="center"/>
        </w:trPr>
        <w:tc>
          <w:tcPr>
            <w:tcW w:w="1080" w:type="dxa"/>
            <w:vMerge w:val="restart"/>
            <w:shd w:val="clear" w:color="auto" w:fill="auto"/>
            <w:vAlign w:val="center"/>
            <w:hideMark/>
          </w:tcPr>
          <w:p w14:paraId="2B53021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气候区</w:t>
            </w:r>
          </w:p>
        </w:tc>
        <w:tc>
          <w:tcPr>
            <w:tcW w:w="1520" w:type="dxa"/>
            <w:gridSpan w:val="2"/>
            <w:shd w:val="clear" w:color="auto" w:fill="auto"/>
            <w:vAlign w:val="center"/>
            <w:hideMark/>
          </w:tcPr>
          <w:p w14:paraId="2A84F2A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暖通空调系统</w:t>
            </w:r>
          </w:p>
        </w:tc>
        <w:tc>
          <w:tcPr>
            <w:tcW w:w="1520" w:type="dxa"/>
            <w:gridSpan w:val="2"/>
            <w:shd w:val="clear" w:color="auto" w:fill="auto"/>
            <w:vAlign w:val="center"/>
            <w:hideMark/>
          </w:tcPr>
          <w:p w14:paraId="495E65A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照明系统</w:t>
            </w:r>
          </w:p>
        </w:tc>
        <w:tc>
          <w:tcPr>
            <w:tcW w:w="1520" w:type="dxa"/>
            <w:gridSpan w:val="2"/>
            <w:shd w:val="clear" w:color="auto" w:fill="auto"/>
            <w:vAlign w:val="center"/>
            <w:hideMark/>
          </w:tcPr>
          <w:p w14:paraId="456FC31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动力设备系统</w:t>
            </w:r>
          </w:p>
        </w:tc>
        <w:tc>
          <w:tcPr>
            <w:tcW w:w="1720" w:type="dxa"/>
            <w:gridSpan w:val="2"/>
            <w:shd w:val="clear" w:color="auto" w:fill="auto"/>
            <w:vAlign w:val="center"/>
            <w:hideMark/>
          </w:tcPr>
          <w:p w14:paraId="6B9B2A8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设备及附属设施</w:t>
            </w:r>
          </w:p>
        </w:tc>
        <w:tc>
          <w:tcPr>
            <w:tcW w:w="1520" w:type="dxa"/>
            <w:gridSpan w:val="2"/>
            <w:shd w:val="clear" w:color="auto" w:fill="auto"/>
            <w:vAlign w:val="center"/>
            <w:hideMark/>
          </w:tcPr>
          <w:p w14:paraId="3ABA9412"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餐饮</w:t>
            </w:r>
          </w:p>
        </w:tc>
        <w:tc>
          <w:tcPr>
            <w:tcW w:w="1520" w:type="dxa"/>
            <w:gridSpan w:val="2"/>
            <w:shd w:val="clear" w:color="auto" w:fill="auto"/>
            <w:vAlign w:val="center"/>
            <w:hideMark/>
          </w:tcPr>
          <w:p w14:paraId="22CF3E1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热水系统</w:t>
            </w:r>
          </w:p>
        </w:tc>
      </w:tr>
      <w:tr w:rsidR="00EC1BDC" w:rsidRPr="005E25E1" w14:paraId="7416E871" w14:textId="77777777" w:rsidTr="00D63DD2">
        <w:trPr>
          <w:trHeight w:val="300"/>
          <w:jc w:val="center"/>
        </w:trPr>
        <w:tc>
          <w:tcPr>
            <w:tcW w:w="1080" w:type="dxa"/>
            <w:vMerge/>
            <w:shd w:val="clear" w:color="auto" w:fill="auto"/>
            <w:vAlign w:val="center"/>
            <w:hideMark/>
          </w:tcPr>
          <w:p w14:paraId="7B3458B5" w14:textId="77777777" w:rsidR="00EC1BDC" w:rsidRPr="005E25E1" w:rsidRDefault="00EC1BDC" w:rsidP="00D63DD2">
            <w:pPr>
              <w:widowControl/>
              <w:jc w:val="left"/>
              <w:rPr>
                <w:rFonts w:ascii="宋体" w:eastAsia="宋体" w:hAnsi="宋体" w:cs="宋体"/>
                <w:color w:val="000000"/>
                <w:kern w:val="0"/>
                <w:sz w:val="22"/>
              </w:rPr>
            </w:pPr>
          </w:p>
        </w:tc>
        <w:tc>
          <w:tcPr>
            <w:tcW w:w="1520" w:type="dxa"/>
            <w:gridSpan w:val="2"/>
            <w:shd w:val="clear" w:color="auto" w:fill="auto"/>
            <w:vAlign w:val="center"/>
            <w:hideMark/>
          </w:tcPr>
          <w:p w14:paraId="223C2406"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783EAEDA"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17C6D5A3"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720" w:type="dxa"/>
            <w:gridSpan w:val="2"/>
            <w:shd w:val="clear" w:color="auto" w:fill="auto"/>
            <w:vAlign w:val="center"/>
            <w:hideMark/>
          </w:tcPr>
          <w:p w14:paraId="41FE8C2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5D54A2D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12F8F68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r>
      <w:tr w:rsidR="00EC1BDC" w:rsidRPr="005E25E1" w14:paraId="25857373" w14:textId="77777777" w:rsidTr="00D63DD2">
        <w:trPr>
          <w:trHeight w:val="315"/>
          <w:jc w:val="center"/>
        </w:trPr>
        <w:tc>
          <w:tcPr>
            <w:tcW w:w="1080" w:type="dxa"/>
            <w:vMerge/>
            <w:shd w:val="clear" w:color="auto" w:fill="auto"/>
            <w:vAlign w:val="center"/>
            <w:hideMark/>
          </w:tcPr>
          <w:p w14:paraId="2DE02EDD" w14:textId="77777777" w:rsidR="00EC1BDC" w:rsidRPr="005E25E1" w:rsidRDefault="00EC1BDC" w:rsidP="00D63DD2">
            <w:pPr>
              <w:widowControl/>
              <w:jc w:val="left"/>
              <w:rPr>
                <w:rFonts w:ascii="宋体" w:eastAsia="宋体" w:hAnsi="宋体" w:cs="宋体"/>
                <w:color w:val="000000"/>
                <w:kern w:val="0"/>
                <w:sz w:val="22"/>
              </w:rPr>
            </w:pPr>
          </w:p>
        </w:tc>
        <w:tc>
          <w:tcPr>
            <w:tcW w:w="760" w:type="dxa"/>
            <w:shd w:val="clear" w:color="auto" w:fill="auto"/>
            <w:vAlign w:val="center"/>
            <w:hideMark/>
          </w:tcPr>
          <w:p w14:paraId="0C7298D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235E7807"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7A2F6B0C"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082AA8A5"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67946A07"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43B46F33"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800" w:type="dxa"/>
            <w:shd w:val="clear" w:color="auto" w:fill="auto"/>
            <w:vAlign w:val="center"/>
            <w:hideMark/>
          </w:tcPr>
          <w:p w14:paraId="7C1ADD8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920" w:type="dxa"/>
            <w:shd w:val="clear" w:color="auto" w:fill="auto"/>
            <w:vAlign w:val="center"/>
            <w:hideMark/>
          </w:tcPr>
          <w:p w14:paraId="2DB07FD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672657F7"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4509834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18FE5838"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708B27D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r>
      <w:tr w:rsidR="00EC1BDC" w:rsidRPr="005E25E1" w14:paraId="74D06B26" w14:textId="77777777" w:rsidTr="00D63DD2">
        <w:trPr>
          <w:trHeight w:val="555"/>
          <w:jc w:val="center"/>
        </w:trPr>
        <w:tc>
          <w:tcPr>
            <w:tcW w:w="1080" w:type="dxa"/>
            <w:shd w:val="clear" w:color="auto" w:fill="auto"/>
            <w:vAlign w:val="center"/>
            <w:hideMark/>
          </w:tcPr>
          <w:p w14:paraId="0BAAC9BD"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严寒和寒冷地区</w:t>
            </w:r>
          </w:p>
        </w:tc>
        <w:tc>
          <w:tcPr>
            <w:tcW w:w="760" w:type="dxa"/>
            <w:shd w:val="clear" w:color="auto" w:fill="auto"/>
            <w:vAlign w:val="center"/>
            <w:hideMark/>
          </w:tcPr>
          <w:p w14:paraId="320A0BA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19</w:t>
            </w:r>
          </w:p>
        </w:tc>
        <w:tc>
          <w:tcPr>
            <w:tcW w:w="760" w:type="dxa"/>
            <w:shd w:val="clear" w:color="auto" w:fill="auto"/>
            <w:vAlign w:val="center"/>
            <w:hideMark/>
          </w:tcPr>
          <w:p w14:paraId="466E2E7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24</w:t>
            </w:r>
          </w:p>
        </w:tc>
        <w:tc>
          <w:tcPr>
            <w:tcW w:w="760" w:type="dxa"/>
            <w:shd w:val="clear" w:color="auto" w:fill="auto"/>
            <w:vAlign w:val="center"/>
            <w:hideMark/>
          </w:tcPr>
          <w:p w14:paraId="0BFA079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shd w:val="clear" w:color="auto" w:fill="auto"/>
            <w:vAlign w:val="center"/>
            <w:hideMark/>
          </w:tcPr>
          <w:p w14:paraId="1201FCB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71485ED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006BCCC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429ACFD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shd w:val="clear" w:color="auto" w:fill="auto"/>
            <w:vAlign w:val="center"/>
            <w:hideMark/>
          </w:tcPr>
          <w:p w14:paraId="48237E9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14BD0B6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336A408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0E39A4E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shd w:val="clear" w:color="auto" w:fill="auto"/>
            <w:vAlign w:val="center"/>
            <w:hideMark/>
          </w:tcPr>
          <w:p w14:paraId="5477038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7E94991D" w14:textId="77777777" w:rsidTr="00D63DD2">
        <w:trPr>
          <w:trHeight w:val="555"/>
          <w:jc w:val="center"/>
        </w:trPr>
        <w:tc>
          <w:tcPr>
            <w:tcW w:w="1080" w:type="dxa"/>
            <w:shd w:val="clear" w:color="auto" w:fill="auto"/>
            <w:vAlign w:val="center"/>
            <w:hideMark/>
          </w:tcPr>
          <w:p w14:paraId="7AAB87B6"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夏热冬冷地区</w:t>
            </w:r>
          </w:p>
        </w:tc>
        <w:tc>
          <w:tcPr>
            <w:tcW w:w="760" w:type="dxa"/>
            <w:shd w:val="clear" w:color="auto" w:fill="auto"/>
            <w:vAlign w:val="center"/>
            <w:hideMark/>
          </w:tcPr>
          <w:p w14:paraId="21825B8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18</w:t>
            </w:r>
          </w:p>
        </w:tc>
        <w:tc>
          <w:tcPr>
            <w:tcW w:w="760" w:type="dxa"/>
            <w:shd w:val="clear" w:color="auto" w:fill="auto"/>
            <w:vAlign w:val="center"/>
            <w:hideMark/>
          </w:tcPr>
          <w:p w14:paraId="20FD76F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26</w:t>
            </w:r>
          </w:p>
        </w:tc>
        <w:tc>
          <w:tcPr>
            <w:tcW w:w="760" w:type="dxa"/>
            <w:shd w:val="clear" w:color="auto" w:fill="auto"/>
            <w:vAlign w:val="center"/>
            <w:hideMark/>
          </w:tcPr>
          <w:p w14:paraId="36C9114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shd w:val="clear" w:color="auto" w:fill="auto"/>
            <w:vAlign w:val="center"/>
            <w:hideMark/>
          </w:tcPr>
          <w:p w14:paraId="5AA7E7A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766F6B0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2B69D89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16A5F13E"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shd w:val="clear" w:color="auto" w:fill="auto"/>
            <w:vAlign w:val="center"/>
            <w:hideMark/>
          </w:tcPr>
          <w:p w14:paraId="7724A4B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53CF445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517C907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32BE480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shd w:val="clear" w:color="auto" w:fill="auto"/>
            <w:vAlign w:val="center"/>
            <w:hideMark/>
          </w:tcPr>
          <w:p w14:paraId="48DDC32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6B9B8542" w14:textId="77777777" w:rsidTr="00D63DD2">
        <w:trPr>
          <w:trHeight w:val="555"/>
          <w:jc w:val="center"/>
        </w:trPr>
        <w:tc>
          <w:tcPr>
            <w:tcW w:w="1080" w:type="dxa"/>
            <w:shd w:val="clear" w:color="auto" w:fill="auto"/>
            <w:vAlign w:val="center"/>
            <w:hideMark/>
          </w:tcPr>
          <w:p w14:paraId="25C2E798"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夏热冬暖地区</w:t>
            </w:r>
          </w:p>
        </w:tc>
        <w:tc>
          <w:tcPr>
            <w:tcW w:w="760" w:type="dxa"/>
            <w:shd w:val="clear" w:color="auto" w:fill="auto"/>
            <w:vAlign w:val="center"/>
            <w:hideMark/>
          </w:tcPr>
          <w:p w14:paraId="413B880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c>
          <w:tcPr>
            <w:tcW w:w="760" w:type="dxa"/>
            <w:shd w:val="clear" w:color="auto" w:fill="auto"/>
            <w:vAlign w:val="center"/>
            <w:hideMark/>
          </w:tcPr>
          <w:p w14:paraId="23DDB41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23</w:t>
            </w:r>
          </w:p>
        </w:tc>
        <w:tc>
          <w:tcPr>
            <w:tcW w:w="760" w:type="dxa"/>
            <w:shd w:val="clear" w:color="auto" w:fill="auto"/>
            <w:vAlign w:val="center"/>
            <w:hideMark/>
          </w:tcPr>
          <w:p w14:paraId="0B53418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9</w:t>
            </w:r>
          </w:p>
        </w:tc>
        <w:tc>
          <w:tcPr>
            <w:tcW w:w="760" w:type="dxa"/>
            <w:shd w:val="clear" w:color="auto" w:fill="auto"/>
            <w:vAlign w:val="center"/>
            <w:hideMark/>
          </w:tcPr>
          <w:p w14:paraId="1406C4F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62BE420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37F785F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2DDA5D5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shd w:val="clear" w:color="auto" w:fill="auto"/>
            <w:vAlign w:val="center"/>
            <w:hideMark/>
          </w:tcPr>
          <w:p w14:paraId="2D3CD1C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114908C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39E27E5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411533A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shd w:val="clear" w:color="auto" w:fill="auto"/>
            <w:vAlign w:val="center"/>
            <w:hideMark/>
          </w:tcPr>
          <w:p w14:paraId="656B976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r>
      <w:tr w:rsidR="00EC1BDC" w:rsidRPr="005E25E1" w14:paraId="69049214" w14:textId="77777777" w:rsidTr="00D63DD2">
        <w:trPr>
          <w:trHeight w:val="450"/>
          <w:jc w:val="center"/>
        </w:trPr>
        <w:tc>
          <w:tcPr>
            <w:tcW w:w="1080" w:type="dxa"/>
            <w:shd w:val="clear" w:color="auto" w:fill="auto"/>
            <w:vAlign w:val="center"/>
            <w:hideMark/>
          </w:tcPr>
          <w:p w14:paraId="48541C14"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温和地区</w:t>
            </w:r>
          </w:p>
        </w:tc>
        <w:tc>
          <w:tcPr>
            <w:tcW w:w="760" w:type="dxa"/>
            <w:shd w:val="clear" w:color="auto" w:fill="auto"/>
            <w:vAlign w:val="center"/>
            <w:hideMark/>
          </w:tcPr>
          <w:p w14:paraId="5DC602B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1062B29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356B419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760" w:type="dxa"/>
            <w:shd w:val="clear" w:color="auto" w:fill="auto"/>
            <w:vAlign w:val="center"/>
            <w:hideMark/>
          </w:tcPr>
          <w:p w14:paraId="6EBF66A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3FD16AE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6000261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00C152D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920" w:type="dxa"/>
            <w:shd w:val="clear" w:color="auto" w:fill="auto"/>
            <w:vAlign w:val="center"/>
            <w:hideMark/>
          </w:tcPr>
          <w:p w14:paraId="1392B9F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760" w:type="dxa"/>
            <w:shd w:val="clear" w:color="auto" w:fill="auto"/>
            <w:vAlign w:val="center"/>
            <w:hideMark/>
          </w:tcPr>
          <w:p w14:paraId="7EF5591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25672E8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w:t>
            </w:r>
          </w:p>
        </w:tc>
        <w:tc>
          <w:tcPr>
            <w:tcW w:w="760" w:type="dxa"/>
            <w:shd w:val="clear" w:color="auto" w:fill="auto"/>
            <w:vAlign w:val="center"/>
            <w:hideMark/>
          </w:tcPr>
          <w:p w14:paraId="027062E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12</w:t>
            </w:r>
          </w:p>
        </w:tc>
        <w:tc>
          <w:tcPr>
            <w:tcW w:w="760" w:type="dxa"/>
            <w:shd w:val="clear" w:color="auto" w:fill="auto"/>
            <w:vAlign w:val="center"/>
            <w:hideMark/>
          </w:tcPr>
          <w:p w14:paraId="2C8E454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15</w:t>
            </w:r>
          </w:p>
        </w:tc>
      </w:tr>
    </w:tbl>
    <w:p w14:paraId="6F64FF93" w14:textId="77777777" w:rsidR="00EC1BDC" w:rsidRDefault="00EC1BDC" w:rsidP="00EC1BDC"/>
    <w:p w14:paraId="10ADA357" w14:textId="0EF63004" w:rsidR="00EC1BDC" w:rsidRDefault="00F92AFC" w:rsidP="003B4120">
      <w:pPr>
        <w:jc w:val="center"/>
      </w:pPr>
      <w:r>
        <w:rPr>
          <w:rFonts w:hint="eastAsia"/>
        </w:rPr>
        <w:t>表</w:t>
      </w:r>
      <w:r>
        <w:rPr>
          <w:rFonts w:hint="eastAsia"/>
        </w:rPr>
        <w:t xml:space="preserve"> </w:t>
      </w:r>
      <w:r>
        <w:t xml:space="preserve"> </w:t>
      </w:r>
      <w:r w:rsidR="00EC1BDC">
        <w:rPr>
          <w:rFonts w:hint="eastAsia"/>
        </w:rPr>
        <w:t>五星级旅馆建筑</w:t>
      </w:r>
      <w:r w:rsidR="00EC1BDC" w:rsidRPr="00972BD7">
        <w:rPr>
          <w:rFonts w:ascii="Times New Roman" w:hAnsi="Times New Roman"/>
          <w:szCs w:val="21"/>
        </w:rPr>
        <w:t>设计阶段的</w:t>
      </w:r>
      <w:r w:rsidR="009C2E3B">
        <w:rPr>
          <w:rFonts w:ascii="Times New Roman" w:hAnsi="Times New Roman" w:hint="eastAsia"/>
          <w:szCs w:val="21"/>
        </w:rPr>
        <w:t>负荷</w:t>
      </w:r>
      <w:r w:rsidR="009C2E3B" w:rsidRPr="00972BD7">
        <w:rPr>
          <w:rFonts w:ascii="Times New Roman" w:hAnsi="Times New Roman"/>
          <w:szCs w:val="21"/>
        </w:rPr>
        <w:t>指标</w:t>
      </w:r>
      <w:r w:rsidR="009C2E3B" w:rsidRPr="004A370E">
        <w:rPr>
          <w:rFonts w:ascii="等线" w:eastAsia="等线" w:hAnsi="等线" w:cs="宋体" w:hint="eastAsia"/>
          <w:color w:val="000000" w:themeColor="text1"/>
          <w:kern w:val="0"/>
          <w:sz w:val="24"/>
          <w:szCs w:val="24"/>
        </w:rPr>
        <w:t>(W/m</w:t>
      </w:r>
      <w:r w:rsidR="009C2E3B" w:rsidRPr="004A370E">
        <w:rPr>
          <w:rFonts w:ascii="等线" w:eastAsia="等线" w:hAnsi="等线" w:cs="宋体" w:hint="eastAsia"/>
          <w:color w:val="000000" w:themeColor="text1"/>
          <w:kern w:val="0"/>
          <w:sz w:val="24"/>
          <w:szCs w:val="24"/>
          <w:vertAlign w:val="superscript"/>
        </w:rPr>
        <w:t>2</w:t>
      </w:r>
      <w:r w:rsidR="009C2E3B" w:rsidRPr="004A370E">
        <w:rPr>
          <w:rFonts w:ascii="等线" w:eastAsia="等线" w:hAnsi="等线" w:cs="宋体" w:hint="eastAsia"/>
          <w:color w:val="000000" w:themeColor="text1"/>
          <w:kern w:val="0"/>
          <w:sz w:val="24"/>
          <w:szCs w:val="24"/>
        </w:rPr>
        <w:t>)</w:t>
      </w:r>
    </w:p>
    <w:tbl>
      <w:tblPr>
        <w:tblW w:w="1040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80"/>
        <w:gridCol w:w="760"/>
        <w:gridCol w:w="760"/>
        <w:gridCol w:w="760"/>
        <w:gridCol w:w="760"/>
        <w:gridCol w:w="760"/>
        <w:gridCol w:w="760"/>
        <w:gridCol w:w="800"/>
        <w:gridCol w:w="920"/>
        <w:gridCol w:w="760"/>
        <w:gridCol w:w="760"/>
        <w:gridCol w:w="760"/>
        <w:gridCol w:w="760"/>
      </w:tblGrid>
      <w:tr w:rsidR="00EC1BDC" w:rsidRPr="005E25E1" w14:paraId="73D1A52D" w14:textId="77777777" w:rsidTr="00D63DD2">
        <w:trPr>
          <w:trHeight w:val="285"/>
          <w:jc w:val="center"/>
        </w:trPr>
        <w:tc>
          <w:tcPr>
            <w:tcW w:w="1080" w:type="dxa"/>
            <w:vMerge w:val="restart"/>
            <w:shd w:val="clear" w:color="auto" w:fill="auto"/>
            <w:vAlign w:val="center"/>
            <w:hideMark/>
          </w:tcPr>
          <w:p w14:paraId="705FFAAC"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气候区</w:t>
            </w:r>
          </w:p>
        </w:tc>
        <w:tc>
          <w:tcPr>
            <w:tcW w:w="1520" w:type="dxa"/>
            <w:gridSpan w:val="2"/>
            <w:shd w:val="clear" w:color="auto" w:fill="auto"/>
            <w:vAlign w:val="center"/>
            <w:hideMark/>
          </w:tcPr>
          <w:p w14:paraId="2D208FEC"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暖通空调系统</w:t>
            </w:r>
          </w:p>
        </w:tc>
        <w:tc>
          <w:tcPr>
            <w:tcW w:w="1520" w:type="dxa"/>
            <w:gridSpan w:val="2"/>
            <w:shd w:val="clear" w:color="auto" w:fill="auto"/>
            <w:vAlign w:val="center"/>
            <w:hideMark/>
          </w:tcPr>
          <w:p w14:paraId="553E18E4"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照明系统</w:t>
            </w:r>
          </w:p>
        </w:tc>
        <w:tc>
          <w:tcPr>
            <w:tcW w:w="1520" w:type="dxa"/>
            <w:gridSpan w:val="2"/>
            <w:shd w:val="clear" w:color="auto" w:fill="auto"/>
            <w:vAlign w:val="center"/>
            <w:hideMark/>
          </w:tcPr>
          <w:p w14:paraId="4A4DB998"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动力设备系统</w:t>
            </w:r>
          </w:p>
        </w:tc>
        <w:tc>
          <w:tcPr>
            <w:tcW w:w="1720" w:type="dxa"/>
            <w:gridSpan w:val="2"/>
            <w:shd w:val="clear" w:color="auto" w:fill="auto"/>
            <w:vAlign w:val="center"/>
            <w:hideMark/>
          </w:tcPr>
          <w:p w14:paraId="22D5E31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设备及附属设施</w:t>
            </w:r>
          </w:p>
        </w:tc>
        <w:tc>
          <w:tcPr>
            <w:tcW w:w="1520" w:type="dxa"/>
            <w:gridSpan w:val="2"/>
            <w:shd w:val="clear" w:color="auto" w:fill="auto"/>
            <w:vAlign w:val="center"/>
            <w:hideMark/>
          </w:tcPr>
          <w:p w14:paraId="0275F89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通风系统</w:t>
            </w:r>
          </w:p>
        </w:tc>
        <w:tc>
          <w:tcPr>
            <w:tcW w:w="1520" w:type="dxa"/>
            <w:gridSpan w:val="2"/>
            <w:shd w:val="clear" w:color="auto" w:fill="auto"/>
            <w:vAlign w:val="center"/>
            <w:hideMark/>
          </w:tcPr>
          <w:p w14:paraId="02CFAAA1"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热水系统</w:t>
            </w:r>
          </w:p>
        </w:tc>
      </w:tr>
      <w:tr w:rsidR="00EC1BDC" w:rsidRPr="005E25E1" w14:paraId="3F1CB697" w14:textId="77777777" w:rsidTr="00D63DD2">
        <w:trPr>
          <w:trHeight w:val="300"/>
          <w:jc w:val="center"/>
        </w:trPr>
        <w:tc>
          <w:tcPr>
            <w:tcW w:w="1080" w:type="dxa"/>
            <w:vMerge/>
            <w:shd w:val="clear" w:color="auto" w:fill="auto"/>
            <w:vAlign w:val="center"/>
            <w:hideMark/>
          </w:tcPr>
          <w:p w14:paraId="4CBA9326" w14:textId="77777777" w:rsidR="00EC1BDC" w:rsidRPr="005E25E1" w:rsidRDefault="00EC1BDC" w:rsidP="00D63DD2">
            <w:pPr>
              <w:widowControl/>
              <w:jc w:val="left"/>
              <w:rPr>
                <w:rFonts w:ascii="宋体" w:eastAsia="宋体" w:hAnsi="宋体" w:cs="宋体"/>
                <w:color w:val="000000"/>
                <w:kern w:val="0"/>
                <w:sz w:val="22"/>
              </w:rPr>
            </w:pPr>
          </w:p>
        </w:tc>
        <w:tc>
          <w:tcPr>
            <w:tcW w:w="1520" w:type="dxa"/>
            <w:gridSpan w:val="2"/>
            <w:shd w:val="clear" w:color="auto" w:fill="auto"/>
            <w:vAlign w:val="center"/>
            <w:hideMark/>
          </w:tcPr>
          <w:p w14:paraId="2CABE90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5A18862A"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79DFEF6B"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720" w:type="dxa"/>
            <w:gridSpan w:val="2"/>
            <w:shd w:val="clear" w:color="auto" w:fill="auto"/>
            <w:vAlign w:val="center"/>
            <w:hideMark/>
          </w:tcPr>
          <w:p w14:paraId="1EF0C6DF"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160A1B2D"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c>
          <w:tcPr>
            <w:tcW w:w="1520" w:type="dxa"/>
            <w:gridSpan w:val="2"/>
            <w:shd w:val="clear" w:color="auto" w:fill="auto"/>
            <w:vAlign w:val="center"/>
            <w:hideMark/>
          </w:tcPr>
          <w:p w14:paraId="1CC14FBD"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用能负荷限值</w:t>
            </w:r>
          </w:p>
        </w:tc>
      </w:tr>
      <w:tr w:rsidR="00EC1BDC" w:rsidRPr="005E25E1" w14:paraId="4E8AC39F" w14:textId="77777777" w:rsidTr="00D63DD2">
        <w:trPr>
          <w:trHeight w:val="315"/>
          <w:jc w:val="center"/>
        </w:trPr>
        <w:tc>
          <w:tcPr>
            <w:tcW w:w="1080" w:type="dxa"/>
            <w:vMerge/>
            <w:shd w:val="clear" w:color="auto" w:fill="auto"/>
            <w:vAlign w:val="center"/>
            <w:hideMark/>
          </w:tcPr>
          <w:p w14:paraId="4B9589C9" w14:textId="77777777" w:rsidR="00EC1BDC" w:rsidRPr="005E25E1" w:rsidRDefault="00EC1BDC" w:rsidP="00D63DD2">
            <w:pPr>
              <w:widowControl/>
              <w:jc w:val="left"/>
              <w:rPr>
                <w:rFonts w:ascii="宋体" w:eastAsia="宋体" w:hAnsi="宋体" w:cs="宋体"/>
                <w:color w:val="000000"/>
                <w:kern w:val="0"/>
                <w:sz w:val="22"/>
              </w:rPr>
            </w:pPr>
          </w:p>
        </w:tc>
        <w:tc>
          <w:tcPr>
            <w:tcW w:w="760" w:type="dxa"/>
            <w:shd w:val="clear" w:color="auto" w:fill="auto"/>
            <w:vAlign w:val="center"/>
            <w:hideMark/>
          </w:tcPr>
          <w:p w14:paraId="42D3B012"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4E168A64"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51C7EEBA"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7E1E2B96"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667B076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18D832F8"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800" w:type="dxa"/>
            <w:shd w:val="clear" w:color="auto" w:fill="auto"/>
            <w:vAlign w:val="center"/>
            <w:hideMark/>
          </w:tcPr>
          <w:p w14:paraId="3928162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920" w:type="dxa"/>
            <w:shd w:val="clear" w:color="auto" w:fill="auto"/>
            <w:vAlign w:val="center"/>
            <w:hideMark/>
          </w:tcPr>
          <w:p w14:paraId="51E7C47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4369F13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525688F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c>
          <w:tcPr>
            <w:tcW w:w="760" w:type="dxa"/>
            <w:shd w:val="clear" w:color="auto" w:fill="auto"/>
            <w:vAlign w:val="center"/>
            <w:hideMark/>
          </w:tcPr>
          <w:p w14:paraId="5CD247D9"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A</w:t>
            </w:r>
          </w:p>
        </w:tc>
        <w:tc>
          <w:tcPr>
            <w:tcW w:w="760" w:type="dxa"/>
            <w:shd w:val="clear" w:color="auto" w:fill="auto"/>
            <w:vAlign w:val="center"/>
            <w:hideMark/>
          </w:tcPr>
          <w:p w14:paraId="0A1B25EE"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类型</w:t>
            </w:r>
            <w:r w:rsidRPr="005E25E1">
              <w:rPr>
                <w:rFonts w:ascii="Times New Roman" w:eastAsia="宋体" w:hAnsi="Times New Roman" w:cs="Times New Roman"/>
                <w:color w:val="000000"/>
                <w:kern w:val="0"/>
                <w:sz w:val="22"/>
              </w:rPr>
              <w:t>B</w:t>
            </w:r>
          </w:p>
        </w:tc>
      </w:tr>
      <w:tr w:rsidR="00EC1BDC" w:rsidRPr="005E25E1" w14:paraId="0A9BFC4B" w14:textId="77777777" w:rsidTr="00D63DD2">
        <w:trPr>
          <w:trHeight w:val="555"/>
          <w:jc w:val="center"/>
        </w:trPr>
        <w:tc>
          <w:tcPr>
            <w:tcW w:w="1080" w:type="dxa"/>
            <w:shd w:val="clear" w:color="auto" w:fill="auto"/>
            <w:vAlign w:val="center"/>
            <w:hideMark/>
          </w:tcPr>
          <w:p w14:paraId="3C7F9263"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严寒和寒冷地区</w:t>
            </w:r>
          </w:p>
        </w:tc>
        <w:tc>
          <w:tcPr>
            <w:tcW w:w="760" w:type="dxa"/>
            <w:shd w:val="clear" w:color="auto" w:fill="auto"/>
            <w:vAlign w:val="center"/>
            <w:hideMark/>
          </w:tcPr>
          <w:p w14:paraId="051FC1D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20</w:t>
            </w:r>
          </w:p>
        </w:tc>
        <w:tc>
          <w:tcPr>
            <w:tcW w:w="760" w:type="dxa"/>
            <w:shd w:val="clear" w:color="auto" w:fill="auto"/>
            <w:vAlign w:val="center"/>
            <w:hideMark/>
          </w:tcPr>
          <w:p w14:paraId="2E5B77A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25</w:t>
            </w:r>
          </w:p>
        </w:tc>
        <w:tc>
          <w:tcPr>
            <w:tcW w:w="760" w:type="dxa"/>
            <w:shd w:val="clear" w:color="auto" w:fill="auto"/>
            <w:vAlign w:val="center"/>
            <w:hideMark/>
          </w:tcPr>
          <w:p w14:paraId="060AC7E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66A45251"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48F6E65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42F037B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1495DDE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920" w:type="dxa"/>
            <w:shd w:val="clear" w:color="auto" w:fill="auto"/>
            <w:vAlign w:val="center"/>
            <w:hideMark/>
          </w:tcPr>
          <w:p w14:paraId="546E441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25367B5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3626D52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0ACB3DF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3215D51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18</w:t>
            </w:r>
          </w:p>
        </w:tc>
      </w:tr>
      <w:tr w:rsidR="00EC1BDC" w:rsidRPr="005E25E1" w14:paraId="2ED30BD3" w14:textId="77777777" w:rsidTr="00D63DD2">
        <w:trPr>
          <w:trHeight w:val="555"/>
          <w:jc w:val="center"/>
        </w:trPr>
        <w:tc>
          <w:tcPr>
            <w:tcW w:w="1080" w:type="dxa"/>
            <w:shd w:val="clear" w:color="auto" w:fill="auto"/>
            <w:vAlign w:val="center"/>
            <w:hideMark/>
          </w:tcPr>
          <w:p w14:paraId="1D2A7A2D"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夏热冬冷地区</w:t>
            </w:r>
          </w:p>
        </w:tc>
        <w:tc>
          <w:tcPr>
            <w:tcW w:w="760" w:type="dxa"/>
            <w:shd w:val="clear" w:color="auto" w:fill="auto"/>
            <w:vAlign w:val="center"/>
            <w:hideMark/>
          </w:tcPr>
          <w:p w14:paraId="019DDB4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21</w:t>
            </w:r>
          </w:p>
        </w:tc>
        <w:tc>
          <w:tcPr>
            <w:tcW w:w="760" w:type="dxa"/>
            <w:shd w:val="clear" w:color="auto" w:fill="auto"/>
            <w:vAlign w:val="center"/>
            <w:hideMark/>
          </w:tcPr>
          <w:p w14:paraId="1FF1FED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27</w:t>
            </w:r>
          </w:p>
        </w:tc>
        <w:tc>
          <w:tcPr>
            <w:tcW w:w="760" w:type="dxa"/>
            <w:shd w:val="clear" w:color="auto" w:fill="auto"/>
            <w:vAlign w:val="center"/>
            <w:hideMark/>
          </w:tcPr>
          <w:p w14:paraId="21CA8C5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727601B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342BA19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08E37F5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1A980F4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920" w:type="dxa"/>
            <w:shd w:val="clear" w:color="auto" w:fill="auto"/>
            <w:vAlign w:val="center"/>
            <w:hideMark/>
          </w:tcPr>
          <w:p w14:paraId="568E1FB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2564311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0FBBDEE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3563097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336E703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18</w:t>
            </w:r>
          </w:p>
        </w:tc>
      </w:tr>
      <w:tr w:rsidR="00EC1BDC" w:rsidRPr="005E25E1" w14:paraId="55F2FF5F" w14:textId="77777777" w:rsidTr="00D63DD2">
        <w:trPr>
          <w:trHeight w:val="555"/>
          <w:jc w:val="center"/>
        </w:trPr>
        <w:tc>
          <w:tcPr>
            <w:tcW w:w="1080" w:type="dxa"/>
            <w:shd w:val="clear" w:color="auto" w:fill="auto"/>
            <w:vAlign w:val="center"/>
            <w:hideMark/>
          </w:tcPr>
          <w:p w14:paraId="71797970"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夏热冬暖地区</w:t>
            </w:r>
          </w:p>
        </w:tc>
        <w:tc>
          <w:tcPr>
            <w:tcW w:w="760" w:type="dxa"/>
            <w:shd w:val="clear" w:color="auto" w:fill="auto"/>
            <w:vAlign w:val="center"/>
            <w:hideMark/>
          </w:tcPr>
          <w:p w14:paraId="5C34AB1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20</w:t>
            </w:r>
          </w:p>
        </w:tc>
        <w:tc>
          <w:tcPr>
            <w:tcW w:w="760" w:type="dxa"/>
            <w:shd w:val="clear" w:color="auto" w:fill="auto"/>
            <w:vAlign w:val="center"/>
            <w:hideMark/>
          </w:tcPr>
          <w:p w14:paraId="6B9425F5"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24</w:t>
            </w:r>
          </w:p>
        </w:tc>
        <w:tc>
          <w:tcPr>
            <w:tcW w:w="760" w:type="dxa"/>
            <w:shd w:val="clear" w:color="auto" w:fill="auto"/>
            <w:vAlign w:val="center"/>
            <w:hideMark/>
          </w:tcPr>
          <w:p w14:paraId="2D81265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760" w:type="dxa"/>
            <w:shd w:val="clear" w:color="auto" w:fill="auto"/>
            <w:vAlign w:val="center"/>
            <w:hideMark/>
          </w:tcPr>
          <w:p w14:paraId="4EA86E4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2E9CA7F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4AE46B5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37F70D26"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920" w:type="dxa"/>
            <w:shd w:val="clear" w:color="auto" w:fill="auto"/>
            <w:vAlign w:val="center"/>
            <w:hideMark/>
          </w:tcPr>
          <w:p w14:paraId="1BC04027"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3969C76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2A1271F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20ABAEA9"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7558424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18</w:t>
            </w:r>
          </w:p>
        </w:tc>
      </w:tr>
      <w:tr w:rsidR="00EC1BDC" w:rsidRPr="005E25E1" w14:paraId="30751640" w14:textId="77777777" w:rsidTr="00D63DD2">
        <w:trPr>
          <w:trHeight w:val="555"/>
          <w:jc w:val="center"/>
        </w:trPr>
        <w:tc>
          <w:tcPr>
            <w:tcW w:w="1080" w:type="dxa"/>
            <w:shd w:val="clear" w:color="auto" w:fill="auto"/>
            <w:vAlign w:val="center"/>
            <w:hideMark/>
          </w:tcPr>
          <w:p w14:paraId="663BC33D" w14:textId="77777777" w:rsidR="00EC1BDC" w:rsidRPr="005E25E1" w:rsidRDefault="00EC1BDC" w:rsidP="00D63DD2">
            <w:pPr>
              <w:widowControl/>
              <w:jc w:val="center"/>
              <w:rPr>
                <w:rFonts w:ascii="宋体" w:eastAsia="宋体" w:hAnsi="宋体" w:cs="宋体"/>
                <w:color w:val="000000"/>
                <w:kern w:val="0"/>
                <w:sz w:val="22"/>
              </w:rPr>
            </w:pPr>
            <w:r w:rsidRPr="005E25E1">
              <w:rPr>
                <w:rFonts w:ascii="宋体" w:eastAsia="宋体" w:hAnsi="宋体" w:cs="宋体" w:hint="eastAsia"/>
                <w:color w:val="000000"/>
                <w:kern w:val="0"/>
                <w:sz w:val="22"/>
              </w:rPr>
              <w:t>温和地区</w:t>
            </w:r>
          </w:p>
        </w:tc>
        <w:tc>
          <w:tcPr>
            <w:tcW w:w="760" w:type="dxa"/>
            <w:shd w:val="clear" w:color="auto" w:fill="auto"/>
            <w:vAlign w:val="center"/>
            <w:hideMark/>
          </w:tcPr>
          <w:p w14:paraId="1DBDF24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17</w:t>
            </w:r>
          </w:p>
        </w:tc>
        <w:tc>
          <w:tcPr>
            <w:tcW w:w="760" w:type="dxa"/>
            <w:shd w:val="clear" w:color="auto" w:fill="auto"/>
            <w:vAlign w:val="center"/>
            <w:hideMark/>
          </w:tcPr>
          <w:p w14:paraId="1B05201C"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19</w:t>
            </w:r>
          </w:p>
        </w:tc>
        <w:tc>
          <w:tcPr>
            <w:tcW w:w="760" w:type="dxa"/>
            <w:shd w:val="clear" w:color="auto" w:fill="auto"/>
            <w:vAlign w:val="center"/>
            <w:hideMark/>
          </w:tcPr>
          <w:p w14:paraId="2EAD8520"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51D8E3E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08AB24FB"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760" w:type="dxa"/>
            <w:shd w:val="clear" w:color="auto" w:fill="auto"/>
            <w:vAlign w:val="center"/>
            <w:hideMark/>
          </w:tcPr>
          <w:p w14:paraId="28B6566D"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11</w:t>
            </w:r>
          </w:p>
        </w:tc>
        <w:tc>
          <w:tcPr>
            <w:tcW w:w="800" w:type="dxa"/>
            <w:shd w:val="clear" w:color="auto" w:fill="auto"/>
            <w:vAlign w:val="center"/>
            <w:hideMark/>
          </w:tcPr>
          <w:p w14:paraId="761E51A3"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10</w:t>
            </w:r>
          </w:p>
        </w:tc>
        <w:tc>
          <w:tcPr>
            <w:tcW w:w="920" w:type="dxa"/>
            <w:shd w:val="clear" w:color="auto" w:fill="auto"/>
            <w:vAlign w:val="center"/>
            <w:hideMark/>
          </w:tcPr>
          <w:p w14:paraId="042EC358"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8</w:t>
            </w:r>
          </w:p>
        </w:tc>
        <w:tc>
          <w:tcPr>
            <w:tcW w:w="760" w:type="dxa"/>
            <w:shd w:val="clear" w:color="auto" w:fill="auto"/>
            <w:vAlign w:val="center"/>
            <w:hideMark/>
          </w:tcPr>
          <w:p w14:paraId="1108B474"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15FF836F"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4</w:t>
            </w:r>
          </w:p>
        </w:tc>
        <w:tc>
          <w:tcPr>
            <w:tcW w:w="760" w:type="dxa"/>
            <w:shd w:val="clear" w:color="auto" w:fill="auto"/>
            <w:vAlign w:val="center"/>
            <w:hideMark/>
          </w:tcPr>
          <w:p w14:paraId="06620322"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13</w:t>
            </w:r>
          </w:p>
        </w:tc>
        <w:tc>
          <w:tcPr>
            <w:tcW w:w="760" w:type="dxa"/>
            <w:shd w:val="clear" w:color="auto" w:fill="auto"/>
            <w:vAlign w:val="center"/>
            <w:hideMark/>
          </w:tcPr>
          <w:p w14:paraId="791EDF9A" w14:textId="77777777" w:rsidR="00EC1BDC" w:rsidRPr="005E25E1" w:rsidRDefault="00EC1BDC" w:rsidP="00D63DD2">
            <w:pPr>
              <w:widowControl/>
              <w:jc w:val="center"/>
              <w:rPr>
                <w:rFonts w:ascii="Times New Roman" w:eastAsia="等线" w:hAnsi="Times New Roman" w:cs="Times New Roman"/>
                <w:color w:val="000000"/>
                <w:kern w:val="0"/>
                <w:sz w:val="22"/>
              </w:rPr>
            </w:pPr>
            <w:r w:rsidRPr="005E25E1">
              <w:rPr>
                <w:rFonts w:ascii="Times New Roman" w:eastAsia="等线" w:hAnsi="Times New Roman" w:cs="Times New Roman"/>
                <w:color w:val="000000"/>
                <w:kern w:val="0"/>
                <w:sz w:val="22"/>
              </w:rPr>
              <w:t>16</w:t>
            </w:r>
          </w:p>
        </w:tc>
      </w:tr>
    </w:tbl>
    <w:p w14:paraId="16E3601B" w14:textId="77777777" w:rsidR="00EC1BDC" w:rsidRDefault="00EC1BDC" w:rsidP="00EC1BDC"/>
    <w:p w14:paraId="4366CF68" w14:textId="77777777" w:rsidR="00EC1BDC" w:rsidRPr="004A370E" w:rsidRDefault="00EC1BDC" w:rsidP="00EC1BDC">
      <w:pPr>
        <w:pStyle w:val="4body"/>
        <w:ind w:firstLineChars="0" w:firstLine="0"/>
        <w:outlineLvl w:val="9"/>
      </w:pPr>
    </w:p>
    <w:p w14:paraId="08D063C9" w14:textId="794D580C" w:rsidR="00AD4367" w:rsidRPr="004A370E" w:rsidRDefault="00AD4367" w:rsidP="00AD4367">
      <w:pPr>
        <w:spacing w:beforeLines="50" w:before="156" w:after="120"/>
        <w:rPr>
          <w:rStyle w:val="fontstyle01"/>
          <w:rFonts w:asciiTheme="minorEastAsia" w:hAnsiTheme="minorEastAsia"/>
          <w:color w:val="000000" w:themeColor="text1"/>
          <w:sz w:val="24"/>
          <w:szCs w:val="24"/>
        </w:rPr>
      </w:pPr>
      <w:bookmarkStart w:id="21" w:name="_Hlk32647405"/>
      <w:r w:rsidRPr="004A370E">
        <w:rPr>
          <w:rStyle w:val="fontstyle01"/>
          <w:rFonts w:asciiTheme="minorEastAsia" w:hAnsiTheme="minorEastAsia"/>
          <w:color w:val="000000" w:themeColor="text1"/>
          <w:sz w:val="24"/>
          <w:szCs w:val="24"/>
        </w:rPr>
        <w:t xml:space="preserve">3.3.2  </w:t>
      </w:r>
      <w:r w:rsidRPr="004A370E">
        <w:rPr>
          <w:rStyle w:val="fontstyle01"/>
          <w:rFonts w:asciiTheme="minorEastAsia" w:hAnsiTheme="minorEastAsia" w:hint="eastAsia"/>
          <w:b w:val="0"/>
          <w:bCs w:val="0"/>
          <w:color w:val="000000" w:themeColor="text1"/>
          <w:sz w:val="24"/>
          <w:szCs w:val="24"/>
        </w:rPr>
        <w:t>旅馆</w:t>
      </w:r>
      <w:r w:rsidRPr="004A370E">
        <w:rPr>
          <w:rStyle w:val="fontstyle01"/>
          <w:rFonts w:asciiTheme="minorEastAsia" w:hAnsiTheme="minorEastAsia"/>
          <w:b w:val="0"/>
          <w:bCs w:val="0"/>
          <w:color w:val="000000" w:themeColor="text1"/>
          <w:sz w:val="24"/>
          <w:szCs w:val="24"/>
        </w:rPr>
        <w:t>建筑</w:t>
      </w:r>
      <w:r w:rsidRPr="004A370E">
        <w:rPr>
          <w:rStyle w:val="fontstyle01"/>
          <w:rFonts w:asciiTheme="minorEastAsia" w:hAnsiTheme="minorEastAsia" w:hint="eastAsia"/>
          <w:b w:val="0"/>
          <w:bCs w:val="0"/>
          <w:color w:val="000000" w:themeColor="text1"/>
          <w:sz w:val="24"/>
          <w:szCs w:val="24"/>
        </w:rPr>
        <w:t>在运行阶段的</w:t>
      </w:r>
      <w:r w:rsidRPr="004A370E">
        <w:rPr>
          <w:rStyle w:val="fontstyle01"/>
          <w:rFonts w:asciiTheme="minorEastAsia" w:hAnsiTheme="minorEastAsia"/>
          <w:b w:val="0"/>
          <w:bCs w:val="0"/>
          <w:color w:val="000000" w:themeColor="text1"/>
          <w:sz w:val="24"/>
          <w:szCs w:val="24"/>
        </w:rPr>
        <w:t>能耗指标</w:t>
      </w:r>
      <w:r w:rsidRPr="004A370E">
        <w:rPr>
          <w:rStyle w:val="fontstyle01"/>
          <w:rFonts w:asciiTheme="minorEastAsia" w:hAnsiTheme="minorEastAsia" w:hint="eastAsia"/>
          <w:b w:val="0"/>
          <w:bCs w:val="0"/>
          <w:color w:val="000000" w:themeColor="text1"/>
          <w:sz w:val="24"/>
          <w:szCs w:val="24"/>
        </w:rPr>
        <w:t>应符合</w:t>
      </w:r>
      <w:r w:rsidRPr="004A370E">
        <w:rPr>
          <w:rStyle w:val="fontstyle01"/>
          <w:rFonts w:asciiTheme="minorEastAsia" w:hAnsiTheme="minorEastAsia"/>
          <w:b w:val="0"/>
          <w:bCs w:val="0"/>
          <w:color w:val="000000" w:themeColor="text1"/>
          <w:sz w:val="24"/>
          <w:szCs w:val="24"/>
        </w:rPr>
        <w:t>表3.3</w:t>
      </w:r>
      <w:r w:rsidRPr="004A370E">
        <w:rPr>
          <w:rStyle w:val="fontstyle01"/>
          <w:rFonts w:asciiTheme="minorEastAsia" w:hAnsiTheme="minorEastAsia" w:hint="eastAsia"/>
          <w:b w:val="0"/>
          <w:bCs w:val="0"/>
          <w:color w:val="000000" w:themeColor="text1"/>
          <w:sz w:val="24"/>
          <w:szCs w:val="24"/>
        </w:rPr>
        <w:t>.</w:t>
      </w:r>
      <w:r w:rsidRPr="004A370E">
        <w:rPr>
          <w:rStyle w:val="fontstyle01"/>
          <w:rFonts w:asciiTheme="minorEastAsia" w:hAnsiTheme="minorEastAsia"/>
          <w:b w:val="0"/>
          <w:bCs w:val="0"/>
          <w:color w:val="000000" w:themeColor="text1"/>
          <w:sz w:val="24"/>
          <w:szCs w:val="24"/>
        </w:rPr>
        <w:t>2</w:t>
      </w:r>
      <w:r w:rsidRPr="004A370E">
        <w:rPr>
          <w:rStyle w:val="fontstyle01"/>
          <w:rFonts w:asciiTheme="minorEastAsia" w:hAnsiTheme="minorEastAsia" w:hint="eastAsia"/>
          <w:b w:val="0"/>
          <w:bCs w:val="0"/>
          <w:color w:val="000000" w:themeColor="text1"/>
          <w:sz w:val="24"/>
          <w:szCs w:val="24"/>
        </w:rPr>
        <w:t>的</w:t>
      </w:r>
      <w:r w:rsidRPr="004A370E">
        <w:rPr>
          <w:rStyle w:val="fontstyle01"/>
          <w:rFonts w:asciiTheme="minorEastAsia" w:hAnsiTheme="minorEastAsia"/>
          <w:b w:val="0"/>
          <w:bCs w:val="0"/>
          <w:color w:val="000000" w:themeColor="text1"/>
          <w:sz w:val="24"/>
          <w:szCs w:val="24"/>
        </w:rPr>
        <w:t>规定。</w:t>
      </w:r>
    </w:p>
    <w:p w14:paraId="587C4FFB" w14:textId="208E04B8" w:rsidR="00051E00" w:rsidRPr="004A370E" w:rsidRDefault="00051E00" w:rsidP="008335ED">
      <w:pPr>
        <w:pStyle w:val="0"/>
        <w:pageBreakBefore w:val="0"/>
        <w:numPr>
          <w:ilvl w:val="0"/>
          <w:numId w:val="0"/>
        </w:numPr>
        <w:spacing w:beforeLines="0" w:before="0" w:afterLines="0" w:after="0"/>
        <w:jc w:val="center"/>
        <w:outlineLvl w:val="9"/>
        <w:rPr>
          <w:color w:val="000000" w:themeColor="text1"/>
        </w:rPr>
      </w:pPr>
      <w:r w:rsidRPr="004A370E">
        <w:rPr>
          <w:rFonts w:hint="eastAsia"/>
          <w:color w:val="000000" w:themeColor="text1"/>
        </w:rPr>
        <w:t>表</w:t>
      </w:r>
      <w:r w:rsidRPr="004A370E">
        <w:rPr>
          <w:rFonts w:hint="eastAsia"/>
          <w:color w:val="000000" w:themeColor="text1"/>
        </w:rPr>
        <w:t>3</w:t>
      </w:r>
      <w:r w:rsidRPr="004A370E">
        <w:rPr>
          <w:color w:val="000000" w:themeColor="text1"/>
        </w:rPr>
        <w:t>.3.</w:t>
      </w:r>
      <w:r w:rsidR="00AD4367" w:rsidRPr="004A370E">
        <w:rPr>
          <w:color w:val="000000" w:themeColor="text1"/>
        </w:rPr>
        <w:t>2</w:t>
      </w:r>
      <w:r w:rsidRPr="004A370E">
        <w:rPr>
          <w:color w:val="000000" w:themeColor="text1"/>
        </w:rPr>
        <w:t xml:space="preserve">  </w:t>
      </w:r>
      <w:r w:rsidRPr="004A370E">
        <w:rPr>
          <w:color w:val="000000" w:themeColor="text1"/>
        </w:rPr>
        <w:t>旅馆</w:t>
      </w:r>
      <w:r w:rsidRPr="004A370E">
        <w:rPr>
          <w:rFonts w:hint="eastAsia"/>
          <w:color w:val="000000" w:themeColor="text1"/>
        </w:rPr>
        <w:t>建筑</w:t>
      </w:r>
      <w:r w:rsidR="00F26EA3" w:rsidRPr="004A370E">
        <w:rPr>
          <w:rFonts w:hint="eastAsia"/>
          <w:color w:val="000000" w:themeColor="text1"/>
        </w:rPr>
        <w:t>综合</w:t>
      </w:r>
      <w:r w:rsidRPr="004A370E">
        <w:rPr>
          <w:color w:val="000000" w:themeColor="text1"/>
        </w:rPr>
        <w:t>能耗</w:t>
      </w:r>
      <w:r w:rsidRPr="004A370E">
        <w:rPr>
          <w:rFonts w:hint="eastAsia"/>
          <w:color w:val="000000" w:themeColor="text1"/>
        </w:rPr>
        <w:t>指标约束值</w:t>
      </w:r>
      <w:r w:rsidRPr="004A370E">
        <w:rPr>
          <w:color w:val="000000" w:themeColor="text1"/>
        </w:rPr>
        <w:t>（</w:t>
      </w:r>
      <w:proofErr w:type="spellStart"/>
      <w:r w:rsidRPr="004A370E">
        <w:rPr>
          <w:color w:val="000000" w:themeColor="text1"/>
        </w:rPr>
        <w:t>kgce</w:t>
      </w:r>
      <w:proofErr w:type="spellEnd"/>
      <w:r w:rsidRPr="004A370E">
        <w:rPr>
          <w:color w:val="000000" w:themeColor="text1"/>
        </w:rPr>
        <w:t>/m</w:t>
      </w:r>
      <w:r w:rsidRPr="004A370E">
        <w:rPr>
          <w:color w:val="000000" w:themeColor="text1"/>
          <w:vertAlign w:val="superscript"/>
        </w:rPr>
        <w:t>2</w:t>
      </w:r>
      <w:r w:rsidRPr="004A370E">
        <w:rPr>
          <w:color w:val="000000" w:themeColor="text1"/>
        </w:rPr>
        <w:t>·a</w:t>
      </w:r>
      <w:r w:rsidRPr="004A370E">
        <w:rPr>
          <w:color w:val="000000" w:themeColor="text1"/>
        </w:rPr>
        <w:t>）</w:t>
      </w:r>
    </w:p>
    <w:tbl>
      <w:tblPr>
        <w:tblW w:w="4893" w:type="pct"/>
        <w:jc w:val="center"/>
        <w:tblBorders>
          <w:top w:val="single" w:sz="4" w:space="0" w:color="auto"/>
          <w:left w:val="single" w:sz="4" w:space="0" w:color="auto"/>
          <w:bottom w:val="single" w:sz="4" w:space="0" w:color="000000"/>
          <w:right w:val="single" w:sz="4" w:space="0" w:color="auto"/>
          <w:insideH w:val="single" w:sz="4" w:space="0" w:color="auto"/>
          <w:insideV w:val="single" w:sz="4" w:space="0" w:color="auto"/>
        </w:tblBorders>
        <w:tblLook w:val="0000" w:firstRow="0" w:lastRow="0" w:firstColumn="0" w:lastColumn="0" w:noHBand="0" w:noVBand="0"/>
      </w:tblPr>
      <w:tblGrid>
        <w:gridCol w:w="1939"/>
        <w:gridCol w:w="1651"/>
        <w:gridCol w:w="1513"/>
        <w:gridCol w:w="1513"/>
        <w:gridCol w:w="1502"/>
      </w:tblGrid>
      <w:tr w:rsidR="004A370E" w:rsidRPr="004A370E" w14:paraId="124CC37F" w14:textId="77777777" w:rsidTr="00E066DA">
        <w:trPr>
          <w:trHeight w:val="348"/>
          <w:jc w:val="center"/>
        </w:trPr>
        <w:tc>
          <w:tcPr>
            <w:tcW w:w="1194" w:type="pct"/>
            <w:vAlign w:val="center"/>
          </w:tcPr>
          <w:p w14:paraId="34153F9A" w14:textId="77777777" w:rsidR="00051E00" w:rsidRPr="004A370E" w:rsidRDefault="00051E00" w:rsidP="00E066DA">
            <w:pPr>
              <w:pStyle w:val="56"/>
              <w:rPr>
                <w:rFonts w:ascii="宋体" w:hAnsi="宋体"/>
                <w:color w:val="000000" w:themeColor="text1"/>
              </w:rPr>
            </w:pPr>
            <w:r w:rsidRPr="004A370E">
              <w:rPr>
                <w:color w:val="000000" w:themeColor="text1"/>
              </w:rPr>
              <w:t>旅馆类型</w:t>
            </w:r>
          </w:p>
        </w:tc>
        <w:tc>
          <w:tcPr>
            <w:tcW w:w="1017" w:type="pct"/>
            <w:vAlign w:val="center"/>
          </w:tcPr>
          <w:p w14:paraId="2E35D49B" w14:textId="77777777" w:rsidR="00051E00" w:rsidRPr="004A370E" w:rsidRDefault="00051E00" w:rsidP="00E066DA">
            <w:pPr>
              <w:pStyle w:val="56"/>
              <w:rPr>
                <w:rFonts w:ascii="宋体" w:hAnsi="宋体"/>
                <w:color w:val="000000" w:themeColor="text1"/>
                <w:sz w:val="22"/>
              </w:rPr>
            </w:pPr>
            <w:r w:rsidRPr="004A370E">
              <w:rPr>
                <w:rFonts w:ascii="宋体" w:hAnsi="宋体" w:hint="eastAsia"/>
                <w:color w:val="000000" w:themeColor="text1"/>
              </w:rPr>
              <w:t>严寒和寒冷</w:t>
            </w:r>
            <w:r w:rsidRPr="004A370E">
              <w:rPr>
                <w:rFonts w:ascii="宋体" w:hAnsi="宋体"/>
                <w:color w:val="000000" w:themeColor="text1"/>
              </w:rPr>
              <w:t>地区</w:t>
            </w:r>
          </w:p>
        </w:tc>
        <w:tc>
          <w:tcPr>
            <w:tcW w:w="932" w:type="pct"/>
            <w:vAlign w:val="center"/>
          </w:tcPr>
          <w:p w14:paraId="622A1A18" w14:textId="77777777" w:rsidR="00051E00" w:rsidRPr="004A370E" w:rsidRDefault="00051E00" w:rsidP="00E066DA">
            <w:pPr>
              <w:pStyle w:val="56"/>
              <w:rPr>
                <w:rFonts w:ascii="宋体" w:hAnsi="宋体"/>
                <w:color w:val="000000" w:themeColor="text1"/>
              </w:rPr>
            </w:pPr>
            <w:r w:rsidRPr="004A370E">
              <w:rPr>
                <w:rFonts w:ascii="宋体" w:hAnsi="宋体"/>
                <w:color w:val="000000" w:themeColor="text1"/>
              </w:rPr>
              <w:t>夏热冬冷</w:t>
            </w:r>
          </w:p>
          <w:p w14:paraId="0437F81E" w14:textId="77777777" w:rsidR="00051E00" w:rsidRPr="004A370E" w:rsidRDefault="00051E00" w:rsidP="00E066DA">
            <w:pPr>
              <w:pStyle w:val="56"/>
              <w:rPr>
                <w:rFonts w:ascii="宋体" w:hAnsi="宋体"/>
                <w:color w:val="000000" w:themeColor="text1"/>
                <w:sz w:val="22"/>
              </w:rPr>
            </w:pPr>
            <w:r w:rsidRPr="004A370E">
              <w:rPr>
                <w:rFonts w:ascii="宋体" w:hAnsi="宋体"/>
                <w:color w:val="000000" w:themeColor="text1"/>
              </w:rPr>
              <w:t>地区</w:t>
            </w:r>
          </w:p>
        </w:tc>
        <w:tc>
          <w:tcPr>
            <w:tcW w:w="932" w:type="pct"/>
            <w:vAlign w:val="center"/>
          </w:tcPr>
          <w:p w14:paraId="723651DD" w14:textId="77777777" w:rsidR="00051E00" w:rsidRPr="004A370E" w:rsidRDefault="00051E00" w:rsidP="00E066DA">
            <w:pPr>
              <w:pStyle w:val="56"/>
              <w:rPr>
                <w:rFonts w:ascii="宋体" w:hAnsi="宋体"/>
                <w:color w:val="000000" w:themeColor="text1"/>
              </w:rPr>
            </w:pPr>
            <w:r w:rsidRPr="004A370E">
              <w:rPr>
                <w:rFonts w:ascii="宋体" w:hAnsi="宋体"/>
                <w:color w:val="000000" w:themeColor="text1"/>
              </w:rPr>
              <w:t>夏热冬暖</w:t>
            </w:r>
          </w:p>
          <w:p w14:paraId="28EF899E" w14:textId="77777777" w:rsidR="00051E00" w:rsidRPr="004A370E" w:rsidRDefault="00051E00" w:rsidP="00E066DA">
            <w:pPr>
              <w:pStyle w:val="56"/>
              <w:rPr>
                <w:rFonts w:ascii="宋体" w:hAnsi="宋体"/>
                <w:color w:val="000000" w:themeColor="text1"/>
                <w:sz w:val="22"/>
              </w:rPr>
            </w:pPr>
            <w:r w:rsidRPr="004A370E">
              <w:rPr>
                <w:rFonts w:ascii="宋体" w:hAnsi="宋体"/>
                <w:color w:val="000000" w:themeColor="text1"/>
              </w:rPr>
              <w:t>地区</w:t>
            </w:r>
          </w:p>
        </w:tc>
        <w:tc>
          <w:tcPr>
            <w:tcW w:w="926" w:type="pct"/>
            <w:vAlign w:val="center"/>
          </w:tcPr>
          <w:p w14:paraId="087F2F78" w14:textId="77777777" w:rsidR="00051E00" w:rsidRPr="004A370E" w:rsidRDefault="00051E00" w:rsidP="00E066DA">
            <w:pPr>
              <w:pStyle w:val="56"/>
              <w:rPr>
                <w:rFonts w:ascii="宋体" w:hAnsi="宋体"/>
                <w:color w:val="000000" w:themeColor="text1"/>
                <w:sz w:val="22"/>
              </w:rPr>
            </w:pPr>
            <w:r w:rsidRPr="004A370E">
              <w:rPr>
                <w:rFonts w:ascii="宋体" w:hAnsi="宋体"/>
                <w:color w:val="000000" w:themeColor="text1"/>
              </w:rPr>
              <w:t>温和地区</w:t>
            </w:r>
          </w:p>
        </w:tc>
      </w:tr>
      <w:tr w:rsidR="004A370E" w:rsidRPr="004A370E" w14:paraId="20E4DF04" w14:textId="77777777" w:rsidTr="00E066DA">
        <w:trPr>
          <w:trHeight w:val="609"/>
          <w:jc w:val="center"/>
        </w:trPr>
        <w:tc>
          <w:tcPr>
            <w:tcW w:w="1194" w:type="pct"/>
            <w:vAlign w:val="center"/>
          </w:tcPr>
          <w:p w14:paraId="25F49BC1" w14:textId="77777777" w:rsidR="00051E00" w:rsidRPr="004A370E" w:rsidRDefault="00051E00" w:rsidP="00E066DA">
            <w:pPr>
              <w:pStyle w:val="56"/>
              <w:rPr>
                <w:rFonts w:ascii="等线" w:eastAsia="等线" w:hAnsi="等线"/>
                <w:color w:val="000000" w:themeColor="text1"/>
                <w:sz w:val="22"/>
                <w:szCs w:val="22"/>
              </w:rPr>
            </w:pPr>
            <w:r w:rsidRPr="004A370E">
              <w:rPr>
                <w:color w:val="000000" w:themeColor="text1"/>
              </w:rPr>
              <w:t>三星级</w:t>
            </w:r>
            <w:r w:rsidRPr="004A370E">
              <w:rPr>
                <w:rFonts w:hint="eastAsia"/>
                <w:color w:val="000000" w:themeColor="text1"/>
              </w:rPr>
              <w:t>及以下</w:t>
            </w:r>
          </w:p>
        </w:tc>
        <w:tc>
          <w:tcPr>
            <w:tcW w:w="1017" w:type="pct"/>
            <w:vAlign w:val="center"/>
          </w:tcPr>
          <w:p w14:paraId="340812EE" w14:textId="77777777" w:rsidR="00051E00" w:rsidRPr="004A370E" w:rsidRDefault="00051E00" w:rsidP="00E066DA">
            <w:pPr>
              <w:pStyle w:val="56"/>
              <w:rPr>
                <w:rFonts w:ascii="宋体" w:hAnsi="宋体"/>
                <w:color w:val="000000" w:themeColor="text1"/>
              </w:rPr>
            </w:pPr>
            <w:r w:rsidRPr="004A370E">
              <w:rPr>
                <w:rFonts w:ascii="宋体" w:hAnsi="宋体"/>
                <w:color w:val="000000" w:themeColor="text1"/>
              </w:rPr>
              <w:t>26</w:t>
            </w:r>
          </w:p>
        </w:tc>
        <w:tc>
          <w:tcPr>
            <w:tcW w:w="932" w:type="pct"/>
            <w:vAlign w:val="center"/>
          </w:tcPr>
          <w:p w14:paraId="34CB09CE" w14:textId="77777777" w:rsidR="00051E00" w:rsidRPr="004A370E" w:rsidRDefault="00051E00" w:rsidP="00E066DA">
            <w:pPr>
              <w:pStyle w:val="56"/>
              <w:rPr>
                <w:rFonts w:ascii="宋体" w:hAnsi="宋体"/>
                <w:color w:val="000000" w:themeColor="text1"/>
              </w:rPr>
            </w:pPr>
            <w:r w:rsidRPr="004A370E">
              <w:rPr>
                <w:rFonts w:ascii="宋体" w:hAnsi="宋体" w:hint="eastAsia"/>
                <w:color w:val="000000" w:themeColor="text1"/>
              </w:rPr>
              <w:t>4</w:t>
            </w:r>
            <w:r w:rsidRPr="004A370E">
              <w:rPr>
                <w:rFonts w:ascii="宋体" w:hAnsi="宋体"/>
                <w:color w:val="000000" w:themeColor="text1"/>
              </w:rPr>
              <w:t>7</w:t>
            </w:r>
          </w:p>
        </w:tc>
        <w:tc>
          <w:tcPr>
            <w:tcW w:w="932" w:type="pct"/>
            <w:vAlign w:val="center"/>
          </w:tcPr>
          <w:p w14:paraId="6C43F967" w14:textId="77777777" w:rsidR="00051E00" w:rsidRPr="004A370E" w:rsidRDefault="00051E00" w:rsidP="00E066DA">
            <w:pPr>
              <w:pStyle w:val="56"/>
              <w:rPr>
                <w:rFonts w:ascii="宋体" w:hAnsi="宋体"/>
                <w:color w:val="000000" w:themeColor="text1"/>
              </w:rPr>
            </w:pPr>
            <w:r w:rsidRPr="004A370E">
              <w:rPr>
                <w:rFonts w:ascii="宋体" w:hAnsi="宋体" w:hint="eastAsia"/>
                <w:color w:val="000000" w:themeColor="text1"/>
              </w:rPr>
              <w:t>4</w:t>
            </w:r>
            <w:r w:rsidRPr="004A370E">
              <w:rPr>
                <w:rFonts w:ascii="宋体" w:hAnsi="宋体"/>
                <w:color w:val="000000" w:themeColor="text1"/>
              </w:rPr>
              <w:t>4</w:t>
            </w:r>
          </w:p>
        </w:tc>
        <w:tc>
          <w:tcPr>
            <w:tcW w:w="926" w:type="pct"/>
            <w:vAlign w:val="center"/>
          </w:tcPr>
          <w:p w14:paraId="06C3CEE5" w14:textId="7E134BF0" w:rsidR="00051E00" w:rsidRPr="004A370E" w:rsidRDefault="00F26EA3" w:rsidP="00E066DA">
            <w:pPr>
              <w:pStyle w:val="56"/>
              <w:rPr>
                <w:rFonts w:ascii="宋体" w:hAnsi="宋体"/>
                <w:color w:val="000000" w:themeColor="text1"/>
              </w:rPr>
            </w:pPr>
            <w:r w:rsidRPr="004A370E">
              <w:rPr>
                <w:rFonts w:ascii="宋体" w:hAnsi="宋体" w:hint="eastAsia"/>
                <w:color w:val="000000" w:themeColor="text1"/>
              </w:rPr>
              <w:t>1</w:t>
            </w:r>
            <w:r w:rsidRPr="004A370E">
              <w:rPr>
                <w:rFonts w:ascii="宋体" w:hAnsi="宋体"/>
                <w:color w:val="000000" w:themeColor="text1"/>
              </w:rPr>
              <w:t>8</w:t>
            </w:r>
          </w:p>
        </w:tc>
      </w:tr>
      <w:tr w:rsidR="004A370E" w:rsidRPr="004A370E" w14:paraId="1561DBE8" w14:textId="77777777" w:rsidTr="00E066DA">
        <w:trPr>
          <w:trHeight w:val="708"/>
          <w:jc w:val="center"/>
        </w:trPr>
        <w:tc>
          <w:tcPr>
            <w:tcW w:w="1194" w:type="pct"/>
            <w:vAlign w:val="center"/>
          </w:tcPr>
          <w:p w14:paraId="074C5C4C" w14:textId="77777777" w:rsidR="00051E00" w:rsidRPr="004A370E" w:rsidRDefault="00051E00" w:rsidP="00E066DA">
            <w:pPr>
              <w:pStyle w:val="56"/>
              <w:rPr>
                <w:rFonts w:ascii="等线" w:eastAsia="等线" w:hAnsi="等线"/>
                <w:color w:val="000000" w:themeColor="text1"/>
                <w:sz w:val="22"/>
                <w:szCs w:val="22"/>
              </w:rPr>
            </w:pPr>
            <w:r w:rsidRPr="004A370E">
              <w:rPr>
                <w:color w:val="000000" w:themeColor="text1"/>
              </w:rPr>
              <w:t>四星级</w:t>
            </w:r>
          </w:p>
        </w:tc>
        <w:tc>
          <w:tcPr>
            <w:tcW w:w="1017" w:type="pct"/>
            <w:vAlign w:val="center"/>
          </w:tcPr>
          <w:p w14:paraId="177D79CC" w14:textId="77777777" w:rsidR="00051E00" w:rsidRPr="004A370E" w:rsidRDefault="00051E00" w:rsidP="00E066DA">
            <w:pPr>
              <w:pStyle w:val="56"/>
              <w:rPr>
                <w:rFonts w:ascii="等线" w:eastAsia="等线" w:hAnsi="等线"/>
                <w:color w:val="000000" w:themeColor="text1"/>
                <w:sz w:val="22"/>
              </w:rPr>
            </w:pPr>
            <w:r w:rsidRPr="004A370E">
              <w:rPr>
                <w:rFonts w:ascii="等线" w:eastAsia="等线" w:hAnsi="等线"/>
                <w:color w:val="000000" w:themeColor="text1"/>
                <w:sz w:val="22"/>
              </w:rPr>
              <w:t>33</w:t>
            </w:r>
          </w:p>
        </w:tc>
        <w:tc>
          <w:tcPr>
            <w:tcW w:w="932" w:type="pct"/>
            <w:vAlign w:val="center"/>
          </w:tcPr>
          <w:p w14:paraId="43B644B3" w14:textId="77777777" w:rsidR="00051E00" w:rsidRPr="004A370E" w:rsidRDefault="00051E00" w:rsidP="00E066DA">
            <w:pPr>
              <w:pStyle w:val="56"/>
              <w:rPr>
                <w:color w:val="000000" w:themeColor="text1"/>
              </w:rPr>
            </w:pPr>
            <w:r w:rsidRPr="004A370E">
              <w:rPr>
                <w:rFonts w:hint="eastAsia"/>
                <w:color w:val="000000" w:themeColor="text1"/>
              </w:rPr>
              <w:t>6</w:t>
            </w:r>
            <w:r w:rsidRPr="004A370E">
              <w:rPr>
                <w:color w:val="000000" w:themeColor="text1"/>
              </w:rPr>
              <w:t>1</w:t>
            </w:r>
          </w:p>
        </w:tc>
        <w:tc>
          <w:tcPr>
            <w:tcW w:w="932" w:type="pct"/>
            <w:vAlign w:val="center"/>
          </w:tcPr>
          <w:p w14:paraId="42766CB5" w14:textId="77777777" w:rsidR="00051E00" w:rsidRPr="004A370E" w:rsidRDefault="00051E00" w:rsidP="00E066DA">
            <w:pPr>
              <w:pStyle w:val="56"/>
              <w:rPr>
                <w:color w:val="000000" w:themeColor="text1"/>
              </w:rPr>
            </w:pPr>
            <w:r w:rsidRPr="004A370E">
              <w:rPr>
                <w:rFonts w:hint="eastAsia"/>
                <w:color w:val="000000" w:themeColor="text1"/>
              </w:rPr>
              <w:t>5</w:t>
            </w:r>
            <w:r w:rsidRPr="004A370E">
              <w:rPr>
                <w:color w:val="000000" w:themeColor="text1"/>
              </w:rPr>
              <w:t>7</w:t>
            </w:r>
          </w:p>
        </w:tc>
        <w:tc>
          <w:tcPr>
            <w:tcW w:w="926" w:type="pct"/>
            <w:vAlign w:val="center"/>
          </w:tcPr>
          <w:p w14:paraId="543521E3" w14:textId="4605D8D1" w:rsidR="00051E00" w:rsidRPr="004A370E" w:rsidRDefault="00F26EA3" w:rsidP="00E066DA">
            <w:pPr>
              <w:pStyle w:val="56"/>
              <w:rPr>
                <w:rFonts w:ascii="等线" w:eastAsia="等线" w:hAnsi="等线"/>
                <w:color w:val="000000" w:themeColor="text1"/>
                <w:sz w:val="22"/>
              </w:rPr>
            </w:pPr>
            <w:r w:rsidRPr="004A370E">
              <w:rPr>
                <w:rFonts w:ascii="等线" w:eastAsia="等线" w:hAnsi="等线" w:hint="eastAsia"/>
                <w:color w:val="000000" w:themeColor="text1"/>
                <w:sz w:val="22"/>
              </w:rPr>
              <w:t>3</w:t>
            </w:r>
            <w:r w:rsidRPr="004A370E">
              <w:rPr>
                <w:rFonts w:ascii="等线" w:eastAsia="等线" w:hAnsi="等线"/>
                <w:color w:val="000000" w:themeColor="text1"/>
                <w:sz w:val="22"/>
              </w:rPr>
              <w:t>0</w:t>
            </w:r>
          </w:p>
        </w:tc>
      </w:tr>
      <w:tr w:rsidR="004A370E" w:rsidRPr="004A370E" w14:paraId="34BCD419" w14:textId="77777777" w:rsidTr="00E066DA">
        <w:trPr>
          <w:trHeight w:val="704"/>
          <w:jc w:val="center"/>
        </w:trPr>
        <w:tc>
          <w:tcPr>
            <w:tcW w:w="1194" w:type="pct"/>
            <w:vAlign w:val="center"/>
          </w:tcPr>
          <w:p w14:paraId="663E0FF9" w14:textId="77777777" w:rsidR="00051E00" w:rsidRPr="004A370E" w:rsidRDefault="00051E00" w:rsidP="00E066DA">
            <w:pPr>
              <w:pStyle w:val="56"/>
              <w:rPr>
                <w:rFonts w:ascii="等线" w:eastAsia="等线" w:hAnsi="等线"/>
                <w:color w:val="000000" w:themeColor="text1"/>
                <w:sz w:val="22"/>
                <w:szCs w:val="22"/>
              </w:rPr>
            </w:pPr>
            <w:r w:rsidRPr="004A370E">
              <w:rPr>
                <w:color w:val="000000" w:themeColor="text1"/>
              </w:rPr>
              <w:t>五星级</w:t>
            </w:r>
          </w:p>
        </w:tc>
        <w:tc>
          <w:tcPr>
            <w:tcW w:w="1017" w:type="pct"/>
            <w:vAlign w:val="center"/>
          </w:tcPr>
          <w:p w14:paraId="75F7A23D" w14:textId="77777777" w:rsidR="00051E00" w:rsidRPr="004A370E" w:rsidRDefault="00051E00" w:rsidP="00E066DA">
            <w:pPr>
              <w:pStyle w:val="56"/>
              <w:rPr>
                <w:rFonts w:ascii="等线" w:eastAsia="等线" w:hAnsi="等线"/>
                <w:color w:val="000000" w:themeColor="text1"/>
                <w:sz w:val="22"/>
              </w:rPr>
            </w:pPr>
            <w:r w:rsidRPr="004A370E">
              <w:rPr>
                <w:rFonts w:ascii="等线" w:eastAsia="等线" w:hAnsi="等线" w:hint="eastAsia"/>
                <w:color w:val="000000" w:themeColor="text1"/>
                <w:sz w:val="22"/>
              </w:rPr>
              <w:t>4</w:t>
            </w:r>
            <w:r w:rsidRPr="004A370E">
              <w:rPr>
                <w:rFonts w:ascii="等线" w:eastAsia="等线" w:hAnsi="等线"/>
                <w:color w:val="000000" w:themeColor="text1"/>
                <w:sz w:val="22"/>
              </w:rPr>
              <w:t>5</w:t>
            </w:r>
          </w:p>
        </w:tc>
        <w:tc>
          <w:tcPr>
            <w:tcW w:w="932" w:type="pct"/>
            <w:vAlign w:val="center"/>
          </w:tcPr>
          <w:p w14:paraId="3817F5BF" w14:textId="77777777" w:rsidR="00051E00" w:rsidRPr="004A370E" w:rsidRDefault="00051E00" w:rsidP="00E066DA">
            <w:pPr>
              <w:pStyle w:val="56"/>
              <w:rPr>
                <w:color w:val="000000" w:themeColor="text1"/>
              </w:rPr>
            </w:pPr>
            <w:r w:rsidRPr="004A370E">
              <w:rPr>
                <w:rFonts w:hint="eastAsia"/>
                <w:color w:val="000000" w:themeColor="text1"/>
              </w:rPr>
              <w:t>6</w:t>
            </w:r>
            <w:r w:rsidRPr="004A370E">
              <w:rPr>
                <w:color w:val="000000" w:themeColor="text1"/>
              </w:rPr>
              <w:t>8</w:t>
            </w:r>
          </w:p>
        </w:tc>
        <w:tc>
          <w:tcPr>
            <w:tcW w:w="932" w:type="pct"/>
            <w:vAlign w:val="center"/>
          </w:tcPr>
          <w:p w14:paraId="0A3B7655" w14:textId="77777777" w:rsidR="00051E00" w:rsidRPr="004A370E" w:rsidRDefault="00051E00" w:rsidP="00E066DA">
            <w:pPr>
              <w:pStyle w:val="56"/>
              <w:rPr>
                <w:color w:val="000000" w:themeColor="text1"/>
              </w:rPr>
            </w:pPr>
            <w:r w:rsidRPr="004A370E">
              <w:rPr>
                <w:rFonts w:hint="eastAsia"/>
                <w:color w:val="000000" w:themeColor="text1"/>
              </w:rPr>
              <w:t>6</w:t>
            </w:r>
            <w:r w:rsidRPr="004A370E">
              <w:rPr>
                <w:color w:val="000000" w:themeColor="text1"/>
              </w:rPr>
              <w:t>5</w:t>
            </w:r>
          </w:p>
        </w:tc>
        <w:tc>
          <w:tcPr>
            <w:tcW w:w="926" w:type="pct"/>
            <w:vAlign w:val="center"/>
          </w:tcPr>
          <w:p w14:paraId="26375B78" w14:textId="5F0F1342" w:rsidR="00051E00" w:rsidRPr="004A370E" w:rsidRDefault="00F26EA3" w:rsidP="00E066DA">
            <w:pPr>
              <w:pStyle w:val="56"/>
              <w:rPr>
                <w:rFonts w:ascii="等线" w:eastAsia="等线" w:hAnsi="等线"/>
                <w:color w:val="000000" w:themeColor="text1"/>
                <w:sz w:val="22"/>
              </w:rPr>
            </w:pPr>
            <w:r w:rsidRPr="004A370E">
              <w:rPr>
                <w:rFonts w:ascii="等线" w:eastAsia="等线" w:hAnsi="等线" w:hint="eastAsia"/>
                <w:color w:val="000000" w:themeColor="text1"/>
                <w:sz w:val="22"/>
              </w:rPr>
              <w:t>3</w:t>
            </w:r>
            <w:r w:rsidRPr="004A370E">
              <w:rPr>
                <w:rFonts w:ascii="等线" w:eastAsia="等线" w:hAnsi="等线"/>
                <w:color w:val="000000" w:themeColor="text1"/>
                <w:sz w:val="22"/>
              </w:rPr>
              <w:t>0</w:t>
            </w:r>
          </w:p>
        </w:tc>
      </w:tr>
    </w:tbl>
    <w:bookmarkEnd w:id="21"/>
    <w:p w14:paraId="4F887A2D" w14:textId="0B69203E" w:rsidR="00E03E2A" w:rsidRPr="004A370E" w:rsidRDefault="00466A80" w:rsidP="00E24F36">
      <w:pPr>
        <w:tabs>
          <w:tab w:val="left" w:pos="504"/>
          <w:tab w:val="left" w:pos="900"/>
          <w:tab w:val="left" w:pos="1364"/>
        </w:tabs>
        <w:spacing w:line="276" w:lineRule="auto"/>
        <w:rPr>
          <w:rFonts w:asciiTheme="minorEastAsia" w:eastAsia="楷体" w:hAnsiTheme="minorEastAsia" w:cs="Times New Roman"/>
          <w:color w:val="000000" w:themeColor="text1"/>
          <w:szCs w:val="24"/>
        </w:rPr>
      </w:pPr>
      <w:r w:rsidRPr="004A370E">
        <w:rPr>
          <w:rFonts w:asciiTheme="minorEastAsia" w:hAnsiTheme="minorEastAsia"/>
          <w:color w:val="000000" w:themeColor="text1"/>
          <w:sz w:val="24"/>
          <w:szCs w:val="24"/>
        </w:rPr>
        <w:t>【条文说明】</w:t>
      </w:r>
      <w:r w:rsidRPr="004A370E">
        <w:rPr>
          <w:rFonts w:asciiTheme="minorEastAsia" w:eastAsia="楷体" w:hAnsiTheme="minorEastAsia" w:cs="Times New Roman" w:hint="eastAsia"/>
          <w:color w:val="000000" w:themeColor="text1"/>
          <w:szCs w:val="24"/>
        </w:rPr>
        <w:t>旅馆建筑能耗量是指满足建筑功能需求的年建筑全部用能量，包括</w:t>
      </w:r>
      <w:r w:rsidRPr="004A370E">
        <w:rPr>
          <w:rFonts w:asciiTheme="minorEastAsia" w:eastAsia="楷体" w:hAnsiTheme="minorEastAsia" w:cs="Times New Roman"/>
          <w:color w:val="000000" w:themeColor="text1"/>
          <w:szCs w:val="24"/>
        </w:rPr>
        <w:t>:</w:t>
      </w:r>
      <w:r w:rsidRPr="004A370E">
        <w:rPr>
          <w:rFonts w:asciiTheme="minorEastAsia" w:eastAsia="楷体" w:hAnsiTheme="minorEastAsia" w:cs="Times New Roman"/>
          <w:color w:val="000000" w:themeColor="text1"/>
          <w:szCs w:val="24"/>
        </w:rPr>
        <w:t>供暖、空调、通风、生活热水、照明、插座、</w:t>
      </w:r>
      <w:r w:rsidR="008335ED" w:rsidRPr="004A370E">
        <w:rPr>
          <w:rFonts w:asciiTheme="minorEastAsia" w:eastAsia="楷体" w:hAnsiTheme="minorEastAsia" w:cs="Times New Roman" w:hint="eastAsia"/>
          <w:color w:val="000000" w:themeColor="text1"/>
          <w:szCs w:val="24"/>
        </w:rPr>
        <w:t>炊事、</w:t>
      </w:r>
      <w:r w:rsidRPr="004A370E">
        <w:rPr>
          <w:rFonts w:asciiTheme="minorEastAsia" w:eastAsia="楷体" w:hAnsiTheme="minorEastAsia" w:cs="Times New Roman"/>
          <w:color w:val="000000" w:themeColor="text1"/>
          <w:szCs w:val="24"/>
        </w:rPr>
        <w:t>电梯能耗。但不包括场地内交通设施的能耗（如：电动车充电桩、立体车位用电量）。</w:t>
      </w:r>
      <w:r w:rsidR="00042571" w:rsidRPr="004A370E">
        <w:rPr>
          <w:rFonts w:asciiTheme="minorEastAsia" w:eastAsia="楷体" w:hAnsiTheme="minorEastAsia" w:cs="Times New Roman" w:hint="eastAsia"/>
          <w:color w:val="000000" w:themeColor="text1"/>
          <w:szCs w:val="24"/>
        </w:rPr>
        <w:t>能耗限值表编制时以各地能耗限额标准为依据，代表执行</w:t>
      </w:r>
      <w:r w:rsidR="00042571" w:rsidRPr="004A370E">
        <w:rPr>
          <w:rFonts w:asciiTheme="minorEastAsia" w:eastAsia="楷体" w:hAnsiTheme="minorEastAsia" w:cs="Times New Roman" w:hint="eastAsia"/>
          <w:color w:val="000000" w:themeColor="text1"/>
          <w:szCs w:val="24"/>
        </w:rPr>
        <w:t>2015</w:t>
      </w:r>
      <w:r w:rsidR="00042571" w:rsidRPr="004A370E">
        <w:rPr>
          <w:rFonts w:asciiTheme="minorEastAsia" w:eastAsia="楷体" w:hAnsiTheme="minorEastAsia" w:cs="Times New Roman" w:hint="eastAsia"/>
          <w:color w:val="000000" w:themeColor="text1"/>
          <w:szCs w:val="24"/>
        </w:rPr>
        <w:t>版公建节能标准的旅馆实际运行统计值</w:t>
      </w:r>
      <w:r w:rsidR="00BF084F" w:rsidRPr="004A370E">
        <w:rPr>
          <w:rFonts w:asciiTheme="minorEastAsia" w:eastAsia="楷体" w:hAnsiTheme="minorEastAsia" w:cs="Times New Roman" w:hint="eastAsia"/>
          <w:color w:val="000000" w:themeColor="text1"/>
          <w:szCs w:val="24"/>
        </w:rPr>
        <w:t>，</w:t>
      </w:r>
      <w:r w:rsidR="00042571" w:rsidRPr="004A370E">
        <w:rPr>
          <w:rFonts w:asciiTheme="minorEastAsia" w:eastAsia="楷体" w:hAnsiTheme="minorEastAsia" w:cs="Times New Roman" w:hint="eastAsia"/>
          <w:color w:val="000000" w:themeColor="text1"/>
          <w:szCs w:val="24"/>
        </w:rPr>
        <w:t>并给出不同气候区典型旅馆建筑基本情况</w:t>
      </w:r>
      <w:r w:rsidR="00BF084F" w:rsidRPr="004A370E">
        <w:rPr>
          <w:rFonts w:asciiTheme="minorEastAsia" w:eastAsia="楷体" w:hAnsiTheme="minorEastAsia" w:cs="Times New Roman" w:hint="eastAsia"/>
          <w:color w:val="000000" w:themeColor="text1"/>
          <w:szCs w:val="24"/>
        </w:rPr>
        <w:t>。</w:t>
      </w:r>
      <w:r w:rsidR="00042571" w:rsidRPr="004A370E">
        <w:rPr>
          <w:rFonts w:asciiTheme="minorEastAsia" w:eastAsia="楷体" w:hAnsiTheme="minorEastAsia" w:cs="Times New Roman" w:hint="eastAsia"/>
          <w:color w:val="000000" w:themeColor="text1"/>
          <w:szCs w:val="24"/>
        </w:rPr>
        <w:t>同时</w:t>
      </w:r>
      <w:r w:rsidR="00F921BC" w:rsidRPr="004A370E">
        <w:rPr>
          <w:rFonts w:asciiTheme="minorEastAsia" w:eastAsia="楷体" w:hAnsiTheme="minorEastAsia" w:cs="Times New Roman" w:hint="eastAsia"/>
          <w:color w:val="000000" w:themeColor="text1"/>
          <w:szCs w:val="24"/>
        </w:rPr>
        <w:t>将</w:t>
      </w:r>
      <w:r w:rsidR="00042571" w:rsidRPr="004A370E">
        <w:rPr>
          <w:rFonts w:asciiTheme="minorEastAsia" w:eastAsia="楷体" w:hAnsiTheme="minorEastAsia" w:cs="Times New Roman" w:hint="eastAsia"/>
          <w:color w:val="000000" w:themeColor="text1"/>
          <w:szCs w:val="24"/>
        </w:rPr>
        <w:t>不同品种能</w:t>
      </w:r>
      <w:r w:rsidR="00F921BC" w:rsidRPr="004A370E">
        <w:rPr>
          <w:rFonts w:asciiTheme="minorEastAsia" w:eastAsia="楷体" w:hAnsiTheme="minorEastAsia" w:cs="Times New Roman" w:hint="eastAsia"/>
          <w:color w:val="000000" w:themeColor="text1"/>
          <w:szCs w:val="24"/>
        </w:rPr>
        <w:t>耗量</w:t>
      </w:r>
      <w:r w:rsidR="00042571" w:rsidRPr="004A370E">
        <w:rPr>
          <w:rFonts w:asciiTheme="minorEastAsia" w:eastAsia="楷体" w:hAnsiTheme="minorEastAsia" w:cs="Times New Roman" w:hint="eastAsia"/>
          <w:color w:val="000000" w:themeColor="text1"/>
          <w:szCs w:val="24"/>
        </w:rPr>
        <w:t>统一折成</w:t>
      </w:r>
      <w:r w:rsidR="00F921BC" w:rsidRPr="004A370E">
        <w:rPr>
          <w:rFonts w:asciiTheme="minorEastAsia" w:eastAsia="楷体" w:hAnsiTheme="minorEastAsia" w:cs="Times New Roman" w:hint="eastAsia"/>
          <w:color w:val="000000" w:themeColor="text1"/>
          <w:szCs w:val="24"/>
        </w:rPr>
        <w:t>一次能耗</w:t>
      </w:r>
      <w:r w:rsidR="00030C68" w:rsidRPr="004A370E">
        <w:rPr>
          <w:rFonts w:asciiTheme="minorEastAsia" w:eastAsia="楷体" w:hAnsiTheme="minorEastAsia" w:cs="Times New Roman" w:hint="eastAsia"/>
          <w:color w:val="000000" w:themeColor="text1"/>
          <w:szCs w:val="24"/>
        </w:rPr>
        <w:t>形式的综合能耗</w:t>
      </w:r>
      <w:r w:rsidR="00042571" w:rsidRPr="004A370E">
        <w:rPr>
          <w:rFonts w:asciiTheme="minorEastAsia" w:eastAsia="楷体" w:hAnsiTheme="minorEastAsia" w:cs="Times New Roman" w:hint="eastAsia"/>
          <w:color w:val="000000" w:themeColor="text1"/>
          <w:szCs w:val="24"/>
        </w:rPr>
        <w:t>。</w:t>
      </w:r>
    </w:p>
    <w:p w14:paraId="7DC9ED01" w14:textId="1E0B5C37" w:rsidR="00042571" w:rsidRPr="004A370E" w:rsidRDefault="00042571" w:rsidP="00042571">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针对旅馆建筑，常用的能耗指标形式主要有“单位建筑面积</w:t>
      </w:r>
      <w:r w:rsidR="00030C68" w:rsidRPr="004A370E">
        <w:rPr>
          <w:rFonts w:asciiTheme="minorEastAsia" w:eastAsia="楷体" w:hAnsiTheme="minorEastAsia" w:cs="Times New Roman" w:hint="eastAsia"/>
          <w:color w:val="000000" w:themeColor="text1"/>
          <w:szCs w:val="24"/>
        </w:rPr>
        <w:t>能耗指标</w:t>
      </w:r>
      <w:r w:rsidRPr="004A370E">
        <w:rPr>
          <w:rFonts w:asciiTheme="minorEastAsia" w:eastAsia="楷体" w:hAnsiTheme="minorEastAsia" w:cs="Times New Roman" w:hint="eastAsia"/>
          <w:color w:val="000000" w:themeColor="text1"/>
          <w:szCs w:val="24"/>
        </w:rPr>
        <w:t>”、“人均</w:t>
      </w:r>
      <w:r w:rsidR="00030C68" w:rsidRPr="004A370E">
        <w:rPr>
          <w:rFonts w:asciiTheme="minorEastAsia" w:eastAsia="楷体" w:hAnsiTheme="minorEastAsia" w:cs="Times New Roman" w:hint="eastAsia"/>
          <w:color w:val="000000" w:themeColor="text1"/>
          <w:szCs w:val="24"/>
        </w:rPr>
        <w:t>能耗指标</w:t>
      </w:r>
      <w:r w:rsidRPr="004A370E">
        <w:rPr>
          <w:rFonts w:asciiTheme="minorEastAsia" w:eastAsia="楷体" w:hAnsiTheme="minorEastAsia" w:cs="Times New Roman" w:hint="eastAsia"/>
          <w:color w:val="000000" w:themeColor="text1"/>
          <w:szCs w:val="24"/>
        </w:rPr>
        <w:t>”和“单位税收或单位营业额</w:t>
      </w:r>
      <w:r w:rsidR="00030C68" w:rsidRPr="004A370E">
        <w:rPr>
          <w:rFonts w:asciiTheme="minorEastAsia" w:eastAsia="楷体" w:hAnsiTheme="minorEastAsia" w:cs="Times New Roman" w:hint="eastAsia"/>
          <w:color w:val="000000" w:themeColor="text1"/>
          <w:szCs w:val="24"/>
        </w:rPr>
        <w:t>能耗指标</w:t>
      </w:r>
      <w:r w:rsidRPr="004A370E">
        <w:rPr>
          <w:rFonts w:asciiTheme="minorEastAsia" w:eastAsia="楷体" w:hAnsiTheme="minorEastAsia" w:cs="Times New Roman" w:hint="eastAsia"/>
          <w:color w:val="000000" w:themeColor="text1"/>
          <w:szCs w:val="24"/>
        </w:rPr>
        <w:t>”，</w:t>
      </w:r>
      <w:r w:rsidR="00030C68" w:rsidRPr="004A370E">
        <w:rPr>
          <w:rFonts w:asciiTheme="minorEastAsia" w:eastAsia="楷体" w:hAnsiTheme="minorEastAsia" w:cs="Times New Roman" w:hint="eastAsia"/>
          <w:color w:val="000000" w:themeColor="text1"/>
          <w:szCs w:val="24"/>
        </w:rPr>
        <w:t>本标准</w:t>
      </w:r>
      <w:r w:rsidRPr="004A370E">
        <w:rPr>
          <w:rFonts w:asciiTheme="minorEastAsia" w:eastAsia="楷体" w:hAnsiTheme="minorEastAsia" w:cs="Times New Roman" w:hint="eastAsia"/>
          <w:color w:val="000000" w:themeColor="text1"/>
          <w:szCs w:val="24"/>
        </w:rPr>
        <w:t>采用“单位建筑面积</w:t>
      </w:r>
      <w:r w:rsidR="00030C68" w:rsidRPr="004A370E">
        <w:rPr>
          <w:rFonts w:asciiTheme="minorEastAsia" w:eastAsia="楷体" w:hAnsiTheme="minorEastAsia" w:cs="Times New Roman" w:hint="eastAsia"/>
          <w:color w:val="000000" w:themeColor="text1"/>
          <w:szCs w:val="24"/>
        </w:rPr>
        <w:t>能耗指标</w:t>
      </w:r>
      <w:r w:rsidRPr="004A370E">
        <w:rPr>
          <w:rFonts w:asciiTheme="minorEastAsia" w:eastAsia="楷体" w:hAnsiTheme="minorEastAsia" w:cs="Times New Roman" w:hint="eastAsia"/>
          <w:color w:val="000000" w:themeColor="text1"/>
          <w:szCs w:val="24"/>
        </w:rPr>
        <w:t>”易于与现有的建筑能耗统计、能源审计和能耗监测制度相结合，可操作性强。同时，注意到</w:t>
      </w:r>
      <w:r w:rsidR="00BF084F" w:rsidRPr="004A370E">
        <w:rPr>
          <w:rFonts w:asciiTheme="minorEastAsia" w:eastAsia="楷体" w:hAnsiTheme="minorEastAsia" w:cs="Times New Roman" w:hint="eastAsia"/>
          <w:color w:val="000000" w:themeColor="text1"/>
          <w:szCs w:val="24"/>
        </w:rPr>
        <w:t>旅馆</w:t>
      </w:r>
      <w:r w:rsidRPr="004A370E">
        <w:rPr>
          <w:rFonts w:asciiTheme="minorEastAsia" w:eastAsia="楷体" w:hAnsiTheme="minorEastAsia" w:cs="Times New Roman" w:hint="eastAsia"/>
          <w:color w:val="000000" w:themeColor="text1"/>
          <w:szCs w:val="24"/>
        </w:rPr>
        <w:t>的用能种类除电能外，还包括天燃气、油等其它种类的能源，主要用于热水锅炉与厨房餐厅，且天燃气、油等其它种类的能源占用能总量的比重较大。</w:t>
      </w:r>
    </w:p>
    <w:p w14:paraId="7103C487" w14:textId="34CB0FDC" w:rsidR="00E24F36" w:rsidRPr="004A370E" w:rsidRDefault="00A47AEB" w:rsidP="00D60D05">
      <w:pPr>
        <w:spacing w:line="276" w:lineRule="auto"/>
        <w:ind w:firstLineChars="202" w:firstLine="424"/>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旅馆建筑综合能耗指标约束值的提出是实现限额设计、限额管理的重要手段，其中确定合理的</w:t>
      </w:r>
      <w:r w:rsidR="003440C0" w:rsidRPr="004A370E">
        <w:rPr>
          <w:rFonts w:asciiTheme="minorEastAsia" w:eastAsia="楷体" w:hAnsiTheme="minorEastAsia" w:cs="Times New Roman" w:hint="eastAsia"/>
          <w:color w:val="000000" w:themeColor="text1"/>
          <w:szCs w:val="24"/>
        </w:rPr>
        <w:t>约束值</w:t>
      </w:r>
      <w:r w:rsidR="00E24F36" w:rsidRPr="004A370E">
        <w:rPr>
          <w:rFonts w:asciiTheme="minorEastAsia" w:eastAsia="楷体" w:hAnsiTheme="minorEastAsia" w:cs="Times New Roman" w:hint="eastAsia"/>
          <w:color w:val="000000" w:themeColor="text1"/>
          <w:szCs w:val="24"/>
        </w:rPr>
        <w:t>水平的是关键。</w:t>
      </w:r>
      <w:r w:rsidR="00B4301C" w:rsidRPr="004A370E">
        <w:rPr>
          <w:rFonts w:asciiTheme="minorEastAsia" w:eastAsia="楷体" w:hAnsiTheme="minorEastAsia" w:cs="Times New Roman" w:hint="eastAsia"/>
          <w:color w:val="000000" w:themeColor="text1"/>
          <w:szCs w:val="24"/>
        </w:rPr>
        <w:t>确定约束值水平时，主要综合考虑以下因素：该类建筑的能耗水平；该类建筑节能运行管理现状与技术现状等情况。</w:t>
      </w:r>
      <w:r w:rsidR="003440C0" w:rsidRPr="004A370E">
        <w:rPr>
          <w:rFonts w:asciiTheme="minorEastAsia" w:eastAsia="楷体" w:hAnsiTheme="minorEastAsia" w:cs="Times New Roman" w:hint="eastAsia"/>
          <w:color w:val="000000" w:themeColor="text1"/>
          <w:szCs w:val="24"/>
        </w:rPr>
        <w:t>约束值水平</w:t>
      </w:r>
      <w:r w:rsidR="00E24F36" w:rsidRPr="004A370E">
        <w:rPr>
          <w:rFonts w:asciiTheme="minorEastAsia" w:eastAsia="楷体" w:hAnsiTheme="minorEastAsia" w:cs="Times New Roman" w:hint="eastAsia"/>
          <w:color w:val="000000" w:themeColor="text1"/>
          <w:szCs w:val="24"/>
        </w:rPr>
        <w:t>反映了建筑节能控制的严格程度，限额水平越高，建筑节能控制越严格，力度也越大。</w:t>
      </w:r>
      <w:r w:rsidR="00B4301C" w:rsidRPr="004A370E">
        <w:rPr>
          <w:rFonts w:asciiTheme="minorEastAsia" w:eastAsia="楷体" w:hAnsiTheme="minorEastAsia" w:cs="Times New Roman" w:hint="eastAsia"/>
          <w:color w:val="000000" w:themeColor="text1"/>
          <w:szCs w:val="24"/>
        </w:rPr>
        <w:t>已有</w:t>
      </w:r>
      <w:r w:rsidR="00E24F36" w:rsidRPr="004A370E">
        <w:rPr>
          <w:rFonts w:asciiTheme="minorEastAsia" w:eastAsia="楷体" w:hAnsiTheme="minorEastAsia" w:cs="Times New Roman" w:hint="eastAsia"/>
          <w:color w:val="000000" w:themeColor="text1"/>
          <w:szCs w:val="24"/>
        </w:rPr>
        <w:t>研究成果表明能耗</w:t>
      </w:r>
      <w:r w:rsidR="003440C0" w:rsidRPr="004A370E">
        <w:rPr>
          <w:rFonts w:asciiTheme="minorEastAsia" w:eastAsia="楷体" w:hAnsiTheme="minorEastAsia" w:cs="Times New Roman" w:hint="eastAsia"/>
          <w:color w:val="000000" w:themeColor="text1"/>
          <w:szCs w:val="24"/>
        </w:rPr>
        <w:t>约束值</w:t>
      </w:r>
      <w:r w:rsidR="00B4301C" w:rsidRPr="004A370E">
        <w:rPr>
          <w:rFonts w:asciiTheme="minorEastAsia" w:eastAsia="楷体" w:hAnsiTheme="minorEastAsia" w:cs="Times New Roman" w:hint="eastAsia"/>
          <w:color w:val="000000" w:themeColor="text1"/>
          <w:szCs w:val="24"/>
        </w:rPr>
        <w:lastRenderedPageBreak/>
        <w:t>概率</w:t>
      </w:r>
      <w:r w:rsidR="003440C0" w:rsidRPr="004A370E">
        <w:rPr>
          <w:rFonts w:asciiTheme="minorEastAsia" w:eastAsia="楷体" w:hAnsiTheme="minorEastAsia" w:cs="Times New Roman" w:hint="eastAsia"/>
          <w:color w:val="000000" w:themeColor="text1"/>
          <w:szCs w:val="24"/>
        </w:rPr>
        <w:t>水平</w:t>
      </w:r>
      <w:r w:rsidR="00E24F36" w:rsidRPr="004A370E">
        <w:rPr>
          <w:rFonts w:asciiTheme="minorEastAsia" w:eastAsia="楷体" w:hAnsiTheme="minorEastAsia" w:cs="Times New Roman" w:hint="eastAsia"/>
          <w:color w:val="000000" w:themeColor="text1"/>
          <w:szCs w:val="24"/>
        </w:rPr>
        <w:t>选取</w:t>
      </w:r>
      <w:r w:rsidR="00E24F36" w:rsidRPr="004A370E">
        <w:rPr>
          <w:rFonts w:asciiTheme="minorEastAsia" w:eastAsia="楷体" w:hAnsiTheme="minorEastAsia" w:cs="Times New Roman"/>
          <w:color w:val="000000" w:themeColor="text1"/>
          <w:szCs w:val="24"/>
        </w:rPr>
        <w:t>0.15</w:t>
      </w:r>
      <w:r w:rsidR="00E24F36" w:rsidRPr="004A370E">
        <w:rPr>
          <w:rFonts w:asciiTheme="minorEastAsia" w:eastAsia="楷体" w:hAnsiTheme="minorEastAsia" w:cs="Times New Roman" w:hint="eastAsia"/>
          <w:color w:val="000000" w:themeColor="text1"/>
          <w:szCs w:val="24"/>
        </w:rPr>
        <w:t>～</w:t>
      </w:r>
      <w:r w:rsidR="00E24F36" w:rsidRPr="004A370E">
        <w:rPr>
          <w:rFonts w:asciiTheme="minorEastAsia" w:eastAsia="楷体" w:hAnsiTheme="minorEastAsia" w:cs="Times New Roman"/>
          <w:color w:val="000000" w:themeColor="text1"/>
          <w:szCs w:val="24"/>
        </w:rPr>
        <w:t>0.30</w:t>
      </w:r>
      <w:r w:rsidR="00E24F36" w:rsidRPr="004A370E">
        <w:rPr>
          <w:rFonts w:asciiTheme="minorEastAsia" w:eastAsia="楷体" w:hAnsiTheme="minorEastAsia" w:cs="Times New Roman" w:hint="eastAsia"/>
          <w:color w:val="000000" w:themeColor="text1"/>
          <w:szCs w:val="24"/>
        </w:rPr>
        <w:t>是较为合理的，即保证建筑用能水平的通过率在</w:t>
      </w:r>
      <w:r w:rsidR="00E24F36" w:rsidRPr="004A370E">
        <w:rPr>
          <w:rFonts w:asciiTheme="minorEastAsia" w:eastAsia="楷体" w:hAnsiTheme="minorEastAsia" w:cs="Times New Roman"/>
          <w:color w:val="000000" w:themeColor="text1"/>
          <w:szCs w:val="24"/>
        </w:rPr>
        <w:t>70%</w:t>
      </w:r>
      <w:r w:rsidR="00E24F36" w:rsidRPr="004A370E">
        <w:rPr>
          <w:rFonts w:asciiTheme="minorEastAsia" w:eastAsia="楷体" w:hAnsiTheme="minorEastAsia" w:cs="Times New Roman" w:hint="eastAsia"/>
          <w:color w:val="000000" w:themeColor="text1"/>
          <w:szCs w:val="24"/>
        </w:rPr>
        <w:t>～</w:t>
      </w:r>
      <w:r w:rsidR="00E24F36" w:rsidRPr="004A370E">
        <w:rPr>
          <w:rFonts w:asciiTheme="minorEastAsia" w:eastAsia="楷体" w:hAnsiTheme="minorEastAsia" w:cs="Times New Roman"/>
          <w:color w:val="000000" w:themeColor="text1"/>
          <w:szCs w:val="24"/>
        </w:rPr>
        <w:t>85%</w:t>
      </w:r>
      <w:r w:rsidR="00E24F36" w:rsidRPr="004A370E">
        <w:rPr>
          <w:rFonts w:asciiTheme="minorEastAsia" w:eastAsia="楷体" w:hAnsiTheme="minorEastAsia" w:cs="Times New Roman" w:hint="eastAsia"/>
          <w:color w:val="000000" w:themeColor="text1"/>
          <w:szCs w:val="24"/>
        </w:rPr>
        <w:t>之间。</w:t>
      </w:r>
    </w:p>
    <w:p w14:paraId="79748F2D" w14:textId="77777777" w:rsidR="000B51D2" w:rsidRPr="004A370E" w:rsidRDefault="0066707A"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本</w:t>
      </w:r>
      <w:r w:rsidR="00EE1375" w:rsidRPr="004A370E">
        <w:rPr>
          <w:rFonts w:asciiTheme="minorEastAsia" w:eastAsia="楷体" w:hAnsiTheme="minorEastAsia" w:cs="Times New Roman" w:hint="eastAsia"/>
          <w:color w:val="000000" w:themeColor="text1"/>
          <w:szCs w:val="24"/>
        </w:rPr>
        <w:t>条所给出的</w:t>
      </w:r>
      <w:r w:rsidR="000B51D2" w:rsidRPr="004A370E">
        <w:rPr>
          <w:rFonts w:asciiTheme="minorEastAsia" w:eastAsia="楷体" w:hAnsiTheme="minorEastAsia" w:cs="Times New Roman" w:hint="eastAsia"/>
          <w:color w:val="000000" w:themeColor="text1"/>
          <w:szCs w:val="24"/>
        </w:rPr>
        <w:t>旅馆</w:t>
      </w:r>
      <w:r w:rsidR="000B51D2" w:rsidRPr="004A370E">
        <w:rPr>
          <w:rFonts w:asciiTheme="minorEastAsia" w:eastAsia="楷体" w:hAnsiTheme="minorEastAsia" w:cs="Times New Roman"/>
          <w:color w:val="000000" w:themeColor="text1"/>
          <w:szCs w:val="24"/>
        </w:rPr>
        <w:t>建筑</w:t>
      </w:r>
      <w:r w:rsidR="00EE1375" w:rsidRPr="004A370E">
        <w:rPr>
          <w:rFonts w:asciiTheme="minorEastAsia" w:eastAsia="楷体" w:hAnsiTheme="minorEastAsia" w:cs="Times New Roman" w:hint="eastAsia"/>
          <w:color w:val="000000" w:themeColor="text1"/>
          <w:szCs w:val="24"/>
        </w:rPr>
        <w:t>能耗指标约束值</w:t>
      </w:r>
      <w:r w:rsidR="005573D1" w:rsidRPr="004A370E">
        <w:rPr>
          <w:rFonts w:asciiTheme="minorEastAsia" w:eastAsia="楷体" w:hAnsiTheme="minorEastAsia" w:cs="Times New Roman" w:hint="eastAsia"/>
          <w:color w:val="000000" w:themeColor="text1"/>
          <w:szCs w:val="24"/>
        </w:rPr>
        <w:t>是在如下条件下给出的：</w:t>
      </w:r>
    </w:p>
    <w:p w14:paraId="1BD84227" w14:textId="3F8151D2" w:rsidR="000B51D2" w:rsidRPr="004A370E" w:rsidRDefault="000B51D2"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1</w:t>
      </w:r>
      <w:r w:rsidRPr="004A370E">
        <w:rPr>
          <w:rFonts w:asciiTheme="minorEastAsia" w:eastAsia="楷体" w:hAnsiTheme="minorEastAsia" w:cs="Times New Roman" w:hint="eastAsia"/>
          <w:color w:val="000000" w:themeColor="text1"/>
          <w:szCs w:val="24"/>
        </w:rPr>
        <w:t>、旅馆的</w:t>
      </w:r>
      <w:r w:rsidR="005573D1" w:rsidRPr="004A370E">
        <w:rPr>
          <w:rFonts w:asciiTheme="minorEastAsia" w:eastAsia="楷体" w:hAnsiTheme="minorEastAsia" w:cs="Times New Roman" w:hint="eastAsia"/>
          <w:color w:val="000000" w:themeColor="text1"/>
          <w:szCs w:val="24"/>
        </w:rPr>
        <w:t>年平均客房入住率</w:t>
      </w:r>
      <w:r w:rsidR="005573D1" w:rsidRPr="004A370E">
        <w:rPr>
          <w:rFonts w:asciiTheme="minorEastAsia" w:eastAsia="楷体" w:hAnsiTheme="minorEastAsia" w:cs="Times New Roman"/>
          <w:color w:val="000000" w:themeColor="text1"/>
          <w:szCs w:val="24"/>
        </w:rPr>
        <w:t>70</w:t>
      </w:r>
      <w:r w:rsidR="005573D1" w:rsidRPr="004A370E">
        <w:rPr>
          <w:rFonts w:asciiTheme="minorEastAsia" w:eastAsia="楷体" w:hAnsiTheme="minorEastAsia" w:cs="Times New Roman"/>
          <w:color w:val="000000" w:themeColor="text1"/>
          <w:szCs w:val="24"/>
        </w:rPr>
        <w:t>％</w:t>
      </w:r>
      <w:r w:rsidRPr="004A370E">
        <w:rPr>
          <w:rFonts w:asciiTheme="minorEastAsia" w:eastAsia="楷体" w:hAnsiTheme="minorEastAsia" w:cs="Times New Roman" w:hint="eastAsia"/>
          <w:color w:val="000000" w:themeColor="text1"/>
          <w:szCs w:val="24"/>
        </w:rPr>
        <w:t>；</w:t>
      </w:r>
    </w:p>
    <w:p w14:paraId="527A315F" w14:textId="744D12DF" w:rsidR="000B51D2" w:rsidRPr="004A370E" w:rsidRDefault="000B51D2"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color w:val="000000" w:themeColor="text1"/>
          <w:szCs w:val="24"/>
        </w:rPr>
        <w:t>2</w:t>
      </w:r>
      <w:r w:rsidRPr="004A370E">
        <w:rPr>
          <w:rFonts w:asciiTheme="minorEastAsia" w:eastAsia="楷体" w:hAnsiTheme="minorEastAsia" w:cs="Times New Roman" w:hint="eastAsia"/>
          <w:color w:val="000000" w:themeColor="text1"/>
          <w:szCs w:val="24"/>
        </w:rPr>
        <w:t>、客房密度按单位</w:t>
      </w:r>
      <w:r w:rsidR="005573D1" w:rsidRPr="004A370E">
        <w:rPr>
          <w:rFonts w:asciiTheme="minorEastAsia" w:eastAsia="楷体" w:hAnsiTheme="minorEastAsia" w:cs="Times New Roman" w:hint="eastAsia"/>
          <w:color w:val="000000" w:themeColor="text1"/>
          <w:szCs w:val="24"/>
        </w:rPr>
        <w:t>建筑面积</w:t>
      </w:r>
      <w:r w:rsidR="005573D1" w:rsidRPr="004A370E">
        <w:rPr>
          <w:rFonts w:asciiTheme="minorEastAsia" w:eastAsia="楷体" w:hAnsiTheme="minorEastAsia" w:cs="Times New Roman"/>
          <w:color w:val="000000" w:themeColor="text1"/>
          <w:szCs w:val="24"/>
        </w:rPr>
        <w:t>客房</w:t>
      </w:r>
      <w:r w:rsidR="005573D1" w:rsidRPr="004A370E">
        <w:rPr>
          <w:rFonts w:asciiTheme="minorEastAsia" w:eastAsia="楷体" w:hAnsiTheme="minorEastAsia" w:cs="Times New Roman" w:hint="eastAsia"/>
          <w:color w:val="000000" w:themeColor="text1"/>
          <w:szCs w:val="24"/>
        </w:rPr>
        <w:t>套数</w:t>
      </w:r>
      <w:r w:rsidRPr="004A370E">
        <w:rPr>
          <w:rFonts w:asciiTheme="minorEastAsia" w:eastAsia="楷体" w:hAnsiTheme="minorEastAsia" w:cs="Times New Roman" w:hint="eastAsia"/>
          <w:color w:val="000000" w:themeColor="text1"/>
          <w:szCs w:val="24"/>
        </w:rPr>
        <w:t>，</w:t>
      </w:r>
      <w:r w:rsidR="005573D1" w:rsidRPr="004A370E">
        <w:rPr>
          <w:rFonts w:asciiTheme="minorEastAsia" w:eastAsia="楷体" w:hAnsiTheme="minorEastAsia" w:cs="Times New Roman" w:hint="eastAsia"/>
          <w:color w:val="000000" w:themeColor="text1"/>
          <w:szCs w:val="24"/>
        </w:rPr>
        <w:t>为</w:t>
      </w:r>
      <w:r w:rsidR="005573D1" w:rsidRPr="004A370E">
        <w:rPr>
          <w:rFonts w:asciiTheme="minorEastAsia" w:eastAsia="楷体" w:hAnsiTheme="minorEastAsia" w:cs="Times New Roman"/>
          <w:color w:val="000000" w:themeColor="text1"/>
          <w:szCs w:val="24"/>
        </w:rPr>
        <w:t>11</w:t>
      </w:r>
      <w:r w:rsidRPr="004A370E">
        <w:rPr>
          <w:rFonts w:asciiTheme="minorEastAsia" w:eastAsia="楷体" w:hAnsiTheme="minorEastAsia" w:cs="Times New Roman" w:hint="eastAsia"/>
          <w:color w:val="000000" w:themeColor="text1"/>
          <w:szCs w:val="24"/>
        </w:rPr>
        <w:t>套（间）</w:t>
      </w:r>
      <w:r w:rsidRPr="004A370E">
        <w:rPr>
          <w:rFonts w:asciiTheme="minorEastAsia" w:eastAsia="楷体" w:hAnsiTheme="minorEastAsia" w:cs="Times New Roman" w:hint="eastAsia"/>
          <w:color w:val="000000" w:themeColor="text1"/>
          <w:szCs w:val="24"/>
        </w:rPr>
        <w:t>/1</w:t>
      </w:r>
      <w:r w:rsidRPr="004A370E">
        <w:rPr>
          <w:rFonts w:asciiTheme="minorEastAsia" w:eastAsia="楷体" w:hAnsiTheme="minorEastAsia" w:cs="Times New Roman"/>
          <w:color w:val="000000" w:themeColor="text1"/>
          <w:szCs w:val="24"/>
        </w:rPr>
        <w:t>000m</w:t>
      </w:r>
      <w:r w:rsidRPr="004A370E">
        <w:rPr>
          <w:rFonts w:asciiTheme="minorEastAsia" w:eastAsia="楷体" w:hAnsiTheme="minorEastAsia" w:cs="Times New Roman"/>
          <w:color w:val="000000" w:themeColor="text1"/>
          <w:szCs w:val="24"/>
          <w:vertAlign w:val="superscript"/>
        </w:rPr>
        <w:t>2</w:t>
      </w:r>
      <w:r w:rsidRPr="004A370E">
        <w:rPr>
          <w:rFonts w:asciiTheme="minorEastAsia" w:eastAsia="楷体" w:hAnsiTheme="minorEastAsia" w:cs="Times New Roman" w:hint="eastAsia"/>
          <w:color w:val="000000" w:themeColor="text1"/>
          <w:szCs w:val="24"/>
        </w:rPr>
        <w:t>；</w:t>
      </w:r>
    </w:p>
    <w:p w14:paraId="43480566" w14:textId="18874471" w:rsidR="00E8594C" w:rsidRPr="004A370E" w:rsidRDefault="000B51D2"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3</w:t>
      </w:r>
      <w:r w:rsidRPr="004A370E">
        <w:rPr>
          <w:rFonts w:asciiTheme="minorEastAsia" w:eastAsia="楷体" w:hAnsiTheme="minorEastAsia" w:cs="Times New Roman" w:hint="eastAsia"/>
          <w:color w:val="000000" w:themeColor="text1"/>
          <w:szCs w:val="24"/>
        </w:rPr>
        <w:t>、气候影响：</w:t>
      </w:r>
      <w:r w:rsidR="005573D1" w:rsidRPr="004A370E">
        <w:rPr>
          <w:rFonts w:asciiTheme="minorEastAsia" w:eastAsia="楷体" w:hAnsiTheme="minorEastAsia" w:cs="Times New Roman" w:hint="eastAsia"/>
          <w:color w:val="000000" w:themeColor="text1"/>
          <w:szCs w:val="24"/>
        </w:rPr>
        <w:t>实际运行</w:t>
      </w:r>
      <w:r w:rsidR="005573D1" w:rsidRPr="004A370E">
        <w:rPr>
          <w:rFonts w:asciiTheme="minorEastAsia" w:eastAsia="楷体" w:hAnsiTheme="minorEastAsia" w:cs="Times New Roman"/>
          <w:color w:val="000000" w:themeColor="text1"/>
          <w:szCs w:val="24"/>
        </w:rPr>
        <w:t>能耗测量</w:t>
      </w:r>
      <w:r w:rsidR="005573D1" w:rsidRPr="004A370E">
        <w:rPr>
          <w:rFonts w:asciiTheme="minorEastAsia" w:eastAsia="楷体" w:hAnsiTheme="minorEastAsia" w:cs="Times New Roman" w:hint="eastAsia"/>
          <w:color w:val="000000" w:themeColor="text1"/>
          <w:szCs w:val="24"/>
        </w:rPr>
        <w:t>统计期内的年采暖度日数和空调度日数与国家现行标准规范的指标相差在</w:t>
      </w:r>
      <w:r w:rsidR="005573D1" w:rsidRPr="004A370E">
        <w:rPr>
          <w:rFonts w:asciiTheme="minorEastAsia" w:eastAsia="楷体" w:hAnsiTheme="minorEastAsia" w:cs="Times New Roman"/>
          <w:color w:val="000000" w:themeColor="text1"/>
          <w:szCs w:val="24"/>
        </w:rPr>
        <w:t>20%</w:t>
      </w:r>
      <w:r w:rsidR="005573D1" w:rsidRPr="004A370E">
        <w:rPr>
          <w:rFonts w:asciiTheme="minorEastAsia" w:eastAsia="楷体" w:hAnsiTheme="minorEastAsia" w:cs="Times New Roman" w:hint="eastAsia"/>
          <w:color w:val="000000" w:themeColor="text1"/>
          <w:szCs w:val="24"/>
        </w:rPr>
        <w:t>以内</w:t>
      </w:r>
      <w:r w:rsidRPr="004A370E">
        <w:rPr>
          <w:rFonts w:asciiTheme="minorEastAsia" w:eastAsia="楷体" w:hAnsiTheme="minorEastAsia" w:cs="Times New Roman" w:hint="eastAsia"/>
          <w:color w:val="000000" w:themeColor="text1"/>
          <w:szCs w:val="24"/>
        </w:rPr>
        <w:t>；</w:t>
      </w:r>
    </w:p>
    <w:p w14:paraId="18595BB4" w14:textId="23BFE8CA" w:rsidR="000B51D2" w:rsidRPr="004A370E" w:rsidRDefault="000B51D2"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r w:rsidRPr="004A370E">
        <w:rPr>
          <w:rFonts w:asciiTheme="minorEastAsia" w:eastAsia="楷体" w:hAnsiTheme="minorEastAsia" w:cs="Times New Roman" w:hint="eastAsia"/>
          <w:color w:val="000000" w:themeColor="text1"/>
          <w:szCs w:val="24"/>
        </w:rPr>
        <w:t>4</w:t>
      </w:r>
      <w:r w:rsidRPr="004A370E">
        <w:rPr>
          <w:rFonts w:asciiTheme="minorEastAsia" w:eastAsia="楷体" w:hAnsiTheme="minorEastAsia" w:cs="Times New Roman" w:hint="eastAsia"/>
          <w:color w:val="000000" w:themeColor="text1"/>
          <w:szCs w:val="24"/>
        </w:rPr>
        <w:t>、</w:t>
      </w:r>
      <w:r w:rsidR="002C5FB3" w:rsidRPr="004A370E">
        <w:rPr>
          <w:rFonts w:asciiTheme="minorEastAsia" w:eastAsia="楷体" w:hAnsiTheme="minorEastAsia" w:cs="Times New Roman" w:hint="eastAsia"/>
          <w:color w:val="000000" w:themeColor="text1"/>
          <w:szCs w:val="24"/>
        </w:rPr>
        <w:t>旅馆的暖通空调系统为集中式系统。</w:t>
      </w:r>
    </w:p>
    <w:p w14:paraId="14524FC6" w14:textId="77777777" w:rsidR="004B4E6B" w:rsidRPr="004A370E" w:rsidRDefault="004B4E6B" w:rsidP="007F1ACC">
      <w:pPr>
        <w:tabs>
          <w:tab w:val="left" w:pos="504"/>
          <w:tab w:val="left" w:pos="900"/>
          <w:tab w:val="left" w:pos="1364"/>
        </w:tabs>
        <w:spacing w:line="276" w:lineRule="auto"/>
        <w:ind w:firstLineChars="200" w:firstLine="420"/>
        <w:rPr>
          <w:rFonts w:asciiTheme="minorEastAsia" w:eastAsia="楷体" w:hAnsiTheme="minorEastAsia" w:cs="Times New Roman"/>
          <w:color w:val="000000" w:themeColor="text1"/>
          <w:szCs w:val="24"/>
        </w:rPr>
      </w:pPr>
    </w:p>
    <w:p w14:paraId="15521A48" w14:textId="77777777" w:rsidR="00E8594C" w:rsidRPr="004A370E" w:rsidRDefault="00E8594C" w:rsidP="000512AE">
      <w:pPr>
        <w:tabs>
          <w:tab w:val="left" w:pos="504"/>
          <w:tab w:val="left" w:pos="900"/>
          <w:tab w:val="left" w:pos="1364"/>
        </w:tabs>
        <w:spacing w:line="276" w:lineRule="auto"/>
        <w:rPr>
          <w:rFonts w:asciiTheme="minorEastAsia" w:hAnsiTheme="minorEastAsia"/>
          <w:bCs/>
          <w:color w:val="000000" w:themeColor="text1"/>
          <w:sz w:val="24"/>
          <w:szCs w:val="24"/>
        </w:rPr>
      </w:pPr>
    </w:p>
    <w:p w14:paraId="31A84266" w14:textId="4C5659D9" w:rsidR="0072028A" w:rsidRPr="004A370E" w:rsidRDefault="0072028A" w:rsidP="0059702C">
      <w:pPr>
        <w:spacing w:line="276" w:lineRule="auto"/>
        <w:rPr>
          <w:rFonts w:asciiTheme="minorEastAsia" w:hAnsiTheme="minorEastAsia"/>
          <w:bCs/>
          <w:color w:val="000000" w:themeColor="text1"/>
          <w:sz w:val="24"/>
          <w:szCs w:val="24"/>
        </w:rPr>
      </w:pPr>
      <w:r w:rsidRPr="004A370E">
        <w:rPr>
          <w:rStyle w:val="fontstyle01"/>
          <w:rFonts w:asciiTheme="minorEastAsia" w:hAnsiTheme="minorEastAsia"/>
          <w:color w:val="000000" w:themeColor="text1"/>
          <w:sz w:val="24"/>
          <w:szCs w:val="24"/>
        </w:rPr>
        <w:t>3.3.</w:t>
      </w:r>
      <w:r w:rsidR="006C23F8" w:rsidRPr="004A370E">
        <w:rPr>
          <w:rStyle w:val="fontstyle01"/>
          <w:rFonts w:asciiTheme="minorEastAsia" w:hAnsiTheme="minorEastAsia"/>
          <w:color w:val="000000" w:themeColor="text1"/>
          <w:sz w:val="24"/>
          <w:szCs w:val="24"/>
        </w:rPr>
        <w:t>3</w:t>
      </w:r>
      <w:r w:rsidRPr="004A370E">
        <w:rPr>
          <w:rStyle w:val="fontstyle01"/>
          <w:rFonts w:asciiTheme="minorEastAsia" w:hAnsiTheme="minorEastAsia"/>
          <w:color w:val="000000" w:themeColor="text1"/>
          <w:sz w:val="24"/>
          <w:szCs w:val="24"/>
        </w:rPr>
        <w:t xml:space="preserve">  </w:t>
      </w:r>
      <w:r w:rsidR="009040A9" w:rsidRPr="004A370E">
        <w:rPr>
          <w:rFonts w:asciiTheme="minorEastAsia" w:hAnsiTheme="minorEastAsia" w:hint="eastAsia"/>
          <w:bCs/>
          <w:color w:val="000000" w:themeColor="text1"/>
          <w:sz w:val="24"/>
          <w:szCs w:val="24"/>
        </w:rPr>
        <w:t>旅馆</w:t>
      </w:r>
      <w:r w:rsidR="006C595A" w:rsidRPr="004A370E">
        <w:rPr>
          <w:rFonts w:asciiTheme="minorEastAsia" w:hAnsiTheme="minorEastAsia"/>
          <w:bCs/>
          <w:color w:val="000000" w:themeColor="text1"/>
          <w:sz w:val="24"/>
          <w:szCs w:val="24"/>
        </w:rPr>
        <w:t>综合能耗等于在统计期内建筑使用过程中实际消耗的各种能源实物量与该种能源折算标准煤系数的乘积之和（扣除特殊用电，如立体车库等），</w:t>
      </w:r>
      <w:r w:rsidRPr="004A370E">
        <w:rPr>
          <w:rFonts w:asciiTheme="minorEastAsia" w:hAnsiTheme="minorEastAsia"/>
          <w:bCs/>
          <w:color w:val="000000" w:themeColor="text1"/>
          <w:sz w:val="24"/>
          <w:szCs w:val="24"/>
        </w:rPr>
        <w:t>供暖空调、照明</w:t>
      </w:r>
      <w:r w:rsidRPr="004A370E">
        <w:rPr>
          <w:rFonts w:asciiTheme="minorEastAsia" w:hAnsiTheme="minorEastAsia" w:hint="eastAsia"/>
          <w:bCs/>
          <w:color w:val="000000" w:themeColor="text1"/>
          <w:sz w:val="24"/>
          <w:szCs w:val="24"/>
        </w:rPr>
        <w:t>、生活热水和电梯的</w:t>
      </w:r>
      <w:r w:rsidRPr="004A370E">
        <w:rPr>
          <w:rFonts w:asciiTheme="minorEastAsia" w:hAnsiTheme="minorEastAsia"/>
          <w:bCs/>
          <w:color w:val="000000" w:themeColor="text1"/>
          <w:sz w:val="24"/>
          <w:szCs w:val="24"/>
        </w:rPr>
        <w:t>一次能源消耗量按下式计算：</w:t>
      </w:r>
    </w:p>
    <w:p w14:paraId="1F081F12" w14:textId="4E10B3E8" w:rsidR="0072028A" w:rsidRPr="004A370E" w:rsidRDefault="0072028A" w:rsidP="008B1404">
      <w:pPr>
        <w:spacing w:line="360" w:lineRule="auto"/>
        <w:jc w:val="center"/>
        <w:rPr>
          <w:rFonts w:asciiTheme="minorEastAsia" w:hAnsiTheme="minorEastAsia"/>
          <w:bCs/>
          <w:color w:val="000000" w:themeColor="text1"/>
          <w:sz w:val="24"/>
          <w:szCs w:val="24"/>
        </w:rPr>
      </w:pPr>
      <w:r w:rsidRPr="004A370E">
        <w:rPr>
          <w:rFonts w:asciiTheme="minorEastAsia" w:hAnsiTheme="minorEastAsia"/>
          <w:color w:val="000000" w:themeColor="text1"/>
          <w:sz w:val="28"/>
          <w:szCs w:val="28"/>
        </w:rPr>
        <w:fldChar w:fldCharType="begin"/>
      </w:r>
      <w:r w:rsidRPr="004A370E">
        <w:rPr>
          <w:rFonts w:asciiTheme="minorEastAsia" w:hAnsiTheme="minorEastAsia"/>
          <w:color w:val="000000" w:themeColor="text1"/>
          <w:sz w:val="28"/>
          <w:szCs w:val="28"/>
        </w:rPr>
        <w:instrText xml:space="preserve"> QUOTE </w:instrText>
      </w:r>
      <m:oMath>
        <m:sSub>
          <m:sSubPr>
            <m:ctrlPr>
              <w:rPr>
                <w:rFonts w:ascii="Cambria Math" w:hAnsi="Cambria Math"/>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vertAlign w:val="subscript"/>
              </w:rPr>
              <m:t>T</m:t>
            </m:r>
          </m:sub>
        </m:sSub>
        <m:r>
          <m:rPr>
            <m:sty m:val="p"/>
          </m:rPr>
          <w:rPr>
            <w:rFonts w:ascii="Cambria Math" w:hAnsi="Cambria Math"/>
            <w:color w:val="000000" w:themeColor="text1"/>
            <w:sz w:val="28"/>
            <w:szCs w:val="28"/>
            <w:vertAlign w:val="subscript"/>
          </w:rPr>
          <m:t xml:space="preserve"> </m:t>
        </m:r>
        <m:r>
          <m:rPr>
            <m:sty m:val="p"/>
          </m:rP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h</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c</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l</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w</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e</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r</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num>
          <m:den>
            <m:r>
              <m:rPr>
                <m:sty m:val="p"/>
              </m:rPr>
              <w:rPr>
                <w:rFonts w:ascii="Cambria Math" w:hAnsi="Cambria Math"/>
                <w:color w:val="000000" w:themeColor="text1"/>
                <w:sz w:val="28"/>
                <w:szCs w:val="28"/>
              </w:rPr>
              <m:t>A</m:t>
            </m:r>
          </m:den>
        </m:f>
      </m:oMath>
      <w:r w:rsidRPr="004A370E">
        <w:rPr>
          <w:rFonts w:asciiTheme="minorEastAsia" w:hAnsiTheme="minorEastAsia"/>
          <w:color w:val="000000" w:themeColor="text1"/>
          <w:sz w:val="28"/>
          <w:szCs w:val="28"/>
        </w:rPr>
        <w:instrText xml:space="preserve"> </w:instrText>
      </w:r>
      <w:r w:rsidRPr="004A370E">
        <w:rPr>
          <w:rFonts w:asciiTheme="minorEastAsia" w:hAnsiTheme="minorEastAsia"/>
          <w:color w:val="000000" w:themeColor="text1"/>
          <w:sz w:val="28"/>
          <w:szCs w:val="28"/>
        </w:rPr>
        <w:fldChar w:fldCharType="separate"/>
      </w:r>
      <m:oMath>
        <m:sSub>
          <m:sSubPr>
            <m:ctrlPr>
              <w:rPr>
                <w:rFonts w:ascii="Cambria Math" w:hAnsi="Cambria Math"/>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vertAlign w:val="subscript"/>
              </w:rPr>
              <m:t>T</m:t>
            </m:r>
          </m:sub>
        </m:sSub>
        <m:r>
          <m:rPr>
            <m:sty m:val="p"/>
          </m:rP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h</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c</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l</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w</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e</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E</m:t>
                </m:r>
              </m:e>
              <m:sub>
                <m:r>
                  <m:rPr>
                    <m:sty m:val="p"/>
                  </m:rPr>
                  <w:rPr>
                    <w:rFonts w:ascii="Cambria Math" w:hAnsi="Cambria Math"/>
                    <w:color w:val="000000" w:themeColor="text1"/>
                    <w:sz w:val="28"/>
                    <w:szCs w:val="28"/>
                  </w:rPr>
                  <m:t>r</m:t>
                </m:r>
              </m:sub>
            </m:sSub>
            <m:r>
              <m:rPr>
                <m:sty m:val="p"/>
              </m:rP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m:rPr>
                    <m:sty m:val="p"/>
                  </m:rPr>
                  <w:rPr>
                    <w:rFonts w:ascii="Cambria Math" w:hAnsi="Cambria Math"/>
                    <w:color w:val="000000" w:themeColor="text1"/>
                    <w:sz w:val="28"/>
                    <w:szCs w:val="28"/>
                  </w:rPr>
                  <m:t>f</m:t>
                </m:r>
              </m:e>
              <m:sub>
                <m:r>
                  <m:rPr>
                    <m:sty m:val="p"/>
                  </m:rPr>
                  <w:rPr>
                    <w:rFonts w:ascii="Cambria Math" w:hAnsi="Cambria Math"/>
                    <w:color w:val="000000" w:themeColor="text1"/>
                    <w:sz w:val="28"/>
                    <w:szCs w:val="28"/>
                  </w:rPr>
                  <m:t>i</m:t>
                </m:r>
              </m:sub>
            </m:sSub>
          </m:num>
          <m:den>
            <m:r>
              <m:rPr>
                <m:sty m:val="p"/>
              </m:rPr>
              <w:rPr>
                <w:rFonts w:ascii="Cambria Math" w:hAnsi="Cambria Math"/>
                <w:color w:val="000000" w:themeColor="text1"/>
                <w:sz w:val="28"/>
                <w:szCs w:val="28"/>
              </w:rPr>
              <m:t>A</m:t>
            </m:r>
          </m:den>
        </m:f>
      </m:oMath>
      <w:r w:rsidRPr="004A370E">
        <w:rPr>
          <w:rFonts w:asciiTheme="minorEastAsia" w:hAnsiTheme="minorEastAsia"/>
          <w:color w:val="000000" w:themeColor="text1"/>
          <w:sz w:val="28"/>
          <w:szCs w:val="28"/>
        </w:rPr>
        <w:fldChar w:fldCharType="end"/>
      </w:r>
      <w:r w:rsidRPr="004A370E">
        <w:rPr>
          <w:rFonts w:asciiTheme="minorEastAsia" w:hAnsiTheme="minorEastAsia"/>
          <w:color w:val="000000" w:themeColor="text1"/>
          <w:sz w:val="24"/>
          <w:szCs w:val="24"/>
        </w:rPr>
        <w:t xml:space="preserve">            （</w:t>
      </w:r>
      <w:r w:rsidR="00127330" w:rsidRPr="004A370E">
        <w:rPr>
          <w:rFonts w:asciiTheme="minorEastAsia" w:hAnsiTheme="minorEastAsia"/>
          <w:color w:val="000000" w:themeColor="text1"/>
          <w:sz w:val="24"/>
          <w:szCs w:val="24"/>
        </w:rPr>
        <w:t>3</w:t>
      </w:r>
      <w:r w:rsidRPr="004A370E">
        <w:rPr>
          <w:rFonts w:asciiTheme="minorEastAsia" w:hAnsiTheme="minorEastAsia"/>
          <w:color w:val="000000" w:themeColor="text1"/>
          <w:sz w:val="24"/>
          <w:szCs w:val="24"/>
        </w:rPr>
        <w:t>.</w:t>
      </w:r>
      <w:r w:rsidR="00127330" w:rsidRPr="004A370E">
        <w:rPr>
          <w:rFonts w:asciiTheme="minorEastAsia" w:hAnsiTheme="minorEastAsia"/>
          <w:color w:val="000000" w:themeColor="text1"/>
          <w:sz w:val="24"/>
          <w:szCs w:val="24"/>
        </w:rPr>
        <w:t>3</w:t>
      </w:r>
      <w:r w:rsidRPr="004A370E">
        <w:rPr>
          <w:rFonts w:asciiTheme="minorEastAsia" w:hAnsiTheme="minorEastAsia"/>
          <w:color w:val="000000" w:themeColor="text1"/>
          <w:sz w:val="24"/>
          <w:szCs w:val="24"/>
        </w:rPr>
        <w:t>.</w:t>
      </w:r>
      <w:r w:rsidR="006C23F8" w:rsidRPr="004A370E">
        <w:rPr>
          <w:rFonts w:asciiTheme="minorEastAsia" w:hAnsiTheme="minorEastAsia"/>
          <w:color w:val="000000" w:themeColor="text1"/>
          <w:sz w:val="24"/>
          <w:szCs w:val="24"/>
        </w:rPr>
        <w:t>3</w:t>
      </w:r>
      <w:r w:rsidRPr="004A370E">
        <w:rPr>
          <w:rFonts w:asciiTheme="minorEastAsia" w:hAnsiTheme="minorEastAsia"/>
          <w:color w:val="000000" w:themeColor="text1"/>
          <w:sz w:val="24"/>
          <w:szCs w:val="24"/>
        </w:rPr>
        <w:t>）</w:t>
      </w:r>
    </w:p>
    <w:p w14:paraId="159CC21E" w14:textId="3A5B9C7C" w:rsidR="0072028A" w:rsidRPr="004A370E" w:rsidRDefault="0072028A" w:rsidP="000512AE">
      <w:pPr>
        <w:snapToGrid w:val="0"/>
        <w:spacing w:line="360" w:lineRule="auto"/>
        <w:ind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式中：</w:t>
      </w:r>
      <m:oMath>
        <m:r>
          <w:rPr>
            <w:rFonts w:ascii="Cambria Math" w:hAnsi="Cambria Math"/>
            <w:color w:val="000000" w:themeColor="text1"/>
            <w:sz w:val="24"/>
            <w:szCs w:val="24"/>
          </w:rPr>
          <m:t>E</m:t>
        </m:r>
      </m:oMath>
      <w:r w:rsidRPr="004A370E">
        <w:rPr>
          <w:rFonts w:asciiTheme="minorEastAsia" w:hAnsiTheme="minorEastAsia"/>
          <w:color w:val="000000" w:themeColor="text1"/>
          <w:sz w:val="24"/>
          <w:szCs w:val="24"/>
        </w:rPr>
        <w:t>——建筑供暖空调、照明</w:t>
      </w:r>
      <w:r w:rsidRPr="004A370E">
        <w:rPr>
          <w:rFonts w:asciiTheme="minorEastAsia" w:hAnsiTheme="minorEastAsia" w:hint="eastAsia"/>
          <w:color w:val="000000" w:themeColor="text1"/>
          <w:sz w:val="24"/>
          <w:szCs w:val="24"/>
        </w:rPr>
        <w:t>、生活热水、电梯</w:t>
      </w:r>
      <w:r w:rsidRPr="004A370E">
        <w:rPr>
          <w:rFonts w:asciiTheme="minorEastAsia" w:hAnsiTheme="minorEastAsia"/>
          <w:color w:val="000000" w:themeColor="text1"/>
          <w:sz w:val="24"/>
          <w:szCs w:val="24"/>
        </w:rPr>
        <w:t>一次能源消耗量，</w:t>
      </w:r>
      <w:proofErr w:type="spellStart"/>
      <w:r w:rsidRPr="004A370E">
        <w:rPr>
          <w:rFonts w:asciiTheme="minorEastAsia" w:hAnsiTheme="minorEastAsia"/>
          <w:color w:val="000000" w:themeColor="text1"/>
          <w:sz w:val="24"/>
          <w:szCs w:val="24"/>
        </w:rPr>
        <w:t>k</w:t>
      </w:r>
      <w:r w:rsidR="008B1404" w:rsidRPr="004A370E">
        <w:rPr>
          <w:rFonts w:asciiTheme="minorEastAsia" w:hAnsiTheme="minorEastAsia"/>
          <w:color w:val="000000" w:themeColor="text1"/>
          <w:sz w:val="24"/>
          <w:szCs w:val="24"/>
        </w:rPr>
        <w:t>gce</w:t>
      </w:r>
      <w:proofErr w:type="spellEnd"/>
      <w:r w:rsidRPr="004A370E">
        <w:rPr>
          <w:rFonts w:asciiTheme="minorEastAsia" w:hAnsiTheme="minorEastAsia"/>
          <w:color w:val="000000" w:themeColor="text1"/>
          <w:sz w:val="24"/>
          <w:szCs w:val="24"/>
        </w:rPr>
        <w:t>/m</w:t>
      </w:r>
      <w:r w:rsidRPr="004A370E">
        <w:rPr>
          <w:rFonts w:asciiTheme="minorEastAsia" w:hAnsiTheme="minorEastAsia"/>
          <w:color w:val="000000" w:themeColor="text1"/>
          <w:sz w:val="24"/>
          <w:szCs w:val="24"/>
          <w:vertAlign w:val="superscript"/>
        </w:rPr>
        <w:t>2</w:t>
      </w:r>
      <w:r w:rsidRPr="004A370E">
        <w:rPr>
          <w:rFonts w:asciiTheme="minorEastAsia" w:hAnsiTheme="minorEastAsia"/>
          <w:color w:val="000000" w:themeColor="text1"/>
          <w:sz w:val="24"/>
          <w:szCs w:val="24"/>
        </w:rPr>
        <w:t>；</w:t>
      </w:r>
    </w:p>
    <w:p w14:paraId="39CFC4CD" w14:textId="77777777" w:rsidR="0072028A" w:rsidRPr="004A370E" w:rsidRDefault="0072028A" w:rsidP="000512AE">
      <w:pPr>
        <w:snapToGrid w:val="0"/>
        <w:spacing w:line="360" w:lineRule="auto"/>
        <w:ind w:leftChars="50" w:left="105" w:firstLineChars="481" w:firstLine="1154"/>
        <w:rPr>
          <w:rFonts w:asciiTheme="minorEastAsia" w:hAnsiTheme="minorEastAsia"/>
          <w:color w:val="000000" w:themeColor="text1"/>
          <w:sz w:val="24"/>
          <w:szCs w:val="24"/>
        </w:rPr>
      </w:pPr>
      <w:r w:rsidRPr="004A370E">
        <w:rPr>
          <w:rFonts w:asciiTheme="minorEastAsia" w:hAnsiTheme="minorEastAsia"/>
          <w:i/>
          <w:color w:val="000000" w:themeColor="text1"/>
          <w:sz w:val="24"/>
          <w:szCs w:val="24"/>
        </w:rPr>
        <w:t>A</w:t>
      </w:r>
      <w:r w:rsidRPr="004A370E">
        <w:rPr>
          <w:rFonts w:asciiTheme="minorEastAsia" w:hAnsiTheme="minorEastAsia"/>
          <w:color w:val="000000" w:themeColor="text1"/>
          <w:sz w:val="24"/>
          <w:szCs w:val="24"/>
        </w:rPr>
        <w:t>——建筑面积。</w:t>
      </w:r>
    </w:p>
    <w:p w14:paraId="72BDC662" w14:textId="76811B1F" w:rsidR="0072028A" w:rsidRPr="004A370E" w:rsidRDefault="0072028A" w:rsidP="000512AE">
      <w:pPr>
        <w:snapToGrid w:val="0"/>
        <w:spacing w:line="360" w:lineRule="auto"/>
        <w:ind w:firstLineChars="354" w:firstLine="85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i</m:t>
            </m:r>
          </m:sub>
        </m:sSub>
      </m:oMath>
      <w:r w:rsidRPr="004A370E">
        <w:rPr>
          <w:rFonts w:asciiTheme="minorEastAsia" w:hAnsiTheme="minorEastAsia"/>
          <w:color w:val="000000" w:themeColor="text1"/>
          <w:sz w:val="24"/>
          <w:szCs w:val="24"/>
        </w:rPr>
        <w:t>——供暖</w:t>
      </w:r>
      <w:r w:rsidR="00C25149" w:rsidRPr="004A370E">
        <w:rPr>
          <w:rFonts w:asciiTheme="minorEastAsia" w:hAnsiTheme="minorEastAsia" w:hint="eastAsia"/>
          <w:color w:val="000000" w:themeColor="text1"/>
          <w:sz w:val="24"/>
          <w:szCs w:val="24"/>
        </w:rPr>
        <w:t>空调、照明、生活热水、电梯</w:t>
      </w:r>
      <w:r w:rsidRPr="004A370E">
        <w:rPr>
          <w:rFonts w:asciiTheme="minorEastAsia" w:hAnsiTheme="minorEastAsia"/>
          <w:color w:val="000000" w:themeColor="text1"/>
          <w:sz w:val="24"/>
          <w:szCs w:val="24"/>
        </w:rPr>
        <w:t>系统的能源消耗</w:t>
      </w:r>
      <w:r w:rsidR="00C25149" w:rsidRPr="004A370E">
        <w:rPr>
          <w:rFonts w:asciiTheme="minorEastAsia" w:hAnsiTheme="minorEastAsia" w:hint="eastAsia"/>
          <w:color w:val="000000" w:themeColor="text1"/>
          <w:sz w:val="24"/>
          <w:szCs w:val="24"/>
        </w:rPr>
        <w:t>实物量</w:t>
      </w:r>
      <w:r w:rsidRPr="004A370E">
        <w:rPr>
          <w:rFonts w:asciiTheme="minorEastAsia" w:hAnsiTheme="minorEastAsia"/>
          <w:color w:val="000000" w:themeColor="text1"/>
          <w:sz w:val="24"/>
          <w:szCs w:val="24"/>
        </w:rPr>
        <w:t>（</w:t>
      </w:r>
      <w:r w:rsidR="00C25149" w:rsidRPr="004A370E">
        <w:rPr>
          <w:rFonts w:asciiTheme="minorEastAsia" w:hAnsiTheme="minorEastAsia" w:hint="eastAsia"/>
          <w:color w:val="000000" w:themeColor="text1"/>
          <w:sz w:val="24"/>
          <w:szCs w:val="24"/>
        </w:rPr>
        <w:t>实物单位</w:t>
      </w:r>
      <w:r w:rsidRPr="004A370E">
        <w:rPr>
          <w:rFonts w:asciiTheme="minorEastAsia" w:hAnsiTheme="minorEastAsia"/>
          <w:color w:val="000000" w:themeColor="text1"/>
          <w:sz w:val="24"/>
          <w:szCs w:val="24"/>
        </w:rPr>
        <w:t>）；</w:t>
      </w:r>
    </w:p>
    <w:p w14:paraId="4C54B7AD" w14:textId="77777777" w:rsidR="0072028A" w:rsidRPr="004A370E" w:rsidRDefault="0072028A" w:rsidP="000512AE">
      <w:pPr>
        <w:snapToGrid w:val="0"/>
        <w:spacing w:line="276" w:lineRule="auto"/>
        <w:ind w:leftChars="355" w:left="1734" w:hangingChars="412" w:hanging="989"/>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i</m:t>
            </m:r>
          </m:sub>
        </m:sSub>
      </m:oMath>
      <w:r w:rsidRPr="004A370E">
        <w:rPr>
          <w:rFonts w:asciiTheme="minorEastAsia" w:hAnsiTheme="minorEastAsia"/>
          <w:color w:val="000000" w:themeColor="text1"/>
          <w:sz w:val="24"/>
          <w:szCs w:val="24"/>
        </w:rPr>
        <w:t xml:space="preserve"> ——</w:t>
      </w:r>
      <m:oMath>
        <m:r>
          <w:rPr>
            <w:rFonts w:ascii="Cambria Math" w:hAnsi="Cambria Math"/>
            <w:color w:val="000000" w:themeColor="text1"/>
            <w:sz w:val="24"/>
            <w:szCs w:val="24"/>
          </w:rPr>
          <m:t>i</m:t>
        </m:r>
      </m:oMath>
      <w:r w:rsidRPr="004A370E">
        <w:rPr>
          <w:rFonts w:asciiTheme="minorEastAsia" w:hAnsiTheme="minorEastAsia"/>
          <w:color w:val="000000" w:themeColor="text1"/>
          <w:sz w:val="24"/>
          <w:szCs w:val="24"/>
        </w:rPr>
        <w:t>类型能源的一次能源系数，一次能源系数应符合</w:t>
      </w:r>
      <w:r w:rsidR="00F13681" w:rsidRPr="004A370E">
        <w:rPr>
          <w:rFonts w:asciiTheme="minorEastAsia" w:hAnsiTheme="minorEastAsia" w:hint="eastAsia"/>
          <w:color w:val="000000" w:themeColor="text1"/>
          <w:sz w:val="24"/>
          <w:szCs w:val="24"/>
        </w:rPr>
        <w:t>表</w:t>
      </w:r>
      <w:r w:rsidR="00F13681" w:rsidRPr="004A370E">
        <w:rPr>
          <w:rFonts w:asciiTheme="minorEastAsia" w:hAnsiTheme="minorEastAsia"/>
          <w:color w:val="000000" w:themeColor="text1"/>
          <w:sz w:val="24"/>
          <w:szCs w:val="24"/>
        </w:rPr>
        <w:t>3</w:t>
      </w:r>
      <w:r w:rsidRPr="004A370E">
        <w:rPr>
          <w:rFonts w:asciiTheme="minorEastAsia" w:hAnsiTheme="minorEastAsia"/>
          <w:color w:val="000000" w:themeColor="text1"/>
          <w:sz w:val="24"/>
          <w:szCs w:val="24"/>
        </w:rPr>
        <w:t>.</w:t>
      </w:r>
      <w:r w:rsidR="00F13681" w:rsidRPr="004A370E">
        <w:rPr>
          <w:rFonts w:asciiTheme="minorEastAsia" w:hAnsiTheme="minorEastAsia"/>
          <w:color w:val="000000" w:themeColor="text1"/>
          <w:sz w:val="24"/>
          <w:szCs w:val="24"/>
        </w:rPr>
        <w:t>3</w:t>
      </w:r>
      <w:r w:rsidRPr="004A370E">
        <w:rPr>
          <w:rFonts w:asciiTheme="minorEastAsia" w:hAnsiTheme="minorEastAsia"/>
          <w:color w:val="000000" w:themeColor="text1"/>
          <w:sz w:val="24"/>
          <w:szCs w:val="24"/>
        </w:rPr>
        <w:t>.</w:t>
      </w:r>
      <w:r w:rsidR="0001075C" w:rsidRPr="004A370E">
        <w:rPr>
          <w:rFonts w:asciiTheme="minorEastAsia" w:hAnsiTheme="minorEastAsia"/>
          <w:color w:val="000000" w:themeColor="text1"/>
          <w:sz w:val="24"/>
          <w:szCs w:val="24"/>
        </w:rPr>
        <w:t>3</w:t>
      </w:r>
      <w:r w:rsidR="00F13681" w:rsidRPr="004A370E">
        <w:rPr>
          <w:rFonts w:asciiTheme="minorEastAsia" w:hAnsiTheme="minorEastAsia"/>
          <w:color w:val="000000" w:themeColor="text1"/>
          <w:sz w:val="24"/>
          <w:szCs w:val="24"/>
        </w:rPr>
        <w:t>-1</w:t>
      </w:r>
      <w:r w:rsidRPr="004A370E">
        <w:rPr>
          <w:rFonts w:asciiTheme="minorEastAsia" w:hAnsiTheme="minorEastAsia"/>
          <w:color w:val="000000" w:themeColor="text1"/>
          <w:sz w:val="24"/>
          <w:szCs w:val="24"/>
        </w:rPr>
        <w:t>的规定；</w:t>
      </w:r>
    </w:p>
    <w:p w14:paraId="6917395E" w14:textId="7CCA0A72" w:rsidR="0072028A" w:rsidRPr="004A370E" w:rsidRDefault="005858D9" w:rsidP="000512AE">
      <w:pPr>
        <w:pStyle w:val="4head"/>
        <w:rPr>
          <w:rStyle w:val="fontstyle01"/>
          <w:rFonts w:asciiTheme="minorEastAsia" w:hAnsiTheme="minorEastAsia"/>
          <w:b w:val="0"/>
          <w:color w:val="000000" w:themeColor="text1"/>
          <w:sz w:val="24"/>
          <w:szCs w:val="24"/>
        </w:rPr>
      </w:pPr>
      <w:r w:rsidRPr="004A370E">
        <w:rPr>
          <w:color w:val="000000" w:themeColor="text1"/>
        </w:rPr>
        <w:t>旅馆</w:t>
      </w:r>
      <w:r w:rsidR="006C595A" w:rsidRPr="004A370E">
        <w:rPr>
          <w:color w:val="000000" w:themeColor="text1"/>
        </w:rPr>
        <w:t>和商场类企业实际消耗的能源应以其低（位）发热量为计算基础折算为标准煤量。当无法获得能源的低（位）发热量实测值时，</w:t>
      </w:r>
      <w:r w:rsidR="0072028A" w:rsidRPr="004A370E">
        <w:rPr>
          <w:color w:val="000000" w:themeColor="text1"/>
        </w:rPr>
        <w:t>各种能源的一次能源换算系数应按照表</w:t>
      </w:r>
      <w:r w:rsidR="003C1252" w:rsidRPr="004A370E">
        <w:rPr>
          <w:color w:val="000000" w:themeColor="text1"/>
        </w:rPr>
        <w:t>3</w:t>
      </w:r>
      <w:r w:rsidR="0072028A" w:rsidRPr="004A370E">
        <w:rPr>
          <w:color w:val="000000" w:themeColor="text1"/>
        </w:rPr>
        <w:t>.</w:t>
      </w:r>
      <w:r w:rsidR="003C1252" w:rsidRPr="004A370E">
        <w:rPr>
          <w:color w:val="000000" w:themeColor="text1"/>
        </w:rPr>
        <w:t>3</w:t>
      </w:r>
      <w:r w:rsidR="0072028A" w:rsidRPr="004A370E">
        <w:rPr>
          <w:color w:val="000000" w:themeColor="text1"/>
        </w:rPr>
        <w:t>.</w:t>
      </w:r>
      <w:r w:rsidR="0001075C" w:rsidRPr="004A370E">
        <w:rPr>
          <w:color w:val="000000" w:themeColor="text1"/>
        </w:rPr>
        <w:t>3</w:t>
      </w:r>
      <w:r w:rsidR="0072028A" w:rsidRPr="004A370E">
        <w:rPr>
          <w:color w:val="000000" w:themeColor="text1"/>
        </w:rPr>
        <w:t>-1</w:t>
      </w:r>
      <w:r w:rsidR="0072028A" w:rsidRPr="004A370E">
        <w:rPr>
          <w:color w:val="000000" w:themeColor="text1"/>
        </w:rPr>
        <w:t>确定</w:t>
      </w:r>
      <w:r w:rsidR="0072028A" w:rsidRPr="004A370E">
        <w:rPr>
          <w:rFonts w:hint="eastAsia"/>
          <w:color w:val="000000" w:themeColor="text1"/>
        </w:rPr>
        <w:t>。</w:t>
      </w:r>
    </w:p>
    <w:p w14:paraId="3B00BCF7" w14:textId="77777777" w:rsidR="0072028A" w:rsidRPr="004A370E" w:rsidRDefault="0072028A" w:rsidP="000512AE">
      <w:pPr>
        <w:pStyle w:val="a4"/>
        <w:autoSpaceDE w:val="0"/>
        <w:autoSpaceDN w:val="0"/>
        <w:adjustRightInd w:val="0"/>
        <w:spacing w:line="276" w:lineRule="auto"/>
        <w:ind w:firstLineChars="0" w:firstLine="0"/>
        <w:jc w:val="center"/>
        <w:rPr>
          <w:rFonts w:asciiTheme="minorEastAsia" w:eastAsiaTheme="minorEastAsia" w:hAnsiTheme="minorEastAsia"/>
          <w:color w:val="000000" w:themeColor="text1"/>
        </w:rPr>
      </w:pPr>
      <w:r w:rsidRPr="004A370E">
        <w:rPr>
          <w:rFonts w:asciiTheme="minorEastAsia" w:eastAsiaTheme="minorEastAsia" w:hAnsiTheme="minorEastAsia"/>
          <w:color w:val="000000" w:themeColor="text1"/>
        </w:rPr>
        <w:t>表</w:t>
      </w:r>
      <w:r w:rsidR="003C1252" w:rsidRPr="004A370E">
        <w:rPr>
          <w:rFonts w:asciiTheme="minorEastAsia" w:eastAsiaTheme="minorEastAsia" w:hAnsiTheme="minorEastAsia"/>
          <w:color w:val="000000" w:themeColor="text1"/>
        </w:rPr>
        <w:t>3</w:t>
      </w:r>
      <w:r w:rsidRPr="004A370E">
        <w:rPr>
          <w:rFonts w:asciiTheme="minorEastAsia" w:eastAsiaTheme="minorEastAsia" w:hAnsiTheme="minorEastAsia"/>
          <w:color w:val="000000" w:themeColor="text1"/>
        </w:rPr>
        <w:t>.</w:t>
      </w:r>
      <w:r w:rsidR="003C1252" w:rsidRPr="004A370E">
        <w:rPr>
          <w:rFonts w:asciiTheme="minorEastAsia" w:eastAsiaTheme="minorEastAsia" w:hAnsiTheme="minorEastAsia"/>
          <w:color w:val="000000" w:themeColor="text1"/>
        </w:rPr>
        <w:t>3</w:t>
      </w:r>
      <w:r w:rsidRPr="004A370E">
        <w:rPr>
          <w:rFonts w:asciiTheme="minorEastAsia" w:eastAsiaTheme="minorEastAsia" w:hAnsiTheme="minorEastAsia"/>
          <w:color w:val="000000" w:themeColor="text1"/>
        </w:rPr>
        <w:t>.</w:t>
      </w:r>
      <w:r w:rsidR="0001075C" w:rsidRPr="004A370E">
        <w:rPr>
          <w:rFonts w:asciiTheme="minorEastAsia" w:eastAsiaTheme="minorEastAsia" w:hAnsiTheme="minorEastAsia"/>
          <w:color w:val="000000" w:themeColor="text1"/>
        </w:rPr>
        <w:t>3</w:t>
      </w:r>
      <w:r w:rsidRPr="004A370E">
        <w:rPr>
          <w:rFonts w:asciiTheme="minorEastAsia" w:eastAsiaTheme="minorEastAsia" w:hAnsiTheme="minorEastAsia"/>
          <w:color w:val="000000" w:themeColor="text1"/>
        </w:rPr>
        <w:t>-1  不同能源种类的一次能源系数</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725"/>
        <w:gridCol w:w="2945"/>
      </w:tblGrid>
      <w:tr w:rsidR="004A370E" w:rsidRPr="004A370E" w14:paraId="2D6A0254" w14:textId="77777777" w:rsidTr="00073813">
        <w:trPr>
          <w:trHeight w:val="317"/>
          <w:jc w:val="center"/>
        </w:trPr>
        <w:tc>
          <w:tcPr>
            <w:tcW w:w="2410" w:type="dxa"/>
            <w:shd w:val="clear" w:color="auto" w:fill="auto"/>
            <w:vAlign w:val="center"/>
          </w:tcPr>
          <w:p w14:paraId="265E2633" w14:textId="77777777" w:rsidR="0072028A" w:rsidRPr="004A370E" w:rsidRDefault="0072028A" w:rsidP="00073813">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能源类型</w:t>
            </w:r>
          </w:p>
        </w:tc>
        <w:tc>
          <w:tcPr>
            <w:tcW w:w="2725" w:type="dxa"/>
            <w:shd w:val="clear" w:color="auto" w:fill="auto"/>
            <w:vAlign w:val="center"/>
          </w:tcPr>
          <w:p w14:paraId="04EC3D89" w14:textId="77777777" w:rsidR="0072028A" w:rsidRPr="004A370E" w:rsidRDefault="0072028A" w:rsidP="00073813">
            <w:pPr>
              <w:spacing w:line="360" w:lineRule="auto"/>
              <w:jc w:val="center"/>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换算单位</w:t>
            </w:r>
          </w:p>
        </w:tc>
        <w:tc>
          <w:tcPr>
            <w:tcW w:w="2945" w:type="dxa"/>
            <w:vAlign w:val="center"/>
          </w:tcPr>
          <w:p w14:paraId="76015D6C" w14:textId="77777777" w:rsidR="0072028A" w:rsidRPr="004A370E" w:rsidRDefault="0072028A" w:rsidP="00073813">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一次能源换算系数</w:t>
            </w:r>
          </w:p>
        </w:tc>
      </w:tr>
      <w:tr w:rsidR="004A370E" w:rsidRPr="004A370E" w14:paraId="3134AD19" w14:textId="77777777" w:rsidTr="00073813">
        <w:trPr>
          <w:trHeight w:val="317"/>
          <w:jc w:val="center"/>
        </w:trPr>
        <w:tc>
          <w:tcPr>
            <w:tcW w:w="2410" w:type="dxa"/>
            <w:shd w:val="clear" w:color="auto" w:fill="auto"/>
            <w:vAlign w:val="center"/>
          </w:tcPr>
          <w:p w14:paraId="62648BB6" w14:textId="69990CC5"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电力</w:t>
            </w:r>
            <w:r w:rsidRPr="004A370E">
              <w:rPr>
                <w:rFonts w:ascii="楷体" w:eastAsia="楷体" w:hAnsi="楷体" w:hint="eastAsia"/>
                <w:bCs/>
                <w:color w:val="000000" w:themeColor="text1"/>
                <w:szCs w:val="21"/>
              </w:rPr>
              <w:t>（等价值）</w:t>
            </w:r>
          </w:p>
        </w:tc>
        <w:tc>
          <w:tcPr>
            <w:tcW w:w="2725" w:type="dxa"/>
            <w:shd w:val="clear" w:color="auto" w:fill="auto"/>
            <w:vAlign w:val="center"/>
          </w:tcPr>
          <w:p w14:paraId="4650A27A" w14:textId="776D84B2" w:rsidR="009D1360" w:rsidRPr="004A370E" w:rsidRDefault="00D63DD2" w:rsidP="009D1360">
            <w:pPr>
              <w:spacing w:line="360" w:lineRule="auto"/>
              <w:jc w:val="center"/>
              <w:rPr>
                <w:rFonts w:asciiTheme="minorEastAsia" w:hAnsiTheme="minorEastAsia"/>
                <w:color w:val="000000" w:themeColor="text1"/>
                <w:sz w:val="24"/>
                <w:szCs w:val="24"/>
              </w:rPr>
            </w:pPr>
            <m:oMathPara>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kgce</m:t>
                    </m:r>
                    <m:r>
                      <m:rPr>
                        <m:sty m:val="p"/>
                      </m:rPr>
                      <w:rPr>
                        <w:rFonts w:ascii="Cambria Math" w:hAnsi="Cambria Math"/>
                        <w:color w:val="000000" w:themeColor="text1"/>
                        <w:sz w:val="24"/>
                        <w:szCs w:val="24"/>
                      </w:rPr>
                      <m:t>/kWh</m:t>
                    </m:r>
                  </m:e>
                  <m:sub/>
                </m:sSub>
              </m:oMath>
            </m:oMathPara>
          </w:p>
        </w:tc>
        <w:tc>
          <w:tcPr>
            <w:tcW w:w="2945" w:type="dxa"/>
            <w:vAlign w:val="center"/>
          </w:tcPr>
          <w:p w14:paraId="1E76089A" w14:textId="20DA7CD9"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0.288</w:t>
            </w:r>
          </w:p>
        </w:tc>
      </w:tr>
      <w:tr w:rsidR="004A370E" w:rsidRPr="004A370E" w14:paraId="4E8C23AA" w14:textId="77777777" w:rsidTr="00073813">
        <w:trPr>
          <w:trHeight w:val="317"/>
          <w:jc w:val="center"/>
        </w:trPr>
        <w:tc>
          <w:tcPr>
            <w:tcW w:w="2410" w:type="dxa"/>
            <w:shd w:val="clear" w:color="auto" w:fill="auto"/>
            <w:vAlign w:val="center"/>
          </w:tcPr>
          <w:p w14:paraId="168C43D9" w14:textId="2EA5E56E"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hint="eastAsia"/>
                <w:bCs/>
                <w:color w:val="000000" w:themeColor="text1"/>
                <w:szCs w:val="21"/>
              </w:rPr>
              <w:t>天然</w:t>
            </w:r>
            <w:r w:rsidRPr="004A370E">
              <w:rPr>
                <w:rFonts w:ascii="楷体" w:eastAsia="楷体" w:hAnsi="楷体"/>
                <w:bCs/>
                <w:color w:val="000000" w:themeColor="text1"/>
                <w:szCs w:val="21"/>
              </w:rPr>
              <w:t>气</w:t>
            </w:r>
          </w:p>
        </w:tc>
        <w:tc>
          <w:tcPr>
            <w:tcW w:w="2725" w:type="dxa"/>
            <w:shd w:val="clear" w:color="auto" w:fill="auto"/>
            <w:vAlign w:val="center"/>
          </w:tcPr>
          <w:p w14:paraId="1E13A617" w14:textId="10C0A516" w:rsidR="009D1360" w:rsidRPr="004A370E" w:rsidRDefault="009D1360" w:rsidP="009D1360">
            <w:pPr>
              <w:spacing w:line="360" w:lineRule="auto"/>
              <w:jc w:val="center"/>
              <w:rPr>
                <w:rFonts w:ascii="楷体" w:eastAsia="楷体" w:hAnsi="楷体" w:cs="Times New Roman"/>
                <w:color w:val="000000" w:themeColor="text1"/>
                <w:sz w:val="24"/>
                <w:szCs w:val="24"/>
              </w:rPr>
            </w:pPr>
            <m:oMathPara>
              <m:oMath>
                <m:r>
                  <m:rPr>
                    <m:sty m:val="p"/>
                  </m:rPr>
                  <w:rPr>
                    <w:rFonts w:ascii="Cambria Math" w:hAnsi="Cambria Math"/>
                    <w:color w:val="000000" w:themeColor="text1"/>
                    <w:sz w:val="24"/>
                    <w:szCs w:val="24"/>
                  </w:rPr>
                  <m:t>kgce/</m:t>
                </m:r>
                <m:sSubSup>
                  <m:sSubSupPr>
                    <m:ctrlPr>
                      <w:rPr>
                        <w:rFonts w:ascii="Cambria Math" w:hAnsi="Cambria Math"/>
                        <w:color w:val="000000" w:themeColor="text1"/>
                        <w:sz w:val="24"/>
                        <w:szCs w:val="24"/>
                      </w:rPr>
                    </m:ctrlPr>
                  </m:sSubSupPr>
                  <m:e>
                    <m:r>
                      <m:rPr>
                        <m:sty m:val="p"/>
                      </m:rPr>
                      <w:rPr>
                        <w:rFonts w:ascii="Cambria Math" w:hAnsi="Cambria Math"/>
                        <w:color w:val="000000" w:themeColor="text1"/>
                        <w:sz w:val="24"/>
                        <w:szCs w:val="24"/>
                      </w:rPr>
                      <m:t>Nm</m:t>
                    </m:r>
                  </m:e>
                  <m:sub/>
                  <m:sup>
                    <m:r>
                      <m:rPr>
                        <m:sty m:val="p"/>
                      </m:rPr>
                      <w:rPr>
                        <w:rFonts w:ascii="Cambria Math" w:hAnsi="Cambria Math"/>
                        <w:color w:val="000000" w:themeColor="text1"/>
                        <w:sz w:val="24"/>
                        <w:szCs w:val="24"/>
                      </w:rPr>
                      <m:t>3</m:t>
                    </m:r>
                  </m:sup>
                </m:sSubSup>
              </m:oMath>
            </m:oMathPara>
          </w:p>
        </w:tc>
        <w:tc>
          <w:tcPr>
            <w:tcW w:w="2945" w:type="dxa"/>
            <w:vAlign w:val="center"/>
          </w:tcPr>
          <w:p w14:paraId="72D7740E" w14:textId="2097E478"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1.229</w:t>
            </w:r>
          </w:p>
        </w:tc>
      </w:tr>
      <w:tr w:rsidR="004A370E" w:rsidRPr="004A370E" w14:paraId="74F1E56E" w14:textId="77777777" w:rsidTr="00073813">
        <w:trPr>
          <w:trHeight w:val="317"/>
          <w:jc w:val="center"/>
        </w:trPr>
        <w:tc>
          <w:tcPr>
            <w:tcW w:w="2410" w:type="dxa"/>
            <w:shd w:val="clear" w:color="auto" w:fill="auto"/>
            <w:vAlign w:val="center"/>
          </w:tcPr>
          <w:p w14:paraId="4CE177EA" w14:textId="77777777"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热力</w:t>
            </w:r>
          </w:p>
        </w:tc>
        <w:tc>
          <w:tcPr>
            <w:tcW w:w="2725" w:type="dxa"/>
            <w:shd w:val="clear" w:color="auto" w:fill="auto"/>
            <w:vAlign w:val="center"/>
          </w:tcPr>
          <w:p w14:paraId="00C23210" w14:textId="04B5A2FD" w:rsidR="009D1360" w:rsidRPr="004A370E" w:rsidRDefault="00D63DD2" w:rsidP="009D1360">
            <w:pPr>
              <w:spacing w:line="360" w:lineRule="auto"/>
              <w:jc w:val="center"/>
              <w:rPr>
                <w:rFonts w:asciiTheme="minorEastAsia" w:hAnsiTheme="minorEastAsia"/>
                <w:color w:val="000000" w:themeColor="text1"/>
                <w:sz w:val="24"/>
                <w:szCs w:val="24"/>
              </w:rPr>
            </w:pPr>
            <m:oMathPara>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kgce</m:t>
                    </m:r>
                    <m:r>
                      <m:rPr>
                        <m:sty m:val="p"/>
                      </m:rPr>
                      <w:rPr>
                        <w:rFonts w:ascii="Cambria Math" w:hAnsi="Cambria Math"/>
                        <w:color w:val="000000" w:themeColor="text1"/>
                        <w:sz w:val="24"/>
                        <w:szCs w:val="24"/>
                      </w:rPr>
                      <m:t>/MJ</m:t>
                    </m:r>
                  </m:e>
                  <m:sub/>
                </m:sSub>
              </m:oMath>
            </m:oMathPara>
          </w:p>
        </w:tc>
        <w:tc>
          <w:tcPr>
            <w:tcW w:w="2945" w:type="dxa"/>
            <w:vAlign w:val="center"/>
          </w:tcPr>
          <w:p w14:paraId="3507526D" w14:textId="2BACA9FD" w:rsidR="009D1360" w:rsidRPr="004A370E" w:rsidRDefault="009D1360" w:rsidP="009D1360">
            <w:pPr>
              <w:tabs>
                <w:tab w:val="left" w:pos="1085"/>
                <w:tab w:val="center" w:pos="1364"/>
              </w:tabs>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0.0341</w:t>
            </w:r>
          </w:p>
        </w:tc>
      </w:tr>
      <w:tr w:rsidR="009D1360" w:rsidRPr="004A370E" w14:paraId="512AF972" w14:textId="77777777" w:rsidTr="00073813">
        <w:trPr>
          <w:trHeight w:val="317"/>
          <w:jc w:val="center"/>
        </w:trPr>
        <w:tc>
          <w:tcPr>
            <w:tcW w:w="2410" w:type="dxa"/>
            <w:shd w:val="clear" w:color="auto" w:fill="auto"/>
            <w:vAlign w:val="center"/>
          </w:tcPr>
          <w:p w14:paraId="7EFB9D63" w14:textId="435EC82E"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hint="eastAsia"/>
                <w:bCs/>
                <w:color w:val="000000" w:themeColor="text1"/>
                <w:szCs w:val="21"/>
              </w:rPr>
              <w:t>液化石油</w:t>
            </w:r>
            <w:r w:rsidRPr="004A370E">
              <w:rPr>
                <w:rFonts w:ascii="楷体" w:eastAsia="楷体" w:hAnsi="楷体"/>
                <w:bCs/>
                <w:color w:val="000000" w:themeColor="text1"/>
                <w:szCs w:val="21"/>
              </w:rPr>
              <w:t>气</w:t>
            </w:r>
          </w:p>
        </w:tc>
        <w:tc>
          <w:tcPr>
            <w:tcW w:w="2725" w:type="dxa"/>
            <w:shd w:val="clear" w:color="auto" w:fill="auto"/>
            <w:vAlign w:val="center"/>
          </w:tcPr>
          <w:p w14:paraId="15D1E145" w14:textId="383D5F99" w:rsidR="009D1360" w:rsidRPr="004A370E" w:rsidRDefault="009D1360" w:rsidP="009D1360">
            <w:pPr>
              <w:spacing w:line="360" w:lineRule="auto"/>
              <w:jc w:val="center"/>
              <w:rPr>
                <w:rFonts w:asciiTheme="minorEastAsia" w:hAnsiTheme="minorEastAsia"/>
                <w:color w:val="000000" w:themeColor="text1"/>
                <w:sz w:val="24"/>
                <w:szCs w:val="24"/>
              </w:rPr>
            </w:pPr>
            <m:oMathPara>
              <m:oMath>
                <m:r>
                  <m:rPr>
                    <m:sty m:val="p"/>
                  </m:rPr>
                  <w:rPr>
                    <w:rFonts w:ascii="Cambria Math" w:hAnsi="Cambria Math"/>
                    <w:color w:val="000000" w:themeColor="text1"/>
                    <w:sz w:val="24"/>
                    <w:szCs w:val="24"/>
                  </w:rPr>
                  <m:t>kgce/</m:t>
                </m:r>
                <m:sSubSup>
                  <m:sSubSupPr>
                    <m:ctrlPr>
                      <w:rPr>
                        <w:rFonts w:ascii="Cambria Math" w:hAnsi="Cambria Math"/>
                        <w:color w:val="000000" w:themeColor="text1"/>
                        <w:sz w:val="24"/>
                        <w:szCs w:val="24"/>
                      </w:rPr>
                    </m:ctrlPr>
                  </m:sSubSupPr>
                  <m:e>
                    <m:r>
                      <m:rPr>
                        <m:sty m:val="p"/>
                      </m:rPr>
                      <w:rPr>
                        <w:rFonts w:ascii="Cambria Math" w:hAnsi="Cambria Math"/>
                        <w:color w:val="000000" w:themeColor="text1"/>
                        <w:sz w:val="24"/>
                        <w:szCs w:val="24"/>
                      </w:rPr>
                      <m:t>kg</m:t>
                    </m:r>
                  </m:e>
                  <m:sub/>
                  <m:sup/>
                </m:sSubSup>
              </m:oMath>
            </m:oMathPara>
          </w:p>
        </w:tc>
        <w:tc>
          <w:tcPr>
            <w:tcW w:w="2945" w:type="dxa"/>
            <w:vAlign w:val="center"/>
          </w:tcPr>
          <w:p w14:paraId="2FBBC2C0" w14:textId="4D0FE46F" w:rsidR="009D1360" w:rsidRPr="004A370E" w:rsidRDefault="009D1360" w:rsidP="009D1360">
            <w:pPr>
              <w:spacing w:line="360" w:lineRule="auto"/>
              <w:jc w:val="center"/>
              <w:rPr>
                <w:rFonts w:ascii="楷体" w:eastAsia="楷体" w:hAnsi="楷体"/>
                <w:bCs/>
                <w:color w:val="000000" w:themeColor="text1"/>
                <w:szCs w:val="21"/>
              </w:rPr>
            </w:pPr>
            <w:r w:rsidRPr="004A370E">
              <w:rPr>
                <w:rFonts w:ascii="楷体" w:eastAsia="楷体" w:hAnsi="楷体"/>
                <w:bCs/>
                <w:color w:val="000000" w:themeColor="text1"/>
                <w:szCs w:val="21"/>
              </w:rPr>
              <w:t>1.7143</w:t>
            </w:r>
          </w:p>
        </w:tc>
      </w:tr>
    </w:tbl>
    <w:p w14:paraId="39C5B354" w14:textId="2589512B" w:rsidR="0072028A" w:rsidRPr="004A370E" w:rsidRDefault="0072028A" w:rsidP="0072028A">
      <w:pPr>
        <w:spacing w:afterLines="50" w:after="156"/>
        <w:jc w:val="left"/>
        <w:rPr>
          <w:rStyle w:val="fontstyle01"/>
          <w:rFonts w:asciiTheme="minorEastAsia" w:hAnsiTheme="minorEastAsia"/>
          <w:b w:val="0"/>
          <w:color w:val="000000" w:themeColor="text1"/>
          <w:sz w:val="24"/>
          <w:szCs w:val="24"/>
        </w:rPr>
      </w:pPr>
    </w:p>
    <w:p w14:paraId="707D6C86" w14:textId="451D5B83" w:rsidR="0031212E" w:rsidRPr="004A370E" w:rsidRDefault="0031212E" w:rsidP="00C270CA">
      <w:pPr>
        <w:spacing w:line="360" w:lineRule="auto"/>
        <w:rPr>
          <w:rFonts w:ascii="宋体" w:hAnsi="宋体"/>
          <w:color w:val="000000" w:themeColor="text1"/>
          <w:sz w:val="24"/>
          <w:szCs w:val="24"/>
        </w:rPr>
      </w:pPr>
      <w:bookmarkStart w:id="22" w:name="_Toc25739979"/>
      <w:r w:rsidRPr="004A370E">
        <w:rPr>
          <w:rFonts w:ascii="宋体" w:hAnsi="宋体"/>
          <w:b/>
          <w:color w:val="000000" w:themeColor="text1"/>
          <w:sz w:val="24"/>
          <w:szCs w:val="24"/>
        </w:rPr>
        <w:t>3.3.</w:t>
      </w:r>
      <w:r w:rsidR="00457591" w:rsidRPr="004A370E">
        <w:rPr>
          <w:rFonts w:ascii="宋体" w:hAnsi="宋体"/>
          <w:b/>
          <w:color w:val="000000" w:themeColor="text1"/>
          <w:sz w:val="24"/>
          <w:szCs w:val="24"/>
        </w:rPr>
        <w:t>4</w:t>
      </w:r>
      <w:r w:rsidRPr="004A370E">
        <w:rPr>
          <w:rFonts w:ascii="宋体" w:hAnsi="宋体"/>
          <w:color w:val="000000" w:themeColor="text1"/>
          <w:sz w:val="24"/>
          <w:szCs w:val="24"/>
        </w:rPr>
        <w:t xml:space="preserve">  当</w:t>
      </w:r>
      <w:r w:rsidR="00E06D87" w:rsidRPr="004A370E">
        <w:rPr>
          <w:rFonts w:ascii="宋体" w:hAnsi="宋体"/>
          <w:color w:val="000000" w:themeColor="text1"/>
          <w:sz w:val="24"/>
          <w:szCs w:val="24"/>
        </w:rPr>
        <w:t>旅馆建筑</w:t>
      </w:r>
      <w:r w:rsidRPr="004A370E">
        <w:rPr>
          <w:rFonts w:ascii="宋体" w:hAnsi="宋体"/>
          <w:color w:val="000000" w:themeColor="text1"/>
          <w:sz w:val="24"/>
          <w:szCs w:val="24"/>
        </w:rPr>
        <w:t>实际使用超出下列规定的指标时，</w:t>
      </w:r>
      <w:r w:rsidR="00AD4367" w:rsidRPr="004A370E">
        <w:rPr>
          <w:rFonts w:ascii="宋体" w:hAnsi="宋体" w:hint="eastAsia"/>
          <w:color w:val="000000" w:themeColor="text1"/>
          <w:sz w:val="24"/>
          <w:szCs w:val="24"/>
        </w:rPr>
        <w:t>应</w:t>
      </w:r>
      <w:r w:rsidRPr="004A370E">
        <w:rPr>
          <w:rFonts w:ascii="宋体" w:hAnsi="宋体"/>
          <w:color w:val="000000" w:themeColor="text1"/>
          <w:sz w:val="24"/>
          <w:szCs w:val="24"/>
        </w:rPr>
        <w:t>对能耗</w:t>
      </w:r>
      <w:r w:rsidR="00AD4367" w:rsidRPr="004A370E">
        <w:rPr>
          <w:rFonts w:ascii="宋体" w:hAnsi="宋体" w:hint="eastAsia"/>
          <w:color w:val="000000" w:themeColor="text1"/>
          <w:sz w:val="24"/>
          <w:szCs w:val="24"/>
        </w:rPr>
        <w:t>运行</w:t>
      </w:r>
      <w:r w:rsidRPr="004A370E">
        <w:rPr>
          <w:rFonts w:ascii="宋体" w:hAnsi="宋体"/>
          <w:color w:val="000000" w:themeColor="text1"/>
          <w:sz w:val="24"/>
          <w:szCs w:val="24"/>
        </w:rPr>
        <w:t>值进行修正。</w:t>
      </w:r>
      <w:bookmarkEnd w:id="22"/>
    </w:p>
    <w:p w14:paraId="16B95275" w14:textId="012EAD86" w:rsidR="0031212E" w:rsidRPr="004A370E" w:rsidRDefault="0031212E" w:rsidP="00EE1375">
      <w:pPr>
        <w:spacing w:line="360" w:lineRule="auto"/>
        <w:ind w:left="424" w:hangingChars="176" w:hanging="424"/>
        <w:rPr>
          <w:rFonts w:ascii="宋体" w:hAnsi="宋体"/>
          <w:color w:val="000000" w:themeColor="text1"/>
          <w:sz w:val="24"/>
          <w:szCs w:val="24"/>
        </w:rPr>
      </w:pPr>
      <w:r w:rsidRPr="004A370E">
        <w:rPr>
          <w:rFonts w:ascii="宋体" w:hAnsi="宋体"/>
          <w:b/>
          <w:color w:val="000000" w:themeColor="text1"/>
          <w:sz w:val="24"/>
          <w:szCs w:val="24"/>
        </w:rPr>
        <w:t>1</w:t>
      </w:r>
      <w:r w:rsidRPr="004A370E">
        <w:rPr>
          <w:rFonts w:ascii="宋体" w:hAnsi="宋体"/>
          <w:color w:val="000000" w:themeColor="text1"/>
          <w:sz w:val="24"/>
          <w:szCs w:val="24"/>
        </w:rPr>
        <w:t xml:space="preserve">  </w:t>
      </w:r>
      <w:r w:rsidR="004D7AB9" w:rsidRPr="004A370E">
        <w:rPr>
          <w:rFonts w:ascii="宋体" w:hAnsi="宋体" w:hint="eastAsia"/>
          <w:color w:val="000000" w:themeColor="text1"/>
          <w:sz w:val="24"/>
          <w:szCs w:val="24"/>
        </w:rPr>
        <w:t>旅馆</w:t>
      </w:r>
      <w:r w:rsidRPr="004A370E">
        <w:rPr>
          <w:rFonts w:ascii="宋体" w:hAnsi="宋体"/>
          <w:color w:val="000000" w:themeColor="text1"/>
          <w:sz w:val="24"/>
          <w:szCs w:val="24"/>
        </w:rPr>
        <w:t>建筑</w:t>
      </w:r>
      <w:r w:rsidR="004D7AB9" w:rsidRPr="004A370E">
        <w:rPr>
          <w:rFonts w:ascii="宋体" w:hAnsi="宋体" w:hint="eastAsia"/>
          <w:color w:val="000000" w:themeColor="text1"/>
          <w:sz w:val="24"/>
          <w:szCs w:val="24"/>
        </w:rPr>
        <w:t>年平均客房入住率</w:t>
      </w:r>
      <w:r w:rsidR="00CA1DBC" w:rsidRPr="004A370E">
        <w:rPr>
          <w:rFonts w:ascii="宋体" w:hAnsi="宋体"/>
          <w:color w:val="000000" w:themeColor="text1"/>
          <w:sz w:val="24"/>
          <w:szCs w:val="24"/>
        </w:rPr>
        <w:t>7</w:t>
      </w:r>
      <w:r w:rsidR="004D7AB9" w:rsidRPr="004A370E">
        <w:rPr>
          <w:rFonts w:ascii="宋体" w:hAnsi="宋体"/>
          <w:color w:val="000000" w:themeColor="text1"/>
          <w:sz w:val="24"/>
          <w:szCs w:val="24"/>
        </w:rPr>
        <w:t>0％</w:t>
      </w:r>
      <w:r w:rsidR="005870EB" w:rsidRPr="004A370E">
        <w:rPr>
          <w:rFonts w:ascii="宋体" w:hAnsi="宋体" w:hint="eastAsia"/>
          <w:color w:val="000000" w:themeColor="text1"/>
          <w:sz w:val="24"/>
          <w:szCs w:val="24"/>
        </w:rPr>
        <w:t>；</w:t>
      </w:r>
      <w:r w:rsidR="005870EB" w:rsidRPr="004A370E">
        <w:rPr>
          <w:rFonts w:asciiTheme="minorEastAsia" w:hAnsiTheme="minorEastAsia" w:cs="Times New Roman" w:hint="eastAsia"/>
          <w:color w:val="000000" w:themeColor="text1"/>
          <w:sz w:val="24"/>
          <w:szCs w:val="24"/>
        </w:rPr>
        <w:t>客房密度按单位建筑面积</w:t>
      </w:r>
      <w:r w:rsidR="005870EB" w:rsidRPr="004A370E">
        <w:rPr>
          <w:rFonts w:asciiTheme="minorEastAsia" w:hAnsiTheme="minorEastAsia" w:cs="Times New Roman"/>
          <w:color w:val="000000" w:themeColor="text1"/>
          <w:sz w:val="24"/>
          <w:szCs w:val="24"/>
        </w:rPr>
        <w:t>客房</w:t>
      </w:r>
      <w:r w:rsidR="005870EB" w:rsidRPr="004A370E">
        <w:rPr>
          <w:rFonts w:asciiTheme="minorEastAsia" w:hAnsiTheme="minorEastAsia" w:cs="Times New Roman" w:hint="eastAsia"/>
          <w:color w:val="000000" w:themeColor="text1"/>
          <w:sz w:val="24"/>
          <w:szCs w:val="24"/>
        </w:rPr>
        <w:t>套数，为</w:t>
      </w:r>
      <w:r w:rsidR="005870EB" w:rsidRPr="004A370E">
        <w:rPr>
          <w:rFonts w:asciiTheme="minorEastAsia" w:hAnsiTheme="minorEastAsia" w:cs="Times New Roman"/>
          <w:color w:val="000000" w:themeColor="text1"/>
          <w:sz w:val="24"/>
          <w:szCs w:val="24"/>
        </w:rPr>
        <w:t>11</w:t>
      </w:r>
      <w:r w:rsidR="005870EB" w:rsidRPr="004A370E">
        <w:rPr>
          <w:rFonts w:asciiTheme="minorEastAsia" w:hAnsiTheme="minorEastAsia" w:cs="Times New Roman" w:hint="eastAsia"/>
          <w:color w:val="000000" w:themeColor="text1"/>
          <w:sz w:val="24"/>
          <w:szCs w:val="24"/>
        </w:rPr>
        <w:t>套（间）/1</w:t>
      </w:r>
      <w:r w:rsidR="005870EB" w:rsidRPr="004A370E">
        <w:rPr>
          <w:rFonts w:asciiTheme="minorEastAsia" w:hAnsiTheme="minorEastAsia" w:cs="Times New Roman"/>
          <w:color w:val="000000" w:themeColor="text1"/>
          <w:sz w:val="24"/>
          <w:szCs w:val="24"/>
        </w:rPr>
        <w:t>000m</w:t>
      </w:r>
      <w:r w:rsidR="005870EB" w:rsidRPr="004A370E">
        <w:rPr>
          <w:rFonts w:asciiTheme="minorEastAsia" w:hAnsiTheme="minorEastAsia" w:cs="Times New Roman"/>
          <w:color w:val="000000" w:themeColor="text1"/>
          <w:sz w:val="24"/>
          <w:szCs w:val="24"/>
          <w:vertAlign w:val="superscript"/>
        </w:rPr>
        <w:t>2</w:t>
      </w:r>
      <w:r w:rsidR="005870EB" w:rsidRPr="004A370E">
        <w:rPr>
          <w:rFonts w:asciiTheme="minorEastAsia" w:hAnsiTheme="minorEastAsia" w:cs="Times New Roman" w:hint="eastAsia"/>
          <w:color w:val="000000" w:themeColor="text1"/>
          <w:sz w:val="24"/>
          <w:szCs w:val="24"/>
        </w:rPr>
        <w:t>；</w:t>
      </w:r>
      <w:r w:rsidR="007D6064" w:rsidRPr="004A370E">
        <w:rPr>
          <w:rFonts w:ascii="宋体" w:hAnsi="宋体" w:hint="eastAsia"/>
          <w:color w:val="000000" w:themeColor="text1"/>
          <w:sz w:val="24"/>
          <w:szCs w:val="24"/>
        </w:rPr>
        <w:t>实际运行时</w:t>
      </w:r>
      <w:r w:rsidR="007D6064" w:rsidRPr="004A370E">
        <w:rPr>
          <w:color w:val="000000" w:themeColor="text1"/>
          <w:sz w:val="24"/>
          <w:szCs w:val="24"/>
        </w:rPr>
        <w:t>运行能耗测量</w:t>
      </w:r>
      <w:r w:rsidR="007D6064" w:rsidRPr="004A370E">
        <w:rPr>
          <w:rFonts w:hint="eastAsia"/>
          <w:color w:val="000000" w:themeColor="text1"/>
          <w:sz w:val="24"/>
          <w:szCs w:val="24"/>
        </w:rPr>
        <w:t>统计期内的年采暖度日数和空调度日数与国家现行标准规范的指标相差</w:t>
      </w:r>
      <w:r w:rsidR="00EE1375" w:rsidRPr="004A370E">
        <w:rPr>
          <w:rFonts w:hint="eastAsia"/>
          <w:color w:val="000000" w:themeColor="text1"/>
          <w:sz w:val="24"/>
          <w:szCs w:val="24"/>
        </w:rPr>
        <w:t>在</w:t>
      </w:r>
      <w:r w:rsidR="007D6064" w:rsidRPr="004A370E">
        <w:rPr>
          <w:color w:val="000000" w:themeColor="text1"/>
          <w:sz w:val="24"/>
          <w:szCs w:val="24"/>
        </w:rPr>
        <w:t>20%</w:t>
      </w:r>
      <w:r w:rsidR="007D6064" w:rsidRPr="004A370E">
        <w:rPr>
          <w:rFonts w:hint="eastAsia"/>
          <w:color w:val="000000" w:themeColor="text1"/>
          <w:sz w:val="24"/>
          <w:szCs w:val="24"/>
        </w:rPr>
        <w:t>以</w:t>
      </w:r>
      <w:r w:rsidR="00EE1375" w:rsidRPr="004A370E">
        <w:rPr>
          <w:rFonts w:hint="eastAsia"/>
          <w:color w:val="000000" w:themeColor="text1"/>
          <w:sz w:val="24"/>
          <w:szCs w:val="24"/>
        </w:rPr>
        <w:t>内。</w:t>
      </w:r>
    </w:p>
    <w:p w14:paraId="5E9D1D0E" w14:textId="0BB1C762" w:rsidR="0031212E" w:rsidRPr="004A370E" w:rsidRDefault="001C5F3F" w:rsidP="00C270CA">
      <w:pPr>
        <w:spacing w:line="360" w:lineRule="auto"/>
        <w:rPr>
          <w:rFonts w:ascii="宋体" w:hAnsi="宋体"/>
          <w:color w:val="000000" w:themeColor="text1"/>
          <w:sz w:val="24"/>
          <w:szCs w:val="24"/>
        </w:rPr>
      </w:pPr>
      <w:bookmarkStart w:id="23" w:name="_Toc25739980"/>
      <w:r w:rsidRPr="004A370E">
        <w:rPr>
          <w:rFonts w:ascii="宋体" w:hAnsi="宋体"/>
          <w:b/>
          <w:color w:val="000000" w:themeColor="text1"/>
          <w:sz w:val="24"/>
          <w:szCs w:val="24"/>
        </w:rPr>
        <w:lastRenderedPageBreak/>
        <w:t>2</w:t>
      </w:r>
      <w:r w:rsidR="0031212E" w:rsidRPr="004A370E">
        <w:rPr>
          <w:rFonts w:ascii="宋体" w:hAnsi="宋体"/>
          <w:color w:val="000000" w:themeColor="text1"/>
          <w:sz w:val="24"/>
          <w:szCs w:val="24"/>
        </w:rPr>
        <w:t xml:space="preserve">  </w:t>
      </w:r>
      <w:r w:rsidR="00E06D87" w:rsidRPr="004A370E">
        <w:rPr>
          <w:rFonts w:ascii="宋体" w:hAnsi="宋体"/>
          <w:color w:val="000000" w:themeColor="text1"/>
          <w:sz w:val="24"/>
          <w:szCs w:val="24"/>
        </w:rPr>
        <w:t>旅馆建筑</w:t>
      </w:r>
      <w:r w:rsidR="008B1404" w:rsidRPr="004A370E">
        <w:rPr>
          <w:rFonts w:ascii="宋体" w:hAnsi="宋体" w:hint="eastAsia"/>
          <w:color w:val="000000" w:themeColor="text1"/>
          <w:sz w:val="24"/>
          <w:szCs w:val="24"/>
        </w:rPr>
        <w:t>综合</w:t>
      </w:r>
      <w:r w:rsidR="0031212E" w:rsidRPr="004A370E">
        <w:rPr>
          <w:rFonts w:ascii="宋体" w:hAnsi="宋体"/>
          <w:color w:val="000000" w:themeColor="text1"/>
          <w:sz w:val="24"/>
          <w:szCs w:val="24"/>
        </w:rPr>
        <w:t>能耗指标修正应按下列公式计算：</w:t>
      </w:r>
      <w:bookmarkEnd w:id="23"/>
      <w:r w:rsidR="00E36775" w:rsidRPr="004A370E">
        <w:rPr>
          <w:rFonts w:ascii="宋体" w:hAnsi="宋体"/>
          <w:color w:val="000000" w:themeColor="text1"/>
          <w:sz w:val="24"/>
          <w:szCs w:val="24"/>
        </w:rPr>
        <w:t xml:space="preserve"> </w:t>
      </w:r>
    </w:p>
    <w:p w14:paraId="1874A372" w14:textId="1A690B60" w:rsidR="00F26EA3" w:rsidRPr="004A370E" w:rsidRDefault="00D63DD2" w:rsidP="006C23F8">
      <w:pPr>
        <w:spacing w:line="360" w:lineRule="auto"/>
        <w:jc w:val="center"/>
        <w:rPr>
          <w:rFonts w:ascii="宋体" w:hAnsi="宋体"/>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hc</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h</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1</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2</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3</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4</m:t>
            </m:r>
          </m:sub>
        </m:sSub>
      </m:oMath>
      <w:r w:rsidR="006C23F8" w:rsidRPr="004A370E">
        <w:rPr>
          <w:rFonts w:asciiTheme="minorEastAsia" w:hAnsiTheme="minorEastAsia"/>
          <w:color w:val="000000" w:themeColor="text1"/>
          <w:sz w:val="24"/>
          <w:szCs w:val="24"/>
        </w:rPr>
        <w:t xml:space="preserve">          （3.3.4）</w:t>
      </w:r>
    </w:p>
    <w:p w14:paraId="4A514B44" w14:textId="4C8C5E62" w:rsidR="004D7AB9" w:rsidRPr="004A370E" w:rsidRDefault="004D7AB9" w:rsidP="00B739F5">
      <w:pPr>
        <w:spacing w:line="276" w:lineRule="auto"/>
        <w:ind w:left="720" w:hangingChars="300" w:hanging="720"/>
        <w:rPr>
          <w:color w:val="000000" w:themeColor="text1"/>
          <w:sz w:val="24"/>
          <w:szCs w:val="24"/>
        </w:rPr>
      </w:pPr>
      <w:r w:rsidRPr="004A370E">
        <w:rPr>
          <w:rFonts w:hint="eastAsia"/>
          <w:color w:val="000000" w:themeColor="text1"/>
          <w:sz w:val="24"/>
          <w:szCs w:val="24"/>
        </w:rPr>
        <w:t>式中：</w:t>
      </w:r>
      <w:r w:rsidRPr="004A370E">
        <w:rPr>
          <w:color w:val="000000" w:themeColor="text1"/>
          <w:sz w:val="24"/>
          <w:szCs w:val="24"/>
        </w:rPr>
        <w:t xml:space="preserve"> </w:t>
      </w:r>
      <w:proofErr w:type="spellStart"/>
      <w:r w:rsidRPr="004A370E">
        <w:rPr>
          <w:color w:val="000000" w:themeColor="text1"/>
          <w:sz w:val="24"/>
          <w:szCs w:val="24"/>
        </w:rPr>
        <w:t>E</w:t>
      </w:r>
      <w:r w:rsidRPr="004A370E">
        <w:rPr>
          <w:color w:val="000000" w:themeColor="text1"/>
          <w:sz w:val="24"/>
          <w:szCs w:val="24"/>
          <w:vertAlign w:val="subscript"/>
        </w:rPr>
        <w:t>hc</w:t>
      </w:r>
      <w:proofErr w:type="spellEnd"/>
      <w:r w:rsidRPr="004A370E">
        <w:rPr>
          <w:color w:val="000000" w:themeColor="text1"/>
          <w:sz w:val="24"/>
          <w:szCs w:val="24"/>
        </w:rPr>
        <w:t>——</w:t>
      </w:r>
      <w:r w:rsidR="00F26EA3" w:rsidRPr="004A370E">
        <w:rPr>
          <w:rFonts w:hint="eastAsia"/>
          <w:color w:val="000000" w:themeColor="text1"/>
          <w:sz w:val="24"/>
          <w:szCs w:val="24"/>
        </w:rPr>
        <w:t>综合</w:t>
      </w:r>
      <w:r w:rsidRPr="004A370E">
        <w:rPr>
          <w:rFonts w:hint="eastAsia"/>
          <w:color w:val="000000" w:themeColor="text1"/>
          <w:sz w:val="24"/>
          <w:szCs w:val="24"/>
        </w:rPr>
        <w:t>能耗指标实测值的修正值</w:t>
      </w:r>
      <w:r w:rsidR="008B1404" w:rsidRPr="004A370E">
        <w:rPr>
          <w:rFonts w:asciiTheme="minorEastAsia" w:hAnsiTheme="minorEastAsia"/>
          <w:color w:val="000000" w:themeColor="text1"/>
          <w:sz w:val="24"/>
          <w:szCs w:val="24"/>
        </w:rPr>
        <w:t>，</w:t>
      </w:r>
      <w:proofErr w:type="spellStart"/>
      <w:r w:rsidR="008B1404" w:rsidRPr="004A370E">
        <w:rPr>
          <w:rFonts w:asciiTheme="minorEastAsia" w:hAnsiTheme="minorEastAsia"/>
          <w:color w:val="000000" w:themeColor="text1"/>
          <w:sz w:val="24"/>
          <w:szCs w:val="24"/>
        </w:rPr>
        <w:t>kgce</w:t>
      </w:r>
      <w:proofErr w:type="spellEnd"/>
      <w:r w:rsidR="008B1404" w:rsidRPr="004A370E">
        <w:rPr>
          <w:rFonts w:asciiTheme="minorEastAsia" w:hAnsiTheme="minorEastAsia"/>
          <w:color w:val="000000" w:themeColor="text1"/>
          <w:sz w:val="24"/>
          <w:szCs w:val="24"/>
        </w:rPr>
        <w:t>/m</w:t>
      </w:r>
      <w:r w:rsidR="008B1404" w:rsidRPr="004A370E">
        <w:rPr>
          <w:rFonts w:asciiTheme="minorEastAsia" w:hAnsiTheme="minorEastAsia"/>
          <w:color w:val="000000" w:themeColor="text1"/>
          <w:sz w:val="24"/>
          <w:szCs w:val="24"/>
          <w:vertAlign w:val="superscript"/>
        </w:rPr>
        <w:t>2</w:t>
      </w:r>
      <w:r w:rsidRPr="004A370E">
        <w:rPr>
          <w:rFonts w:hint="eastAsia"/>
          <w:color w:val="000000" w:themeColor="text1"/>
          <w:sz w:val="24"/>
          <w:szCs w:val="24"/>
        </w:rPr>
        <w:t>；</w:t>
      </w:r>
    </w:p>
    <w:p w14:paraId="2BC15190" w14:textId="3C41DA19" w:rsidR="004D7AB9" w:rsidRPr="004A370E" w:rsidRDefault="004D7AB9" w:rsidP="00A93729">
      <w:pPr>
        <w:spacing w:line="276" w:lineRule="auto"/>
        <w:ind w:left="629" w:firstLineChars="100" w:firstLine="240"/>
        <w:rPr>
          <w:color w:val="000000" w:themeColor="text1"/>
          <w:sz w:val="24"/>
          <w:szCs w:val="24"/>
        </w:rPr>
      </w:pPr>
      <w:r w:rsidRPr="004A370E">
        <w:rPr>
          <w:color w:val="000000" w:themeColor="text1"/>
          <w:sz w:val="24"/>
          <w:szCs w:val="24"/>
        </w:rPr>
        <w:t>E</w:t>
      </w:r>
      <w:r w:rsidRPr="004A370E">
        <w:rPr>
          <w:color w:val="000000" w:themeColor="text1"/>
          <w:sz w:val="24"/>
          <w:szCs w:val="24"/>
          <w:vertAlign w:val="subscript"/>
        </w:rPr>
        <w:t>h</w:t>
      </w:r>
      <w:r w:rsidRPr="004A370E">
        <w:rPr>
          <w:color w:val="000000" w:themeColor="text1"/>
          <w:sz w:val="24"/>
          <w:szCs w:val="24"/>
        </w:rPr>
        <w:t>——</w:t>
      </w:r>
      <w:r w:rsidR="008B1404" w:rsidRPr="004A370E">
        <w:rPr>
          <w:color w:val="000000" w:themeColor="text1"/>
          <w:sz w:val="24"/>
          <w:szCs w:val="24"/>
        </w:rPr>
        <w:t>实际运行能耗测量值</w:t>
      </w:r>
      <w:r w:rsidR="008B1404" w:rsidRPr="004A370E">
        <w:rPr>
          <w:rFonts w:asciiTheme="minorEastAsia" w:hAnsiTheme="minorEastAsia"/>
          <w:color w:val="000000" w:themeColor="text1"/>
          <w:sz w:val="24"/>
          <w:szCs w:val="24"/>
        </w:rPr>
        <w:t>，</w:t>
      </w:r>
      <w:proofErr w:type="spellStart"/>
      <w:r w:rsidR="008B1404" w:rsidRPr="004A370E">
        <w:rPr>
          <w:rFonts w:asciiTheme="minorEastAsia" w:hAnsiTheme="minorEastAsia"/>
          <w:color w:val="000000" w:themeColor="text1"/>
          <w:sz w:val="24"/>
          <w:szCs w:val="24"/>
        </w:rPr>
        <w:t>kgce</w:t>
      </w:r>
      <w:proofErr w:type="spellEnd"/>
      <w:r w:rsidR="008B1404" w:rsidRPr="004A370E">
        <w:rPr>
          <w:rFonts w:asciiTheme="minorEastAsia" w:hAnsiTheme="minorEastAsia"/>
          <w:color w:val="000000" w:themeColor="text1"/>
          <w:sz w:val="24"/>
          <w:szCs w:val="24"/>
        </w:rPr>
        <w:t>/m</w:t>
      </w:r>
      <w:r w:rsidR="008B1404" w:rsidRPr="004A370E">
        <w:rPr>
          <w:rFonts w:asciiTheme="minorEastAsia" w:hAnsiTheme="minorEastAsia"/>
          <w:color w:val="000000" w:themeColor="text1"/>
          <w:sz w:val="24"/>
          <w:szCs w:val="24"/>
          <w:vertAlign w:val="superscript"/>
        </w:rPr>
        <w:t>2</w:t>
      </w:r>
      <w:r w:rsidR="008B1404" w:rsidRPr="004A370E">
        <w:rPr>
          <w:rFonts w:asciiTheme="minorEastAsia" w:hAnsiTheme="minorEastAsia"/>
          <w:color w:val="000000" w:themeColor="text1"/>
          <w:sz w:val="24"/>
          <w:szCs w:val="24"/>
        </w:rPr>
        <w:t>；</w:t>
      </w:r>
    </w:p>
    <w:p w14:paraId="3262BD55" w14:textId="545A6500" w:rsidR="004D7AB9" w:rsidRPr="004A370E" w:rsidRDefault="004D7AB9" w:rsidP="00A93729">
      <w:pPr>
        <w:spacing w:line="276" w:lineRule="auto"/>
        <w:ind w:left="629" w:firstLineChars="100" w:firstLine="240"/>
        <w:rPr>
          <w:color w:val="000000" w:themeColor="text1"/>
          <w:sz w:val="24"/>
          <w:szCs w:val="24"/>
        </w:rPr>
      </w:pPr>
      <w:r w:rsidRPr="004A370E">
        <w:rPr>
          <w:color w:val="000000" w:themeColor="text1"/>
          <w:sz w:val="24"/>
          <w:szCs w:val="24"/>
        </w:rPr>
        <w:t>θ</w:t>
      </w:r>
      <w:r w:rsidRPr="004A370E">
        <w:rPr>
          <w:color w:val="000000" w:themeColor="text1"/>
          <w:sz w:val="24"/>
          <w:szCs w:val="24"/>
          <w:vertAlign w:val="subscript"/>
        </w:rPr>
        <w:t>1</w:t>
      </w:r>
      <w:r w:rsidRPr="004A370E">
        <w:rPr>
          <w:color w:val="000000" w:themeColor="text1"/>
          <w:sz w:val="24"/>
          <w:szCs w:val="24"/>
        </w:rPr>
        <w:t>——</w:t>
      </w:r>
      <w:r w:rsidR="00D52657" w:rsidRPr="004A370E">
        <w:rPr>
          <w:rFonts w:hint="eastAsia"/>
          <w:color w:val="000000" w:themeColor="text1"/>
          <w:sz w:val="24"/>
          <w:szCs w:val="24"/>
        </w:rPr>
        <w:t>客房套数密度修正系数</w:t>
      </w:r>
      <w:r w:rsidRPr="004A370E">
        <w:rPr>
          <w:rFonts w:hint="eastAsia"/>
          <w:color w:val="000000" w:themeColor="text1"/>
          <w:sz w:val="24"/>
          <w:szCs w:val="24"/>
        </w:rPr>
        <w:t>；</w:t>
      </w:r>
    </w:p>
    <w:p w14:paraId="11062C51" w14:textId="2AE19D46" w:rsidR="004D7AB9" w:rsidRPr="004A370E" w:rsidRDefault="004D7AB9" w:rsidP="00B739F5">
      <w:pPr>
        <w:spacing w:line="276" w:lineRule="auto"/>
        <w:ind w:left="629" w:firstLineChars="50" w:firstLine="120"/>
        <w:rPr>
          <w:color w:val="000000" w:themeColor="text1"/>
          <w:sz w:val="24"/>
          <w:szCs w:val="24"/>
        </w:rPr>
      </w:pPr>
      <w:r w:rsidRPr="004A370E">
        <w:rPr>
          <w:color w:val="000000" w:themeColor="text1"/>
          <w:sz w:val="24"/>
          <w:szCs w:val="24"/>
        </w:rPr>
        <w:t>θ</w:t>
      </w:r>
      <w:r w:rsidRPr="004A370E">
        <w:rPr>
          <w:color w:val="000000" w:themeColor="text1"/>
          <w:sz w:val="24"/>
          <w:szCs w:val="24"/>
          <w:vertAlign w:val="subscript"/>
        </w:rPr>
        <w:t>2</w:t>
      </w:r>
      <w:r w:rsidRPr="004A370E">
        <w:rPr>
          <w:color w:val="000000" w:themeColor="text1"/>
          <w:sz w:val="24"/>
          <w:szCs w:val="24"/>
        </w:rPr>
        <w:t>——</w:t>
      </w:r>
      <w:r w:rsidR="00D52657" w:rsidRPr="004A370E">
        <w:rPr>
          <w:rFonts w:hint="eastAsia"/>
          <w:color w:val="000000" w:themeColor="text1"/>
          <w:sz w:val="24"/>
          <w:szCs w:val="24"/>
        </w:rPr>
        <w:t>客房入住率修正系数</w:t>
      </w:r>
      <w:r w:rsidRPr="004A370E">
        <w:rPr>
          <w:rFonts w:hint="eastAsia"/>
          <w:color w:val="000000" w:themeColor="text1"/>
          <w:sz w:val="24"/>
          <w:szCs w:val="24"/>
        </w:rPr>
        <w:t>；</w:t>
      </w:r>
    </w:p>
    <w:p w14:paraId="533C1526" w14:textId="258AAEA3" w:rsidR="00D52657" w:rsidRPr="004A370E" w:rsidRDefault="00D52657" w:rsidP="00D52657">
      <w:pPr>
        <w:spacing w:line="276" w:lineRule="auto"/>
        <w:ind w:left="629" w:firstLineChars="50" w:firstLine="120"/>
        <w:rPr>
          <w:color w:val="000000" w:themeColor="text1"/>
          <w:sz w:val="24"/>
          <w:szCs w:val="24"/>
        </w:rPr>
      </w:pPr>
      <w:r w:rsidRPr="004A370E">
        <w:rPr>
          <w:color w:val="000000" w:themeColor="text1"/>
          <w:sz w:val="24"/>
          <w:szCs w:val="24"/>
        </w:rPr>
        <w:t>θ</w:t>
      </w:r>
      <w:r w:rsidRPr="004A370E">
        <w:rPr>
          <w:color w:val="000000" w:themeColor="text1"/>
          <w:sz w:val="24"/>
          <w:szCs w:val="24"/>
          <w:vertAlign w:val="subscript"/>
        </w:rPr>
        <w:t>3</w:t>
      </w:r>
      <w:r w:rsidRPr="004A370E">
        <w:rPr>
          <w:color w:val="000000" w:themeColor="text1"/>
          <w:sz w:val="24"/>
          <w:szCs w:val="24"/>
        </w:rPr>
        <w:t>——</w:t>
      </w:r>
      <w:r w:rsidRPr="004A370E">
        <w:rPr>
          <w:rFonts w:hint="eastAsia"/>
          <w:color w:val="000000" w:themeColor="text1"/>
          <w:sz w:val="24"/>
          <w:szCs w:val="24"/>
        </w:rPr>
        <w:t>气候修正系数；</w:t>
      </w:r>
    </w:p>
    <w:p w14:paraId="4304291F" w14:textId="3562775D" w:rsidR="00D52657" w:rsidRPr="004A370E" w:rsidRDefault="00D52657" w:rsidP="00D52657">
      <w:pPr>
        <w:spacing w:line="276" w:lineRule="auto"/>
        <w:ind w:left="629" w:firstLineChars="50" w:firstLine="120"/>
        <w:rPr>
          <w:color w:val="000000" w:themeColor="text1"/>
          <w:sz w:val="24"/>
          <w:szCs w:val="24"/>
        </w:rPr>
      </w:pPr>
      <w:r w:rsidRPr="004A370E">
        <w:rPr>
          <w:color w:val="000000" w:themeColor="text1"/>
          <w:sz w:val="24"/>
          <w:szCs w:val="24"/>
        </w:rPr>
        <w:t>θ</w:t>
      </w:r>
      <w:r w:rsidRPr="004A370E">
        <w:rPr>
          <w:color w:val="000000" w:themeColor="text1"/>
          <w:sz w:val="24"/>
          <w:szCs w:val="24"/>
          <w:vertAlign w:val="subscript"/>
        </w:rPr>
        <w:t>4</w:t>
      </w:r>
      <w:r w:rsidRPr="004A370E">
        <w:rPr>
          <w:color w:val="000000" w:themeColor="text1"/>
          <w:sz w:val="24"/>
          <w:szCs w:val="24"/>
        </w:rPr>
        <w:t>——</w:t>
      </w:r>
      <w:r w:rsidR="009A1F4E" w:rsidRPr="004A370E">
        <w:rPr>
          <w:color w:val="000000" w:themeColor="text1"/>
          <w:sz w:val="24"/>
          <w:szCs w:val="24"/>
        </w:rPr>
        <w:t>HVAC</w:t>
      </w:r>
      <w:r w:rsidR="009A1F4E" w:rsidRPr="004A370E">
        <w:rPr>
          <w:rFonts w:hint="eastAsia"/>
          <w:color w:val="000000" w:themeColor="text1"/>
          <w:sz w:val="24"/>
          <w:szCs w:val="24"/>
        </w:rPr>
        <w:t>系统类型</w:t>
      </w:r>
      <w:r w:rsidRPr="004A370E">
        <w:rPr>
          <w:rFonts w:hint="eastAsia"/>
          <w:color w:val="000000" w:themeColor="text1"/>
          <w:sz w:val="24"/>
          <w:szCs w:val="24"/>
        </w:rPr>
        <w:t>修正系数；</w:t>
      </w:r>
    </w:p>
    <w:p w14:paraId="09B8EB75" w14:textId="77777777" w:rsidR="001E121D" w:rsidRPr="004A370E" w:rsidRDefault="001E121D" w:rsidP="001948B8">
      <w:pPr>
        <w:spacing w:line="276" w:lineRule="auto"/>
        <w:rPr>
          <w:color w:val="000000" w:themeColor="text1"/>
        </w:rPr>
      </w:pPr>
    </w:p>
    <w:p w14:paraId="020F6E5B" w14:textId="68C5D631" w:rsidR="008E5233" w:rsidRPr="004A370E" w:rsidRDefault="00CA1DBC" w:rsidP="00CA1DBC">
      <w:pPr>
        <w:rPr>
          <w:color w:val="000000" w:themeColor="text1"/>
          <w:sz w:val="24"/>
          <w:szCs w:val="24"/>
        </w:rPr>
      </w:pPr>
      <w:r w:rsidRPr="004A370E">
        <w:rPr>
          <w:color w:val="000000" w:themeColor="text1"/>
          <w:sz w:val="24"/>
          <w:szCs w:val="24"/>
        </w:rPr>
        <w:t xml:space="preserve">3  </w:t>
      </w:r>
      <w:r w:rsidRPr="004A370E">
        <w:rPr>
          <w:rFonts w:hint="eastAsia"/>
          <w:color w:val="000000" w:themeColor="text1"/>
          <w:sz w:val="24"/>
          <w:szCs w:val="24"/>
        </w:rPr>
        <w:t>客</w:t>
      </w:r>
      <w:r w:rsidR="008E5233" w:rsidRPr="004A370E">
        <w:rPr>
          <w:rFonts w:hint="eastAsia"/>
          <w:color w:val="000000" w:themeColor="text1"/>
          <w:sz w:val="24"/>
          <w:szCs w:val="24"/>
        </w:rPr>
        <w:t>房套数密度修正系数</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1</m:t>
            </m:r>
          </m:sub>
        </m:sSub>
      </m:oMath>
      <w:r w:rsidR="001372C8" w:rsidRPr="004A370E">
        <w:rPr>
          <w:rFonts w:ascii="宋体" w:hAnsi="宋体"/>
          <w:color w:val="000000" w:themeColor="text1"/>
          <w:sz w:val="24"/>
          <w:szCs w:val="24"/>
        </w:rPr>
        <w:t>应按下列公式计算</w:t>
      </w:r>
      <w:r w:rsidR="001372C8" w:rsidRPr="004A370E">
        <w:rPr>
          <w:rFonts w:ascii="宋体" w:hAnsi="宋体" w:hint="eastAsia"/>
          <w:color w:val="000000" w:themeColor="text1"/>
          <w:sz w:val="24"/>
          <w:szCs w:val="24"/>
        </w:rPr>
        <w:t>：</w:t>
      </w:r>
    </w:p>
    <w:p w14:paraId="4B9E5807" w14:textId="24036EBD" w:rsidR="008E5233" w:rsidRPr="004A370E" w:rsidRDefault="00D63DD2" w:rsidP="008E5233">
      <w:pPr>
        <w:rPr>
          <w:color w:val="000000" w:themeColor="text1"/>
          <w:sz w:val="24"/>
          <w:szCs w:val="24"/>
        </w:rPr>
      </w:pPr>
      <m:oMathPara>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1</m:t>
              </m:r>
            </m:sub>
          </m:sSub>
          <m:r>
            <w:rPr>
              <w:rFonts w:ascii="Cambria Math" w:hAnsi="Cambria Math"/>
              <w:color w:val="000000" w:themeColor="text1"/>
              <w:sz w:val="24"/>
              <w:szCs w:val="24"/>
            </w:rPr>
            <m:t>=</m:t>
          </m:r>
          <m:d>
            <m:dPr>
              <m:begChr m:val="{"/>
              <m:endChr m:val=""/>
              <m:ctrlPr>
                <w:rPr>
                  <w:rFonts w:ascii="Cambria Math" w:hAnsi="Cambria Math"/>
                  <w:i/>
                  <w:color w:val="000000" w:themeColor="text1"/>
                  <w:sz w:val="24"/>
                  <w:szCs w:val="24"/>
                </w:rPr>
              </m:ctrlPr>
            </m:dPr>
            <m:e>
              <m:eqArr>
                <m:eqArrPr>
                  <m:ctrlPr>
                    <w:rPr>
                      <w:rFonts w:ascii="Cambria Math" w:hAnsi="Cambria Math"/>
                      <w:i/>
                      <w:color w:val="000000" w:themeColor="text1"/>
                      <w:sz w:val="24"/>
                      <w:szCs w:val="24"/>
                    </w:rPr>
                  </m:ctrlPr>
                </m:eqArrPr>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0.0189RD-0.1887</m:t>
                        </m:r>
                      </m:e>
                      <m:e>
                        <m:r>
                          <m:rPr>
                            <m:sty m:val="p"/>
                          </m:rPr>
                          <w:rPr>
                            <w:rFonts w:ascii="Cambria Math" w:hAnsi="Cambria Math" w:hint="eastAsia"/>
                            <w:color w:val="000000" w:themeColor="text1"/>
                            <w:sz w:val="24"/>
                            <w:szCs w:val="24"/>
                          </w:rPr>
                          <m:t>三星级</m:t>
                        </m:r>
                      </m:e>
                    </m:mr>
                  </m:m>
                </m:e>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0.0211RD-0.2006</m:t>
                        </m:r>
                      </m:e>
                      <m:e>
                        <m:r>
                          <m:rPr>
                            <m:sty m:val="p"/>
                          </m:rPr>
                          <w:rPr>
                            <w:rFonts w:ascii="Cambria Math" w:hAnsi="Cambria Math" w:hint="eastAsia"/>
                            <w:color w:val="000000" w:themeColor="text1"/>
                            <w:sz w:val="24"/>
                            <w:szCs w:val="24"/>
                          </w:rPr>
                          <m:t>四星级</m:t>
                        </m:r>
                      </m:e>
                    </m:mr>
                  </m:m>
                </m:e>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0.0285RD-0.1999</m:t>
                        </m:r>
                      </m:e>
                      <m:e>
                        <m:r>
                          <m:rPr>
                            <m:sty m:val="p"/>
                          </m:rPr>
                          <w:rPr>
                            <w:rFonts w:ascii="Cambria Math" w:hAnsi="Cambria Math" w:hint="eastAsia"/>
                            <w:color w:val="000000" w:themeColor="text1"/>
                            <w:sz w:val="24"/>
                            <w:szCs w:val="24"/>
                          </w:rPr>
                          <m:t>五星级</m:t>
                        </m:r>
                      </m:e>
                    </m:mr>
                  </m:m>
                </m:e>
              </m:eqArr>
            </m:e>
          </m:d>
        </m:oMath>
      </m:oMathPara>
    </w:p>
    <w:p w14:paraId="1094F6A8" w14:textId="77777777" w:rsidR="008E5233" w:rsidRPr="004A370E" w:rsidRDefault="008E5233" w:rsidP="008E5233">
      <w:pPr>
        <w:rPr>
          <w:color w:val="000000" w:themeColor="text1"/>
          <w:sz w:val="24"/>
          <w:szCs w:val="24"/>
        </w:rPr>
      </w:pPr>
      <w:r w:rsidRPr="004A370E">
        <w:rPr>
          <w:rFonts w:hint="eastAsia"/>
          <w:color w:val="000000" w:themeColor="text1"/>
          <w:sz w:val="24"/>
          <w:szCs w:val="24"/>
        </w:rPr>
        <w:t>式中：</w:t>
      </w:r>
      <w:r w:rsidRPr="004A370E">
        <w:rPr>
          <w:rFonts w:asciiTheme="minorEastAsia" w:hAnsiTheme="minorEastAsia" w:hint="eastAsia"/>
          <w:color w:val="000000" w:themeColor="text1"/>
          <w:sz w:val="24"/>
          <w:szCs w:val="24"/>
        </w:rPr>
        <w:t>θ</w:t>
      </w:r>
      <w:r w:rsidRPr="004A370E">
        <w:rPr>
          <w:rFonts w:hint="eastAsia"/>
          <w:color w:val="000000" w:themeColor="text1"/>
          <w:sz w:val="24"/>
          <w:szCs w:val="24"/>
          <w:vertAlign w:val="subscript"/>
        </w:rPr>
        <w:t>1</w:t>
      </w:r>
      <w:r w:rsidRPr="004A370E">
        <w:rPr>
          <w:color w:val="000000" w:themeColor="text1"/>
          <w:sz w:val="24"/>
          <w:szCs w:val="24"/>
        </w:rPr>
        <w:t xml:space="preserve"> </w:t>
      </w:r>
      <w:r w:rsidRPr="004A370E">
        <w:rPr>
          <w:rFonts w:hint="eastAsia"/>
          <w:color w:val="000000" w:themeColor="text1"/>
          <w:sz w:val="24"/>
          <w:szCs w:val="24"/>
        </w:rPr>
        <w:t>客房套数密度的能耗修正系数，</w:t>
      </w:r>
      <w:r w:rsidRPr="004A370E">
        <w:rPr>
          <w:rFonts w:hint="eastAsia"/>
          <w:color w:val="000000" w:themeColor="text1"/>
          <w:sz w:val="24"/>
          <w:szCs w:val="24"/>
        </w:rPr>
        <w:t>(</w:t>
      </w:r>
      <w:r w:rsidRPr="004A370E">
        <w:rPr>
          <w:color w:val="000000" w:themeColor="text1"/>
          <w:sz w:val="24"/>
          <w:szCs w:val="24"/>
        </w:rPr>
        <w:t>-)</w:t>
      </w:r>
      <w:r w:rsidRPr="004A370E">
        <w:rPr>
          <w:rFonts w:hint="eastAsia"/>
          <w:color w:val="000000" w:themeColor="text1"/>
          <w:sz w:val="24"/>
          <w:szCs w:val="24"/>
        </w:rPr>
        <w:t>；</w:t>
      </w:r>
    </w:p>
    <w:p w14:paraId="3DC7506A" w14:textId="77777777" w:rsidR="008E5233" w:rsidRPr="004A370E" w:rsidRDefault="008E5233" w:rsidP="008E5233">
      <w:pPr>
        <w:rPr>
          <w:color w:val="000000" w:themeColor="text1"/>
          <w:sz w:val="24"/>
          <w:szCs w:val="24"/>
        </w:rPr>
      </w:pPr>
      <w:r w:rsidRPr="004A370E">
        <w:rPr>
          <w:rFonts w:hint="eastAsia"/>
          <w:color w:val="000000" w:themeColor="text1"/>
          <w:sz w:val="24"/>
          <w:szCs w:val="24"/>
        </w:rPr>
        <w:t xml:space="preserve"> </w:t>
      </w:r>
      <w:r w:rsidRPr="004A370E">
        <w:rPr>
          <w:color w:val="000000" w:themeColor="text1"/>
          <w:sz w:val="24"/>
          <w:szCs w:val="24"/>
        </w:rPr>
        <w:t xml:space="preserve">     RD </w:t>
      </w:r>
      <w:r w:rsidRPr="004A370E">
        <w:rPr>
          <w:rFonts w:hint="eastAsia"/>
          <w:color w:val="000000" w:themeColor="text1"/>
          <w:sz w:val="24"/>
          <w:szCs w:val="24"/>
        </w:rPr>
        <w:t>客房套数密度</w:t>
      </w:r>
      <w:r w:rsidRPr="004A370E">
        <w:rPr>
          <w:rFonts w:hint="eastAsia"/>
          <w:color w:val="000000" w:themeColor="text1"/>
          <w:sz w:val="24"/>
          <w:szCs w:val="24"/>
        </w:rPr>
        <w:t xml:space="preserve"> </w:t>
      </w:r>
      <w:r w:rsidRPr="004A370E">
        <w:rPr>
          <w:rFonts w:hint="eastAsia"/>
          <w:color w:val="000000" w:themeColor="text1"/>
          <w:sz w:val="24"/>
          <w:szCs w:val="24"/>
        </w:rPr>
        <w:t>，</w:t>
      </w:r>
      <w:r w:rsidRPr="004A370E">
        <w:rPr>
          <w:rFonts w:hint="eastAsia"/>
          <w:color w:val="000000" w:themeColor="text1"/>
          <w:sz w:val="24"/>
          <w:szCs w:val="24"/>
        </w:rPr>
        <w:t>(</w:t>
      </w:r>
      <w:r w:rsidRPr="004A370E">
        <w:rPr>
          <w:rFonts w:hint="eastAsia"/>
          <w:color w:val="000000" w:themeColor="text1"/>
          <w:sz w:val="24"/>
          <w:szCs w:val="24"/>
        </w:rPr>
        <w:t>间（套）</w:t>
      </w:r>
      <w:r w:rsidRPr="004A370E">
        <w:rPr>
          <w:rFonts w:hint="eastAsia"/>
          <w:color w:val="000000" w:themeColor="text1"/>
          <w:sz w:val="24"/>
          <w:szCs w:val="24"/>
        </w:rPr>
        <w:t>/</w:t>
      </w:r>
      <w:r w:rsidRPr="004A370E">
        <w:rPr>
          <w:color w:val="000000" w:themeColor="text1"/>
          <w:sz w:val="24"/>
          <w:szCs w:val="24"/>
        </w:rPr>
        <w:t>1000m</w:t>
      </w:r>
      <w:r w:rsidRPr="004A370E">
        <w:rPr>
          <w:color w:val="000000" w:themeColor="text1"/>
          <w:sz w:val="24"/>
          <w:szCs w:val="24"/>
          <w:vertAlign w:val="superscript"/>
        </w:rPr>
        <w:t>2</w:t>
      </w:r>
      <w:r w:rsidRPr="004A370E">
        <w:rPr>
          <w:color w:val="000000" w:themeColor="text1"/>
          <w:sz w:val="24"/>
          <w:szCs w:val="24"/>
        </w:rPr>
        <w:t>)</w:t>
      </w:r>
      <w:r w:rsidRPr="004A370E">
        <w:rPr>
          <w:rFonts w:hint="eastAsia"/>
          <w:color w:val="000000" w:themeColor="text1"/>
          <w:sz w:val="24"/>
          <w:szCs w:val="24"/>
        </w:rPr>
        <w:t>。</w:t>
      </w:r>
    </w:p>
    <w:p w14:paraId="0370DD9F" w14:textId="77777777" w:rsidR="001E121D" w:rsidRPr="004A370E" w:rsidRDefault="001E121D" w:rsidP="001948B8">
      <w:pPr>
        <w:spacing w:line="276" w:lineRule="auto"/>
        <w:rPr>
          <w:color w:val="000000" w:themeColor="text1"/>
        </w:rPr>
      </w:pPr>
    </w:p>
    <w:p w14:paraId="06571343" w14:textId="255D9EA8" w:rsidR="00F07C98" w:rsidRPr="004A370E" w:rsidRDefault="00CA1DBC" w:rsidP="00F07C98">
      <w:pPr>
        <w:rPr>
          <w:color w:val="000000" w:themeColor="text1"/>
          <w:sz w:val="24"/>
          <w:szCs w:val="24"/>
        </w:rPr>
      </w:pPr>
      <w:r w:rsidRPr="004A370E">
        <w:rPr>
          <w:color w:val="000000" w:themeColor="text1"/>
          <w:sz w:val="24"/>
          <w:szCs w:val="24"/>
        </w:rPr>
        <w:t xml:space="preserve">4 </w:t>
      </w:r>
      <w:r w:rsidR="00F07C98" w:rsidRPr="004A370E">
        <w:rPr>
          <w:color w:val="000000" w:themeColor="text1"/>
          <w:sz w:val="24"/>
          <w:szCs w:val="24"/>
        </w:rPr>
        <w:t xml:space="preserve"> </w:t>
      </w:r>
      <w:r w:rsidRPr="004A370E">
        <w:rPr>
          <w:rFonts w:hint="eastAsia"/>
          <w:color w:val="000000" w:themeColor="text1"/>
          <w:sz w:val="24"/>
          <w:szCs w:val="24"/>
        </w:rPr>
        <w:t>客房</w:t>
      </w:r>
      <w:r w:rsidR="00F07C98" w:rsidRPr="004A370E">
        <w:rPr>
          <w:rFonts w:hint="eastAsia"/>
          <w:color w:val="000000" w:themeColor="text1"/>
          <w:sz w:val="24"/>
          <w:szCs w:val="24"/>
        </w:rPr>
        <w:t>入住率修正系数</w:t>
      </w:r>
      <w:r w:rsidR="00BE0F81" w:rsidRPr="004A370E">
        <w:rPr>
          <w:rFonts w:asciiTheme="minorEastAsia" w:hAnsiTheme="minorEastAsia" w:hint="eastAsia"/>
          <w:color w:val="000000" w:themeColor="text1"/>
          <w:sz w:val="24"/>
          <w:szCs w:val="24"/>
        </w:rPr>
        <w:t>θ</w:t>
      </w:r>
      <w:r w:rsidR="00BE0F81" w:rsidRPr="004A370E">
        <w:rPr>
          <w:color w:val="000000" w:themeColor="text1"/>
          <w:sz w:val="24"/>
          <w:szCs w:val="24"/>
          <w:vertAlign w:val="subscript"/>
        </w:rPr>
        <w:t>2</w:t>
      </w:r>
      <w:r w:rsidR="001372C8" w:rsidRPr="004A370E">
        <w:rPr>
          <w:rFonts w:ascii="宋体" w:hAnsi="宋体"/>
          <w:color w:val="000000" w:themeColor="text1"/>
          <w:sz w:val="24"/>
          <w:szCs w:val="24"/>
        </w:rPr>
        <w:t>应按下列公式计算</w:t>
      </w:r>
      <w:r w:rsidR="001372C8" w:rsidRPr="004A370E">
        <w:rPr>
          <w:rFonts w:ascii="宋体" w:hAnsi="宋体" w:hint="eastAsia"/>
          <w:color w:val="000000" w:themeColor="text1"/>
          <w:sz w:val="24"/>
          <w:szCs w:val="24"/>
        </w:rPr>
        <w:t>：</w:t>
      </w:r>
    </w:p>
    <w:p w14:paraId="21938933" w14:textId="2CBFE8D2" w:rsidR="00F07C98" w:rsidRPr="004A370E" w:rsidRDefault="00D63DD2" w:rsidP="00F07C98">
      <w:pPr>
        <w:rPr>
          <w:color w:val="000000" w:themeColor="text1"/>
          <w:sz w:val="24"/>
          <w:szCs w:val="24"/>
        </w:rPr>
      </w:pPr>
      <m:oMathPara>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2</m:t>
              </m:r>
            </m:sub>
          </m:sSub>
          <m:r>
            <w:rPr>
              <w:rFonts w:ascii="Cambria Math" w:hAnsi="Cambria Math"/>
              <w:color w:val="000000" w:themeColor="text1"/>
              <w:sz w:val="24"/>
              <w:szCs w:val="24"/>
            </w:rPr>
            <m:t>=</m:t>
          </m:r>
          <m:d>
            <m:dPr>
              <m:begChr m:val="{"/>
              <m:endChr m:val=""/>
              <m:ctrlPr>
                <w:rPr>
                  <w:rFonts w:ascii="Cambria Math" w:hAnsi="Cambria Math"/>
                  <w:i/>
                  <w:color w:val="000000" w:themeColor="text1"/>
                  <w:sz w:val="24"/>
                  <w:szCs w:val="24"/>
                </w:rPr>
              </m:ctrlPr>
            </m:dPr>
            <m:e>
              <m:eqArr>
                <m:eqArrPr>
                  <m:ctrlPr>
                    <w:rPr>
                      <w:rFonts w:ascii="Cambria Math" w:hAnsi="Cambria Math"/>
                      <w:i/>
                      <w:color w:val="000000" w:themeColor="text1"/>
                      <w:sz w:val="24"/>
                      <w:szCs w:val="24"/>
                    </w:rPr>
                  </m:ctrlPr>
                </m:eqArrPr>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0.0034OR-0.1988</m:t>
                        </m:r>
                      </m:e>
                      <m:e>
                        <m:r>
                          <m:rPr>
                            <m:sty m:val="p"/>
                          </m:rPr>
                          <w:rPr>
                            <w:rFonts w:ascii="Cambria Math" w:hAnsi="Cambria Math" w:hint="eastAsia"/>
                            <w:color w:val="000000" w:themeColor="text1"/>
                            <w:sz w:val="24"/>
                            <w:szCs w:val="24"/>
                          </w:rPr>
                          <m:t>三星级</m:t>
                        </m:r>
                      </m:e>
                    </m:mr>
                  </m:m>
                </m:e>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0.0031OR-0.2242</m:t>
                        </m:r>
                      </m:e>
                      <m:e>
                        <m:r>
                          <m:rPr>
                            <m:sty m:val="p"/>
                          </m:rPr>
                          <w:rPr>
                            <w:rFonts w:ascii="Cambria Math" w:hAnsi="Cambria Math" w:hint="eastAsia"/>
                            <w:color w:val="000000" w:themeColor="text1"/>
                            <w:sz w:val="24"/>
                            <w:szCs w:val="24"/>
                          </w:rPr>
                          <m:t>四星级</m:t>
                        </m:r>
                      </m:e>
                    </m:mr>
                  </m:m>
                </m:e>
                <m:e>
                  <m:m>
                    <m:mPr>
                      <m:mcs>
                        <m:mc>
                          <m:mcPr>
                            <m:count m:val="2"/>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0.0021OR-0.1455</m:t>
                        </m:r>
                      </m:e>
                      <m:e>
                        <m:r>
                          <m:rPr>
                            <m:sty m:val="p"/>
                          </m:rPr>
                          <w:rPr>
                            <w:rFonts w:ascii="Cambria Math" w:hAnsi="Cambria Math" w:hint="eastAsia"/>
                            <w:color w:val="000000" w:themeColor="text1"/>
                            <w:sz w:val="24"/>
                            <w:szCs w:val="24"/>
                          </w:rPr>
                          <m:t>五星级</m:t>
                        </m:r>
                      </m:e>
                    </m:mr>
                  </m:m>
                </m:e>
              </m:eqArr>
            </m:e>
          </m:d>
        </m:oMath>
      </m:oMathPara>
    </w:p>
    <w:p w14:paraId="65230FA3" w14:textId="77777777" w:rsidR="00F07C98" w:rsidRPr="004A370E" w:rsidRDefault="00F07C98" w:rsidP="00F07C98">
      <w:pPr>
        <w:rPr>
          <w:color w:val="000000" w:themeColor="text1"/>
          <w:sz w:val="24"/>
          <w:szCs w:val="24"/>
        </w:rPr>
      </w:pPr>
      <w:r w:rsidRPr="004A370E">
        <w:rPr>
          <w:rFonts w:hint="eastAsia"/>
          <w:color w:val="000000" w:themeColor="text1"/>
          <w:sz w:val="24"/>
          <w:szCs w:val="24"/>
        </w:rPr>
        <w:t>式中：</w:t>
      </w:r>
      <w:r w:rsidRPr="004A370E">
        <w:rPr>
          <w:rFonts w:asciiTheme="minorEastAsia" w:hAnsiTheme="minorEastAsia" w:hint="eastAsia"/>
          <w:color w:val="000000" w:themeColor="text1"/>
          <w:sz w:val="24"/>
          <w:szCs w:val="24"/>
        </w:rPr>
        <w:t>θ</w:t>
      </w:r>
      <w:r w:rsidRPr="004A370E">
        <w:rPr>
          <w:color w:val="000000" w:themeColor="text1"/>
          <w:sz w:val="24"/>
          <w:szCs w:val="24"/>
          <w:vertAlign w:val="subscript"/>
        </w:rPr>
        <w:t>2</w:t>
      </w:r>
      <w:r w:rsidRPr="004A370E">
        <w:rPr>
          <w:color w:val="000000" w:themeColor="text1"/>
          <w:sz w:val="24"/>
          <w:szCs w:val="24"/>
        </w:rPr>
        <w:t xml:space="preserve"> </w:t>
      </w:r>
      <w:r w:rsidRPr="004A370E">
        <w:rPr>
          <w:rFonts w:hint="eastAsia"/>
          <w:color w:val="000000" w:themeColor="text1"/>
          <w:sz w:val="24"/>
          <w:szCs w:val="24"/>
        </w:rPr>
        <w:t>客房入住率的能耗修正系数，</w:t>
      </w:r>
      <w:r w:rsidRPr="004A370E">
        <w:rPr>
          <w:rFonts w:hint="eastAsia"/>
          <w:color w:val="000000" w:themeColor="text1"/>
          <w:sz w:val="24"/>
          <w:szCs w:val="24"/>
        </w:rPr>
        <w:t>(</w:t>
      </w:r>
      <w:r w:rsidRPr="004A370E">
        <w:rPr>
          <w:color w:val="000000" w:themeColor="text1"/>
          <w:sz w:val="24"/>
          <w:szCs w:val="24"/>
        </w:rPr>
        <w:t>-)</w:t>
      </w:r>
      <w:r w:rsidRPr="004A370E">
        <w:rPr>
          <w:rFonts w:hint="eastAsia"/>
          <w:color w:val="000000" w:themeColor="text1"/>
          <w:sz w:val="24"/>
          <w:szCs w:val="24"/>
        </w:rPr>
        <w:t>；</w:t>
      </w:r>
    </w:p>
    <w:p w14:paraId="0D1BD794" w14:textId="03B7563F" w:rsidR="00F07C98" w:rsidRPr="004A370E" w:rsidRDefault="00F07C98" w:rsidP="00F07C98">
      <w:pPr>
        <w:rPr>
          <w:color w:val="000000" w:themeColor="text1"/>
          <w:sz w:val="24"/>
          <w:szCs w:val="24"/>
        </w:rPr>
      </w:pPr>
      <w:r w:rsidRPr="004A370E">
        <w:rPr>
          <w:rFonts w:hint="eastAsia"/>
          <w:color w:val="000000" w:themeColor="text1"/>
          <w:sz w:val="24"/>
          <w:szCs w:val="24"/>
        </w:rPr>
        <w:t xml:space="preserve"> </w:t>
      </w:r>
      <w:r w:rsidRPr="004A370E">
        <w:rPr>
          <w:color w:val="000000" w:themeColor="text1"/>
          <w:sz w:val="24"/>
          <w:szCs w:val="24"/>
        </w:rPr>
        <w:t xml:space="preserve">     OR </w:t>
      </w:r>
      <w:r w:rsidRPr="004A370E">
        <w:rPr>
          <w:rFonts w:hint="eastAsia"/>
          <w:color w:val="000000" w:themeColor="text1"/>
          <w:sz w:val="24"/>
          <w:szCs w:val="24"/>
        </w:rPr>
        <w:t>客房入住率</w:t>
      </w:r>
      <w:r w:rsidR="00326CD8" w:rsidRPr="004A370E">
        <w:rPr>
          <w:rFonts w:hint="eastAsia"/>
          <w:color w:val="000000" w:themeColor="text1"/>
          <w:sz w:val="24"/>
          <w:szCs w:val="24"/>
        </w:rPr>
        <w:t>*</w:t>
      </w:r>
      <w:r w:rsidR="00326CD8" w:rsidRPr="004A370E">
        <w:rPr>
          <w:color w:val="000000" w:themeColor="text1"/>
          <w:sz w:val="24"/>
          <w:szCs w:val="24"/>
        </w:rPr>
        <w:t>100</w:t>
      </w:r>
      <w:r w:rsidRPr="004A370E">
        <w:rPr>
          <w:rFonts w:hint="eastAsia"/>
          <w:color w:val="000000" w:themeColor="text1"/>
          <w:sz w:val="24"/>
          <w:szCs w:val="24"/>
        </w:rPr>
        <w:t>，</w:t>
      </w:r>
      <w:r w:rsidRPr="004A370E">
        <w:rPr>
          <w:rFonts w:hint="eastAsia"/>
          <w:color w:val="000000" w:themeColor="text1"/>
          <w:sz w:val="24"/>
          <w:szCs w:val="24"/>
        </w:rPr>
        <w:t>(%</w:t>
      </w:r>
      <w:r w:rsidRPr="004A370E">
        <w:rPr>
          <w:color w:val="000000" w:themeColor="text1"/>
          <w:sz w:val="24"/>
          <w:szCs w:val="24"/>
        </w:rPr>
        <w:t>)</w:t>
      </w:r>
      <w:r w:rsidRPr="004A370E">
        <w:rPr>
          <w:rFonts w:hint="eastAsia"/>
          <w:color w:val="000000" w:themeColor="text1"/>
          <w:sz w:val="24"/>
          <w:szCs w:val="24"/>
        </w:rPr>
        <w:t>。</w:t>
      </w:r>
    </w:p>
    <w:p w14:paraId="4C510FA9" w14:textId="77777777" w:rsidR="001E121D" w:rsidRPr="004A370E" w:rsidRDefault="001E121D" w:rsidP="001948B8">
      <w:pPr>
        <w:spacing w:line="276" w:lineRule="auto"/>
        <w:rPr>
          <w:color w:val="000000" w:themeColor="text1"/>
          <w:sz w:val="24"/>
          <w:szCs w:val="24"/>
        </w:rPr>
      </w:pPr>
    </w:p>
    <w:p w14:paraId="5809DFDC" w14:textId="53D705CC" w:rsidR="00E066DA" w:rsidRPr="004A370E" w:rsidRDefault="00BC4E64" w:rsidP="00F07C98">
      <w:pPr>
        <w:rPr>
          <w:color w:val="000000" w:themeColor="text1"/>
          <w:sz w:val="24"/>
          <w:szCs w:val="24"/>
        </w:rPr>
      </w:pPr>
      <w:r w:rsidRPr="004A370E">
        <w:rPr>
          <w:rFonts w:ascii="宋体" w:hAnsi="宋体"/>
          <w:b/>
          <w:color w:val="000000" w:themeColor="text1"/>
          <w:sz w:val="24"/>
          <w:szCs w:val="24"/>
        </w:rPr>
        <w:t>5</w:t>
      </w:r>
      <w:r w:rsidR="00F07C98" w:rsidRPr="004A370E">
        <w:rPr>
          <w:rFonts w:ascii="宋体" w:hAnsi="宋体"/>
          <w:b/>
          <w:color w:val="000000" w:themeColor="text1"/>
          <w:sz w:val="24"/>
          <w:szCs w:val="24"/>
        </w:rPr>
        <w:t xml:space="preserve">  </w:t>
      </w:r>
      <w:r w:rsidR="00BE0F81" w:rsidRPr="004A370E">
        <w:rPr>
          <w:rFonts w:hint="eastAsia"/>
          <w:color w:val="000000" w:themeColor="text1"/>
          <w:sz w:val="24"/>
          <w:szCs w:val="24"/>
        </w:rPr>
        <w:t>气候修正系数</w:t>
      </w:r>
      <w:r w:rsidR="00BE0F81" w:rsidRPr="004A370E">
        <w:rPr>
          <w:color w:val="000000" w:themeColor="text1"/>
          <w:sz w:val="24"/>
          <w:szCs w:val="24"/>
        </w:rPr>
        <w:t>θ</w:t>
      </w:r>
      <w:r w:rsidR="00BE0F81" w:rsidRPr="004A370E">
        <w:rPr>
          <w:color w:val="000000" w:themeColor="text1"/>
          <w:sz w:val="24"/>
          <w:szCs w:val="24"/>
          <w:vertAlign w:val="subscript"/>
        </w:rPr>
        <w:t>3</w:t>
      </w:r>
      <w:r w:rsidR="001372C8" w:rsidRPr="004A370E">
        <w:rPr>
          <w:rFonts w:ascii="宋体" w:hAnsi="宋体"/>
          <w:color w:val="000000" w:themeColor="text1"/>
          <w:sz w:val="24"/>
          <w:szCs w:val="24"/>
        </w:rPr>
        <w:t>应按下列公式计算</w:t>
      </w:r>
      <w:r w:rsidR="001372C8" w:rsidRPr="004A370E">
        <w:rPr>
          <w:rFonts w:ascii="宋体" w:hAnsi="宋体" w:hint="eastAsia"/>
          <w:color w:val="000000" w:themeColor="text1"/>
          <w:sz w:val="24"/>
          <w:szCs w:val="24"/>
        </w:rPr>
        <w:t>：</w:t>
      </w:r>
    </w:p>
    <w:p w14:paraId="14B06393" w14:textId="79F094D1" w:rsidR="00F07C98" w:rsidRPr="004A370E" w:rsidRDefault="00D63DD2" w:rsidP="00F07C98">
      <w:pPr>
        <w:rPr>
          <w:color w:val="000000" w:themeColor="text1"/>
          <w:sz w:val="22"/>
        </w:rPr>
      </w:pPr>
      <m:oMathPara>
        <m:oMath>
          <m:sSub>
            <m:sSubPr>
              <m:ctrlPr>
                <w:rPr>
                  <w:rFonts w:ascii="Cambria Math" w:hAnsi="Cambria Math"/>
                  <w:i/>
                  <w:color w:val="000000" w:themeColor="text1"/>
                  <w:sz w:val="22"/>
                </w:rPr>
              </m:ctrlPr>
            </m:sSubPr>
            <m:e>
              <m:r>
                <w:rPr>
                  <w:rFonts w:ascii="Cambria Math" w:hAnsi="Cambria Math"/>
                  <w:color w:val="000000" w:themeColor="text1"/>
                  <w:sz w:val="22"/>
                </w:rPr>
                <m:t>θ</m:t>
              </m:r>
            </m:e>
            <m:sub>
              <m:r>
                <w:rPr>
                  <w:rFonts w:ascii="Cambria Math" w:hAnsi="Cambria Math"/>
                  <w:color w:val="000000" w:themeColor="text1"/>
                  <w:sz w:val="22"/>
                </w:rPr>
                <m:t>3</m:t>
              </m:r>
            </m:sub>
          </m:sSub>
          <m:r>
            <w:rPr>
              <w:rFonts w:ascii="Cambria Math" w:hAnsi="Cambria Math"/>
              <w:color w:val="000000" w:themeColor="text1"/>
              <w:sz w:val="22"/>
            </w:rPr>
            <m:t>=</m:t>
          </m:r>
          <m:d>
            <m:dPr>
              <m:begChr m:val="{"/>
              <m:endChr m:val=""/>
              <m:ctrlPr>
                <w:rPr>
                  <w:rFonts w:ascii="Cambria Math" w:hAnsi="Cambria Math"/>
                  <w:i/>
                  <w:color w:val="000000" w:themeColor="text1"/>
                  <w:sz w:val="22"/>
                </w:rPr>
              </m:ctrlPr>
            </m:dPr>
            <m:e>
              <m:m>
                <m:mPr>
                  <m:mcs>
                    <m:mc>
                      <m:mcPr>
                        <m:count m:val="2"/>
                        <m:mcJc m:val="center"/>
                      </m:mcPr>
                    </m:mc>
                  </m:mcs>
                  <m:ctrlPr>
                    <w:rPr>
                      <w:rFonts w:ascii="Cambria Math" w:hAnsi="Cambria Math"/>
                      <w:iCs/>
                      <w:color w:val="000000" w:themeColor="text1"/>
                      <w:sz w:val="22"/>
                    </w:rPr>
                  </m:ctrlPr>
                </m:mPr>
                <m:mr>
                  <m:e>
                    <m:f>
                      <m:fPr>
                        <m:ctrlPr>
                          <w:rPr>
                            <w:rFonts w:ascii="Cambria Math" w:hAnsi="Cambria Math"/>
                            <w:i/>
                            <w:iCs/>
                            <w:color w:val="000000" w:themeColor="text1"/>
                            <w:sz w:val="22"/>
                          </w:rPr>
                        </m:ctrlPr>
                      </m:fPr>
                      <m:num>
                        <m:r>
                          <w:rPr>
                            <w:rFonts w:ascii="Cambria Math" w:hAnsi="Cambria Math"/>
                            <w:color w:val="000000" w:themeColor="text1"/>
                            <w:sz w:val="22"/>
                          </w:rPr>
                          <m:t>35.8</m:t>
                        </m:r>
                      </m:num>
                      <m:den>
                        <m:r>
                          <m:rPr>
                            <m:sty m:val="p"/>
                          </m:rPr>
                          <w:rPr>
                            <w:rFonts w:ascii="Cambria Math" w:hAnsi="Cambria Math"/>
                            <w:color w:val="000000" w:themeColor="text1"/>
                            <w:sz w:val="22"/>
                          </w:rPr>
                          <m:t>0.01358×</m:t>
                        </m:r>
                        <m:d>
                          <m:dPr>
                            <m:ctrlPr>
                              <w:rPr>
                                <w:rFonts w:ascii="Cambria Math" w:hAnsi="Cambria Math"/>
                                <w:iCs/>
                                <w:color w:val="000000" w:themeColor="text1"/>
                                <w:sz w:val="22"/>
                              </w:rPr>
                            </m:ctrlPr>
                          </m:dPr>
                          <m:e>
                            <m:r>
                              <m:rPr>
                                <m:sty m:val="p"/>
                              </m:rPr>
                              <w:rPr>
                                <w:rFonts w:ascii="Cambria Math" w:hAnsi="Cambria Math"/>
                                <w:color w:val="000000" w:themeColor="text1"/>
                                <w:sz w:val="22"/>
                              </w:rPr>
                              <m:t>CDD26+HDD18</m:t>
                            </m:r>
                          </m:e>
                        </m:d>
                        <m:r>
                          <m:rPr>
                            <m:sty m:val="p"/>
                          </m:rPr>
                          <w:rPr>
                            <w:rFonts w:ascii="Cambria Math" w:hAnsi="Cambria Math"/>
                            <w:color w:val="000000" w:themeColor="text1"/>
                            <w:sz w:val="22"/>
                          </w:rPr>
                          <m:t>+8.2142</m:t>
                        </m:r>
                      </m:den>
                    </m:f>
                  </m:e>
                  <m:e>
                    <m:r>
                      <m:rPr>
                        <m:sty m:val="p"/>
                      </m:rPr>
                      <w:rPr>
                        <w:rFonts w:ascii="Cambria Math" w:hAnsi="Cambria Math" w:hint="eastAsia"/>
                        <w:color w:val="000000" w:themeColor="text1"/>
                        <w:sz w:val="22"/>
                      </w:rPr>
                      <m:t>严寒和寒冷地区</m:t>
                    </m:r>
                  </m:e>
                </m:mr>
                <m:mr>
                  <m:e>
                    <m:f>
                      <m:fPr>
                        <m:ctrlPr>
                          <w:rPr>
                            <w:rFonts w:ascii="Cambria Math" w:hAnsi="Cambria Math"/>
                            <w:i/>
                            <w:iCs/>
                            <w:color w:val="000000" w:themeColor="text1"/>
                            <w:sz w:val="22"/>
                          </w:rPr>
                        </m:ctrlPr>
                      </m:fPr>
                      <m:num>
                        <m:r>
                          <w:rPr>
                            <w:rFonts w:ascii="Cambria Math" w:hAnsi="Cambria Math"/>
                            <w:color w:val="000000" w:themeColor="text1"/>
                            <w:sz w:val="22"/>
                          </w:rPr>
                          <m:t>34.2</m:t>
                        </m:r>
                      </m:num>
                      <m:den>
                        <m:r>
                          <m:rPr>
                            <m:sty m:val="p"/>
                          </m:rPr>
                          <w:rPr>
                            <w:rFonts w:ascii="Cambria Math" w:hAnsi="Cambria Math"/>
                            <w:color w:val="000000" w:themeColor="text1"/>
                            <w:sz w:val="22"/>
                          </w:rPr>
                          <m:t>0.0148×</m:t>
                        </m:r>
                        <m:d>
                          <m:dPr>
                            <m:ctrlPr>
                              <w:rPr>
                                <w:rFonts w:ascii="Cambria Math" w:hAnsi="Cambria Math"/>
                                <w:iCs/>
                                <w:color w:val="000000" w:themeColor="text1"/>
                                <w:sz w:val="22"/>
                              </w:rPr>
                            </m:ctrlPr>
                          </m:dPr>
                          <m:e>
                            <m:r>
                              <m:rPr>
                                <m:sty m:val="p"/>
                              </m:rPr>
                              <w:rPr>
                                <w:rFonts w:ascii="Cambria Math" w:hAnsi="Cambria Math"/>
                                <w:color w:val="000000" w:themeColor="text1"/>
                                <w:sz w:val="22"/>
                              </w:rPr>
                              <m:t>CDD26+HDD18</m:t>
                            </m:r>
                          </m:e>
                        </m:d>
                        <m:r>
                          <m:rPr>
                            <m:sty m:val="p"/>
                          </m:rPr>
                          <w:rPr>
                            <w:rFonts w:ascii="Cambria Math" w:hAnsi="Cambria Math"/>
                            <w:color w:val="000000" w:themeColor="text1"/>
                            <w:sz w:val="22"/>
                          </w:rPr>
                          <m:t>+9.1361</m:t>
                        </m:r>
                      </m:den>
                    </m:f>
                  </m:e>
                  <m:e>
                    <m:r>
                      <m:rPr>
                        <m:sty m:val="p"/>
                      </m:rPr>
                      <w:rPr>
                        <w:rFonts w:ascii="Cambria Math" w:hAnsi="Cambria Math" w:hint="eastAsia"/>
                        <w:color w:val="000000" w:themeColor="text1"/>
                        <w:sz w:val="22"/>
                      </w:rPr>
                      <m:t>夏热冬冷地区</m:t>
                    </m:r>
                  </m:e>
                </m:mr>
                <m:mr>
                  <m:e>
                    <m:f>
                      <m:fPr>
                        <m:ctrlPr>
                          <w:rPr>
                            <w:rFonts w:ascii="Cambria Math" w:hAnsi="Cambria Math"/>
                            <w:i/>
                            <w:iCs/>
                            <w:color w:val="000000" w:themeColor="text1"/>
                            <w:sz w:val="22"/>
                          </w:rPr>
                        </m:ctrlPr>
                      </m:fPr>
                      <m:num>
                        <m:r>
                          <w:rPr>
                            <w:rFonts w:ascii="Cambria Math" w:hAnsi="Cambria Math"/>
                            <w:color w:val="000000" w:themeColor="text1"/>
                            <w:sz w:val="22"/>
                          </w:rPr>
                          <m:t>1</m:t>
                        </m:r>
                      </m:num>
                      <m:den>
                        <m:r>
                          <m:rPr>
                            <m:sty m:val="p"/>
                          </m:rPr>
                          <w:rPr>
                            <w:rFonts w:ascii="Cambria Math" w:hAnsi="Cambria Math"/>
                            <w:color w:val="000000" w:themeColor="text1"/>
                            <w:sz w:val="22"/>
                          </w:rPr>
                          <m:t>0.01267×</m:t>
                        </m:r>
                        <m:d>
                          <m:dPr>
                            <m:ctrlPr>
                              <w:rPr>
                                <w:rFonts w:ascii="Cambria Math" w:hAnsi="Cambria Math"/>
                                <w:iCs/>
                                <w:color w:val="000000" w:themeColor="text1"/>
                                <w:sz w:val="22"/>
                              </w:rPr>
                            </m:ctrlPr>
                          </m:dPr>
                          <m:e>
                            <m:r>
                              <m:rPr>
                                <m:sty m:val="p"/>
                              </m:rPr>
                              <w:rPr>
                                <w:rFonts w:ascii="Cambria Math" w:hAnsi="Cambria Math"/>
                                <w:color w:val="000000" w:themeColor="text1"/>
                                <w:sz w:val="22"/>
                              </w:rPr>
                              <m:t>CDD26+HDD18</m:t>
                            </m:r>
                          </m:e>
                        </m:d>
                        <m:r>
                          <m:rPr>
                            <m:sty m:val="p"/>
                          </m:rPr>
                          <w:rPr>
                            <w:rFonts w:ascii="Cambria Math" w:hAnsi="Cambria Math"/>
                            <w:color w:val="000000" w:themeColor="text1"/>
                            <w:sz w:val="22"/>
                          </w:rPr>
                          <m:t>+10.3381</m:t>
                        </m:r>
                      </m:den>
                    </m:f>
                  </m:e>
                  <m:e>
                    <m:r>
                      <m:rPr>
                        <m:sty m:val="p"/>
                      </m:rPr>
                      <w:rPr>
                        <w:rFonts w:ascii="Cambria Math" w:hAnsi="Cambria Math" w:hint="eastAsia"/>
                        <w:color w:val="000000" w:themeColor="text1"/>
                        <w:sz w:val="22"/>
                      </w:rPr>
                      <m:t>夏热冬暖地区</m:t>
                    </m:r>
                  </m:e>
                </m:mr>
              </m:m>
            </m:e>
          </m:d>
        </m:oMath>
      </m:oMathPara>
    </w:p>
    <w:p w14:paraId="359AF004" w14:textId="62B7D480" w:rsidR="00450999" w:rsidRPr="004A370E" w:rsidRDefault="00450999" w:rsidP="00450999">
      <w:pPr>
        <w:rPr>
          <w:color w:val="000000" w:themeColor="text1"/>
          <w:sz w:val="24"/>
          <w:szCs w:val="24"/>
        </w:rPr>
      </w:pPr>
      <w:r w:rsidRPr="004A370E">
        <w:rPr>
          <w:rFonts w:hint="eastAsia"/>
          <w:color w:val="000000" w:themeColor="text1"/>
          <w:sz w:val="24"/>
          <w:szCs w:val="24"/>
        </w:rPr>
        <w:t>式中：</w:t>
      </w:r>
      <w:r w:rsidRPr="004A370E">
        <w:rPr>
          <w:rFonts w:asciiTheme="minorEastAsia" w:hAnsiTheme="minorEastAsia" w:hint="eastAsia"/>
          <w:color w:val="000000" w:themeColor="text1"/>
          <w:sz w:val="24"/>
          <w:szCs w:val="24"/>
        </w:rPr>
        <w:t>θ</w:t>
      </w:r>
      <w:r w:rsidRPr="004A370E">
        <w:rPr>
          <w:color w:val="000000" w:themeColor="text1"/>
          <w:sz w:val="24"/>
          <w:szCs w:val="24"/>
          <w:vertAlign w:val="subscript"/>
        </w:rPr>
        <w:t>3</w:t>
      </w:r>
      <w:r w:rsidRPr="004A370E">
        <w:rPr>
          <w:color w:val="000000" w:themeColor="text1"/>
          <w:sz w:val="24"/>
          <w:szCs w:val="24"/>
        </w:rPr>
        <w:t xml:space="preserve"> </w:t>
      </w:r>
      <w:r w:rsidRPr="004A370E">
        <w:rPr>
          <w:rFonts w:hint="eastAsia"/>
          <w:color w:val="000000" w:themeColor="text1"/>
          <w:sz w:val="24"/>
          <w:szCs w:val="24"/>
        </w:rPr>
        <w:t>气候修正系数，</w:t>
      </w:r>
      <w:r w:rsidRPr="004A370E">
        <w:rPr>
          <w:rFonts w:hint="eastAsia"/>
          <w:color w:val="000000" w:themeColor="text1"/>
          <w:sz w:val="24"/>
          <w:szCs w:val="24"/>
        </w:rPr>
        <w:t>(</w:t>
      </w:r>
      <w:r w:rsidRPr="004A370E">
        <w:rPr>
          <w:color w:val="000000" w:themeColor="text1"/>
          <w:sz w:val="24"/>
          <w:szCs w:val="24"/>
        </w:rPr>
        <w:t>-)</w:t>
      </w:r>
      <w:r w:rsidRPr="004A370E">
        <w:rPr>
          <w:rFonts w:hint="eastAsia"/>
          <w:color w:val="000000" w:themeColor="text1"/>
          <w:sz w:val="24"/>
          <w:szCs w:val="24"/>
        </w:rPr>
        <w:t>；</w:t>
      </w:r>
    </w:p>
    <w:p w14:paraId="384B7B5B" w14:textId="5294635C" w:rsidR="00F07C98" w:rsidRPr="004A370E" w:rsidRDefault="00450999" w:rsidP="001948B8">
      <w:pPr>
        <w:spacing w:line="276" w:lineRule="auto"/>
        <w:rPr>
          <w:color w:val="000000" w:themeColor="text1"/>
        </w:rPr>
      </w:pPr>
      <w:r w:rsidRPr="004A370E">
        <w:rPr>
          <w:rFonts w:hint="eastAsia"/>
          <w:color w:val="000000" w:themeColor="text1"/>
        </w:rPr>
        <w:t xml:space="preserve"> </w:t>
      </w:r>
      <w:r w:rsidRPr="004A370E">
        <w:rPr>
          <w:color w:val="000000" w:themeColor="text1"/>
        </w:rPr>
        <w:t xml:space="preserve">      </w:t>
      </w:r>
      <w:r w:rsidRPr="004A370E">
        <w:rPr>
          <w:rFonts w:hint="eastAsia"/>
          <w:color w:val="000000" w:themeColor="text1"/>
          <w:sz w:val="24"/>
          <w:szCs w:val="24"/>
        </w:rPr>
        <w:t>CDD</w:t>
      </w:r>
      <w:r w:rsidRPr="004A370E">
        <w:rPr>
          <w:color w:val="000000" w:themeColor="text1"/>
          <w:sz w:val="24"/>
          <w:szCs w:val="24"/>
        </w:rPr>
        <w:t>26</w:t>
      </w:r>
      <w:r w:rsidRPr="004A370E">
        <w:rPr>
          <w:rFonts w:hint="eastAsia"/>
          <w:color w:val="000000" w:themeColor="text1"/>
          <w:sz w:val="24"/>
          <w:szCs w:val="24"/>
        </w:rPr>
        <w:t>和</w:t>
      </w:r>
      <w:r w:rsidRPr="004A370E">
        <w:rPr>
          <w:rFonts w:hint="eastAsia"/>
          <w:color w:val="000000" w:themeColor="text1"/>
          <w:sz w:val="24"/>
          <w:szCs w:val="24"/>
        </w:rPr>
        <w:t>HDD</w:t>
      </w:r>
      <w:r w:rsidRPr="004A370E">
        <w:rPr>
          <w:color w:val="000000" w:themeColor="text1"/>
          <w:sz w:val="24"/>
          <w:szCs w:val="24"/>
        </w:rPr>
        <w:t>18</w:t>
      </w:r>
      <w:r w:rsidRPr="004A370E">
        <w:rPr>
          <w:rFonts w:hint="eastAsia"/>
          <w:color w:val="000000" w:themeColor="text1"/>
          <w:sz w:val="24"/>
          <w:szCs w:val="24"/>
        </w:rPr>
        <w:t>为</w:t>
      </w:r>
      <w:r w:rsidR="00431E72" w:rsidRPr="004A370E">
        <w:rPr>
          <w:rFonts w:hint="eastAsia"/>
          <w:color w:val="000000" w:themeColor="text1"/>
          <w:sz w:val="24"/>
          <w:szCs w:val="24"/>
        </w:rPr>
        <w:t>建筑</w:t>
      </w:r>
      <w:r w:rsidR="00221B29" w:rsidRPr="004A370E">
        <w:rPr>
          <w:rFonts w:hint="eastAsia"/>
          <w:color w:val="000000" w:themeColor="text1"/>
          <w:sz w:val="24"/>
          <w:szCs w:val="24"/>
        </w:rPr>
        <w:t>实际运行能耗测量期内</w:t>
      </w:r>
      <w:r w:rsidRPr="004A370E">
        <w:rPr>
          <w:rFonts w:hint="eastAsia"/>
          <w:color w:val="000000" w:themeColor="text1"/>
          <w:sz w:val="24"/>
          <w:szCs w:val="24"/>
        </w:rPr>
        <w:t>所在城市的</w:t>
      </w:r>
      <w:r w:rsidR="00221B29" w:rsidRPr="004A370E">
        <w:rPr>
          <w:rFonts w:hint="eastAsia"/>
          <w:color w:val="000000" w:themeColor="text1"/>
          <w:sz w:val="24"/>
          <w:szCs w:val="24"/>
        </w:rPr>
        <w:t>年</w:t>
      </w:r>
      <w:r w:rsidRPr="004A370E">
        <w:rPr>
          <w:rFonts w:hint="eastAsia"/>
          <w:color w:val="000000" w:themeColor="text1"/>
          <w:sz w:val="24"/>
          <w:szCs w:val="24"/>
        </w:rPr>
        <w:t>采暖度日数和空调度日数；</w:t>
      </w:r>
    </w:p>
    <w:p w14:paraId="5D7A0251" w14:textId="315339E1" w:rsidR="00BC4E64" w:rsidRPr="004A370E" w:rsidRDefault="00BC4E64" w:rsidP="00BC4E64">
      <w:pPr>
        <w:spacing w:line="276" w:lineRule="auto"/>
        <w:rPr>
          <w:color w:val="000000" w:themeColor="text1"/>
          <w:sz w:val="24"/>
          <w:szCs w:val="24"/>
        </w:rPr>
      </w:pPr>
      <w:r w:rsidRPr="004A370E">
        <w:rPr>
          <w:rFonts w:ascii="宋体" w:hAnsi="宋体"/>
          <w:b/>
          <w:color w:val="000000" w:themeColor="text1"/>
          <w:sz w:val="24"/>
          <w:szCs w:val="24"/>
        </w:rPr>
        <w:t xml:space="preserve">6  </w:t>
      </w:r>
      <w:r w:rsidRPr="004A370E">
        <w:rPr>
          <w:color w:val="000000" w:themeColor="text1"/>
          <w:sz w:val="24"/>
          <w:szCs w:val="24"/>
        </w:rPr>
        <w:t>HVAC</w:t>
      </w:r>
      <w:r w:rsidRPr="004A370E">
        <w:rPr>
          <w:rFonts w:hint="eastAsia"/>
          <w:color w:val="000000" w:themeColor="text1"/>
          <w:sz w:val="24"/>
          <w:szCs w:val="24"/>
        </w:rPr>
        <w:t>系统类型修正系数</w:t>
      </w:r>
      <w:r w:rsidRPr="004A370E">
        <w:rPr>
          <w:color w:val="000000" w:themeColor="text1"/>
          <w:sz w:val="24"/>
          <w:szCs w:val="24"/>
        </w:rPr>
        <w:t>θ</w:t>
      </w:r>
      <w:r w:rsidRPr="004A370E">
        <w:rPr>
          <w:color w:val="000000" w:themeColor="text1"/>
          <w:sz w:val="24"/>
          <w:szCs w:val="24"/>
          <w:vertAlign w:val="subscript"/>
        </w:rPr>
        <w:t>4</w:t>
      </w:r>
      <w:r w:rsidR="001372C8" w:rsidRPr="004A370E">
        <w:rPr>
          <w:rFonts w:ascii="宋体" w:hAnsi="宋体"/>
          <w:color w:val="000000" w:themeColor="text1"/>
          <w:sz w:val="24"/>
          <w:szCs w:val="24"/>
        </w:rPr>
        <w:t>应按下列公式计算</w:t>
      </w:r>
      <w:r w:rsidR="001372C8" w:rsidRPr="004A370E">
        <w:rPr>
          <w:rFonts w:ascii="宋体" w:hAnsi="宋体" w:hint="eastAsia"/>
          <w:color w:val="000000" w:themeColor="text1"/>
          <w:sz w:val="24"/>
          <w:szCs w:val="24"/>
        </w:rPr>
        <w:t>：</w:t>
      </w:r>
    </w:p>
    <w:p w14:paraId="2E245A4E" w14:textId="0C8DAEEC" w:rsidR="007D6064" w:rsidRPr="004A370E" w:rsidRDefault="00D63DD2" w:rsidP="001E0D00">
      <w:pPr>
        <w:spacing w:line="276" w:lineRule="auto"/>
        <w:ind w:firstLineChars="202" w:firstLine="485"/>
        <w:rPr>
          <w:color w:val="000000" w:themeColor="text1"/>
        </w:rPr>
      </w:pPr>
      <m:oMathPara>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θ</m:t>
              </m:r>
            </m:e>
            <m:sub>
              <m:r>
                <w:rPr>
                  <w:rFonts w:ascii="Cambria Math" w:hAnsi="Cambria Math"/>
                  <w:color w:val="000000" w:themeColor="text1"/>
                  <w:sz w:val="24"/>
                  <w:szCs w:val="24"/>
                </w:rPr>
                <m:t>4</m:t>
              </m:r>
            </m:sub>
          </m:sSub>
          <m:r>
            <w:rPr>
              <w:rFonts w:ascii="Cambria Math" w:hAnsi="Cambria Math"/>
              <w:color w:val="000000" w:themeColor="text1"/>
              <w:sz w:val="24"/>
              <w:szCs w:val="24"/>
            </w:rPr>
            <m:t>=</m:t>
          </m:r>
          <m:d>
            <m:dPr>
              <m:begChr m:val="{"/>
              <m:endChr m:val=""/>
              <m:ctrlPr>
                <w:rPr>
                  <w:rFonts w:ascii="Cambria Math" w:hAnsi="Cambria Math"/>
                  <w:i/>
                  <w:color w:val="000000" w:themeColor="text1"/>
                  <w:sz w:val="24"/>
                  <w:szCs w:val="24"/>
                </w:rPr>
              </m:ctrlPr>
            </m:dPr>
            <m:e>
              <m:m>
                <m:mPr>
                  <m:mcs>
                    <m:mc>
                      <m:mcPr>
                        <m:count m:val="2"/>
                        <m:mcJc m:val="center"/>
                      </m:mcPr>
                    </m:mc>
                  </m:mcs>
                  <m:ctrlPr>
                    <w:rPr>
                      <w:rFonts w:ascii="Cambria Math" w:hAnsi="Cambria Math"/>
                      <w:iCs/>
                      <w:color w:val="000000" w:themeColor="text1"/>
                      <w:sz w:val="24"/>
                      <w:szCs w:val="24"/>
                    </w:rPr>
                  </m:ctrlPr>
                </m:mPr>
                <m:mr>
                  <m:e>
                    <m:r>
                      <w:rPr>
                        <w:rFonts w:ascii="Cambria Math" w:hAnsi="Cambria Math"/>
                        <w:color w:val="000000" w:themeColor="text1"/>
                        <w:sz w:val="24"/>
                        <w:szCs w:val="24"/>
                      </w:rPr>
                      <m:t>1.0</m:t>
                    </m:r>
                  </m:e>
                  <m:e>
                    <m:r>
                      <m:rPr>
                        <m:sty m:val="p"/>
                      </m:rPr>
                      <w:rPr>
                        <w:rFonts w:ascii="Cambria Math" w:hAnsi="Cambria Math" w:hint="eastAsia"/>
                        <w:color w:val="000000" w:themeColor="text1"/>
                        <w:sz w:val="24"/>
                        <w:szCs w:val="24"/>
                      </w:rPr>
                      <m:t>集中式空调系统</m:t>
                    </m:r>
                  </m:e>
                </m:mr>
                <m:mr>
                  <m:e>
                    <m:r>
                      <w:rPr>
                        <w:rFonts w:ascii="Cambria Math" w:hAnsi="Cambria Math"/>
                        <w:color w:val="000000" w:themeColor="text1"/>
                        <w:sz w:val="24"/>
                        <w:szCs w:val="24"/>
                      </w:rPr>
                      <m:t>0.85</m:t>
                    </m:r>
                  </m:e>
                  <m:e>
                    <m:r>
                      <m:rPr>
                        <m:sty m:val="p"/>
                      </m:rPr>
                      <w:rPr>
                        <w:rFonts w:ascii="Cambria Math" w:hAnsi="Cambria Math" w:hint="eastAsia"/>
                        <w:color w:val="000000" w:themeColor="text1"/>
                        <w:sz w:val="24"/>
                        <w:szCs w:val="24"/>
                      </w:rPr>
                      <m:t>分散式空调系统</m:t>
                    </m:r>
                  </m:e>
                </m:mr>
              </m:m>
            </m:e>
          </m:d>
        </m:oMath>
      </m:oMathPara>
    </w:p>
    <w:p w14:paraId="4A85CC15" w14:textId="6951B111" w:rsidR="004901C6" w:rsidRPr="004A370E" w:rsidRDefault="001E121D" w:rsidP="0040663C">
      <w:pPr>
        <w:spacing w:line="276" w:lineRule="auto"/>
        <w:rPr>
          <w:color w:val="000000" w:themeColor="text1"/>
        </w:rPr>
      </w:pPr>
      <w:r w:rsidRPr="004A370E">
        <w:rPr>
          <w:rFonts w:asciiTheme="minorEastAsia" w:hAnsiTheme="minorEastAsia"/>
          <w:color w:val="000000" w:themeColor="text1"/>
          <w:sz w:val="24"/>
          <w:szCs w:val="24"/>
        </w:rPr>
        <w:t>【条文说明】</w:t>
      </w:r>
      <w:r w:rsidRPr="004A370E">
        <w:rPr>
          <w:rFonts w:asciiTheme="minorEastAsia" w:hAnsiTheme="minorEastAsia" w:hint="eastAsia"/>
          <w:color w:val="000000" w:themeColor="text1"/>
          <w:sz w:val="24"/>
          <w:szCs w:val="24"/>
        </w:rPr>
        <w:t xml:space="preserve"> </w:t>
      </w:r>
      <w:r w:rsidR="0040663C" w:rsidRPr="004A370E">
        <w:rPr>
          <w:rFonts w:hint="eastAsia"/>
          <w:color w:val="000000" w:themeColor="text1"/>
        </w:rPr>
        <w:t>本条规定了旅馆建筑能耗</w:t>
      </w:r>
      <w:r w:rsidR="004901C6" w:rsidRPr="004A370E">
        <w:rPr>
          <w:rFonts w:hint="eastAsia"/>
          <w:color w:val="000000" w:themeColor="text1"/>
        </w:rPr>
        <w:t>修正方法</w:t>
      </w:r>
      <w:r w:rsidR="0040663C" w:rsidRPr="004A370E">
        <w:rPr>
          <w:rFonts w:hint="eastAsia"/>
          <w:color w:val="000000" w:themeColor="text1"/>
        </w:rPr>
        <w:t>。</w:t>
      </w:r>
    </w:p>
    <w:p w14:paraId="51573AE6" w14:textId="430BA0BA" w:rsidR="004901C6" w:rsidRPr="004A370E" w:rsidRDefault="004901C6" w:rsidP="004901C6">
      <w:pPr>
        <w:spacing w:line="276" w:lineRule="auto"/>
        <w:ind w:firstLineChars="202" w:firstLine="424"/>
        <w:rPr>
          <w:color w:val="000000" w:themeColor="text1"/>
        </w:rPr>
      </w:pPr>
      <w:r w:rsidRPr="004A370E">
        <w:rPr>
          <w:rFonts w:hint="eastAsia"/>
          <w:color w:val="000000" w:themeColor="text1"/>
        </w:rPr>
        <w:t>影响星级宾馆酒店建筑能耗指标数值的因素主要是使用强度。建筑的实际使用强度是指</w:t>
      </w:r>
      <w:r w:rsidRPr="004A370E">
        <w:rPr>
          <w:rFonts w:hint="eastAsia"/>
          <w:color w:val="000000" w:themeColor="text1"/>
        </w:rPr>
        <w:lastRenderedPageBreak/>
        <w:t>实际运行时间、人员密度和设备密度等。从影响建筑用能的实质来看，使用强度对建筑能耗的影响是由于建筑用能合理的需求所产生的，例如建筑中运行时间更长、使用的人数更多，必然会造成建筑能耗的变化。而本标准在确定建筑能耗约束性指标值和先进性指标值时，是根据调研统计大多数建筑平均的使用强度来确定的，即标准使用强度，实际当中的星级宾馆酒店建筑使用强度总会与标准使用强度存在一定差异。当建筑实际使用强度偏离标准使用强度较大时，就需要对此进行相应的修正。</w:t>
      </w:r>
    </w:p>
    <w:p w14:paraId="17D84963" w14:textId="616BEC89" w:rsidR="004B0F5B" w:rsidRPr="004A370E" w:rsidRDefault="004B0F5B" w:rsidP="004B0F5B">
      <w:pPr>
        <w:pStyle w:val="a4"/>
        <w:rPr>
          <w:color w:val="000000" w:themeColor="text1"/>
        </w:rPr>
      </w:pPr>
      <w:r w:rsidRPr="004A370E">
        <w:rPr>
          <w:rFonts w:asciiTheme="minorHAnsi" w:eastAsiaTheme="minorEastAsia" w:hAnsiTheme="minorHAnsi" w:cstheme="minorBidi"/>
          <w:color w:val="000000" w:themeColor="text1"/>
          <w:sz w:val="21"/>
          <w:szCs w:val="22"/>
        </w:rPr>
        <w:t>能耗</w:t>
      </w:r>
      <w:r w:rsidRPr="004A370E">
        <w:rPr>
          <w:rFonts w:asciiTheme="minorHAnsi" w:eastAsiaTheme="minorEastAsia" w:hAnsiTheme="minorHAnsi" w:cstheme="minorBidi" w:hint="eastAsia"/>
          <w:color w:val="000000" w:themeColor="text1"/>
          <w:sz w:val="21"/>
          <w:szCs w:val="22"/>
        </w:rPr>
        <w:t>修正</w:t>
      </w:r>
      <w:r w:rsidRPr="004A370E">
        <w:rPr>
          <w:rFonts w:asciiTheme="minorHAnsi" w:eastAsiaTheme="minorEastAsia" w:hAnsiTheme="minorHAnsi" w:cstheme="minorBidi"/>
          <w:color w:val="000000" w:themeColor="text1"/>
          <w:sz w:val="21"/>
          <w:szCs w:val="22"/>
        </w:rPr>
        <w:t>的核心思想是将星级饭店实际能耗水平与其合理的能耗水平作比较，对于影响星级饭店能耗对标的主要因素，通常我们只考虑客观因素部分，即星级饭店无法通过节能改造或节能管理改善或消除的影响。按照特性可分为固定因素和变动因素两类，根据相关项目经验，各类包括的主要影响因素如下：</w:t>
      </w:r>
      <w:r w:rsidRPr="004A370E">
        <w:rPr>
          <w:rFonts w:asciiTheme="minorHAnsi" w:eastAsiaTheme="minorEastAsia" w:hAnsiTheme="minorHAnsi" w:cstheme="minorBidi" w:hint="eastAsia"/>
          <w:color w:val="000000" w:themeColor="text1"/>
          <w:sz w:val="21"/>
          <w:szCs w:val="22"/>
        </w:rPr>
        <w:t>（</w:t>
      </w:r>
      <w:r w:rsidRPr="004A370E">
        <w:rPr>
          <w:rFonts w:asciiTheme="minorHAnsi" w:eastAsiaTheme="minorEastAsia" w:hAnsiTheme="minorHAnsi" w:cstheme="minorBidi" w:hint="eastAsia"/>
          <w:color w:val="000000" w:themeColor="text1"/>
          <w:sz w:val="21"/>
          <w:szCs w:val="22"/>
        </w:rPr>
        <w:t>1</w:t>
      </w:r>
      <w:r w:rsidRPr="004A370E">
        <w:rPr>
          <w:rFonts w:asciiTheme="minorHAnsi" w:eastAsiaTheme="minorEastAsia" w:hAnsiTheme="minorHAnsi" w:cstheme="minorBidi" w:hint="eastAsia"/>
          <w:color w:val="000000" w:themeColor="text1"/>
          <w:sz w:val="21"/>
          <w:szCs w:val="22"/>
        </w:rPr>
        <w:t>）</w:t>
      </w:r>
      <w:r w:rsidRPr="004A370E">
        <w:rPr>
          <w:rFonts w:asciiTheme="minorHAnsi" w:eastAsiaTheme="minorEastAsia" w:hAnsiTheme="minorHAnsi" w:cstheme="minorBidi"/>
          <w:color w:val="000000" w:themeColor="text1"/>
          <w:sz w:val="21"/>
          <w:szCs w:val="22"/>
        </w:rPr>
        <w:t>固定因素：饭店星级</w:t>
      </w:r>
      <w:r w:rsidRPr="004A370E">
        <w:rPr>
          <w:rFonts w:asciiTheme="minorHAnsi" w:eastAsiaTheme="minorEastAsia" w:hAnsiTheme="minorHAnsi" w:cstheme="minorBidi" w:hint="eastAsia"/>
          <w:color w:val="000000" w:themeColor="text1"/>
          <w:sz w:val="21"/>
          <w:szCs w:val="22"/>
        </w:rPr>
        <w:t>和</w:t>
      </w:r>
      <w:r w:rsidRPr="004A370E">
        <w:rPr>
          <w:rFonts w:asciiTheme="minorHAnsi" w:eastAsiaTheme="minorEastAsia" w:hAnsiTheme="minorHAnsi" w:cstheme="minorBidi"/>
          <w:color w:val="000000" w:themeColor="text1"/>
          <w:sz w:val="21"/>
          <w:szCs w:val="22"/>
        </w:rPr>
        <w:t>客房规模；</w:t>
      </w:r>
      <w:r w:rsidRPr="004A370E">
        <w:rPr>
          <w:rFonts w:asciiTheme="minorHAnsi" w:eastAsiaTheme="minorEastAsia" w:hAnsiTheme="minorHAnsi" w:cstheme="minorBidi" w:hint="eastAsia"/>
          <w:color w:val="000000" w:themeColor="text1"/>
          <w:sz w:val="21"/>
          <w:szCs w:val="22"/>
        </w:rPr>
        <w:t>（</w:t>
      </w:r>
      <w:r w:rsidRPr="004A370E">
        <w:rPr>
          <w:rFonts w:asciiTheme="minorHAnsi" w:eastAsiaTheme="minorEastAsia" w:hAnsiTheme="minorHAnsi" w:cstheme="minorBidi" w:hint="eastAsia"/>
          <w:color w:val="000000" w:themeColor="text1"/>
          <w:sz w:val="21"/>
          <w:szCs w:val="22"/>
        </w:rPr>
        <w:t>2</w:t>
      </w:r>
      <w:r w:rsidRPr="004A370E">
        <w:rPr>
          <w:rFonts w:asciiTheme="minorHAnsi" w:eastAsiaTheme="minorEastAsia" w:hAnsiTheme="minorHAnsi" w:cstheme="minorBidi" w:hint="eastAsia"/>
          <w:color w:val="000000" w:themeColor="text1"/>
          <w:sz w:val="21"/>
          <w:szCs w:val="22"/>
        </w:rPr>
        <w:t>）</w:t>
      </w:r>
      <w:r w:rsidRPr="004A370E">
        <w:rPr>
          <w:rFonts w:asciiTheme="minorHAnsi" w:eastAsiaTheme="minorEastAsia" w:hAnsiTheme="minorHAnsi" w:cstheme="minorBidi"/>
          <w:color w:val="000000" w:themeColor="text1"/>
          <w:sz w:val="21"/>
          <w:szCs w:val="22"/>
        </w:rPr>
        <w:t>变动因素：室外气候、客房入住率和餐饮</w:t>
      </w:r>
      <w:r w:rsidRPr="004A370E">
        <w:rPr>
          <w:rFonts w:asciiTheme="minorHAnsi" w:eastAsiaTheme="minorEastAsia" w:hAnsiTheme="minorHAnsi" w:cstheme="minorBidi" w:hint="eastAsia"/>
          <w:color w:val="000000" w:themeColor="text1"/>
          <w:sz w:val="21"/>
          <w:szCs w:val="22"/>
        </w:rPr>
        <w:t>就餐</w:t>
      </w:r>
      <w:r w:rsidRPr="004A370E">
        <w:rPr>
          <w:rFonts w:asciiTheme="minorHAnsi" w:eastAsiaTheme="minorEastAsia" w:hAnsiTheme="minorHAnsi" w:cstheme="minorBidi"/>
          <w:color w:val="000000" w:themeColor="text1"/>
          <w:sz w:val="21"/>
          <w:szCs w:val="22"/>
        </w:rPr>
        <w:t>人次等。</w:t>
      </w:r>
      <w:r w:rsidRPr="004A370E">
        <w:rPr>
          <w:rFonts w:asciiTheme="minorHAnsi" w:eastAsiaTheme="minorEastAsia" w:hAnsiTheme="minorHAnsi" w:cstheme="minorBidi" w:hint="eastAsia"/>
          <w:color w:val="000000" w:themeColor="text1"/>
          <w:sz w:val="21"/>
          <w:szCs w:val="22"/>
        </w:rPr>
        <w:t>星级饭店建筑能耗对标主要影响因素如图</w:t>
      </w:r>
      <w:r w:rsidRPr="004A370E">
        <w:rPr>
          <w:rFonts w:asciiTheme="minorHAnsi" w:eastAsiaTheme="minorEastAsia" w:hAnsiTheme="minorHAnsi" w:cstheme="minorBidi" w:hint="eastAsia"/>
          <w:color w:val="000000" w:themeColor="text1"/>
          <w:sz w:val="21"/>
          <w:szCs w:val="22"/>
        </w:rPr>
        <w:t>1</w:t>
      </w:r>
      <w:r w:rsidRPr="004A370E">
        <w:rPr>
          <w:rFonts w:asciiTheme="minorHAnsi" w:eastAsiaTheme="minorEastAsia" w:hAnsiTheme="minorHAnsi" w:cstheme="minorBidi" w:hint="eastAsia"/>
          <w:color w:val="000000" w:themeColor="text1"/>
          <w:sz w:val="21"/>
          <w:szCs w:val="22"/>
        </w:rPr>
        <w:t>所示。</w:t>
      </w:r>
    </w:p>
    <w:p w14:paraId="5F84267E" w14:textId="77777777" w:rsidR="004B0F5B" w:rsidRPr="004A370E" w:rsidRDefault="004B0F5B" w:rsidP="004B0F5B">
      <w:pPr>
        <w:spacing w:line="360" w:lineRule="auto"/>
        <w:jc w:val="center"/>
        <w:rPr>
          <w:color w:val="000000" w:themeColor="text1"/>
          <w:sz w:val="24"/>
          <w:szCs w:val="24"/>
        </w:rPr>
      </w:pPr>
      <w:r w:rsidRPr="004A370E">
        <w:rPr>
          <w:noProof/>
          <w:color w:val="000000" w:themeColor="text1"/>
          <w:sz w:val="24"/>
          <w:szCs w:val="24"/>
        </w:rPr>
        <w:drawing>
          <wp:inline distT="0" distB="0" distL="0" distR="0" wp14:anchorId="2B475D24" wp14:editId="6BCD085D">
            <wp:extent cx="4785756" cy="272986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00112" cy="2738049"/>
                    </a:xfrm>
                    <a:prstGeom prst="rect">
                      <a:avLst/>
                    </a:prstGeom>
                    <a:noFill/>
                  </pic:spPr>
                </pic:pic>
              </a:graphicData>
            </a:graphic>
          </wp:inline>
        </w:drawing>
      </w:r>
    </w:p>
    <w:p w14:paraId="6BC58D35" w14:textId="77777777" w:rsidR="004B0F5B" w:rsidRPr="004A370E" w:rsidRDefault="004B0F5B" w:rsidP="004B0F5B">
      <w:pPr>
        <w:spacing w:line="360" w:lineRule="auto"/>
        <w:jc w:val="center"/>
        <w:rPr>
          <w:color w:val="000000" w:themeColor="text1"/>
          <w:sz w:val="24"/>
          <w:szCs w:val="24"/>
        </w:rPr>
      </w:pPr>
      <w:r w:rsidRPr="004A370E">
        <w:rPr>
          <w:rFonts w:hint="eastAsia"/>
          <w:color w:val="000000" w:themeColor="text1"/>
          <w:szCs w:val="21"/>
        </w:rPr>
        <w:t>图</w:t>
      </w:r>
      <w:r w:rsidRPr="004A370E">
        <w:rPr>
          <w:rFonts w:hint="eastAsia"/>
          <w:color w:val="000000" w:themeColor="text1"/>
          <w:szCs w:val="21"/>
        </w:rPr>
        <w:t>1</w:t>
      </w:r>
      <w:r w:rsidRPr="004A370E">
        <w:rPr>
          <w:color w:val="000000" w:themeColor="text1"/>
          <w:szCs w:val="21"/>
        </w:rPr>
        <w:t xml:space="preserve">  </w:t>
      </w:r>
      <w:r w:rsidRPr="004A370E">
        <w:rPr>
          <w:rFonts w:hint="eastAsia"/>
          <w:color w:val="000000" w:themeColor="text1"/>
          <w:szCs w:val="21"/>
        </w:rPr>
        <w:t>旅馆建筑能耗主要影响因素</w:t>
      </w:r>
    </w:p>
    <w:p w14:paraId="585ECA2C" w14:textId="5085B39B" w:rsidR="004B0F5B" w:rsidRPr="004A370E" w:rsidRDefault="004B0F5B" w:rsidP="004B0F5B">
      <w:pPr>
        <w:spacing w:line="276" w:lineRule="auto"/>
        <w:ind w:firstLineChars="202" w:firstLine="424"/>
        <w:rPr>
          <w:color w:val="000000" w:themeColor="text1"/>
        </w:rPr>
      </w:pPr>
      <w:r w:rsidRPr="004A370E">
        <w:rPr>
          <w:rFonts w:hint="eastAsia"/>
          <w:color w:val="000000" w:themeColor="text1"/>
        </w:rPr>
        <w:t>根据旅馆建筑能耗修正因素分为固定因素和可变因素。固定因素是指与建筑功能星级、服务设施相关的能耗影响因素，同时也包含不同类型</w:t>
      </w:r>
      <w:r w:rsidRPr="004A370E">
        <w:rPr>
          <w:rFonts w:hint="eastAsia"/>
          <w:color w:val="000000" w:themeColor="text1"/>
        </w:rPr>
        <w:t>HVAC</w:t>
      </w:r>
      <w:r w:rsidRPr="004A370E">
        <w:rPr>
          <w:rFonts w:hint="eastAsia"/>
          <w:color w:val="000000" w:themeColor="text1"/>
        </w:rPr>
        <w:t>系统形式（集中空调、分体空调和有组织通风）的影响。而可变因素则主要是指与气候、旅馆入住率和就餐人数变化等相关的能耗影响因素。因此由于受建筑</w:t>
      </w:r>
      <w:r w:rsidRPr="004A370E">
        <w:rPr>
          <w:rFonts w:hint="eastAsia"/>
          <w:color w:val="000000" w:themeColor="text1"/>
        </w:rPr>
        <w:t>HVAC</w:t>
      </w:r>
      <w:r w:rsidRPr="004A370E">
        <w:rPr>
          <w:rFonts w:hint="eastAsia"/>
          <w:color w:val="000000" w:themeColor="text1"/>
        </w:rPr>
        <w:t>系统形式和气候的影响，在对约束值修正时，固定因素和可变因素也增加考虑暖通空调系统和非</w:t>
      </w:r>
      <w:r w:rsidRPr="004A370E">
        <w:rPr>
          <w:rFonts w:hint="eastAsia"/>
          <w:color w:val="000000" w:themeColor="text1"/>
        </w:rPr>
        <w:t>HVAC</w:t>
      </w:r>
      <w:r w:rsidRPr="004A370E">
        <w:rPr>
          <w:rFonts w:hint="eastAsia"/>
          <w:color w:val="000000" w:themeColor="text1"/>
        </w:rPr>
        <w:t>能耗修正。归纳上述所有影响因素分为固定因素非</w:t>
      </w:r>
      <w:r w:rsidRPr="004A370E">
        <w:rPr>
          <w:rFonts w:hint="eastAsia"/>
          <w:color w:val="000000" w:themeColor="text1"/>
        </w:rPr>
        <w:t>HVAC</w:t>
      </w:r>
      <w:r w:rsidRPr="004A370E">
        <w:rPr>
          <w:rFonts w:hint="eastAsia"/>
          <w:color w:val="000000" w:themeColor="text1"/>
        </w:rPr>
        <w:t>能耗修正</w:t>
      </w:r>
      <m:oMath>
        <m:sSub>
          <m:sSubPr>
            <m:ctrlPr>
              <w:rPr>
                <w:rFonts w:ascii="Cambria Math" w:hAnsi="Cambria Math"/>
                <w:color w:val="000000" w:themeColor="text1"/>
              </w:rPr>
            </m:ctrlPr>
          </m:sSubPr>
          <m:e>
            <m:r>
              <w:rPr>
                <w:rFonts w:ascii="Cambria Math" w:hAnsi="Cambria Math"/>
                <w:color w:val="000000" w:themeColor="text1"/>
              </w:rPr>
              <m:t>θ</m:t>
            </m:r>
          </m:e>
          <m:sub>
            <m:r>
              <m:rPr>
                <m:sty m:val="p"/>
              </m:rPr>
              <w:rPr>
                <w:rFonts w:ascii="Cambria Math" w:hAnsi="Cambria Math"/>
                <w:color w:val="000000" w:themeColor="text1"/>
              </w:rPr>
              <m:t>1</m:t>
            </m:r>
          </m:sub>
        </m:sSub>
      </m:oMath>
      <w:r w:rsidRPr="004A370E">
        <w:rPr>
          <w:rFonts w:hint="eastAsia"/>
          <w:color w:val="000000" w:themeColor="text1"/>
        </w:rPr>
        <w:t>、固定因素</w:t>
      </w:r>
      <w:r w:rsidRPr="004A370E">
        <w:rPr>
          <w:rFonts w:hint="eastAsia"/>
          <w:color w:val="000000" w:themeColor="text1"/>
        </w:rPr>
        <w:t>HVAC</w:t>
      </w:r>
      <w:r w:rsidRPr="004A370E">
        <w:rPr>
          <w:rFonts w:hint="eastAsia"/>
          <w:color w:val="000000" w:themeColor="text1"/>
        </w:rPr>
        <w:t>能耗修正</w:t>
      </w:r>
      <m:oMath>
        <m:sSub>
          <m:sSubPr>
            <m:ctrlPr>
              <w:rPr>
                <w:rFonts w:ascii="Cambria Math" w:hAnsi="Cambria Math"/>
                <w:color w:val="000000" w:themeColor="text1"/>
              </w:rPr>
            </m:ctrlPr>
          </m:sSubPr>
          <m:e>
            <m:r>
              <w:rPr>
                <w:rFonts w:ascii="Cambria Math" w:hAnsi="Cambria Math"/>
                <w:color w:val="000000" w:themeColor="text1"/>
              </w:rPr>
              <m:t>θ</m:t>
            </m:r>
          </m:e>
          <m:sub>
            <m:r>
              <m:rPr>
                <m:sty m:val="p"/>
              </m:rPr>
              <w:rPr>
                <w:rFonts w:ascii="Cambria Math" w:hAnsi="Cambria Math"/>
                <w:color w:val="000000" w:themeColor="text1"/>
              </w:rPr>
              <m:t>3</m:t>
            </m:r>
          </m:sub>
        </m:sSub>
      </m:oMath>
      <w:r w:rsidRPr="004A370E">
        <w:rPr>
          <w:rFonts w:hint="eastAsia"/>
          <w:color w:val="000000" w:themeColor="text1"/>
        </w:rPr>
        <w:t>、可变因素非</w:t>
      </w:r>
      <w:r w:rsidRPr="004A370E">
        <w:rPr>
          <w:rFonts w:hint="eastAsia"/>
          <w:color w:val="000000" w:themeColor="text1"/>
        </w:rPr>
        <w:t>HVAC</w:t>
      </w:r>
      <w:r w:rsidRPr="004A370E">
        <w:rPr>
          <w:rFonts w:hint="eastAsia"/>
          <w:color w:val="000000" w:themeColor="text1"/>
        </w:rPr>
        <w:t>能耗修正</w:t>
      </w:r>
      <m:oMath>
        <m:sSub>
          <m:sSubPr>
            <m:ctrlPr>
              <w:rPr>
                <w:rFonts w:ascii="Cambria Math" w:hAnsi="Cambria Math"/>
                <w:color w:val="000000" w:themeColor="text1"/>
              </w:rPr>
            </m:ctrlPr>
          </m:sSubPr>
          <m:e>
            <m:r>
              <w:rPr>
                <w:rFonts w:ascii="Cambria Math" w:hAnsi="Cambria Math"/>
                <w:color w:val="000000" w:themeColor="text1"/>
              </w:rPr>
              <m:t>θ</m:t>
            </m:r>
          </m:e>
          <m:sub>
            <m:r>
              <m:rPr>
                <m:sty m:val="p"/>
              </m:rPr>
              <w:rPr>
                <w:rFonts w:ascii="Cambria Math" w:hAnsi="Cambria Math"/>
                <w:color w:val="000000" w:themeColor="text1"/>
              </w:rPr>
              <m:t>2</m:t>
            </m:r>
          </m:sub>
        </m:sSub>
      </m:oMath>
      <w:r w:rsidRPr="004A370E">
        <w:rPr>
          <w:rFonts w:hint="eastAsia"/>
          <w:color w:val="000000" w:themeColor="text1"/>
        </w:rPr>
        <w:t>、可变因素</w:t>
      </w:r>
      <w:r w:rsidRPr="004A370E">
        <w:rPr>
          <w:rFonts w:hint="eastAsia"/>
          <w:color w:val="000000" w:themeColor="text1"/>
        </w:rPr>
        <w:t>HVAC</w:t>
      </w:r>
      <w:r w:rsidRPr="004A370E">
        <w:rPr>
          <w:rFonts w:hint="eastAsia"/>
          <w:color w:val="000000" w:themeColor="text1"/>
        </w:rPr>
        <w:t>能耗修正</w:t>
      </w:r>
      <m:oMath>
        <m:sSub>
          <m:sSubPr>
            <m:ctrlPr>
              <w:rPr>
                <w:rFonts w:ascii="Cambria Math" w:hAnsi="Cambria Math"/>
                <w:color w:val="000000" w:themeColor="text1"/>
              </w:rPr>
            </m:ctrlPr>
          </m:sSubPr>
          <m:e>
            <m:r>
              <w:rPr>
                <w:rFonts w:ascii="Cambria Math" w:hAnsi="Cambria Math"/>
                <w:color w:val="000000" w:themeColor="text1"/>
              </w:rPr>
              <m:t>θ</m:t>
            </m:r>
          </m:e>
          <m:sub>
            <m:r>
              <m:rPr>
                <m:sty m:val="p"/>
              </m:rPr>
              <w:rPr>
                <w:rFonts w:ascii="Cambria Math" w:hAnsi="Cambria Math"/>
                <w:color w:val="000000" w:themeColor="text1"/>
              </w:rPr>
              <m:t>4</m:t>
            </m:r>
          </m:sub>
        </m:sSub>
      </m:oMath>
      <w:r w:rsidRPr="004A370E">
        <w:rPr>
          <w:rFonts w:hint="eastAsia"/>
          <w:color w:val="000000" w:themeColor="text1"/>
        </w:rPr>
        <w:t>共四项。</w:t>
      </w:r>
    </w:p>
    <w:p w14:paraId="47E8BA20" w14:textId="0224BB32" w:rsidR="004901C6" w:rsidRPr="004A370E" w:rsidRDefault="004901C6" w:rsidP="00892FCB">
      <w:pPr>
        <w:spacing w:line="276" w:lineRule="auto"/>
        <w:ind w:firstLineChars="202" w:firstLine="424"/>
        <w:rPr>
          <w:color w:val="000000" w:themeColor="text1"/>
        </w:rPr>
      </w:pPr>
      <w:r w:rsidRPr="004A370E">
        <w:rPr>
          <w:rFonts w:hint="eastAsia"/>
          <w:color w:val="000000" w:themeColor="text1"/>
        </w:rPr>
        <w:t>已有的研究表明：在使用强度方面，星级宾馆酒店建筑的客房入住率和客房区建筑面积占总建筑面积比例是影响其能耗的主要因素。因此，本条文规定星级宾馆酒店建筑能耗指标可根据建筑的实际年平均客房入住率和客房区建筑面积占总建筑面积比例进行修正。修正公式及公式中所涉及的系数是根据北京、上海、深圳等地开展的建筑能耗统计、能源审计以及能耗监测所取得的星级宾馆酒店建筑用能基础数据，结合实际，经统计分析后确定的。</w:t>
      </w:r>
    </w:p>
    <w:p w14:paraId="5B8715AD" w14:textId="7E52FF94" w:rsidR="00A23A31" w:rsidRPr="0067157F" w:rsidRDefault="00A23A31" w:rsidP="0067157F">
      <w:pPr>
        <w:pStyle w:val="0"/>
        <w:spacing w:before="156" w:after="156"/>
        <w:jc w:val="center"/>
        <w:rPr>
          <w:b/>
          <w:bCs/>
          <w:color w:val="000000" w:themeColor="text1"/>
          <w:sz w:val="28"/>
          <w:szCs w:val="32"/>
        </w:rPr>
      </w:pPr>
      <w:bookmarkStart w:id="24" w:name="_Toc65843217"/>
      <w:r w:rsidRPr="0067157F">
        <w:rPr>
          <w:b/>
          <w:bCs/>
          <w:color w:val="000000" w:themeColor="text1"/>
          <w:sz w:val="28"/>
          <w:szCs w:val="32"/>
        </w:rPr>
        <w:lastRenderedPageBreak/>
        <w:t>建筑设计</w:t>
      </w:r>
      <w:bookmarkEnd w:id="24"/>
    </w:p>
    <w:p w14:paraId="68577758" w14:textId="5123CAAC" w:rsidR="001E6863" w:rsidRPr="004A370E" w:rsidRDefault="001E6863" w:rsidP="0067157F">
      <w:pPr>
        <w:pStyle w:val="1"/>
        <w:jc w:val="center"/>
        <w:rPr>
          <w:bCs/>
          <w:color w:val="000000" w:themeColor="text1"/>
        </w:rPr>
      </w:pPr>
      <w:bookmarkStart w:id="25" w:name="_Toc65843218"/>
      <w:r w:rsidRPr="004A370E">
        <w:rPr>
          <w:rFonts w:hint="eastAsia"/>
          <w:bCs/>
          <w:color w:val="000000" w:themeColor="text1"/>
        </w:rPr>
        <w:t>一般规定</w:t>
      </w:r>
      <w:bookmarkEnd w:id="25"/>
    </w:p>
    <w:p w14:paraId="7E8A6194" w14:textId="77777777" w:rsidR="00793255" w:rsidRPr="004A370E" w:rsidRDefault="00793255" w:rsidP="00793255">
      <w:pPr>
        <w:spacing w:line="276" w:lineRule="auto"/>
        <w:rPr>
          <w:rFonts w:asciiTheme="minorEastAsia" w:hAnsiTheme="minorEastAsia"/>
          <w:b/>
          <w:color w:val="000000" w:themeColor="text1"/>
          <w:sz w:val="24"/>
          <w:szCs w:val="24"/>
        </w:rPr>
      </w:pPr>
      <w:r w:rsidRPr="004A370E">
        <w:rPr>
          <w:rFonts w:asciiTheme="minorEastAsia" w:hAnsiTheme="minorEastAsia"/>
          <w:b/>
          <w:color w:val="000000" w:themeColor="text1"/>
          <w:sz w:val="24"/>
          <w:szCs w:val="24"/>
        </w:rPr>
        <w:t xml:space="preserve">4.1.1 </w:t>
      </w:r>
      <w:r w:rsidRPr="004A370E">
        <w:rPr>
          <w:rFonts w:hint="eastAsia"/>
          <w:color w:val="000000" w:themeColor="text1"/>
          <w:sz w:val="24"/>
          <w:szCs w:val="28"/>
        </w:rPr>
        <w:t>旅馆建筑应根据其等级、类型、规模、服务特点、经营管理要求以及当地气候、旅馆建筑周边环境和相关设施情况，设置客房部分、公共部分及辅助部分。</w:t>
      </w:r>
    </w:p>
    <w:p w14:paraId="1DCE5936" w14:textId="77777777" w:rsidR="00EF223D" w:rsidRPr="004A370E" w:rsidRDefault="00EF223D" w:rsidP="00EF223D">
      <w:pPr>
        <w:spacing w:line="276" w:lineRule="auto"/>
        <w:jc w:val="left"/>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4.1.</w:t>
      </w:r>
      <w:r w:rsidR="00565366" w:rsidRPr="004A370E">
        <w:rPr>
          <w:rFonts w:asciiTheme="minorEastAsia" w:hAnsiTheme="minorEastAsia"/>
          <w:b/>
          <w:color w:val="000000" w:themeColor="text1"/>
          <w:sz w:val="24"/>
          <w:szCs w:val="24"/>
        </w:rPr>
        <w:t>2</w:t>
      </w:r>
      <w:r w:rsidRPr="004A370E">
        <w:rPr>
          <w:rFonts w:asciiTheme="minorEastAsia" w:hAnsiTheme="minorEastAsia"/>
          <w:b/>
          <w:color w:val="000000" w:themeColor="text1"/>
          <w:sz w:val="24"/>
          <w:szCs w:val="24"/>
        </w:rPr>
        <w:t xml:space="preserve"> </w:t>
      </w:r>
      <w:r w:rsidRPr="004A370E">
        <w:rPr>
          <w:rFonts w:asciiTheme="minorEastAsia" w:hAnsiTheme="minorEastAsia"/>
          <w:color w:val="000000" w:themeColor="text1"/>
          <w:sz w:val="24"/>
          <w:szCs w:val="24"/>
        </w:rPr>
        <w:t>总体规划应有利于营造适宜的微气候</w:t>
      </w:r>
      <w:r w:rsidRPr="004A370E">
        <w:rPr>
          <w:rFonts w:asciiTheme="minorEastAsia" w:hAnsiTheme="minorEastAsia" w:hint="eastAsia"/>
          <w:color w:val="000000" w:themeColor="text1"/>
          <w:sz w:val="24"/>
          <w:szCs w:val="24"/>
        </w:rPr>
        <w:t>，并</w:t>
      </w:r>
      <w:r w:rsidRPr="004A370E">
        <w:rPr>
          <w:rFonts w:asciiTheme="minorEastAsia" w:hAnsiTheme="minorEastAsia"/>
          <w:color w:val="000000" w:themeColor="text1"/>
          <w:sz w:val="24"/>
          <w:szCs w:val="24"/>
        </w:rPr>
        <w:t>优化建筑</w:t>
      </w:r>
      <w:r w:rsidRPr="004A370E">
        <w:rPr>
          <w:rFonts w:asciiTheme="minorEastAsia" w:hAnsiTheme="minorEastAsia" w:hint="eastAsia"/>
          <w:color w:val="000000" w:themeColor="text1"/>
          <w:sz w:val="24"/>
          <w:szCs w:val="24"/>
        </w:rPr>
        <w:t>外部</w:t>
      </w:r>
      <w:r w:rsidRPr="004A370E">
        <w:rPr>
          <w:rFonts w:asciiTheme="minorEastAsia" w:hAnsiTheme="minorEastAsia"/>
          <w:color w:val="000000" w:themeColor="text1"/>
          <w:sz w:val="24"/>
          <w:szCs w:val="24"/>
        </w:rPr>
        <w:t>空间布局，合理选择和利用景观、生态绿化等措施，夏季增强自然通风、减少热岛效应，冬季增加日照，避免冷风对建筑的影响。</w:t>
      </w:r>
    </w:p>
    <w:p w14:paraId="10413C92" w14:textId="77777777" w:rsidR="00EF223D" w:rsidRPr="004A370E" w:rsidRDefault="00EF223D" w:rsidP="00EF223D">
      <w:pPr>
        <w:pStyle w:val="-"/>
        <w:spacing w:beforeLines="0" w:before="0" w:line="276" w:lineRule="auto"/>
        <w:ind w:left="482" w:hangingChars="200" w:hanging="482"/>
        <w:rPr>
          <w:rFonts w:asciiTheme="minorEastAsia" w:hAnsiTheme="minorEastAsia"/>
          <w:color w:val="000000" w:themeColor="text1"/>
        </w:rPr>
      </w:pPr>
      <w:r w:rsidRPr="004A370E">
        <w:rPr>
          <w:rFonts w:asciiTheme="minorEastAsia" w:hAnsiTheme="minorEastAsia"/>
          <w:b/>
          <w:color w:val="000000" w:themeColor="text1"/>
        </w:rPr>
        <w:t xml:space="preserve">4.1.3 </w:t>
      </w:r>
      <w:r w:rsidR="00BA29FD" w:rsidRPr="004A370E">
        <w:rPr>
          <w:rFonts w:asciiTheme="minorEastAsia" w:hAnsiTheme="minorEastAsia" w:cs="宋体" w:hint="eastAsia"/>
          <w:color w:val="000000" w:themeColor="text1"/>
          <w:kern w:val="0"/>
        </w:rPr>
        <w:t>项目的总平面布置</w:t>
      </w:r>
      <w:r w:rsidRPr="004A370E">
        <w:rPr>
          <w:rFonts w:asciiTheme="minorEastAsia" w:hAnsiTheme="minorEastAsia" w:cs="宋体" w:hint="eastAsia"/>
          <w:color w:val="000000" w:themeColor="text1"/>
          <w:kern w:val="0"/>
        </w:rPr>
        <w:t>宜优先考虑错列式、斜列式等布置。</w:t>
      </w:r>
    </w:p>
    <w:p w14:paraId="31BD593F" w14:textId="77777777" w:rsidR="00281D2D" w:rsidRPr="004A370E" w:rsidRDefault="00281D2D" w:rsidP="00281D2D">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做好节能设计，应务必了解旅馆的品牌及其特点。不同五星级旅馆</w:t>
      </w:r>
      <w:r w:rsidRPr="004A370E">
        <w:rPr>
          <w:rFonts w:ascii="楷体" w:eastAsia="楷体" w:hAnsi="楷体"/>
          <w:color w:val="000000" w:themeColor="text1"/>
          <w:szCs w:val="21"/>
        </w:rPr>
        <w:t>/酒店的品牌代表了不同的经营理念以及文化定位，由此而产生的服务方式、运营方式以及面对的客户群等均会存在一些差异，并且这些酒店，均有各自相对严格的客房以及功能区的配比指标，人员密度指标等。尽量减少合用管道或系统而产生对其它房间的干扰。所以，优秀的建筑师均需对此有所了解，在选配系统时才能符合特定品牌的需求。</w:t>
      </w:r>
    </w:p>
    <w:p w14:paraId="4815A62B" w14:textId="77777777" w:rsidR="00281D2D" w:rsidRPr="004A370E" w:rsidRDefault="00281D2D" w:rsidP="00281D2D">
      <w:pPr>
        <w:spacing w:line="276" w:lineRule="auto"/>
        <w:ind w:firstLineChars="200" w:firstLine="420"/>
        <w:rPr>
          <w:rFonts w:ascii="楷体" w:eastAsia="楷体" w:hAnsi="楷体"/>
          <w:color w:val="000000" w:themeColor="text1"/>
          <w:szCs w:val="21"/>
        </w:rPr>
      </w:pPr>
      <w:r w:rsidRPr="004A370E">
        <w:rPr>
          <w:rFonts w:ascii="楷体" w:eastAsia="楷体" w:hAnsi="楷体"/>
          <w:color w:val="000000" w:themeColor="text1"/>
          <w:szCs w:val="21"/>
        </w:rPr>
        <w:t>旅馆建筑</w:t>
      </w:r>
      <w:r w:rsidRPr="004A370E">
        <w:rPr>
          <w:rFonts w:ascii="楷体" w:eastAsia="楷体" w:hAnsi="楷体" w:hint="eastAsia"/>
          <w:color w:val="000000" w:themeColor="text1"/>
          <w:szCs w:val="21"/>
        </w:rPr>
        <w:t>设计</w:t>
      </w:r>
      <w:r w:rsidRPr="004A370E">
        <w:rPr>
          <w:rFonts w:ascii="楷体" w:eastAsia="楷体" w:hAnsi="楷体"/>
          <w:color w:val="000000" w:themeColor="text1"/>
          <w:szCs w:val="21"/>
        </w:rPr>
        <w:t>应遵循“被动优先”的设计原则，通过建筑设计手段降低建筑能耗，然后采用主动节能技术进行优化补充。在很多情况下，通过被动式建筑设计降低建筑能耗具有一次性的特点，与采用主动节能技术相比，不需要考虑设备效率下降、调试使用不当、设计工况与实际工况偏离等常见问题。</w:t>
      </w:r>
    </w:p>
    <w:p w14:paraId="0194A920" w14:textId="77777777" w:rsidR="00281D2D" w:rsidRPr="004A370E" w:rsidRDefault="00281D2D" w:rsidP="00281D2D">
      <w:pPr>
        <w:pStyle w:val="-1"/>
        <w:spacing w:beforeLines="0" w:before="0"/>
        <w:ind w:firstLineChars="177" w:firstLine="372"/>
        <w:rPr>
          <w:rFonts w:ascii="楷体" w:hAnsi="楷体" w:cs="Times New Roman"/>
          <w:color w:val="000000" w:themeColor="text1"/>
          <w:sz w:val="21"/>
          <w:szCs w:val="21"/>
        </w:rPr>
      </w:pPr>
      <w:r w:rsidRPr="004A370E">
        <w:rPr>
          <w:rFonts w:ascii="楷体" w:hAnsi="楷体" w:cs="Times New Roman"/>
          <w:color w:val="000000" w:themeColor="text1"/>
          <w:sz w:val="21"/>
          <w:szCs w:val="21"/>
        </w:rPr>
        <w:t>旅馆建筑</w:t>
      </w:r>
      <w:r w:rsidRPr="004A370E">
        <w:rPr>
          <w:rFonts w:ascii="楷体" w:hAnsi="楷体" w:cs="Times New Roman" w:hint="eastAsia"/>
          <w:color w:val="000000" w:themeColor="text1"/>
          <w:sz w:val="21"/>
          <w:szCs w:val="21"/>
        </w:rPr>
        <w:t>节能</w:t>
      </w:r>
      <w:r w:rsidRPr="004A370E">
        <w:rPr>
          <w:rFonts w:ascii="楷体" w:hAnsi="楷体" w:cs="Times New Roman"/>
          <w:color w:val="000000" w:themeColor="text1"/>
          <w:sz w:val="21"/>
          <w:szCs w:val="21"/>
        </w:rPr>
        <w:t>设计首先要从规划阶段开始，考虑如何利用自然能源，冬季多获得热量和减少热损失，夏季少获得热量并加强通风。具体来说，要在冬季控制建筑遮挡以加强日照得热，并通过建筑群空间布局分析，营造适宜的风环境，降低冬季冷风渗透；夏季增强自然通风，通过景观设计，减少热岛效应，降低夏季新风负荷，提高空调设备效率。通常来说，建筑主朝向应为南北朝向，有利于冬季得热及夏季隔热，有利于自然通风。主入口避开冬季主导风向，可有效降低冷风对建筑的影响。</w:t>
      </w:r>
    </w:p>
    <w:p w14:paraId="3F28DA83" w14:textId="77777777" w:rsidR="00281D2D" w:rsidRPr="004A370E" w:rsidRDefault="00281D2D" w:rsidP="00281D2D">
      <w:pPr>
        <w:spacing w:line="276" w:lineRule="auto"/>
        <w:ind w:firstLine="420"/>
        <w:rPr>
          <w:rFonts w:ascii="楷体" w:eastAsia="楷体" w:hAnsi="楷体"/>
          <w:color w:val="000000" w:themeColor="text1"/>
          <w:szCs w:val="21"/>
        </w:rPr>
      </w:pPr>
      <w:r w:rsidRPr="004A370E">
        <w:rPr>
          <w:rFonts w:ascii="楷体" w:eastAsia="楷体" w:hAnsi="楷体"/>
          <w:color w:val="000000" w:themeColor="text1"/>
          <w:szCs w:val="21"/>
        </w:rPr>
        <w:t>充分运用被动式建筑设计手段进行初步设计方案是定量分析的基础，只有在通过因地制宜地分析，以“被动优先，主动优化”为原则，结合不同地区气候、环境、人文特征，根据具体建筑使用功能要求，充分利用自然通风、自然采光、太阳得热，控制体型系数和窗墙比等，才能为后续定量分析优化打下坚实的基础，为最终获得最优设计策略提供依据。</w:t>
      </w:r>
    </w:p>
    <w:p w14:paraId="1D539BAD" w14:textId="77777777" w:rsidR="00474E13" w:rsidRPr="004A370E" w:rsidRDefault="00474E13" w:rsidP="00952263">
      <w:pPr>
        <w:pStyle w:val="-"/>
        <w:spacing w:beforeLines="0" w:before="0" w:line="276" w:lineRule="auto"/>
        <w:rPr>
          <w:rFonts w:asciiTheme="minorEastAsia" w:hAnsiTheme="minorEastAsia"/>
          <w:color w:val="000000" w:themeColor="text1"/>
        </w:rPr>
      </w:pPr>
    </w:p>
    <w:p w14:paraId="2B87F0C0" w14:textId="652316B4" w:rsidR="00A23A31" w:rsidRPr="004A370E" w:rsidRDefault="00A23A31" w:rsidP="0067157F">
      <w:pPr>
        <w:pStyle w:val="1"/>
        <w:jc w:val="center"/>
        <w:rPr>
          <w:bCs/>
          <w:color w:val="000000" w:themeColor="text1"/>
        </w:rPr>
      </w:pPr>
      <w:bookmarkStart w:id="26" w:name="_Toc65843219"/>
      <w:r w:rsidRPr="004A370E">
        <w:rPr>
          <w:rFonts w:hint="eastAsia"/>
          <w:bCs/>
          <w:color w:val="000000" w:themeColor="text1"/>
        </w:rPr>
        <w:t>建筑</w:t>
      </w:r>
      <w:r w:rsidR="00802E53" w:rsidRPr="004A370E">
        <w:rPr>
          <w:rFonts w:hint="eastAsia"/>
          <w:bCs/>
          <w:color w:val="000000" w:themeColor="text1"/>
        </w:rPr>
        <w:t>布局</w:t>
      </w:r>
      <w:bookmarkEnd w:id="26"/>
    </w:p>
    <w:p w14:paraId="192BB25F" w14:textId="77777777" w:rsidR="00793255" w:rsidRPr="004A370E" w:rsidRDefault="00793255" w:rsidP="00793255">
      <w:pPr>
        <w:spacing w:line="276" w:lineRule="auto"/>
        <w:rPr>
          <w:rFonts w:asciiTheme="minorEastAsia" w:hAnsiTheme="minorEastAsia"/>
          <w:b/>
          <w:color w:val="000000" w:themeColor="text1"/>
          <w:sz w:val="24"/>
          <w:szCs w:val="24"/>
        </w:rPr>
      </w:pPr>
      <w:r w:rsidRPr="004A370E">
        <w:rPr>
          <w:rFonts w:asciiTheme="minorEastAsia" w:hAnsiTheme="minorEastAsia" w:cs="Times New Roman"/>
          <w:b/>
          <w:color w:val="000000" w:themeColor="text1"/>
        </w:rPr>
        <w:t>4.</w:t>
      </w:r>
      <w:r w:rsidR="00565366" w:rsidRPr="004A370E">
        <w:rPr>
          <w:rFonts w:asciiTheme="minorEastAsia" w:hAnsiTheme="minorEastAsia" w:cs="Times New Roman"/>
          <w:b/>
          <w:color w:val="000000" w:themeColor="text1"/>
        </w:rPr>
        <w:t>2</w:t>
      </w:r>
      <w:r w:rsidRPr="004A370E">
        <w:rPr>
          <w:rFonts w:asciiTheme="minorEastAsia" w:hAnsiTheme="minorEastAsia" w:cs="Times New Roman"/>
          <w:b/>
          <w:color w:val="000000" w:themeColor="text1"/>
        </w:rPr>
        <w:t>.</w:t>
      </w:r>
      <w:r w:rsidR="00565366" w:rsidRPr="004A370E">
        <w:rPr>
          <w:rFonts w:asciiTheme="minorEastAsia" w:hAnsiTheme="minorEastAsia" w:cs="Times New Roman"/>
          <w:b/>
          <w:color w:val="000000" w:themeColor="text1"/>
        </w:rPr>
        <w:t>1</w:t>
      </w:r>
      <w:r w:rsidRPr="004A370E">
        <w:rPr>
          <w:rFonts w:asciiTheme="minorEastAsia" w:hAnsiTheme="minorEastAsia" w:cs="Times New Roman"/>
          <w:b/>
          <w:color w:val="000000" w:themeColor="text1"/>
        </w:rPr>
        <w:t xml:space="preserve"> </w:t>
      </w:r>
      <w:r w:rsidRPr="004A370E">
        <w:rPr>
          <w:rFonts w:asciiTheme="minorEastAsia" w:hAnsiTheme="minorEastAsia"/>
          <w:color w:val="000000" w:themeColor="text1"/>
          <w:sz w:val="24"/>
          <w:szCs w:val="24"/>
        </w:rPr>
        <w:t>旅馆建筑空间布局应与管理方式和服务相适应，做到功能分区明确、内外交通联系方便、各种流线组织良好。</w:t>
      </w:r>
    </w:p>
    <w:p w14:paraId="3C6697F7" w14:textId="77777777" w:rsidR="00793255" w:rsidRPr="004A370E" w:rsidRDefault="00793255" w:rsidP="00793255">
      <w:pPr>
        <w:pStyle w:val="-1"/>
        <w:spacing w:beforeLines="0" w:before="0"/>
        <w:rPr>
          <w:rFonts w:ascii="楷体" w:hAnsi="楷体" w:cs="Times New Roman"/>
          <w:color w:val="000000" w:themeColor="text1"/>
          <w:sz w:val="21"/>
          <w:szCs w:val="21"/>
        </w:rPr>
      </w:pPr>
      <w:r w:rsidRPr="004A370E">
        <w:rPr>
          <w:rFonts w:asciiTheme="minorEastAsia" w:eastAsiaTheme="minorEastAsia" w:hAnsiTheme="minorEastAsia" w:cs="Times New Roman"/>
          <w:color w:val="000000" w:themeColor="text1"/>
        </w:rPr>
        <w:t>【条文说明】</w:t>
      </w:r>
      <w:r w:rsidRPr="004A370E">
        <w:rPr>
          <w:rFonts w:ascii="楷体" w:hAnsi="楷体" w:cs="Times New Roman" w:hint="eastAsia"/>
          <w:color w:val="000000" w:themeColor="text1"/>
          <w:sz w:val="21"/>
          <w:szCs w:val="21"/>
        </w:rPr>
        <w:t>旅馆</w:t>
      </w:r>
      <w:r w:rsidRPr="004A370E">
        <w:rPr>
          <w:rFonts w:ascii="楷体" w:hAnsi="楷体" w:cs="Times New Roman"/>
          <w:color w:val="000000" w:themeColor="text1"/>
          <w:sz w:val="21"/>
          <w:szCs w:val="21"/>
        </w:rPr>
        <w:t>建筑</w:t>
      </w:r>
      <w:r w:rsidRPr="004A370E">
        <w:rPr>
          <w:rFonts w:ascii="楷体" w:hAnsi="楷体" w:cs="Times New Roman" w:hint="eastAsia"/>
          <w:color w:val="000000" w:themeColor="text1"/>
          <w:sz w:val="21"/>
          <w:szCs w:val="21"/>
        </w:rPr>
        <w:t>有很多</w:t>
      </w:r>
      <w:r w:rsidRPr="004A370E">
        <w:rPr>
          <w:rFonts w:ascii="楷体" w:hAnsi="楷体" w:cs="Times New Roman"/>
          <w:color w:val="000000" w:themeColor="text1"/>
          <w:sz w:val="21"/>
          <w:szCs w:val="21"/>
        </w:rPr>
        <w:t>公共空间，公共空间作为社会化的行为场所，需要根据不同功能属性满足不同层次人们的使用和</w:t>
      </w:r>
      <w:r w:rsidRPr="004A370E">
        <w:rPr>
          <w:rFonts w:ascii="楷体" w:hAnsi="楷体" w:cs="Times New Roman" w:hint="eastAsia"/>
          <w:color w:val="000000" w:themeColor="text1"/>
          <w:sz w:val="21"/>
          <w:szCs w:val="21"/>
        </w:rPr>
        <w:t>交流</w:t>
      </w:r>
      <w:r w:rsidRPr="004A370E">
        <w:rPr>
          <w:rFonts w:ascii="楷体" w:hAnsi="楷体" w:cs="Times New Roman"/>
          <w:color w:val="000000" w:themeColor="text1"/>
          <w:sz w:val="21"/>
          <w:szCs w:val="21"/>
        </w:rPr>
        <w:t>需求。在公共空间中巧妙地适当地营造私密空间，是旅馆建筑中室内环境营造的重要关注点之一。</w:t>
      </w:r>
    </w:p>
    <w:p w14:paraId="46E0B413" w14:textId="77777777" w:rsidR="00793255" w:rsidRPr="004A370E" w:rsidRDefault="00793255" w:rsidP="00793255">
      <w:pPr>
        <w:pStyle w:val="-1"/>
        <w:spacing w:beforeLines="0" w:before="0"/>
        <w:ind w:firstLineChars="200" w:firstLine="420"/>
        <w:rPr>
          <w:rFonts w:ascii="楷体" w:hAnsi="楷体" w:cs="Times New Roman"/>
          <w:color w:val="000000" w:themeColor="text1"/>
          <w:sz w:val="21"/>
          <w:szCs w:val="21"/>
        </w:rPr>
      </w:pPr>
      <w:r w:rsidRPr="004A370E">
        <w:rPr>
          <w:rFonts w:ascii="楷体" w:hAnsi="楷体" w:cs="Times New Roman"/>
          <w:color w:val="000000" w:themeColor="text1"/>
          <w:sz w:val="21"/>
          <w:szCs w:val="21"/>
        </w:rPr>
        <w:t>公共与私密在词语字面上是一组对立的存在，但其内在又是相互需要的。全球化信息化的时代无疑是对“私密性”的极大冲击，这就使得人们更加渴望有更多的私密性。即使在公共空间中也希望能有属于自己较为私密一点的空间。这个界限就是设计师应该考虑的重要因素，如果在公共空间中分离过多的私密空间，就会阻碍公共空间人与人交流的需要。</w:t>
      </w:r>
    </w:p>
    <w:p w14:paraId="35691279" w14:textId="77777777" w:rsidR="00793255" w:rsidRPr="004A370E" w:rsidRDefault="00793255" w:rsidP="00793255">
      <w:pPr>
        <w:spacing w:line="276" w:lineRule="auto"/>
        <w:rPr>
          <w:rFonts w:asciiTheme="minorEastAsia" w:hAnsiTheme="minorEastAsia"/>
          <w:color w:val="000000" w:themeColor="text1"/>
          <w:sz w:val="24"/>
          <w:szCs w:val="28"/>
        </w:rPr>
      </w:pPr>
      <w:r w:rsidRPr="004A370E">
        <w:rPr>
          <w:rFonts w:asciiTheme="minorEastAsia" w:hAnsiTheme="minorEastAsia" w:cs="Times New Roman"/>
          <w:b/>
          <w:color w:val="000000" w:themeColor="text1"/>
        </w:rPr>
        <w:lastRenderedPageBreak/>
        <w:t>4.</w:t>
      </w:r>
      <w:r w:rsidR="00565366" w:rsidRPr="004A370E">
        <w:rPr>
          <w:rFonts w:asciiTheme="minorEastAsia" w:hAnsiTheme="minorEastAsia" w:cs="Times New Roman"/>
          <w:b/>
          <w:color w:val="000000" w:themeColor="text1"/>
        </w:rPr>
        <w:t>2</w:t>
      </w:r>
      <w:r w:rsidRPr="004A370E">
        <w:rPr>
          <w:rFonts w:asciiTheme="minorEastAsia" w:hAnsiTheme="minorEastAsia" w:cs="Times New Roman"/>
          <w:b/>
          <w:color w:val="000000" w:themeColor="text1"/>
        </w:rPr>
        <w:t xml:space="preserve">.2 </w:t>
      </w:r>
      <w:r w:rsidRPr="004A370E">
        <w:rPr>
          <w:rFonts w:asciiTheme="minorEastAsia" w:hAnsiTheme="minorEastAsia" w:cs="Times New Roman"/>
          <w:color w:val="000000" w:themeColor="text1"/>
          <w:sz w:val="24"/>
          <w:szCs w:val="28"/>
        </w:rPr>
        <w:t>建筑内部应采用多样、灵活、适变的空间设计，以满足不同人群对共享空间交流与私密空间营造的要求。</w:t>
      </w:r>
      <w:r w:rsidRPr="004A370E">
        <w:rPr>
          <w:rFonts w:asciiTheme="minorEastAsia" w:hAnsiTheme="minorEastAsia" w:hint="eastAsia"/>
          <w:color w:val="000000" w:themeColor="text1"/>
          <w:sz w:val="24"/>
          <w:szCs w:val="28"/>
        </w:rPr>
        <w:t>控制建筑开间尺寸。</w:t>
      </w:r>
    </w:p>
    <w:p w14:paraId="1AF67012" w14:textId="77777777" w:rsidR="00F73360" w:rsidRPr="004A370E" w:rsidRDefault="00F73360" w:rsidP="00F73360">
      <w:pPr>
        <w:spacing w:line="276" w:lineRule="auto"/>
        <w:rPr>
          <w:rFonts w:asciiTheme="minorEastAsia" w:hAnsiTheme="minorEastAsia" w:cs="Times New Roman"/>
          <w:color w:val="000000" w:themeColor="text1"/>
          <w:sz w:val="32"/>
          <w:szCs w:val="32"/>
        </w:rPr>
      </w:pPr>
      <w:r w:rsidRPr="004A370E">
        <w:rPr>
          <w:rFonts w:asciiTheme="minorEastAsia" w:hAnsiTheme="minorEastAsia" w:cs="Times New Roman"/>
          <w:color w:val="000000" w:themeColor="text1"/>
          <w:sz w:val="24"/>
          <w:szCs w:val="28"/>
        </w:rPr>
        <w:t>【条文说明】</w:t>
      </w:r>
      <w:r w:rsidRPr="004A370E">
        <w:rPr>
          <w:rFonts w:ascii="楷体" w:eastAsia="楷体" w:hAnsi="楷体"/>
          <w:color w:val="000000" w:themeColor="text1"/>
          <w:szCs w:val="21"/>
        </w:rPr>
        <w:t>公共建筑内部应考虑多样、灵活、适变的空间设计，根据“十性”空间设计指标，满足不同人群对共享空间交流与私密空间营造的要求。</w:t>
      </w:r>
      <w:r w:rsidRPr="004A370E">
        <w:rPr>
          <w:rFonts w:ascii="楷体" w:eastAsia="楷体" w:hAnsi="楷体" w:hint="eastAsia"/>
          <w:color w:val="000000" w:themeColor="text1"/>
          <w:szCs w:val="21"/>
        </w:rPr>
        <w:t>客房面积越来越大，宴会厅越来越高，客房开间尺寸最大的巳超过</w:t>
      </w:r>
      <w:r w:rsidRPr="004A370E">
        <w:rPr>
          <w:rFonts w:ascii="楷体" w:eastAsia="楷体" w:hAnsi="楷体"/>
          <w:color w:val="000000" w:themeColor="text1"/>
          <w:szCs w:val="21"/>
        </w:rPr>
        <w:t>6米，宴会厅高度最大的接近10米，单位面积能耗大大提高，单位人数能耗也大大提高。因此应合理设计开间尺寸和层高，可以降低空调负荷量。</w:t>
      </w:r>
    </w:p>
    <w:p w14:paraId="7B361A48" w14:textId="2CEE9DA1" w:rsidR="002D26C0" w:rsidRPr="004A370E" w:rsidRDefault="002D26C0" w:rsidP="002D26C0">
      <w:pPr>
        <w:autoSpaceDE w:val="0"/>
        <w:autoSpaceDN w:val="0"/>
        <w:adjustRightInd w:val="0"/>
        <w:spacing w:line="276" w:lineRule="auto"/>
        <w:jc w:val="left"/>
        <w:rPr>
          <w:rFonts w:asciiTheme="minorEastAsia" w:hAnsiTheme="minorEastAsia" w:cs="Times New Roman"/>
          <w:bCs/>
          <w:color w:val="000000" w:themeColor="text1"/>
          <w:sz w:val="24"/>
          <w:szCs w:val="24"/>
        </w:rPr>
      </w:pPr>
      <w:r w:rsidRPr="004A370E">
        <w:rPr>
          <w:rFonts w:asciiTheme="minorEastAsia" w:hAnsiTheme="minorEastAsia" w:cs="Times New Roman"/>
          <w:b/>
          <w:color w:val="000000" w:themeColor="text1"/>
          <w:sz w:val="24"/>
          <w:szCs w:val="24"/>
        </w:rPr>
        <w:t>4.2.</w:t>
      </w:r>
      <w:r w:rsidR="00565366" w:rsidRPr="004A370E">
        <w:rPr>
          <w:rFonts w:asciiTheme="minorEastAsia" w:hAnsiTheme="minorEastAsia" w:cs="Times New Roman"/>
          <w:b/>
          <w:color w:val="000000" w:themeColor="text1"/>
          <w:sz w:val="24"/>
          <w:szCs w:val="24"/>
        </w:rPr>
        <w:t>3</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s="Times New Roman" w:hint="eastAsia"/>
          <w:bCs/>
          <w:color w:val="000000" w:themeColor="text1"/>
          <w:sz w:val="24"/>
          <w:szCs w:val="24"/>
        </w:rPr>
        <w:t>门厅及各功能分区布局应清晰、交通流线应明确。乘客电梯厅的位置应方便到达，不宜穿越客房区域。</w:t>
      </w:r>
      <w:r w:rsidR="00207AA6" w:rsidRPr="004A370E">
        <w:rPr>
          <w:rFonts w:asciiTheme="minorEastAsia" w:hAnsiTheme="minorEastAsia" w:cs="Times New Roman" w:hint="eastAsia"/>
          <w:bCs/>
          <w:color w:val="000000" w:themeColor="text1"/>
          <w:sz w:val="24"/>
          <w:szCs w:val="24"/>
        </w:rPr>
        <w:t>精细化设计</w:t>
      </w:r>
    </w:p>
    <w:p w14:paraId="659B41C0" w14:textId="77777777" w:rsidR="00956603" w:rsidRPr="004A370E" w:rsidRDefault="00C25EEF" w:rsidP="00C25EEF">
      <w:pPr>
        <w:spacing w:line="276" w:lineRule="auto"/>
        <w:jc w:val="left"/>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4.</w:t>
      </w:r>
      <w:r w:rsidR="00565366" w:rsidRPr="004A370E">
        <w:rPr>
          <w:rFonts w:asciiTheme="minorEastAsia" w:hAnsiTheme="minorEastAsia"/>
          <w:b/>
          <w:color w:val="000000" w:themeColor="text1"/>
          <w:sz w:val="24"/>
          <w:szCs w:val="24"/>
        </w:rPr>
        <w:t>2</w:t>
      </w:r>
      <w:r w:rsidRPr="004A370E">
        <w:rPr>
          <w:rFonts w:asciiTheme="minorEastAsia" w:hAnsiTheme="minorEastAsia"/>
          <w:b/>
          <w:color w:val="000000" w:themeColor="text1"/>
          <w:sz w:val="24"/>
          <w:szCs w:val="24"/>
        </w:rPr>
        <w:t>.</w:t>
      </w:r>
      <w:r w:rsidR="00565366" w:rsidRPr="004A370E">
        <w:rPr>
          <w:rFonts w:asciiTheme="minorEastAsia" w:hAnsiTheme="minorEastAsia"/>
          <w:b/>
          <w:color w:val="000000" w:themeColor="text1"/>
          <w:sz w:val="24"/>
          <w:szCs w:val="24"/>
        </w:rPr>
        <w:t>4</w:t>
      </w:r>
      <w:r w:rsidRPr="004A370E">
        <w:rPr>
          <w:rFonts w:asciiTheme="minorEastAsia" w:hAnsiTheme="minorEastAsia"/>
          <w:b/>
          <w:color w:val="000000" w:themeColor="text1"/>
          <w:sz w:val="24"/>
          <w:szCs w:val="24"/>
        </w:rPr>
        <w:t xml:space="preserve"> </w:t>
      </w:r>
      <w:r w:rsidR="00956603" w:rsidRPr="004A370E">
        <w:rPr>
          <w:rFonts w:asciiTheme="minorEastAsia" w:hAnsiTheme="minorEastAsia" w:hint="eastAsia"/>
          <w:color w:val="000000" w:themeColor="text1"/>
          <w:sz w:val="24"/>
          <w:szCs w:val="24"/>
        </w:rPr>
        <w:t>建筑</w:t>
      </w:r>
      <w:r w:rsidRPr="004A370E">
        <w:rPr>
          <w:rFonts w:asciiTheme="minorEastAsia" w:hAnsiTheme="minorEastAsia" w:hint="eastAsia"/>
          <w:color w:val="000000" w:themeColor="text1"/>
          <w:sz w:val="24"/>
          <w:szCs w:val="24"/>
        </w:rPr>
        <w:t>朝向</w:t>
      </w:r>
      <w:r w:rsidR="002820D8" w:rsidRPr="004A370E">
        <w:rPr>
          <w:rFonts w:asciiTheme="minorEastAsia" w:hAnsiTheme="minorEastAsia" w:hint="eastAsia"/>
          <w:color w:val="000000" w:themeColor="text1"/>
          <w:sz w:val="24"/>
          <w:szCs w:val="24"/>
        </w:rPr>
        <w:t>宜</w:t>
      </w:r>
      <w:r w:rsidR="00956603" w:rsidRPr="004A370E">
        <w:rPr>
          <w:rFonts w:asciiTheme="minorEastAsia" w:hAnsiTheme="minorEastAsia" w:hint="eastAsia"/>
          <w:color w:val="000000" w:themeColor="text1"/>
          <w:sz w:val="24"/>
          <w:szCs w:val="24"/>
        </w:rPr>
        <w:t>符合下列规定：</w:t>
      </w:r>
    </w:p>
    <w:p w14:paraId="10365DDC" w14:textId="77777777" w:rsidR="00956603" w:rsidRPr="004A370E" w:rsidRDefault="00956603" w:rsidP="0056037D">
      <w:pPr>
        <w:spacing w:line="276" w:lineRule="auto"/>
        <w:ind w:leftChars="202" w:left="849" w:hangingChars="177" w:hanging="425"/>
        <w:jc w:val="left"/>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1、严寒和寒冷、夏热冬冷地区</w:t>
      </w:r>
      <w:r w:rsidR="00F05707" w:rsidRPr="004A370E">
        <w:rPr>
          <w:rFonts w:asciiTheme="minorEastAsia" w:hAnsiTheme="minorEastAsia"/>
          <w:color w:val="000000" w:themeColor="text1"/>
          <w:sz w:val="24"/>
          <w:szCs w:val="24"/>
        </w:rPr>
        <w:t>建筑的主朝向宜为南北朝向，主入口宜避开冬季主导风向。</w:t>
      </w:r>
    </w:p>
    <w:p w14:paraId="10BB851C" w14:textId="77777777" w:rsidR="00A823B9" w:rsidRPr="004A370E" w:rsidRDefault="00956603" w:rsidP="0056037D">
      <w:pPr>
        <w:pStyle w:val="-"/>
        <w:spacing w:beforeLines="0" w:before="0" w:line="276" w:lineRule="auto"/>
        <w:ind w:leftChars="202" w:left="849" w:hangingChars="177" w:hanging="425"/>
        <w:rPr>
          <w:rFonts w:asciiTheme="minorEastAsia" w:hAnsiTheme="minorEastAsia"/>
          <w:color w:val="000000" w:themeColor="text1"/>
        </w:rPr>
      </w:pPr>
      <w:r w:rsidRPr="004A370E">
        <w:rPr>
          <w:rFonts w:asciiTheme="minorEastAsia" w:hAnsiTheme="minorEastAsia"/>
          <w:color w:val="000000" w:themeColor="text1"/>
        </w:rPr>
        <w:t>2</w:t>
      </w:r>
      <w:r w:rsidRPr="004A370E">
        <w:rPr>
          <w:rFonts w:asciiTheme="minorEastAsia" w:hAnsiTheme="minorEastAsia" w:hint="eastAsia"/>
          <w:color w:val="000000" w:themeColor="text1"/>
        </w:rPr>
        <w:t>、夏热冬冷和夏热冬暖地区</w:t>
      </w:r>
      <w:r w:rsidR="006B6B07" w:rsidRPr="004A370E">
        <w:rPr>
          <w:rFonts w:asciiTheme="minorEastAsia" w:hAnsiTheme="minorEastAsia" w:hint="eastAsia"/>
          <w:color w:val="000000" w:themeColor="text1"/>
        </w:rPr>
        <w:t>建筑主要迎风面宜与夏季最多风向成</w:t>
      </w:r>
      <m:oMath>
        <m:sSup>
          <m:sSupPr>
            <m:ctrlPr>
              <w:rPr>
                <w:rFonts w:ascii="Cambria Math" w:hAnsi="Cambria Math"/>
                <w:i/>
                <w:color w:val="000000" w:themeColor="text1"/>
              </w:rPr>
            </m:ctrlPr>
          </m:sSupPr>
          <m:e>
            <m:r>
              <w:rPr>
                <w:rFonts w:ascii="Cambria Math" w:hAnsi="Cambria Math"/>
                <w:color w:val="000000" w:themeColor="text1"/>
              </w:rPr>
              <m:t>60</m:t>
            </m:r>
          </m:e>
          <m:sup>
            <m:r>
              <w:rPr>
                <w:rFonts w:ascii="Cambria Math" w:hAnsi="Cambria Math" w:hint="eastAsia"/>
                <w:color w:val="000000" w:themeColor="text1"/>
              </w:rPr>
              <m:t>∘</m:t>
            </m:r>
          </m:sup>
        </m:sSup>
        <m: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90</m:t>
            </m:r>
          </m:e>
          <m:sup>
            <m:r>
              <w:rPr>
                <w:rFonts w:ascii="Cambria Math" w:hAnsi="Cambria Math" w:hint="eastAsia"/>
                <w:color w:val="000000" w:themeColor="text1"/>
              </w:rPr>
              <m:t>∘</m:t>
            </m:r>
          </m:sup>
        </m:sSup>
      </m:oMath>
      <w:r w:rsidR="006B6B07" w:rsidRPr="004A370E">
        <w:rPr>
          <w:rFonts w:asciiTheme="minorEastAsia" w:hAnsiTheme="minorEastAsia" w:hint="eastAsia"/>
          <w:color w:val="000000" w:themeColor="text1"/>
        </w:rPr>
        <w:t>角。</w:t>
      </w:r>
    </w:p>
    <w:p w14:paraId="04EE41E4" w14:textId="77777777" w:rsidR="00F05707" w:rsidRPr="004A370E" w:rsidRDefault="00F05707" w:rsidP="00E11BAA">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color w:val="000000" w:themeColor="text1"/>
          <w:szCs w:val="21"/>
        </w:rPr>
        <w:t>建筑群的规划设计与建筑节能关系密切。旅馆建筑设计首先要从规划阶段开始，考虑如何利用自然能源，冬季多获得热量和减少热损失，夏季少获得热量并加强通风。具体来说，要在冬季控制建筑遮挡以加强日照得热，并通过建筑群空间布局分析，营造适宜的风环境，降低冬季冷风渗透；夏季增强自然通风，通过景观设计，减少热岛效应，降低夏季新风负荷，提高空调设备效率。通常来说，建筑主朝向应为南北朝向，有利于冬季得热及夏季隔热，有利于自然通风。主入口避开冬季主导风向，可有效降低冷风对建筑的影响。</w:t>
      </w:r>
    </w:p>
    <w:p w14:paraId="43627C94" w14:textId="77777777" w:rsidR="00906E2F" w:rsidRPr="004A370E" w:rsidRDefault="00906E2F" w:rsidP="00B73094">
      <w:pPr>
        <w:pStyle w:val="-1"/>
        <w:spacing w:beforeLines="0" w:before="0"/>
        <w:ind w:firstLineChars="177" w:firstLine="372"/>
        <w:rPr>
          <w:rFonts w:ascii="楷体" w:hAnsi="楷体" w:cs="Times New Roman"/>
          <w:color w:val="000000" w:themeColor="text1"/>
          <w:sz w:val="21"/>
          <w:szCs w:val="21"/>
        </w:rPr>
      </w:pPr>
      <w:r w:rsidRPr="004A370E">
        <w:rPr>
          <w:rFonts w:ascii="楷体" w:hAnsi="楷体" w:cs="Times New Roman" w:hint="eastAsia"/>
          <w:color w:val="000000" w:themeColor="text1"/>
          <w:sz w:val="21"/>
          <w:szCs w:val="21"/>
        </w:rPr>
        <w:t>旅馆建筑设计时应考虑建筑周围环境条件，某些地区室外通风温度较高，热压作用和有所减少，因此在确定该地区高大空间朝向时，应考虑利用夏季最多风向来增加自然通风的风压作用或有利于形成穿堂风。因此，要求</w:t>
      </w:r>
      <w:r w:rsidRPr="004A370E">
        <w:rPr>
          <w:rFonts w:ascii="楷体" w:hAnsi="楷体" w:hint="eastAsia"/>
          <w:color w:val="000000" w:themeColor="text1"/>
          <w:sz w:val="21"/>
          <w:szCs w:val="21"/>
        </w:rPr>
        <w:t>主要迎风面宜与夏季最多风向成</w:t>
      </w:r>
      <m:oMath>
        <m:sSup>
          <m:sSupPr>
            <m:ctrlPr>
              <w:rPr>
                <w:rFonts w:ascii="Cambria Math" w:hAnsi="Cambria Math"/>
                <w:i/>
                <w:color w:val="000000" w:themeColor="text1"/>
                <w:sz w:val="21"/>
                <w:szCs w:val="21"/>
              </w:rPr>
            </m:ctrlPr>
          </m:sSupPr>
          <m:e>
            <m:r>
              <w:rPr>
                <w:rFonts w:ascii="Cambria Math" w:hAnsi="Cambria Math"/>
                <w:color w:val="000000" w:themeColor="text1"/>
                <w:sz w:val="21"/>
                <w:szCs w:val="21"/>
              </w:rPr>
              <m:t>60</m:t>
            </m:r>
          </m:e>
          <m:sup>
            <m:r>
              <w:rPr>
                <w:rFonts w:ascii="Cambria Math" w:hAnsi="Cambria Math" w:hint="eastAsia"/>
                <w:color w:val="000000" w:themeColor="text1"/>
                <w:sz w:val="21"/>
                <w:szCs w:val="21"/>
              </w:rPr>
              <m:t>∘</m:t>
            </m:r>
          </m:sup>
        </m:sSup>
        <m:r>
          <w:rPr>
            <w:rFonts w:ascii="Cambria Math" w:hAnsi="Cambria Math"/>
            <w:color w:val="000000" w:themeColor="text1"/>
            <w:sz w:val="21"/>
            <w:szCs w:val="21"/>
          </w:rPr>
          <m:t>~</m:t>
        </m:r>
        <m:sSup>
          <m:sSupPr>
            <m:ctrlPr>
              <w:rPr>
                <w:rFonts w:ascii="Cambria Math" w:hAnsi="Cambria Math"/>
                <w:i/>
                <w:color w:val="000000" w:themeColor="text1"/>
                <w:sz w:val="21"/>
                <w:szCs w:val="21"/>
              </w:rPr>
            </m:ctrlPr>
          </m:sSupPr>
          <m:e>
            <m:r>
              <w:rPr>
                <w:rFonts w:ascii="Cambria Math" w:hAnsi="Cambria Math"/>
                <w:color w:val="000000" w:themeColor="text1"/>
                <w:sz w:val="21"/>
                <w:szCs w:val="21"/>
              </w:rPr>
              <m:t>90</m:t>
            </m:r>
          </m:e>
          <m:sup>
            <m:r>
              <w:rPr>
                <w:rFonts w:ascii="Cambria Math" w:hAnsi="Cambria Math" w:hint="eastAsia"/>
                <w:color w:val="000000" w:themeColor="text1"/>
                <w:sz w:val="21"/>
                <w:szCs w:val="21"/>
              </w:rPr>
              <m:t>∘</m:t>
            </m:r>
          </m:sup>
        </m:sSup>
      </m:oMath>
      <w:r w:rsidRPr="004A370E">
        <w:rPr>
          <w:rFonts w:ascii="楷体" w:hAnsi="楷体" w:hint="eastAsia"/>
          <w:color w:val="000000" w:themeColor="text1"/>
          <w:sz w:val="21"/>
          <w:szCs w:val="21"/>
        </w:rPr>
        <w:t>角，充分利用春秋季自然通风。</w:t>
      </w:r>
    </w:p>
    <w:p w14:paraId="34520ECF" w14:textId="77777777" w:rsidR="006C2C48" w:rsidRPr="004A370E" w:rsidRDefault="0003567D" w:rsidP="0003567D">
      <w:pPr>
        <w:pStyle w:val="-1"/>
        <w:spacing w:beforeLines="0" w:before="0"/>
        <w:rPr>
          <w:rFonts w:asciiTheme="minorEastAsia" w:hAnsiTheme="minorEastAsia"/>
          <w:color w:val="000000" w:themeColor="text1"/>
        </w:rPr>
      </w:pPr>
      <w:r w:rsidRPr="004A370E">
        <w:rPr>
          <w:rFonts w:asciiTheme="minorEastAsia" w:hAnsiTheme="minorEastAsia" w:cs="Times New Roman"/>
          <w:b/>
          <w:color w:val="000000" w:themeColor="text1"/>
        </w:rPr>
        <w:t>4.</w:t>
      </w:r>
      <w:r w:rsidR="00565366" w:rsidRPr="004A370E">
        <w:rPr>
          <w:rFonts w:asciiTheme="minorEastAsia" w:hAnsiTheme="minorEastAsia" w:cs="Times New Roman"/>
          <w:b/>
          <w:color w:val="000000" w:themeColor="text1"/>
        </w:rPr>
        <w:t>2</w:t>
      </w:r>
      <w:r w:rsidRPr="004A370E">
        <w:rPr>
          <w:rFonts w:asciiTheme="minorEastAsia" w:hAnsiTheme="minorEastAsia" w:cs="Times New Roman"/>
          <w:b/>
          <w:color w:val="000000" w:themeColor="text1"/>
        </w:rPr>
        <w:t>.</w:t>
      </w:r>
      <w:r w:rsidR="00565366" w:rsidRPr="004A370E">
        <w:rPr>
          <w:rFonts w:asciiTheme="minorEastAsia" w:hAnsiTheme="minorEastAsia" w:cs="Times New Roman"/>
          <w:b/>
          <w:color w:val="000000" w:themeColor="text1"/>
        </w:rPr>
        <w:t>5</w:t>
      </w:r>
      <w:r w:rsidR="00EF223D" w:rsidRPr="004A370E">
        <w:rPr>
          <w:rFonts w:asciiTheme="minorEastAsia" w:hAnsiTheme="minorEastAsia" w:cs="Times New Roman"/>
          <w:b/>
          <w:color w:val="000000" w:themeColor="text1"/>
        </w:rPr>
        <w:t xml:space="preserve"> </w:t>
      </w:r>
      <w:r w:rsidRPr="004A370E">
        <w:rPr>
          <w:rFonts w:asciiTheme="minorEastAsia" w:eastAsiaTheme="minorEastAsia" w:hAnsiTheme="minorEastAsia" w:cs="Times New Roman" w:hint="eastAsia"/>
          <w:color w:val="000000" w:themeColor="text1"/>
          <w:szCs w:val="28"/>
        </w:rPr>
        <w:t>不同功能区域的净高宜按其层高和通风方式确定，并应符合</w:t>
      </w:r>
      <w:r w:rsidR="00E2370A" w:rsidRPr="004A370E">
        <w:rPr>
          <w:rStyle w:val="CharStyle9"/>
          <w:rFonts w:asciiTheme="minorEastAsia" w:eastAsiaTheme="minorEastAsia" w:hAnsiTheme="minorEastAsia"/>
          <w:color w:val="000000" w:themeColor="text1"/>
          <w:sz w:val="24"/>
          <w:szCs w:val="24"/>
        </w:rPr>
        <w:t>现行</w:t>
      </w:r>
      <w:r w:rsidR="00E2370A" w:rsidRPr="004A370E">
        <w:rPr>
          <w:rStyle w:val="CharStyle9"/>
          <w:rFonts w:asciiTheme="minorEastAsia" w:eastAsiaTheme="minorEastAsia" w:hAnsiTheme="minorEastAsia" w:hint="eastAsia"/>
          <w:color w:val="000000" w:themeColor="text1"/>
          <w:sz w:val="24"/>
          <w:szCs w:val="24"/>
        </w:rPr>
        <w:t>行业</w:t>
      </w:r>
      <w:r w:rsidR="00E2370A" w:rsidRPr="004A370E">
        <w:rPr>
          <w:rStyle w:val="CharStyle9"/>
          <w:rFonts w:asciiTheme="minorEastAsia" w:eastAsiaTheme="minorEastAsia" w:hAnsiTheme="minorEastAsia"/>
          <w:color w:val="000000" w:themeColor="text1"/>
          <w:sz w:val="24"/>
          <w:szCs w:val="24"/>
        </w:rPr>
        <w:t>标准</w:t>
      </w:r>
      <w:r w:rsidRPr="004A370E">
        <w:rPr>
          <w:rFonts w:asciiTheme="minorEastAsia" w:eastAsiaTheme="minorEastAsia" w:hAnsiTheme="minorEastAsia" w:cs="Times New Roman" w:hint="eastAsia"/>
          <w:color w:val="000000" w:themeColor="text1"/>
          <w:szCs w:val="28"/>
        </w:rPr>
        <w:t>《旅馆建筑设计规范》</w:t>
      </w:r>
      <w:r w:rsidRPr="004A370E">
        <w:rPr>
          <w:rFonts w:asciiTheme="minorEastAsia" w:eastAsiaTheme="minorEastAsia" w:hAnsiTheme="minorEastAsia" w:cs="Times New Roman"/>
          <w:color w:val="000000" w:themeColor="text1"/>
          <w:szCs w:val="28"/>
        </w:rPr>
        <w:t>JGJ 62</w:t>
      </w:r>
      <w:r w:rsidRPr="004A370E">
        <w:rPr>
          <w:rFonts w:asciiTheme="minorEastAsia" w:eastAsiaTheme="minorEastAsia" w:hAnsiTheme="minorEastAsia" w:cs="Times New Roman" w:hint="eastAsia"/>
          <w:color w:val="000000" w:themeColor="text1"/>
          <w:szCs w:val="28"/>
        </w:rPr>
        <w:t>的规定。</w:t>
      </w:r>
    </w:p>
    <w:p w14:paraId="4B0EFB42" w14:textId="77777777" w:rsidR="00D87173" w:rsidRPr="004A370E" w:rsidRDefault="00D87173" w:rsidP="006C2C48">
      <w:pPr>
        <w:pStyle w:val="-1"/>
        <w:spacing w:beforeLines="0" w:before="0"/>
        <w:rPr>
          <w:rFonts w:asciiTheme="minorEastAsia" w:eastAsiaTheme="minorEastAsia" w:hAnsiTheme="minorEastAsia"/>
          <w:color w:val="000000" w:themeColor="text1"/>
        </w:rPr>
      </w:pPr>
      <w:r w:rsidRPr="004A370E">
        <w:rPr>
          <w:rFonts w:asciiTheme="minorEastAsia" w:hAnsiTheme="minorEastAsia" w:cs="Times New Roman"/>
          <w:b/>
          <w:color w:val="000000" w:themeColor="text1"/>
        </w:rPr>
        <w:t>4.2.</w:t>
      </w:r>
      <w:r w:rsidR="00565366" w:rsidRPr="004A370E">
        <w:rPr>
          <w:rFonts w:asciiTheme="minorEastAsia" w:hAnsiTheme="minorEastAsia" w:cs="Times New Roman"/>
          <w:b/>
          <w:color w:val="000000" w:themeColor="text1"/>
        </w:rPr>
        <w:t>6</w:t>
      </w:r>
      <w:r w:rsidRPr="004A370E">
        <w:rPr>
          <w:rFonts w:asciiTheme="minorEastAsia" w:hAnsiTheme="minorEastAsia"/>
          <w:color w:val="000000" w:themeColor="text1"/>
        </w:rPr>
        <w:t xml:space="preserve">  </w:t>
      </w:r>
      <w:r w:rsidRPr="004A370E">
        <w:rPr>
          <w:rFonts w:asciiTheme="minorEastAsia" w:eastAsiaTheme="minorEastAsia" w:hAnsiTheme="minorEastAsia" w:hint="eastAsia"/>
          <w:color w:val="000000" w:themeColor="text1"/>
        </w:rPr>
        <w:t>旅馆建筑体形在</w:t>
      </w:r>
      <w:r w:rsidR="00281D2D" w:rsidRPr="004A370E">
        <w:rPr>
          <w:rFonts w:asciiTheme="minorEastAsia" w:eastAsiaTheme="minorEastAsia" w:hAnsiTheme="minorEastAsia" w:hint="eastAsia"/>
          <w:color w:val="000000" w:themeColor="text1"/>
        </w:rPr>
        <w:t>满足</w:t>
      </w:r>
      <w:r w:rsidRPr="004A370E">
        <w:rPr>
          <w:rFonts w:asciiTheme="minorEastAsia" w:eastAsiaTheme="minorEastAsia" w:hAnsiTheme="minorEastAsia"/>
          <w:color w:val="000000" w:themeColor="text1"/>
        </w:rPr>
        <w:t>功能前提下</w:t>
      </w:r>
      <w:r w:rsidR="00281D2D" w:rsidRPr="004A370E">
        <w:rPr>
          <w:rFonts w:asciiTheme="minorEastAsia" w:eastAsiaTheme="minorEastAsia" w:hAnsiTheme="minorEastAsia" w:hint="eastAsia"/>
          <w:color w:val="000000" w:themeColor="text1"/>
        </w:rPr>
        <w:t>，宜采用简洁的造型、适宜的体形系数</w:t>
      </w:r>
      <w:r w:rsidRPr="004A370E">
        <w:rPr>
          <w:rFonts w:asciiTheme="minorEastAsia" w:eastAsiaTheme="minorEastAsia" w:hAnsiTheme="minorEastAsia" w:hint="eastAsia"/>
          <w:color w:val="000000" w:themeColor="text1"/>
        </w:rPr>
        <w:t>。严寒和寒冷地区建筑体形系数应符合现行国家标准《公共建筑节能设计标</w:t>
      </w:r>
      <w:r w:rsidR="00FE52A0" w:rsidRPr="004A370E">
        <w:rPr>
          <w:rFonts w:asciiTheme="minorEastAsia" w:eastAsiaTheme="minorEastAsia" w:hAnsiTheme="minorEastAsia" w:hint="eastAsia"/>
          <w:color w:val="000000" w:themeColor="text1"/>
        </w:rPr>
        <w:t>准</w:t>
      </w:r>
      <w:r w:rsidRPr="004A370E">
        <w:rPr>
          <w:rFonts w:asciiTheme="minorEastAsia" w:eastAsiaTheme="minorEastAsia" w:hAnsiTheme="minorEastAsia" w:hint="eastAsia"/>
          <w:color w:val="000000" w:themeColor="text1"/>
        </w:rPr>
        <w:t>》</w:t>
      </w:r>
      <w:r w:rsidRPr="004A370E">
        <w:rPr>
          <w:rFonts w:asciiTheme="minorEastAsia" w:eastAsiaTheme="minorEastAsia" w:hAnsiTheme="minorEastAsia"/>
          <w:color w:val="000000" w:themeColor="text1"/>
        </w:rPr>
        <w:t>GB50189的规定。</w:t>
      </w:r>
    </w:p>
    <w:p w14:paraId="18C9E793" w14:textId="77777777" w:rsidR="00BC73E2" w:rsidRPr="004A370E" w:rsidRDefault="00BC73E2" w:rsidP="00BC73E2">
      <w:pPr>
        <w:pStyle w:val="-1"/>
        <w:spacing w:beforeLines="0" w:before="0"/>
        <w:rPr>
          <w:rFonts w:asciiTheme="minorEastAsia" w:eastAsiaTheme="minorEastAsia" w:hAnsiTheme="minorEastAsia"/>
          <w:bCs/>
          <w:color w:val="000000" w:themeColor="text1"/>
        </w:rPr>
      </w:pPr>
      <w:r w:rsidRPr="004A370E">
        <w:rPr>
          <w:rFonts w:asciiTheme="minorEastAsia" w:hAnsiTheme="minorEastAsia" w:cs="Times New Roman"/>
          <w:b/>
          <w:color w:val="000000" w:themeColor="text1"/>
        </w:rPr>
        <w:t>4.2.</w:t>
      </w:r>
      <w:r w:rsidR="00565366" w:rsidRPr="004A370E">
        <w:rPr>
          <w:rFonts w:asciiTheme="minorEastAsia" w:hAnsiTheme="minorEastAsia" w:cs="Times New Roman"/>
          <w:b/>
          <w:color w:val="000000" w:themeColor="text1"/>
        </w:rPr>
        <w:t>7</w:t>
      </w:r>
      <w:r w:rsidRPr="004A370E">
        <w:rPr>
          <w:rFonts w:asciiTheme="minorEastAsia" w:hAnsiTheme="minorEastAsia" w:cs="Times New Roman"/>
          <w:b/>
          <w:color w:val="000000" w:themeColor="text1"/>
        </w:rPr>
        <w:t xml:space="preserve">  </w:t>
      </w:r>
      <w:r w:rsidRPr="004A370E">
        <w:rPr>
          <w:rFonts w:asciiTheme="minorEastAsia" w:eastAsiaTheme="minorEastAsia" w:hAnsiTheme="minorEastAsia" w:hint="eastAsia"/>
          <w:bCs/>
          <w:color w:val="000000" w:themeColor="text1"/>
        </w:rPr>
        <w:t>旅馆建筑总平面设计及平面布置应合理确定能源设备机房的位置，缩短能源供应输送距离。</w:t>
      </w:r>
    </w:p>
    <w:p w14:paraId="14C5A8A7" w14:textId="77777777" w:rsidR="00B47138" w:rsidRPr="004A370E" w:rsidRDefault="00B47138" w:rsidP="00B47138">
      <w:pPr>
        <w:spacing w:line="276" w:lineRule="auto"/>
        <w:rPr>
          <w:rFonts w:asciiTheme="minorEastAsia" w:hAnsiTheme="minorEastAsia" w:cs="Times New Roman"/>
          <w:color w:val="000000" w:themeColor="text1"/>
          <w:sz w:val="24"/>
          <w:szCs w:val="24"/>
        </w:rPr>
      </w:pPr>
      <w:r w:rsidRPr="004A370E">
        <w:rPr>
          <w:rFonts w:asciiTheme="minorEastAsia" w:hAnsiTheme="minorEastAsia" w:cs="Times New Roman"/>
          <w:b/>
          <w:color w:val="000000" w:themeColor="text1"/>
          <w:sz w:val="24"/>
          <w:szCs w:val="24"/>
        </w:rPr>
        <w:t>4.2.</w:t>
      </w:r>
      <w:r w:rsidR="00565366" w:rsidRPr="004A370E">
        <w:rPr>
          <w:rFonts w:asciiTheme="minorEastAsia" w:hAnsiTheme="minorEastAsia" w:cs="Times New Roman"/>
          <w:b/>
          <w:color w:val="000000" w:themeColor="text1"/>
          <w:sz w:val="24"/>
          <w:szCs w:val="24"/>
        </w:rPr>
        <w:t>8</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s="Times New Roman" w:hint="eastAsia"/>
          <w:color w:val="000000" w:themeColor="text1"/>
          <w:sz w:val="24"/>
          <w:szCs w:val="24"/>
        </w:rPr>
        <w:t>锅炉房、制冷机房、水泵房、冷却塔等采取隔声、减振等措施</w:t>
      </w:r>
      <w:r w:rsidRPr="004A370E">
        <w:rPr>
          <w:rFonts w:asciiTheme="minorEastAsia" w:hAnsiTheme="minorEastAsia" w:cs="Times New Roman"/>
          <w:color w:val="000000" w:themeColor="text1"/>
          <w:sz w:val="24"/>
          <w:szCs w:val="24"/>
        </w:rPr>
        <w:t>。</w:t>
      </w:r>
    </w:p>
    <w:p w14:paraId="7DE3D59F" w14:textId="21B00226" w:rsidR="005C5FD6" w:rsidRPr="004A370E" w:rsidRDefault="00207AA6" w:rsidP="00E11BAA">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具体建筑设计内容可以放到条文说明中</w:t>
      </w:r>
    </w:p>
    <w:p w14:paraId="784F2319" w14:textId="0B9AAC4D" w:rsidR="00207AA6" w:rsidRPr="004A370E" w:rsidRDefault="00207AA6" w:rsidP="00E11BAA">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不同地区大堂的</w:t>
      </w:r>
    </w:p>
    <w:p w14:paraId="2887357E" w14:textId="0E2AD8A7" w:rsidR="00F40D39" w:rsidRPr="0067157F" w:rsidRDefault="00F40D39" w:rsidP="0067157F">
      <w:pPr>
        <w:pStyle w:val="1"/>
        <w:jc w:val="center"/>
        <w:rPr>
          <w:bCs/>
          <w:color w:val="000000" w:themeColor="text1"/>
        </w:rPr>
      </w:pPr>
      <w:bookmarkStart w:id="27" w:name="_Toc65843220"/>
      <w:r w:rsidRPr="0067157F">
        <w:rPr>
          <w:rFonts w:hint="eastAsia"/>
          <w:bCs/>
          <w:color w:val="000000" w:themeColor="text1"/>
        </w:rPr>
        <w:t>自然采光和</w:t>
      </w:r>
      <w:r w:rsidR="00772FB7" w:rsidRPr="0067157F">
        <w:rPr>
          <w:rFonts w:hint="eastAsia"/>
          <w:bCs/>
          <w:color w:val="000000" w:themeColor="text1"/>
        </w:rPr>
        <w:t>自然</w:t>
      </w:r>
      <w:r w:rsidRPr="0067157F">
        <w:rPr>
          <w:rFonts w:hint="eastAsia"/>
          <w:bCs/>
          <w:color w:val="000000" w:themeColor="text1"/>
        </w:rPr>
        <w:t>通风设计</w:t>
      </w:r>
      <w:bookmarkEnd w:id="27"/>
    </w:p>
    <w:p w14:paraId="661BD8A5" w14:textId="0304F0A6" w:rsidR="00B95BA4" w:rsidRPr="004A370E" w:rsidRDefault="00F40D39" w:rsidP="005062E2">
      <w:pPr>
        <w:spacing w:line="276" w:lineRule="auto"/>
        <w:jc w:val="left"/>
        <w:rPr>
          <w:rFonts w:asciiTheme="minorEastAsia" w:hAnsiTheme="minorEastAsia"/>
          <w:color w:val="000000" w:themeColor="text1"/>
          <w:sz w:val="24"/>
          <w:szCs w:val="24"/>
        </w:rPr>
      </w:pPr>
      <w:r w:rsidRPr="004A370E">
        <w:rPr>
          <w:rFonts w:asciiTheme="minorEastAsia" w:hAnsiTheme="minorEastAsia" w:cs="Times New Roman"/>
          <w:b/>
          <w:color w:val="000000" w:themeColor="text1"/>
          <w:sz w:val="24"/>
          <w:szCs w:val="24"/>
        </w:rPr>
        <w:t>4.</w:t>
      </w:r>
      <w:r w:rsidR="00772FB7" w:rsidRPr="004A370E">
        <w:rPr>
          <w:rFonts w:asciiTheme="minorEastAsia" w:hAnsiTheme="minorEastAsia" w:cs="Times New Roman"/>
          <w:b/>
          <w:color w:val="000000" w:themeColor="text1"/>
          <w:sz w:val="24"/>
          <w:szCs w:val="24"/>
        </w:rPr>
        <w:t>3</w:t>
      </w:r>
      <w:r w:rsidRPr="004A370E">
        <w:rPr>
          <w:rFonts w:asciiTheme="minorEastAsia" w:hAnsiTheme="minorEastAsia" w:cs="Times New Roman"/>
          <w:b/>
          <w:color w:val="000000" w:themeColor="text1"/>
          <w:sz w:val="24"/>
          <w:szCs w:val="24"/>
        </w:rPr>
        <w:t>.</w:t>
      </w:r>
      <w:r w:rsidR="00772FB7" w:rsidRPr="004A370E">
        <w:rPr>
          <w:rFonts w:asciiTheme="minorEastAsia" w:hAnsiTheme="minorEastAsia" w:cs="Times New Roman"/>
          <w:b/>
          <w:color w:val="000000" w:themeColor="text1"/>
          <w:sz w:val="24"/>
          <w:szCs w:val="24"/>
        </w:rPr>
        <w:t>1</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olor w:val="000000" w:themeColor="text1"/>
          <w:sz w:val="24"/>
          <w:szCs w:val="24"/>
        </w:rPr>
        <w:t xml:space="preserve"> </w:t>
      </w:r>
      <w:bookmarkStart w:id="28" w:name="_Hlk34841330"/>
      <w:r w:rsidR="00B95BA4" w:rsidRPr="004A370E">
        <w:rPr>
          <w:rFonts w:asciiTheme="minorEastAsia" w:hAnsiTheme="minorEastAsia" w:cstheme="minorEastAsia" w:hint="eastAsia"/>
          <w:color w:val="000000" w:themeColor="text1"/>
          <w:sz w:val="24"/>
          <w:szCs w:val="24"/>
        </w:rPr>
        <w:t>旅馆</w:t>
      </w:r>
      <w:proofErr w:type="gramStart"/>
      <w:r w:rsidR="00B95BA4" w:rsidRPr="004A370E">
        <w:rPr>
          <w:rFonts w:asciiTheme="minorEastAsia" w:hAnsiTheme="minorEastAsia" w:cstheme="minorEastAsia" w:hint="eastAsia"/>
          <w:color w:val="000000" w:themeColor="text1"/>
          <w:sz w:val="24"/>
          <w:szCs w:val="24"/>
        </w:rPr>
        <w:t>建筑室</w:t>
      </w:r>
      <w:proofErr w:type="gramEnd"/>
      <w:r w:rsidR="00B95BA4" w:rsidRPr="004A370E">
        <w:rPr>
          <w:rFonts w:asciiTheme="minorEastAsia" w:hAnsiTheme="minorEastAsia" w:cstheme="minorEastAsia" w:hint="eastAsia"/>
          <w:color w:val="000000" w:themeColor="text1"/>
          <w:sz w:val="24"/>
          <w:szCs w:val="24"/>
        </w:rPr>
        <w:t>内应优先充分利用自然光</w:t>
      </w:r>
      <w:r w:rsidR="00B95BA4" w:rsidRPr="004A370E">
        <w:rPr>
          <w:rFonts w:asciiTheme="minorEastAsia" w:hAnsiTheme="minorEastAsia" w:cstheme="minorEastAsia"/>
          <w:color w:val="000000" w:themeColor="text1"/>
          <w:sz w:val="24"/>
          <w:szCs w:val="24"/>
        </w:rPr>
        <w:t xml:space="preserve"> ,客房宜有直接采光,</w:t>
      </w:r>
      <w:r w:rsidR="00B95BA4" w:rsidRPr="004A370E">
        <w:rPr>
          <w:rFonts w:asciiTheme="minorEastAsia" w:hAnsiTheme="minorEastAsia" w:cstheme="minorEastAsia" w:hint="eastAsia"/>
          <w:color w:val="000000" w:themeColor="text1"/>
          <w:sz w:val="24"/>
          <w:szCs w:val="24"/>
        </w:rPr>
        <w:t>公寓式旅馆建筑客房中的卧室及采用燃气的厨房或操作间应直接采光。采光设计应符合现行国家标准《建筑采光设计标准》</w:t>
      </w:r>
      <w:r w:rsidR="00B95BA4" w:rsidRPr="004A370E">
        <w:rPr>
          <w:rFonts w:asciiTheme="minorEastAsia" w:hAnsiTheme="minorEastAsia" w:cstheme="minorEastAsia"/>
          <w:color w:val="000000" w:themeColor="text1"/>
          <w:sz w:val="24"/>
          <w:szCs w:val="24"/>
        </w:rPr>
        <w:t>GB/T 50033的规定，并应满足建筑设计要</w:t>
      </w:r>
      <w:r w:rsidR="00B95BA4" w:rsidRPr="004A370E">
        <w:rPr>
          <w:rFonts w:ascii="宋体" w:hAnsi="宋体" w:hint="eastAsia"/>
          <w:color w:val="000000" w:themeColor="text1"/>
          <w:sz w:val="24"/>
          <w:szCs w:val="24"/>
        </w:rPr>
        <w:t>求。</w:t>
      </w:r>
      <w:r w:rsidR="00B95BA4" w:rsidRPr="004A370E">
        <w:rPr>
          <w:rFonts w:asciiTheme="minorEastAsia" w:hAnsiTheme="minorEastAsia" w:hint="eastAsia"/>
          <w:color w:val="000000" w:themeColor="text1"/>
          <w:sz w:val="24"/>
          <w:szCs w:val="24"/>
        </w:rPr>
        <w:t>自然采光不能满足照明要求时，宜采用导光、反光装置等方式。</w:t>
      </w:r>
      <w:bookmarkEnd w:id="28"/>
    </w:p>
    <w:p w14:paraId="555322C8" w14:textId="77777777" w:rsidR="00B95BA4" w:rsidRPr="004A370E" w:rsidRDefault="00B95BA4" w:rsidP="005062E2">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应优先利用建筑设计自身实现自然采光。充分利用自然采光可以节约能耗、保证客房的室内环境质量 ,走道、楼梯间和公共卫生间的自然采光还有利于通行安全。公寓</w:t>
      </w:r>
      <w:r w:rsidRPr="004A370E">
        <w:rPr>
          <w:rFonts w:ascii="楷体" w:eastAsia="楷体" w:hAnsi="楷体" w:hint="eastAsia"/>
          <w:color w:val="000000" w:themeColor="text1"/>
          <w:szCs w:val="21"/>
        </w:rPr>
        <w:lastRenderedPageBreak/>
        <w:t>式旅馆客房类似于住宅 ,《旅馆建筑设计规范》JGJ62-2014要求卧室与使用燃气的厨房(或 操作间 )必须设置外窗 ,满足自然采光要求。</w:t>
      </w:r>
    </w:p>
    <w:p w14:paraId="716A419F" w14:textId="77777777" w:rsidR="00F40D39" w:rsidRPr="004A370E" w:rsidRDefault="00B95BA4" w:rsidP="005062E2">
      <w:pPr>
        <w:autoSpaceDE w:val="0"/>
        <w:autoSpaceDN w:val="0"/>
        <w:adjustRightInd w:val="0"/>
        <w:spacing w:line="276" w:lineRule="auto"/>
        <w:ind w:firstLineChars="202" w:firstLine="424"/>
        <w:jc w:val="left"/>
        <w:rPr>
          <w:rFonts w:ascii="楷体" w:eastAsia="楷体" w:hAnsi="楷体"/>
          <w:color w:val="000000" w:themeColor="text1"/>
          <w:szCs w:val="21"/>
        </w:rPr>
      </w:pPr>
      <w:r w:rsidRPr="004A370E">
        <w:rPr>
          <w:rFonts w:ascii="楷体" w:eastAsia="楷体" w:hAnsi="楷体" w:hint="eastAsia"/>
          <w:color w:val="000000" w:themeColor="text1"/>
          <w:szCs w:val="21"/>
        </w:rPr>
        <w:t>当利用建筑设计自身实现的自然采光不能满足照明要求时，应根据工程的地理位置、日照情况并进行经济、技术比较，合理地选择导光或反光装置。可采用主动式或被动式导光系统。主动式导光系统采光部分实时跟踪太阳，以获得更好的采光效果；该系统效率较高，但机械、控制较复杂，造价较高。被动式导光系统采光部分固定不动，不需跟踪太阳；其特点是系统效率不如主动式系统高，但结构、控制较简单，造价低廉。采用下沉广场（庭院）、天窗、导光管系统等，可改善地下车库等地下空间的采光，减少照明光源的使用，降低照明能耗。</w:t>
      </w:r>
    </w:p>
    <w:p w14:paraId="14647157" w14:textId="14774866" w:rsidR="00F40D39" w:rsidRPr="004A370E" w:rsidRDefault="00F40D39" w:rsidP="00F40D39">
      <w:pPr>
        <w:autoSpaceDE w:val="0"/>
        <w:autoSpaceDN w:val="0"/>
        <w:adjustRightInd w:val="0"/>
        <w:spacing w:line="276" w:lineRule="auto"/>
        <w:jc w:val="left"/>
        <w:rPr>
          <w:rFonts w:asciiTheme="minorEastAsia" w:hAnsiTheme="minorEastAsia" w:cs="宋体"/>
          <w:color w:val="000000" w:themeColor="text1"/>
          <w:kern w:val="0"/>
          <w:sz w:val="24"/>
          <w:szCs w:val="24"/>
        </w:rPr>
      </w:pPr>
      <w:r w:rsidRPr="004A370E">
        <w:rPr>
          <w:rFonts w:asciiTheme="minorEastAsia" w:hAnsiTheme="minorEastAsia" w:cs="Times New Roman"/>
          <w:b/>
          <w:color w:val="000000" w:themeColor="text1"/>
          <w:sz w:val="24"/>
          <w:szCs w:val="24"/>
        </w:rPr>
        <w:t>4.</w:t>
      </w:r>
      <w:r w:rsidR="00772FB7" w:rsidRPr="004A370E">
        <w:rPr>
          <w:rFonts w:asciiTheme="minorEastAsia" w:hAnsiTheme="minorEastAsia" w:cs="Times New Roman"/>
          <w:b/>
          <w:color w:val="000000" w:themeColor="text1"/>
          <w:sz w:val="24"/>
          <w:szCs w:val="24"/>
        </w:rPr>
        <w:t>3</w:t>
      </w:r>
      <w:r w:rsidRPr="004A370E">
        <w:rPr>
          <w:rFonts w:asciiTheme="minorEastAsia" w:hAnsiTheme="minorEastAsia" w:cs="Times New Roman"/>
          <w:b/>
          <w:color w:val="000000" w:themeColor="text1"/>
          <w:sz w:val="24"/>
          <w:szCs w:val="24"/>
        </w:rPr>
        <w:t>.</w:t>
      </w:r>
      <w:r w:rsidR="00772FB7" w:rsidRPr="004A370E">
        <w:rPr>
          <w:rFonts w:asciiTheme="minorEastAsia" w:hAnsiTheme="minorEastAsia" w:cs="Times New Roman"/>
          <w:b/>
          <w:color w:val="000000" w:themeColor="text1"/>
          <w:sz w:val="24"/>
          <w:szCs w:val="24"/>
        </w:rPr>
        <w:t>2</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olor w:val="000000" w:themeColor="text1"/>
          <w:sz w:val="24"/>
          <w:szCs w:val="24"/>
        </w:rPr>
        <w:t xml:space="preserve"> </w:t>
      </w:r>
      <w:r w:rsidR="00B95BA4" w:rsidRPr="004A370E">
        <w:rPr>
          <w:rFonts w:asciiTheme="minorEastAsia" w:hAnsiTheme="minorEastAsia" w:hint="eastAsia"/>
          <w:color w:val="000000" w:themeColor="text1"/>
          <w:sz w:val="24"/>
          <w:szCs w:val="24"/>
        </w:rPr>
        <w:t>客房的对外开口布置应有利于自然通风，</w:t>
      </w:r>
      <w:r w:rsidR="00B95BA4" w:rsidRPr="004A370E">
        <w:rPr>
          <w:rFonts w:asciiTheme="minorEastAsia" w:hAnsiTheme="minorEastAsia" w:cs="宋体" w:hint="eastAsia"/>
          <w:color w:val="000000" w:themeColor="text1"/>
          <w:kern w:val="0"/>
          <w:sz w:val="24"/>
          <w:szCs w:val="24"/>
        </w:rPr>
        <w:t>外窗的可开启通风面积不应小于所在客房净面积的4%，其他主要功能区域在过渡季典型工况下，平均自然通风换气次数不宜小于2次/h。</w:t>
      </w:r>
      <w:r w:rsidR="00B95BA4" w:rsidRPr="004A370E">
        <w:rPr>
          <w:rFonts w:ascii="宋体" w:hAnsi="宋体" w:hint="eastAsia"/>
          <w:color w:val="000000" w:themeColor="text1"/>
          <w:sz w:val="24"/>
          <w:szCs w:val="24"/>
        </w:rPr>
        <w:t>当有效通风换气面积不满足自然通风的要求时，应设置机械通风系统。</w:t>
      </w:r>
      <w:r w:rsidR="00207AA6" w:rsidRPr="004A370E">
        <w:rPr>
          <w:rFonts w:ascii="宋体" w:hAnsi="宋体" w:hint="eastAsia"/>
          <w:color w:val="000000" w:themeColor="text1"/>
          <w:sz w:val="24"/>
          <w:szCs w:val="24"/>
        </w:rPr>
        <w:t>客房控制权需要人满意，不同气候区的外地人的需求考虑环境设计</w:t>
      </w:r>
    </w:p>
    <w:p w14:paraId="6C5CE4C1" w14:textId="77777777" w:rsidR="00F40D39" w:rsidRPr="004A370E" w:rsidRDefault="00F40D39" w:rsidP="00F40D39">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建筑物的自然通风设计应通过建筑设计实现。</w:t>
      </w:r>
    </w:p>
    <w:p w14:paraId="42C0AB43" w14:textId="77777777" w:rsidR="00B95BA4" w:rsidRPr="004A370E" w:rsidRDefault="00B95BA4" w:rsidP="00B95BA4">
      <w:pPr>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客房净面积是指除客房阳台、卫生间和门内入口小走道（门廊）以外的房间内面积。</w:t>
      </w:r>
    </w:p>
    <w:p w14:paraId="7476F996" w14:textId="77777777" w:rsidR="00B95BA4" w:rsidRPr="004A370E" w:rsidRDefault="00B95BA4" w:rsidP="00B95BA4">
      <w:pPr>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有些建筑为了追求视觉效果和建筑立面的设计风格，外窗的可开启面积比例有逐渐下降的趋势，有的甚至使外窗完全封闭。在春、秋季节和冬、夏季的某些时段，开窗通风是减少空调通风设备的运行时间、改善室内空气质量和提高室内热舒适性的重要手段。外窗的有效开启面积（实际开口面积）过小，会严重影响建筑室内的自然通风效果。居住建筑采用窗地比来控制开窗面积，但甲、乙类公共建筑一般进深较大存在内区，用窗地比难以确定，因此采用外墙面积为基数来控制。</w:t>
      </w:r>
    </w:p>
    <w:p w14:paraId="1351DDF1" w14:textId="77777777" w:rsidR="00B95BA4" w:rsidRPr="004A370E" w:rsidRDefault="00B95BA4" w:rsidP="00B95BA4">
      <w:pPr>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建筑室内引入自然通风是保证室内空气质量和建筑节能节能的有效措施，也是多数建筑使用者的习惯。外窗的可开启面积大小影响着自然通风的效果，但不同类型的旅馆建筑外窗开启程度有着很大不同，对于度假旅馆，往往处于自然风景优美的区域，例如海滨、山间或田园，因为外界为无干扰的自然优质环境，所以客房设计会主动考虑宾客与自然景观的亲密接触，通常外窗可开启的比例较高;但对于商务型旅馆，往往处于闹市区，室外环境复杂，同时出于安全性考虑，通常不允许客房有大的开启扇。《绿色饭店建筑评价标准》 GB/T 51165-2016通过对旅馆建筑的实际调研，以及对多个品牌旅馆建筑建设标准的分析，客房外窗的允许开启宽度均控制在10cm之内。</w:t>
      </w:r>
    </w:p>
    <w:p w14:paraId="46BC1023" w14:textId="77777777" w:rsidR="00B95BA4" w:rsidRPr="004A370E" w:rsidRDefault="00B95BA4" w:rsidP="005062E2">
      <w:pPr>
        <w:ind w:firstLineChars="200" w:firstLine="420"/>
        <w:jc w:val="left"/>
        <w:rPr>
          <w:rFonts w:ascii="楷体" w:eastAsia="楷体" w:hAnsi="楷体"/>
          <w:color w:val="000000" w:themeColor="text1"/>
          <w:szCs w:val="21"/>
        </w:rPr>
      </w:pPr>
      <w:r w:rsidRPr="004A370E">
        <w:rPr>
          <w:rFonts w:ascii="楷体" w:eastAsia="楷体" w:hAnsi="楷体" w:hint="eastAsia"/>
          <w:color w:val="000000" w:themeColor="text1"/>
          <w:szCs w:val="21"/>
        </w:rPr>
        <w:t>关于外窗开启的要求通常有四种束方式，分别是有效开启面积相对于房间地板面积、房间外窗面积和外墙面积而言的比例，以及考察室内换气次数。《民用建筑设计统一标准》GB 50352-2019中对“采用直接自然通风的空间”要求“生活、工作的房间的通风开口有效面积不应小于该房间地面面积的</w:t>
      </w:r>
      <w:r w:rsidRPr="004A370E">
        <w:rPr>
          <w:rFonts w:ascii="楷体" w:eastAsia="楷体" w:hAnsi="楷体"/>
          <w:color w:val="000000" w:themeColor="text1"/>
          <w:szCs w:val="21"/>
        </w:rPr>
        <w:t>1/20;</w:t>
      </w:r>
      <w:r w:rsidRPr="004A370E">
        <w:rPr>
          <w:rFonts w:ascii="楷体" w:eastAsia="楷体" w:hAnsi="楷体" w:hint="eastAsia"/>
          <w:color w:val="000000" w:themeColor="text1"/>
          <w:szCs w:val="21"/>
        </w:rPr>
        <w:t>厨房的通风开口有效面积不应小于该房间地板面积的</w:t>
      </w:r>
      <w:r w:rsidRPr="004A370E">
        <w:rPr>
          <w:rFonts w:ascii="楷体" w:eastAsia="楷体" w:hAnsi="楷体"/>
          <w:color w:val="000000" w:themeColor="text1"/>
          <w:szCs w:val="21"/>
        </w:rPr>
        <w:t>1</w:t>
      </w:r>
      <w:r w:rsidRPr="004A370E">
        <w:rPr>
          <w:rFonts w:ascii="楷体" w:eastAsia="楷体" w:hAnsi="楷体" w:hint="eastAsia"/>
          <w:color w:val="000000" w:themeColor="text1"/>
          <w:szCs w:val="21"/>
        </w:rPr>
        <w:t>/10</w:t>
      </w:r>
      <w:r w:rsidRPr="004A370E">
        <w:rPr>
          <w:rFonts w:ascii="楷体" w:eastAsia="楷体" w:hAnsi="楷体"/>
          <w:color w:val="000000" w:themeColor="text1"/>
          <w:szCs w:val="21"/>
        </w:rPr>
        <w:t xml:space="preserve"> </w:t>
      </w:r>
      <w:r w:rsidRPr="004A370E">
        <w:rPr>
          <w:rFonts w:ascii="楷体" w:eastAsia="楷体" w:hAnsi="楷体" w:hint="eastAsia"/>
          <w:color w:val="000000" w:themeColor="text1"/>
          <w:szCs w:val="21"/>
        </w:rPr>
        <w:t>，并不得小于</w:t>
      </w:r>
      <w:r w:rsidRPr="004A370E">
        <w:rPr>
          <w:rFonts w:ascii="楷体" w:eastAsia="楷体" w:hAnsi="楷体"/>
          <w:color w:val="000000" w:themeColor="text1"/>
          <w:szCs w:val="21"/>
        </w:rPr>
        <w:t>O</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6m</w:t>
      </w:r>
      <w:r w:rsidRPr="004A370E">
        <w:rPr>
          <w:rFonts w:ascii="楷体" w:eastAsia="楷体" w:hAnsi="楷体"/>
          <w:color w:val="000000" w:themeColor="text1"/>
          <w:szCs w:val="21"/>
          <w:vertAlign w:val="superscript"/>
        </w:rPr>
        <w:t>2</w:t>
      </w:r>
      <w:r w:rsidRPr="004A370E">
        <w:rPr>
          <w:rFonts w:ascii="楷体" w:eastAsia="楷体" w:hAnsi="楷体"/>
          <w:color w:val="000000" w:themeColor="text1"/>
          <w:szCs w:val="21"/>
        </w:rPr>
        <w:t>;”</w:t>
      </w:r>
      <w:r w:rsidRPr="004A370E">
        <w:rPr>
          <w:rFonts w:ascii="楷体" w:eastAsia="楷体" w:hAnsi="楷体" w:hint="eastAsia"/>
          <w:color w:val="000000" w:themeColor="text1"/>
          <w:szCs w:val="21"/>
        </w:rPr>
        <w:t>《公共建筑节能设计标准》GB 50189-2015考虑到众多公共建筑类型，存在大空间未分隔交付的情况，对甲类公共建筑采用了“开启扇有效通风面积不宜小于房间外墙面积10%”的方式规避了以房间地板面积为基数确定通风开口面积无法执行的情况。《绿色饭店建筑评价标准》 GB/T 51165-2016关于客房强化自然通风的要求为至少通风开口面积与地面面积的比例为4%。《绿色建筑评价标准》GB 50378-2014关于自然通风有相对于外窗开启率、相对地板面积开启率和室内换气次数3种要求，2019版更</w:t>
      </w:r>
      <w:r w:rsidRPr="004A370E">
        <w:rPr>
          <w:rFonts w:ascii="楷体" w:eastAsia="楷体" w:hAnsi="楷体" w:hint="eastAsia"/>
          <w:color w:val="000000" w:themeColor="text1"/>
          <w:szCs w:val="21"/>
        </w:rPr>
        <w:lastRenderedPageBreak/>
        <w:t>新后去掉了相对于外窗开启率的要求。</w:t>
      </w:r>
    </w:p>
    <w:p w14:paraId="37C3E149" w14:textId="77777777" w:rsidR="00B95BA4" w:rsidRPr="004A370E" w:rsidRDefault="00B95BA4" w:rsidP="00B95BA4">
      <w:pPr>
        <w:ind w:firstLineChars="200" w:firstLine="420"/>
        <w:jc w:val="left"/>
        <w:rPr>
          <w:rFonts w:ascii="楷体" w:eastAsia="楷体" w:hAnsi="楷体"/>
          <w:color w:val="000000" w:themeColor="text1"/>
          <w:szCs w:val="21"/>
        </w:rPr>
      </w:pPr>
      <w:r w:rsidRPr="004A370E">
        <w:rPr>
          <w:rFonts w:ascii="楷体" w:eastAsia="楷体" w:hAnsi="楷体" w:hint="eastAsia"/>
          <w:color w:val="000000" w:themeColor="text1"/>
          <w:szCs w:val="21"/>
        </w:rPr>
        <w:t>源自美国ASHRAE标准62.1，在过渡季节典型工况下</w:t>
      </w:r>
      <w:r w:rsidRPr="004A370E">
        <w:rPr>
          <w:rFonts w:ascii="楷体" w:eastAsia="楷体" w:hAnsi="楷体"/>
          <w:color w:val="000000" w:themeColor="text1"/>
          <w:szCs w:val="21"/>
        </w:rPr>
        <w:t>,自</w:t>
      </w:r>
      <w:r w:rsidRPr="004A370E">
        <w:rPr>
          <w:rFonts w:ascii="楷体" w:eastAsia="楷体" w:hAnsi="楷体" w:hint="eastAsia"/>
          <w:color w:val="000000" w:themeColor="text1"/>
          <w:szCs w:val="21"/>
        </w:rPr>
        <w:t>然通风房间可开启外窗净面积不得小于房问地板面积的</w:t>
      </w:r>
      <w:r w:rsidRPr="004A370E">
        <w:rPr>
          <w:rFonts w:ascii="楷体" w:eastAsia="楷体" w:hAnsi="楷体"/>
          <w:color w:val="000000" w:themeColor="text1"/>
          <w:szCs w:val="21"/>
        </w:rPr>
        <w:t>4%</w:t>
      </w:r>
      <w:r w:rsidRPr="004A370E">
        <w:rPr>
          <w:rFonts w:ascii="楷体" w:eastAsia="楷体" w:hAnsi="楷体" w:hint="eastAsia"/>
          <w:color w:val="000000" w:themeColor="text1"/>
          <w:szCs w:val="21"/>
        </w:rPr>
        <w:t>，建筑内区房间若通过邻接房间进行自然通风</w:t>
      </w:r>
      <w:r w:rsidRPr="004A370E">
        <w:rPr>
          <w:rFonts w:ascii="楷体" w:eastAsia="楷体" w:hAnsi="楷体"/>
          <w:color w:val="000000" w:themeColor="text1"/>
          <w:szCs w:val="21"/>
        </w:rPr>
        <w:t>,其</w:t>
      </w:r>
      <w:r w:rsidRPr="004A370E">
        <w:rPr>
          <w:rFonts w:ascii="楷体" w:eastAsia="楷体" w:hAnsi="楷体" w:hint="eastAsia"/>
          <w:color w:val="000000" w:themeColor="text1"/>
          <w:szCs w:val="21"/>
        </w:rPr>
        <w:t>通风开口面积应大于该房间净面积的</w:t>
      </w:r>
      <w:r w:rsidRPr="004A370E">
        <w:rPr>
          <w:rFonts w:ascii="楷体" w:eastAsia="楷体" w:hAnsi="楷体"/>
          <w:color w:val="000000" w:themeColor="text1"/>
          <w:szCs w:val="21"/>
        </w:rPr>
        <w:t>8%.且</w:t>
      </w:r>
      <w:r w:rsidRPr="004A370E">
        <w:rPr>
          <w:rFonts w:ascii="楷体" w:eastAsia="楷体" w:hAnsi="楷体" w:hint="eastAsia"/>
          <w:color w:val="000000" w:themeColor="text1"/>
          <w:szCs w:val="21"/>
        </w:rPr>
        <w:t>不应小于</w:t>
      </w:r>
      <w:r w:rsidRPr="004A370E">
        <w:rPr>
          <w:rFonts w:ascii="楷体" w:eastAsia="楷体" w:hAnsi="楷体"/>
          <w:color w:val="000000" w:themeColor="text1"/>
          <w:szCs w:val="21"/>
        </w:rPr>
        <w:t>2.3m</w:t>
      </w:r>
      <w:r w:rsidRPr="004A370E">
        <w:rPr>
          <w:rFonts w:ascii="楷体" w:eastAsia="楷体" w:hAnsi="楷体"/>
          <w:color w:val="000000" w:themeColor="text1"/>
          <w:szCs w:val="21"/>
          <w:vertAlign w:val="superscript"/>
        </w:rPr>
        <w:t>2</w:t>
      </w:r>
      <w:r w:rsidRPr="004A370E">
        <w:rPr>
          <w:rFonts w:ascii="楷体" w:eastAsia="楷体" w:hAnsi="楷体" w:hint="eastAsia"/>
          <w:color w:val="000000" w:themeColor="text1"/>
          <w:szCs w:val="21"/>
        </w:rPr>
        <w:t>。此时评估自然通风换气次数大于2次/h。</w:t>
      </w:r>
    </w:p>
    <w:p w14:paraId="70A68DCD" w14:textId="77777777" w:rsidR="00B95BA4" w:rsidRPr="004A370E" w:rsidRDefault="00B95BA4" w:rsidP="00B95BA4">
      <w:pPr>
        <w:ind w:firstLineChars="200" w:firstLine="420"/>
        <w:jc w:val="left"/>
        <w:rPr>
          <w:rFonts w:ascii="楷体" w:eastAsia="楷体" w:hAnsi="楷体"/>
          <w:color w:val="000000" w:themeColor="text1"/>
          <w:szCs w:val="21"/>
        </w:rPr>
      </w:pPr>
      <w:r w:rsidRPr="004A370E">
        <w:rPr>
          <w:rFonts w:ascii="楷体" w:eastAsia="楷体" w:hAnsi="楷体" w:hint="eastAsia"/>
          <w:color w:val="000000" w:themeColor="text1"/>
          <w:szCs w:val="21"/>
        </w:rPr>
        <w:t>由于旅馆类建筑通常不存在无内墙分隔交付的情况，且相对于外墙开启面积的方法不易计算与核查，为了直观起见，故本标准采用使用房间地板面积与开口面积的关系来约束自然通风。旅馆类建筑虽然不严格属于《民用建筑设计统一标准》GB 50352-2019中对“采用直接自然通风的空间”，但可以参照执行。并根据《绿色饭店建筑评价标准》 GB/T 51165-2016调研结果，将标准由1/20微调至4%，与GB/T 51165-2016的要求一致，依此作为最低要求。</w:t>
      </w:r>
    </w:p>
    <w:p w14:paraId="409ADAF9" w14:textId="77777777" w:rsidR="00B95BA4" w:rsidRPr="004A370E" w:rsidRDefault="00B95BA4" w:rsidP="00B95BA4">
      <w:pPr>
        <w:spacing w:line="276" w:lineRule="auto"/>
        <w:ind w:firstLineChars="150" w:firstLine="315"/>
        <w:rPr>
          <w:rFonts w:ascii="楷体" w:eastAsia="楷体" w:hAnsi="楷体"/>
          <w:color w:val="000000" w:themeColor="text1"/>
          <w:szCs w:val="21"/>
        </w:rPr>
      </w:pPr>
      <w:r w:rsidRPr="004A370E">
        <w:rPr>
          <w:rFonts w:ascii="楷体" w:eastAsia="楷体" w:hAnsi="楷体" w:hint="eastAsia"/>
          <w:color w:val="000000" w:themeColor="text1"/>
          <w:szCs w:val="21"/>
        </w:rPr>
        <w:t>此外，公寓式旅馆客房类似于住宅 ,《旅馆建筑设计规范》JGJ62-2014要求卧室与使用燃气的厨房(或 操作间 )必须设置外窗 ,应直自然通风。走道、楼梯间和公共卫生间宜有自然通风，有利于通行安全 ,有利于消防的自然排烟。</w:t>
      </w:r>
    </w:p>
    <w:p w14:paraId="0FCF52B5" w14:textId="77777777" w:rsidR="00F40D39" w:rsidRPr="004A370E" w:rsidRDefault="00B95BA4" w:rsidP="00B95BA4">
      <w:pPr>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除了客房区域以外，饭店内部还有大量的服务空间，例如会议室、咖啡厅、休闲养生、餐饮、娱乐和健身场所等。针对难以实现自然通风的区域(例如大进深内区、由于别的原因不能保证开窗通风面积满足自然通风要求的区域)，可进行自然通风设计的改进和创新。</w:t>
      </w:r>
    </w:p>
    <w:p w14:paraId="1FA4B1D6" w14:textId="52BF5266" w:rsidR="00F40D39" w:rsidRPr="004A370E" w:rsidRDefault="00F40D39" w:rsidP="00F40D39">
      <w:pPr>
        <w:autoSpaceDE w:val="0"/>
        <w:autoSpaceDN w:val="0"/>
        <w:adjustRightInd w:val="0"/>
        <w:spacing w:line="276" w:lineRule="auto"/>
        <w:jc w:val="left"/>
        <w:rPr>
          <w:rFonts w:asciiTheme="minorEastAsia" w:hAnsiTheme="minorEastAsia"/>
          <w:color w:val="000000" w:themeColor="text1"/>
          <w:sz w:val="24"/>
          <w:szCs w:val="24"/>
        </w:rPr>
      </w:pPr>
      <w:r w:rsidRPr="004A370E">
        <w:rPr>
          <w:rFonts w:asciiTheme="minorEastAsia" w:hAnsiTheme="minorEastAsia" w:cs="Times New Roman"/>
          <w:b/>
          <w:color w:val="000000" w:themeColor="text1"/>
          <w:sz w:val="24"/>
          <w:szCs w:val="24"/>
        </w:rPr>
        <w:t>4.</w:t>
      </w:r>
      <w:r w:rsidR="00772FB7" w:rsidRPr="004A370E">
        <w:rPr>
          <w:rFonts w:asciiTheme="minorEastAsia" w:hAnsiTheme="minorEastAsia" w:cs="Times New Roman"/>
          <w:b/>
          <w:color w:val="000000" w:themeColor="text1"/>
          <w:sz w:val="24"/>
          <w:szCs w:val="24"/>
        </w:rPr>
        <w:t>3</w:t>
      </w:r>
      <w:r w:rsidRPr="004A370E">
        <w:rPr>
          <w:rFonts w:asciiTheme="minorEastAsia" w:hAnsiTheme="minorEastAsia" w:cs="Times New Roman"/>
          <w:b/>
          <w:color w:val="000000" w:themeColor="text1"/>
          <w:sz w:val="24"/>
          <w:szCs w:val="24"/>
        </w:rPr>
        <w:t>.</w:t>
      </w:r>
      <w:r w:rsidR="00772FB7" w:rsidRPr="004A370E">
        <w:rPr>
          <w:rFonts w:asciiTheme="minorEastAsia" w:hAnsiTheme="minorEastAsia" w:cs="Times New Roman"/>
          <w:b/>
          <w:color w:val="000000" w:themeColor="text1"/>
          <w:sz w:val="24"/>
          <w:szCs w:val="24"/>
        </w:rPr>
        <w:t>3</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olor w:val="000000" w:themeColor="text1"/>
          <w:sz w:val="24"/>
          <w:szCs w:val="24"/>
        </w:rPr>
        <w:t xml:space="preserve"> </w:t>
      </w:r>
      <w:r w:rsidR="00167C65" w:rsidRPr="004A370E">
        <w:rPr>
          <w:rFonts w:asciiTheme="minorEastAsia" w:hAnsiTheme="minorEastAsia" w:hint="eastAsia"/>
          <w:color w:val="000000" w:themeColor="text1"/>
          <w:sz w:val="24"/>
          <w:szCs w:val="24"/>
        </w:rPr>
        <w:t>门厅、大型会议室、餐厅、游泳馆、健身房等</w:t>
      </w:r>
      <w:r w:rsidRPr="004A370E">
        <w:rPr>
          <w:rFonts w:asciiTheme="minorEastAsia" w:hAnsiTheme="minorEastAsia" w:cs="黑体" w:hint="eastAsia"/>
          <w:color w:val="000000" w:themeColor="text1"/>
          <w:kern w:val="0"/>
          <w:sz w:val="24"/>
          <w:szCs w:val="24"/>
        </w:rPr>
        <w:t>高大空间</w:t>
      </w:r>
      <w:r w:rsidRPr="004A370E">
        <w:rPr>
          <w:rFonts w:asciiTheme="minorEastAsia" w:hAnsiTheme="minorEastAsia" w:hint="eastAsia"/>
          <w:color w:val="000000" w:themeColor="text1"/>
          <w:sz w:val="24"/>
          <w:szCs w:val="24"/>
        </w:rPr>
        <w:t>通风设计可采用自然通风或机械通风</w:t>
      </w:r>
      <w:r w:rsidR="00B34ECE" w:rsidRPr="004A370E">
        <w:rPr>
          <w:rFonts w:asciiTheme="minorEastAsia" w:hAnsiTheme="minorEastAsia" w:hint="eastAsia"/>
          <w:color w:val="000000" w:themeColor="text1"/>
          <w:sz w:val="24"/>
          <w:szCs w:val="24"/>
        </w:rPr>
        <w:t>。门厅、餐厅、游泳馆、健身房宜</w:t>
      </w:r>
      <w:r w:rsidR="00042C65" w:rsidRPr="004A370E">
        <w:rPr>
          <w:rFonts w:asciiTheme="minorEastAsia" w:hAnsiTheme="minorEastAsia" w:hint="eastAsia"/>
          <w:color w:val="000000" w:themeColor="text1"/>
          <w:sz w:val="24"/>
          <w:szCs w:val="24"/>
        </w:rPr>
        <w:t>采用可开启窗形式进行</w:t>
      </w:r>
      <w:r w:rsidR="00B34ECE" w:rsidRPr="004A370E">
        <w:rPr>
          <w:rFonts w:asciiTheme="minorEastAsia" w:hAnsiTheme="minorEastAsia" w:hint="eastAsia"/>
          <w:color w:val="000000" w:themeColor="text1"/>
          <w:sz w:val="24"/>
          <w:szCs w:val="24"/>
        </w:rPr>
        <w:t>夏季和过渡季</w:t>
      </w:r>
      <w:r w:rsidRPr="004A370E">
        <w:rPr>
          <w:rFonts w:asciiTheme="minorEastAsia" w:hAnsiTheme="minorEastAsia" w:hint="eastAsia"/>
          <w:color w:val="000000" w:themeColor="text1"/>
          <w:sz w:val="24"/>
          <w:szCs w:val="24"/>
        </w:rPr>
        <w:t>自然通风，</w:t>
      </w:r>
      <w:r w:rsidR="00D673C3" w:rsidRPr="004A370E">
        <w:rPr>
          <w:rFonts w:asciiTheme="minorEastAsia" w:hAnsiTheme="minorEastAsia" w:hint="eastAsia"/>
          <w:color w:val="000000" w:themeColor="text1"/>
          <w:sz w:val="24"/>
          <w:szCs w:val="24"/>
        </w:rPr>
        <w:t>会议室</w:t>
      </w:r>
      <w:r w:rsidRPr="004A370E">
        <w:rPr>
          <w:rFonts w:asciiTheme="minorEastAsia" w:hAnsiTheme="minorEastAsia" w:hint="eastAsia"/>
          <w:color w:val="000000" w:themeColor="text1"/>
          <w:sz w:val="24"/>
          <w:szCs w:val="24"/>
        </w:rPr>
        <w:t>机械通风应与建筑主体通风一并考虑。</w:t>
      </w:r>
    </w:p>
    <w:p w14:paraId="0C472E8B" w14:textId="7E9D5992" w:rsidR="00F40D39" w:rsidRPr="004A370E" w:rsidRDefault="00F40D39" w:rsidP="00F40D39">
      <w:pPr>
        <w:autoSpaceDE w:val="0"/>
        <w:autoSpaceDN w:val="0"/>
        <w:adjustRightInd w:val="0"/>
        <w:spacing w:line="276" w:lineRule="auto"/>
        <w:jc w:val="left"/>
        <w:rPr>
          <w:rFonts w:ascii="宋体" w:hAnsi="宋体"/>
          <w:color w:val="000000" w:themeColor="text1"/>
          <w:sz w:val="24"/>
          <w:szCs w:val="24"/>
        </w:rPr>
      </w:pPr>
      <w:r w:rsidRPr="004A370E">
        <w:rPr>
          <w:rFonts w:asciiTheme="minorEastAsia" w:hAnsiTheme="minorEastAsia" w:cs="Times New Roman"/>
          <w:b/>
          <w:color w:val="000000" w:themeColor="text1"/>
          <w:sz w:val="24"/>
          <w:szCs w:val="24"/>
        </w:rPr>
        <w:t>4.3.</w:t>
      </w:r>
      <w:r w:rsidR="00772FB7" w:rsidRPr="004A370E">
        <w:rPr>
          <w:rFonts w:asciiTheme="minorEastAsia" w:hAnsiTheme="minorEastAsia" w:cs="Times New Roman"/>
          <w:b/>
          <w:color w:val="000000" w:themeColor="text1"/>
          <w:sz w:val="24"/>
          <w:szCs w:val="24"/>
        </w:rPr>
        <w:t>4</w:t>
      </w:r>
      <w:r w:rsidRPr="004A370E">
        <w:rPr>
          <w:rFonts w:asciiTheme="minorEastAsia" w:hAnsiTheme="minorEastAsia" w:cs="Times New Roman"/>
          <w:b/>
          <w:color w:val="000000" w:themeColor="text1"/>
          <w:sz w:val="24"/>
          <w:szCs w:val="24"/>
        </w:rPr>
        <w:t xml:space="preserve"> </w:t>
      </w:r>
      <w:r w:rsidRPr="004A370E">
        <w:rPr>
          <w:rFonts w:asciiTheme="minorEastAsia" w:hAnsiTheme="minorEastAsia" w:cs="黑体"/>
          <w:color w:val="000000" w:themeColor="text1"/>
          <w:kern w:val="0"/>
          <w:sz w:val="24"/>
          <w:szCs w:val="24"/>
        </w:rPr>
        <w:t xml:space="preserve"> </w:t>
      </w:r>
      <w:r w:rsidRPr="004A370E">
        <w:rPr>
          <w:rFonts w:asciiTheme="minorEastAsia" w:hAnsiTheme="minorEastAsia" w:hint="eastAsia"/>
          <w:color w:val="000000" w:themeColor="text1"/>
          <w:sz w:val="24"/>
          <w:szCs w:val="24"/>
        </w:rPr>
        <w:t>门厅</w:t>
      </w:r>
      <w:r w:rsidRPr="004A370E">
        <w:rPr>
          <w:rFonts w:asciiTheme="minorEastAsia" w:hAnsiTheme="minorEastAsia" w:cs="黑体" w:hint="eastAsia"/>
          <w:color w:val="000000" w:themeColor="text1"/>
          <w:kern w:val="0"/>
          <w:sz w:val="24"/>
          <w:szCs w:val="24"/>
        </w:rPr>
        <w:t>采用全玻璃幕墙时</w:t>
      </w:r>
      <w:r w:rsidRPr="004A370E">
        <w:rPr>
          <w:rFonts w:asciiTheme="minorEastAsia" w:hAnsiTheme="minorEastAsia" w:hint="eastAsia"/>
          <w:color w:val="000000" w:themeColor="text1"/>
          <w:sz w:val="24"/>
          <w:szCs w:val="24"/>
        </w:rPr>
        <w:t>，</w:t>
      </w:r>
      <w:r w:rsidRPr="004A370E">
        <w:rPr>
          <w:rFonts w:ascii="宋体" w:hAnsi="宋体" w:hint="eastAsia"/>
          <w:color w:val="000000" w:themeColor="text1"/>
          <w:sz w:val="24"/>
          <w:szCs w:val="24"/>
        </w:rPr>
        <w:t>全玻幕墙中非中空玻璃的面积不应超过同一立面透光面积（门窗和玻璃幕墙）的</w:t>
      </w:r>
      <w:r w:rsidRPr="004A370E">
        <w:rPr>
          <w:rFonts w:ascii="宋体" w:hAnsi="宋体"/>
          <w:color w:val="000000" w:themeColor="text1"/>
          <w:sz w:val="24"/>
          <w:szCs w:val="24"/>
        </w:rPr>
        <w:t>15%。</w:t>
      </w:r>
    </w:p>
    <w:p w14:paraId="1F9B77F2" w14:textId="41E98FBD" w:rsidR="00AD05EF" w:rsidRPr="004A370E" w:rsidRDefault="00AD05EF" w:rsidP="00AD05EF">
      <w:pPr>
        <w:spacing w:line="276" w:lineRule="auto"/>
        <w:rPr>
          <w:rFonts w:asciiTheme="minorEastAsia" w:hAnsiTheme="minorEastAsia"/>
          <w:color w:val="000000" w:themeColor="text1"/>
          <w:sz w:val="24"/>
          <w:szCs w:val="24"/>
        </w:rPr>
      </w:pPr>
      <w:r w:rsidRPr="004A370E">
        <w:rPr>
          <w:rFonts w:asciiTheme="minorEastAsia" w:hAnsiTheme="minorEastAsia" w:cs="Times New Roman"/>
          <w:b/>
          <w:color w:val="000000" w:themeColor="text1"/>
          <w:sz w:val="24"/>
          <w:szCs w:val="24"/>
        </w:rPr>
        <w:t xml:space="preserve">4.3.5  </w:t>
      </w:r>
      <w:r w:rsidRPr="004A370E">
        <w:rPr>
          <w:rFonts w:asciiTheme="minorEastAsia" w:hAnsiTheme="minorEastAsia" w:hint="eastAsia"/>
          <w:color w:val="000000" w:themeColor="text1"/>
          <w:sz w:val="24"/>
          <w:szCs w:val="24"/>
        </w:rPr>
        <w:t>门厅应符合以下节能规定：</w:t>
      </w:r>
    </w:p>
    <w:p w14:paraId="2A553B88" w14:textId="77777777" w:rsidR="00AD05EF" w:rsidRPr="004A370E" w:rsidRDefault="00AD05EF" w:rsidP="00AD05EF">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门厅入口宜避开冬季最大频率风向，朝向为北、东、西时，外门应设门斗、双层门、旋转门或设置热风幕或冷热风幕等减少冷风进入的设施。</w:t>
      </w:r>
    </w:p>
    <w:p w14:paraId="22D9A839" w14:textId="77777777" w:rsidR="00AD05EF" w:rsidRPr="004A370E" w:rsidRDefault="00AD05EF" w:rsidP="00AD05EF">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Pr="004A370E">
        <w:rPr>
          <w:rFonts w:asciiTheme="minorEastAsia" w:hAnsiTheme="minorEastAsia" w:hint="eastAsia"/>
          <w:color w:val="000000" w:themeColor="text1"/>
          <w:sz w:val="24"/>
          <w:szCs w:val="24"/>
        </w:rPr>
        <w:t>高层旅馆中应减少冬季门厅与垂直通道的热压拔风。</w:t>
      </w:r>
    </w:p>
    <w:p w14:paraId="1317680E" w14:textId="77777777" w:rsidR="00AD05EF" w:rsidRPr="004A370E" w:rsidRDefault="00AD05EF" w:rsidP="00AD05EF">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3  </w:t>
      </w:r>
      <w:r w:rsidRPr="004A370E">
        <w:rPr>
          <w:rFonts w:asciiTheme="minorEastAsia" w:hAnsiTheme="minorEastAsia" w:hint="eastAsia"/>
          <w:color w:val="000000" w:themeColor="text1"/>
          <w:sz w:val="24"/>
          <w:szCs w:val="24"/>
        </w:rPr>
        <w:t>采暖地区门厅玻璃幕墙处宜设置散热器、立式风机盘管机组、地板辐射采暖等下部供热设施。</w:t>
      </w:r>
    </w:p>
    <w:p w14:paraId="03FF904B" w14:textId="77777777" w:rsidR="00AD05EF" w:rsidRPr="004A370E" w:rsidRDefault="00AD05EF" w:rsidP="00AD05EF">
      <w:pPr>
        <w:spacing w:line="276"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【条文说明】</w:t>
      </w:r>
      <w:r w:rsidRPr="004A370E">
        <w:rPr>
          <w:rFonts w:ascii="楷体" w:eastAsia="楷体" w:hAnsi="楷体" w:hint="eastAsia"/>
          <w:color w:val="000000" w:themeColor="text1"/>
          <w:szCs w:val="21"/>
        </w:rPr>
        <w:t>在冬季，外门的频繁开启造成室外冷空气大量进入室内，且这种情况不仅限于主导风向的北向。建筑层数越多、室内外温差越大，热压作用使室外冷空气进入越多，导致室内热环境恶化和供暖能耗大量增加，因此，应采取减少冷风进入的措施。人员出入频繁外门的空间不与垂直通道（楼、电梯间）直接连通，是为了防止产生烟囱效应。</w:t>
      </w:r>
    </w:p>
    <w:p w14:paraId="7E4F515A" w14:textId="77777777" w:rsidR="00AD05EF" w:rsidRPr="004A370E" w:rsidRDefault="00AD05EF" w:rsidP="00AD05EF">
      <w:pPr>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一般而言，旅馆大堂的客人通道设计比较完美，主</w:t>
      </w:r>
      <w:r w:rsidRPr="004A370E">
        <w:rPr>
          <w:rFonts w:ascii="楷体" w:eastAsia="楷体" w:hAnsi="楷体"/>
          <w:color w:val="000000" w:themeColor="text1"/>
          <w:szCs w:val="21"/>
        </w:rPr>
        <w:t>A口大多选用相对节能的自动旋转门，其他对客人出人口也不太会敞开大门。但后勤和员工通道往往被忽视，有时为了方便运送货物甚至不装门，即使装门也处于常开状态。一到冬天，西北风长驱直入，成为饭店能耗管理的薄弱环节。</w:t>
      </w:r>
    </w:p>
    <w:p w14:paraId="21D14F22" w14:textId="75A84222" w:rsidR="005C2A53" w:rsidRPr="004A370E" w:rsidRDefault="005C2A53" w:rsidP="005062E2">
      <w:pPr>
        <w:adjustRightInd w:val="0"/>
        <w:snapToGrid w:val="0"/>
        <w:spacing w:line="276" w:lineRule="auto"/>
        <w:jc w:val="left"/>
        <w:rPr>
          <w:rFonts w:asciiTheme="minorEastAsia" w:hAnsiTheme="minorEastAsia"/>
          <w:bCs/>
          <w:color w:val="000000" w:themeColor="text1"/>
          <w:sz w:val="24"/>
          <w:szCs w:val="28"/>
        </w:rPr>
      </w:pPr>
      <w:r w:rsidRPr="004A370E">
        <w:rPr>
          <w:rFonts w:asciiTheme="minorEastAsia" w:hAnsiTheme="minorEastAsia" w:cs="Times New Roman"/>
          <w:b/>
          <w:color w:val="000000" w:themeColor="text1"/>
          <w:sz w:val="24"/>
          <w:szCs w:val="24"/>
        </w:rPr>
        <w:t>4.3.</w:t>
      </w:r>
      <w:r w:rsidR="00AD05EF" w:rsidRPr="004A370E">
        <w:rPr>
          <w:rFonts w:asciiTheme="minorEastAsia" w:hAnsiTheme="minorEastAsia" w:cs="Times New Roman"/>
          <w:b/>
          <w:color w:val="000000" w:themeColor="text1"/>
          <w:sz w:val="24"/>
          <w:szCs w:val="24"/>
        </w:rPr>
        <w:t>6</w:t>
      </w:r>
      <w:r w:rsidR="00AD05EF" w:rsidRPr="004A370E">
        <w:rPr>
          <w:rFonts w:asciiTheme="minorEastAsia" w:hAnsiTheme="minorEastAsia" w:cs="Times New Roman"/>
          <w:b/>
          <w:color w:val="000000" w:themeColor="text1"/>
          <w:sz w:val="32"/>
          <w:szCs w:val="32"/>
        </w:rPr>
        <w:t xml:space="preserve">  </w:t>
      </w:r>
      <w:r w:rsidRPr="004A370E">
        <w:rPr>
          <w:rFonts w:asciiTheme="minorEastAsia" w:hAnsiTheme="minorEastAsia" w:hint="eastAsia"/>
          <w:bCs/>
          <w:color w:val="000000" w:themeColor="text1"/>
          <w:sz w:val="24"/>
          <w:szCs w:val="28"/>
        </w:rPr>
        <w:t>旅馆建筑进深较</w:t>
      </w:r>
      <w:r w:rsidRPr="004A370E">
        <w:rPr>
          <w:rFonts w:asciiTheme="minorEastAsia" w:hAnsiTheme="minorEastAsia"/>
          <w:bCs/>
          <w:color w:val="000000" w:themeColor="text1"/>
          <w:sz w:val="24"/>
          <w:szCs w:val="28"/>
        </w:rPr>
        <w:t>大</w:t>
      </w:r>
      <w:r w:rsidRPr="004A370E">
        <w:rPr>
          <w:rFonts w:asciiTheme="minorEastAsia" w:hAnsiTheme="minorEastAsia" w:hint="eastAsia"/>
          <w:bCs/>
          <w:color w:val="000000" w:themeColor="text1"/>
          <w:sz w:val="24"/>
          <w:szCs w:val="28"/>
        </w:rPr>
        <w:t>时，宜设置开敞天井或庭院，并在长走廊的中部设置大开口外窗，以利于内部通风。</w:t>
      </w:r>
      <w:r w:rsidR="000702A0" w:rsidRPr="004A370E">
        <w:rPr>
          <w:rFonts w:asciiTheme="minorEastAsia" w:hAnsiTheme="minorEastAsia" w:hint="eastAsia"/>
          <w:bCs/>
          <w:color w:val="000000" w:themeColor="text1"/>
          <w:sz w:val="24"/>
          <w:szCs w:val="28"/>
        </w:rPr>
        <w:t>夏热冬暖地区</w:t>
      </w:r>
      <w:r w:rsidR="00C37CB7" w:rsidRPr="004A370E">
        <w:rPr>
          <w:rFonts w:asciiTheme="minorEastAsia" w:hAnsiTheme="minorEastAsia" w:hint="eastAsia"/>
          <w:bCs/>
          <w:color w:val="000000" w:themeColor="text1"/>
          <w:sz w:val="24"/>
          <w:szCs w:val="28"/>
        </w:rPr>
        <w:t>旅馆建筑走廊应设置</w:t>
      </w:r>
      <w:r w:rsidR="009B56AA" w:rsidRPr="004A370E">
        <w:rPr>
          <w:rFonts w:asciiTheme="minorEastAsia" w:hAnsiTheme="minorEastAsia" w:hint="eastAsia"/>
          <w:bCs/>
          <w:color w:val="000000" w:themeColor="text1"/>
          <w:sz w:val="24"/>
          <w:szCs w:val="28"/>
        </w:rPr>
        <w:t>为可开启外窗的</w:t>
      </w:r>
      <w:r w:rsidR="00C37CB7" w:rsidRPr="004A370E">
        <w:rPr>
          <w:rFonts w:asciiTheme="minorEastAsia" w:hAnsiTheme="minorEastAsia" w:hint="eastAsia"/>
          <w:bCs/>
          <w:color w:val="000000" w:themeColor="text1"/>
          <w:sz w:val="24"/>
          <w:szCs w:val="28"/>
        </w:rPr>
        <w:t>内走廊</w:t>
      </w:r>
      <w:r w:rsidR="000702A0" w:rsidRPr="004A370E">
        <w:rPr>
          <w:rFonts w:asciiTheme="minorEastAsia" w:hAnsiTheme="minorEastAsia" w:hint="eastAsia"/>
          <w:bCs/>
          <w:color w:val="000000" w:themeColor="text1"/>
          <w:sz w:val="24"/>
          <w:szCs w:val="28"/>
        </w:rPr>
        <w:t>，其他气候区旅馆建筑</w:t>
      </w:r>
      <w:r w:rsidR="00C37CB7" w:rsidRPr="004A370E">
        <w:rPr>
          <w:rFonts w:asciiTheme="minorEastAsia" w:hAnsiTheme="minorEastAsia" w:hint="eastAsia"/>
          <w:bCs/>
          <w:color w:val="000000" w:themeColor="text1"/>
          <w:sz w:val="24"/>
          <w:szCs w:val="28"/>
        </w:rPr>
        <w:t>走廊宜设置</w:t>
      </w:r>
      <w:r w:rsidR="009B56AA" w:rsidRPr="004A370E">
        <w:rPr>
          <w:rFonts w:asciiTheme="minorEastAsia" w:hAnsiTheme="minorEastAsia" w:hint="eastAsia"/>
          <w:bCs/>
          <w:color w:val="000000" w:themeColor="text1"/>
          <w:sz w:val="24"/>
          <w:szCs w:val="28"/>
        </w:rPr>
        <w:t>为可开启外窗的</w:t>
      </w:r>
      <w:r w:rsidR="00C37CB7" w:rsidRPr="004A370E">
        <w:rPr>
          <w:rFonts w:asciiTheme="minorEastAsia" w:hAnsiTheme="minorEastAsia" w:hint="eastAsia"/>
          <w:bCs/>
          <w:color w:val="000000" w:themeColor="text1"/>
          <w:sz w:val="24"/>
          <w:szCs w:val="28"/>
        </w:rPr>
        <w:t>外走廊；</w:t>
      </w:r>
      <w:r w:rsidR="005F5F34" w:rsidRPr="004A370E">
        <w:rPr>
          <w:rFonts w:asciiTheme="minorEastAsia" w:hAnsiTheme="minorEastAsia" w:hint="eastAsia"/>
          <w:bCs/>
          <w:color w:val="000000" w:themeColor="text1"/>
          <w:sz w:val="24"/>
          <w:szCs w:val="28"/>
        </w:rPr>
        <w:t>公共空间、</w:t>
      </w:r>
      <w:r w:rsidR="000702A0" w:rsidRPr="004A370E">
        <w:rPr>
          <w:rFonts w:asciiTheme="minorEastAsia" w:hAnsiTheme="minorEastAsia" w:hint="eastAsia"/>
          <w:bCs/>
          <w:color w:val="000000" w:themeColor="text1"/>
          <w:sz w:val="24"/>
          <w:szCs w:val="28"/>
        </w:rPr>
        <w:t>走廊</w:t>
      </w:r>
      <w:r w:rsidR="006D6B0A" w:rsidRPr="004A370E">
        <w:rPr>
          <w:rFonts w:asciiTheme="minorEastAsia" w:hAnsiTheme="minorEastAsia" w:cstheme="minorEastAsia"/>
          <w:color w:val="000000" w:themeColor="text1"/>
          <w:sz w:val="24"/>
          <w:szCs w:val="24"/>
        </w:rPr>
        <w:t>、楼梯间、公共卫生间宜有自然采光</w:t>
      </w:r>
      <w:r w:rsidR="006D6B0A" w:rsidRPr="004A370E">
        <w:rPr>
          <w:rFonts w:asciiTheme="minorEastAsia" w:hAnsiTheme="minorEastAsia" w:hint="eastAsia"/>
          <w:bCs/>
          <w:color w:val="000000" w:themeColor="text1"/>
          <w:sz w:val="24"/>
          <w:szCs w:val="28"/>
        </w:rPr>
        <w:t>。</w:t>
      </w:r>
    </w:p>
    <w:p w14:paraId="75D58D83" w14:textId="77777777" w:rsidR="005C2A53" w:rsidRPr="004A370E" w:rsidRDefault="005C2A53" w:rsidP="005062E2">
      <w:pPr>
        <w:adjustRightInd w:val="0"/>
        <w:snapToGrid w:val="0"/>
        <w:spacing w:line="276" w:lineRule="auto"/>
        <w:jc w:val="left"/>
        <w:rPr>
          <w:rFonts w:asciiTheme="minorEastAsia" w:hAnsiTheme="minorEastAsia" w:cs="宋体"/>
          <w:color w:val="000000" w:themeColor="text1"/>
          <w:kern w:val="0"/>
          <w:sz w:val="24"/>
          <w:szCs w:val="24"/>
        </w:rPr>
      </w:pPr>
      <w:r w:rsidRPr="004A370E">
        <w:rPr>
          <w:rFonts w:asciiTheme="minorEastAsia" w:hAnsiTheme="minorEastAsia" w:cs="Times New Roman"/>
          <w:color w:val="000000" w:themeColor="text1"/>
          <w:sz w:val="24"/>
          <w:szCs w:val="24"/>
        </w:rPr>
        <w:t>【条文说明】</w:t>
      </w:r>
      <w:r w:rsidRPr="004A370E">
        <w:rPr>
          <w:rFonts w:ascii="楷体" w:eastAsia="楷体" w:hAnsi="楷体" w:cs="宋体" w:hint="eastAsia"/>
          <w:color w:val="000000" w:themeColor="text1"/>
          <w:kern w:val="0"/>
          <w:sz w:val="24"/>
          <w:szCs w:val="24"/>
        </w:rPr>
        <w:t>旅馆建筑内部的庭院或天井其底部一般有利</w:t>
      </w:r>
      <w:r w:rsidRPr="004A370E">
        <w:rPr>
          <w:rFonts w:ascii="楷体" w:eastAsia="楷体" w:hAnsi="楷体" w:cs="宋体"/>
          <w:color w:val="000000" w:themeColor="text1"/>
          <w:kern w:val="0"/>
          <w:sz w:val="24"/>
          <w:szCs w:val="24"/>
        </w:rPr>
        <w:t>于排出气体</w:t>
      </w:r>
      <w:r w:rsidRPr="004A370E">
        <w:rPr>
          <w:rFonts w:ascii="楷体" w:eastAsia="楷体" w:hAnsi="楷体" w:cs="宋体" w:hint="eastAsia"/>
          <w:color w:val="000000" w:themeColor="text1"/>
          <w:kern w:val="0"/>
          <w:sz w:val="24"/>
          <w:szCs w:val="24"/>
        </w:rPr>
        <w:t>，室外的</w:t>
      </w:r>
      <w:r w:rsidRPr="004A370E">
        <w:rPr>
          <w:rFonts w:ascii="楷体" w:eastAsia="楷体" w:hAnsi="楷体" w:cs="宋体" w:hint="eastAsia"/>
          <w:color w:val="000000" w:themeColor="text1"/>
          <w:kern w:val="0"/>
          <w:sz w:val="24"/>
          <w:szCs w:val="24"/>
        </w:rPr>
        <w:lastRenderedPageBreak/>
        <w:t>新鲜空气会从</w:t>
      </w:r>
      <w:r w:rsidRPr="004A370E">
        <w:rPr>
          <w:rFonts w:ascii="楷体" w:eastAsia="楷体" w:hAnsi="楷体" w:cs="宋体"/>
          <w:color w:val="000000" w:themeColor="text1"/>
          <w:kern w:val="0"/>
          <w:sz w:val="24"/>
          <w:szCs w:val="24"/>
        </w:rPr>
        <w:t>迎风面进入，</w:t>
      </w:r>
      <w:r w:rsidRPr="004A370E">
        <w:rPr>
          <w:rFonts w:ascii="楷体" w:eastAsia="楷体" w:hAnsi="楷体" w:cs="宋体" w:hint="eastAsia"/>
          <w:color w:val="000000" w:themeColor="text1"/>
          <w:kern w:val="0"/>
          <w:sz w:val="24"/>
          <w:szCs w:val="24"/>
        </w:rPr>
        <w:t>再</w:t>
      </w:r>
      <w:r w:rsidRPr="004A370E">
        <w:rPr>
          <w:rFonts w:ascii="楷体" w:eastAsia="楷体" w:hAnsi="楷体" w:cs="宋体"/>
          <w:color w:val="000000" w:themeColor="text1"/>
          <w:kern w:val="0"/>
          <w:sz w:val="24"/>
          <w:szCs w:val="24"/>
        </w:rPr>
        <w:t>从</w:t>
      </w:r>
      <w:r w:rsidRPr="004A370E">
        <w:rPr>
          <w:rFonts w:ascii="楷体" w:eastAsia="楷体" w:hAnsi="楷体" w:cs="宋体" w:hint="eastAsia"/>
          <w:color w:val="000000" w:themeColor="text1"/>
          <w:kern w:val="0"/>
          <w:sz w:val="24"/>
          <w:szCs w:val="24"/>
        </w:rPr>
        <w:t>天</w:t>
      </w:r>
      <w:r w:rsidRPr="004A370E">
        <w:rPr>
          <w:rFonts w:ascii="楷体" w:eastAsia="楷体" w:hAnsi="楷体" w:cs="宋体"/>
          <w:color w:val="000000" w:themeColor="text1"/>
          <w:kern w:val="0"/>
          <w:sz w:val="24"/>
          <w:szCs w:val="24"/>
        </w:rPr>
        <w:t>井</w:t>
      </w:r>
      <w:r w:rsidRPr="004A370E">
        <w:rPr>
          <w:rFonts w:ascii="楷体" w:eastAsia="楷体" w:hAnsi="楷体" w:cs="宋体" w:hint="eastAsia"/>
          <w:color w:val="000000" w:themeColor="text1"/>
          <w:kern w:val="0"/>
          <w:sz w:val="24"/>
          <w:szCs w:val="24"/>
        </w:rPr>
        <w:t>由</w:t>
      </w:r>
      <w:r w:rsidRPr="004A370E">
        <w:rPr>
          <w:rFonts w:ascii="楷体" w:eastAsia="楷体" w:hAnsi="楷体" w:cs="宋体"/>
          <w:color w:val="000000" w:themeColor="text1"/>
          <w:kern w:val="0"/>
          <w:sz w:val="24"/>
          <w:szCs w:val="24"/>
        </w:rPr>
        <w:t>下部吸入，</w:t>
      </w:r>
      <w:r w:rsidRPr="004A370E">
        <w:rPr>
          <w:rFonts w:ascii="楷体" w:eastAsia="楷体" w:hAnsi="楷体" w:cs="宋体" w:hint="eastAsia"/>
          <w:color w:val="000000" w:themeColor="text1"/>
          <w:kern w:val="0"/>
          <w:sz w:val="24"/>
          <w:szCs w:val="24"/>
        </w:rPr>
        <w:t>从</w:t>
      </w:r>
      <w:r w:rsidRPr="004A370E">
        <w:rPr>
          <w:rFonts w:ascii="楷体" w:eastAsia="楷体" w:hAnsi="楷体" w:cs="宋体"/>
          <w:color w:val="000000" w:themeColor="text1"/>
          <w:kern w:val="0"/>
          <w:sz w:val="24"/>
          <w:szCs w:val="24"/>
        </w:rPr>
        <w:t>顶部</w:t>
      </w:r>
      <w:r w:rsidRPr="004A370E">
        <w:rPr>
          <w:rFonts w:ascii="楷体" w:eastAsia="楷体" w:hAnsi="楷体" w:cs="宋体" w:hint="eastAsia"/>
          <w:color w:val="000000" w:themeColor="text1"/>
          <w:kern w:val="0"/>
          <w:sz w:val="24"/>
          <w:szCs w:val="24"/>
        </w:rPr>
        <w:t>排</w:t>
      </w:r>
      <w:r w:rsidRPr="004A370E">
        <w:rPr>
          <w:rFonts w:ascii="楷体" w:eastAsia="楷体" w:hAnsi="楷体" w:cs="宋体"/>
          <w:color w:val="000000" w:themeColor="text1"/>
          <w:kern w:val="0"/>
          <w:sz w:val="24"/>
          <w:szCs w:val="24"/>
        </w:rPr>
        <w:t>出到大气</w:t>
      </w:r>
      <w:r w:rsidRPr="004A370E">
        <w:rPr>
          <w:rFonts w:ascii="楷体" w:eastAsia="楷体" w:hAnsi="楷体" w:cs="宋体" w:hint="eastAsia"/>
          <w:color w:val="000000" w:themeColor="text1"/>
          <w:kern w:val="0"/>
          <w:sz w:val="24"/>
          <w:szCs w:val="24"/>
        </w:rPr>
        <w:t>。</w:t>
      </w:r>
    </w:p>
    <w:p w14:paraId="1CA2C358" w14:textId="78D85ACB" w:rsidR="00AB6898" w:rsidRPr="004A370E" w:rsidRDefault="00AB6898" w:rsidP="00486AA1">
      <w:pPr>
        <w:tabs>
          <w:tab w:val="left" w:pos="709"/>
        </w:tabs>
        <w:adjustRightInd w:val="0"/>
        <w:snapToGrid w:val="0"/>
        <w:spacing w:line="276" w:lineRule="auto"/>
        <w:jc w:val="left"/>
        <w:rPr>
          <w:rFonts w:asciiTheme="minorEastAsia" w:hAnsiTheme="minorEastAsia"/>
          <w:bCs/>
          <w:color w:val="000000" w:themeColor="text1"/>
        </w:rPr>
      </w:pPr>
      <w:r w:rsidRPr="004A370E">
        <w:rPr>
          <w:rFonts w:asciiTheme="minorEastAsia" w:hAnsiTheme="minorEastAsia" w:cs="Times New Roman"/>
          <w:b/>
          <w:color w:val="000000" w:themeColor="text1"/>
          <w:sz w:val="24"/>
          <w:szCs w:val="24"/>
        </w:rPr>
        <w:t>4.3.</w:t>
      </w:r>
      <w:r w:rsidR="00AD05EF" w:rsidRPr="004A370E">
        <w:rPr>
          <w:rFonts w:asciiTheme="minorEastAsia" w:hAnsiTheme="minorEastAsia" w:cs="Times New Roman"/>
          <w:b/>
          <w:color w:val="000000" w:themeColor="text1"/>
          <w:sz w:val="24"/>
          <w:szCs w:val="24"/>
        </w:rPr>
        <w:t xml:space="preserve">7 </w:t>
      </w:r>
      <w:r w:rsidR="00AD05EF" w:rsidRPr="004A370E">
        <w:rPr>
          <w:rFonts w:asciiTheme="minorEastAsia" w:hAnsiTheme="minorEastAsia"/>
          <w:color w:val="000000" w:themeColor="text1"/>
          <w:sz w:val="24"/>
          <w:szCs w:val="24"/>
        </w:rPr>
        <w:t xml:space="preserve"> </w:t>
      </w:r>
      <w:r w:rsidRPr="004A370E">
        <w:rPr>
          <w:rFonts w:asciiTheme="minorEastAsia" w:hAnsiTheme="minorEastAsia" w:hint="eastAsia"/>
          <w:bCs/>
          <w:color w:val="000000" w:themeColor="text1"/>
          <w:sz w:val="24"/>
          <w:szCs w:val="28"/>
        </w:rPr>
        <w:t>夏热冬暖地区高</w:t>
      </w:r>
      <w:r w:rsidRPr="004A370E">
        <w:rPr>
          <w:rFonts w:asciiTheme="minorEastAsia" w:hAnsiTheme="minorEastAsia"/>
          <w:bCs/>
          <w:color w:val="000000" w:themeColor="text1"/>
          <w:sz w:val="24"/>
          <w:szCs w:val="28"/>
        </w:rPr>
        <w:t>层</w:t>
      </w:r>
      <w:r w:rsidRPr="004A370E">
        <w:rPr>
          <w:rFonts w:asciiTheme="minorEastAsia" w:hAnsiTheme="minorEastAsia" w:hint="eastAsia"/>
          <w:bCs/>
          <w:color w:val="000000" w:themeColor="text1"/>
          <w:sz w:val="24"/>
          <w:szCs w:val="28"/>
        </w:rPr>
        <w:t>旅馆的底层宜设置架空。建筑中</w:t>
      </w:r>
      <w:r w:rsidRPr="004A370E">
        <w:rPr>
          <w:rFonts w:asciiTheme="minorEastAsia" w:hAnsiTheme="minorEastAsia"/>
          <w:bCs/>
          <w:color w:val="000000" w:themeColor="text1"/>
          <w:sz w:val="24"/>
          <w:szCs w:val="28"/>
        </w:rPr>
        <w:t>部宜设置</w:t>
      </w:r>
      <w:r w:rsidRPr="004A370E">
        <w:rPr>
          <w:rFonts w:asciiTheme="minorEastAsia" w:hAnsiTheme="minorEastAsia" w:hint="eastAsia"/>
          <w:bCs/>
          <w:color w:val="000000" w:themeColor="text1"/>
          <w:sz w:val="24"/>
          <w:szCs w:val="28"/>
        </w:rPr>
        <w:t>空中花园。</w:t>
      </w:r>
    </w:p>
    <w:p w14:paraId="2B2CB80C" w14:textId="77777777" w:rsidR="00AB6898" w:rsidRPr="004A370E" w:rsidRDefault="00AB6898" w:rsidP="00486AA1">
      <w:pPr>
        <w:tabs>
          <w:tab w:val="left" w:pos="709"/>
        </w:tabs>
        <w:adjustRightInd w:val="0"/>
        <w:snapToGrid w:val="0"/>
        <w:spacing w:line="276" w:lineRule="auto"/>
        <w:jc w:val="left"/>
        <w:rPr>
          <w:rFonts w:asciiTheme="minorEastAsia" w:hAnsiTheme="minorEastAsia"/>
          <w:color w:val="000000" w:themeColor="text1"/>
          <w:sz w:val="24"/>
          <w:szCs w:val="24"/>
        </w:rPr>
      </w:pPr>
      <w:r w:rsidRPr="004A370E">
        <w:rPr>
          <w:rFonts w:asciiTheme="minorEastAsia" w:hAnsiTheme="minorEastAsia" w:cs="Times New Roman"/>
          <w:color w:val="000000" w:themeColor="text1"/>
          <w:sz w:val="24"/>
          <w:szCs w:val="24"/>
        </w:rPr>
        <w:t>【条文说明】</w:t>
      </w:r>
      <w:r w:rsidRPr="004A370E">
        <w:rPr>
          <w:rFonts w:ascii="楷体" w:eastAsia="楷体" w:hAnsi="楷体" w:hint="eastAsia"/>
          <w:color w:val="000000" w:themeColor="text1"/>
          <w:sz w:val="24"/>
          <w:szCs w:val="24"/>
        </w:rPr>
        <w:t>以便于改善低层前后遮挡、通风不佳的问题。也可设置空中花园或避难层，增加下</w:t>
      </w:r>
      <w:r w:rsidRPr="004A370E">
        <w:rPr>
          <w:rFonts w:ascii="楷体" w:eastAsia="楷体" w:hAnsi="楷体"/>
          <w:color w:val="000000" w:themeColor="text1"/>
          <w:sz w:val="24"/>
          <w:szCs w:val="24"/>
        </w:rPr>
        <w:t>游建筑的风压</w:t>
      </w:r>
      <w:r w:rsidRPr="004A370E">
        <w:rPr>
          <w:rFonts w:ascii="楷体" w:eastAsia="楷体" w:hAnsi="楷体" w:hint="eastAsia"/>
          <w:color w:val="000000" w:themeColor="text1"/>
          <w:sz w:val="24"/>
          <w:szCs w:val="24"/>
        </w:rPr>
        <w:t>通风效果，减少对后部建筑的遮挡作用。</w:t>
      </w:r>
    </w:p>
    <w:p w14:paraId="6D9D7D39" w14:textId="77777777" w:rsidR="00F40D39" w:rsidRPr="004A370E" w:rsidRDefault="00F40D39" w:rsidP="00F40D39">
      <w:pPr>
        <w:autoSpaceDE w:val="0"/>
        <w:autoSpaceDN w:val="0"/>
        <w:adjustRightInd w:val="0"/>
        <w:spacing w:line="276" w:lineRule="auto"/>
        <w:jc w:val="left"/>
        <w:rPr>
          <w:rFonts w:asciiTheme="minorEastAsia" w:hAnsiTheme="minorEastAsia" w:cs="宋体"/>
          <w:color w:val="000000" w:themeColor="text1"/>
          <w:kern w:val="0"/>
          <w:sz w:val="24"/>
          <w:szCs w:val="24"/>
        </w:rPr>
      </w:pPr>
    </w:p>
    <w:p w14:paraId="4DD9DDE1" w14:textId="1CC6294E" w:rsidR="00A23A31" w:rsidRPr="0067157F" w:rsidRDefault="00F40D39" w:rsidP="0067157F">
      <w:pPr>
        <w:pStyle w:val="1"/>
        <w:jc w:val="center"/>
        <w:rPr>
          <w:bCs/>
          <w:color w:val="000000" w:themeColor="text1"/>
        </w:rPr>
      </w:pPr>
      <w:bookmarkStart w:id="29" w:name="_Toc65843221"/>
      <w:r w:rsidRPr="0067157F">
        <w:rPr>
          <w:rFonts w:hint="eastAsia"/>
          <w:bCs/>
          <w:color w:val="000000" w:themeColor="text1"/>
        </w:rPr>
        <w:t>围护结构节能设计</w:t>
      </w:r>
      <w:bookmarkEnd w:id="29"/>
    </w:p>
    <w:p w14:paraId="3A21E96A" w14:textId="77777777" w:rsidR="0080031A" w:rsidRPr="004A370E" w:rsidRDefault="001E6863" w:rsidP="00E11BAA">
      <w:pPr>
        <w:pStyle w:val="-"/>
        <w:spacing w:beforeLines="0" w:before="0" w:line="276" w:lineRule="auto"/>
        <w:rPr>
          <w:rFonts w:asciiTheme="minorEastAsia" w:hAnsiTheme="minorEastAsia" w:cs="Times New Roman"/>
          <w:color w:val="000000" w:themeColor="text1"/>
        </w:rPr>
      </w:pPr>
      <w:r w:rsidRPr="004A370E">
        <w:rPr>
          <w:rFonts w:asciiTheme="minorEastAsia" w:hAnsiTheme="minorEastAsia" w:cs="Times New Roman"/>
          <w:b/>
          <w:color w:val="000000" w:themeColor="text1"/>
        </w:rPr>
        <w:t>4.</w:t>
      </w:r>
      <w:r w:rsidR="00772FB7" w:rsidRPr="004A370E">
        <w:rPr>
          <w:rFonts w:asciiTheme="minorEastAsia" w:hAnsiTheme="minorEastAsia" w:cs="Times New Roman"/>
          <w:b/>
          <w:color w:val="000000" w:themeColor="text1"/>
        </w:rPr>
        <w:t>4</w:t>
      </w:r>
      <w:r w:rsidRPr="004A370E">
        <w:rPr>
          <w:rFonts w:asciiTheme="minorEastAsia" w:hAnsiTheme="minorEastAsia" w:cs="Times New Roman"/>
          <w:b/>
          <w:color w:val="000000" w:themeColor="text1"/>
        </w:rPr>
        <w:t>.</w:t>
      </w:r>
      <w:r w:rsidR="0080031A" w:rsidRPr="004A370E">
        <w:rPr>
          <w:rFonts w:asciiTheme="minorEastAsia" w:hAnsiTheme="minorEastAsia" w:cs="Times New Roman"/>
          <w:b/>
          <w:color w:val="000000" w:themeColor="text1"/>
        </w:rPr>
        <w:t>1</w:t>
      </w:r>
      <w:r w:rsidR="003B6240" w:rsidRPr="004A370E">
        <w:rPr>
          <w:rFonts w:asciiTheme="minorEastAsia" w:hAnsiTheme="minorEastAsia" w:cs="Times New Roman"/>
          <w:b/>
          <w:color w:val="000000" w:themeColor="text1"/>
        </w:rPr>
        <w:t xml:space="preserve">  </w:t>
      </w:r>
      <w:r w:rsidR="00644340" w:rsidRPr="004A370E">
        <w:rPr>
          <w:rFonts w:asciiTheme="minorEastAsia" w:hAnsiTheme="minorEastAsia" w:cs="Times New Roman" w:hint="eastAsia"/>
          <w:color w:val="000000" w:themeColor="text1"/>
        </w:rPr>
        <w:t>旅馆</w:t>
      </w:r>
      <w:r w:rsidR="0080031A" w:rsidRPr="004A370E">
        <w:rPr>
          <w:rFonts w:asciiTheme="minorEastAsia" w:hAnsiTheme="minorEastAsia" w:cs="Times New Roman"/>
          <w:color w:val="000000" w:themeColor="text1"/>
        </w:rPr>
        <w:t>建筑</w:t>
      </w:r>
      <w:r w:rsidR="00645CC0" w:rsidRPr="004A370E">
        <w:rPr>
          <w:rFonts w:asciiTheme="minorEastAsia" w:hAnsiTheme="minorEastAsia" w:cs="Times New Roman" w:hint="eastAsia"/>
          <w:color w:val="000000" w:themeColor="text1"/>
        </w:rPr>
        <w:t>应严格</w:t>
      </w:r>
      <w:r w:rsidR="00645CC0" w:rsidRPr="004A370E">
        <w:rPr>
          <w:rFonts w:asciiTheme="minorEastAsia" w:hAnsiTheme="minorEastAsia" w:cs="Times New Roman"/>
          <w:color w:val="000000" w:themeColor="text1"/>
        </w:rPr>
        <w:t>控制</w:t>
      </w:r>
      <w:r w:rsidR="0038183E" w:rsidRPr="004A370E">
        <w:rPr>
          <w:rFonts w:asciiTheme="minorEastAsia" w:hAnsiTheme="minorEastAsia" w:cs="Times New Roman"/>
          <w:color w:val="000000" w:themeColor="text1"/>
        </w:rPr>
        <w:t>西向和东向</w:t>
      </w:r>
      <w:proofErr w:type="gramStart"/>
      <w:r w:rsidR="0038183E" w:rsidRPr="004A370E">
        <w:rPr>
          <w:rFonts w:asciiTheme="minorEastAsia" w:hAnsiTheme="minorEastAsia" w:cs="Times New Roman" w:hint="eastAsia"/>
          <w:color w:val="000000" w:themeColor="text1"/>
        </w:rPr>
        <w:t>立面</w:t>
      </w:r>
      <w:r w:rsidR="0038183E" w:rsidRPr="004A370E">
        <w:rPr>
          <w:rFonts w:asciiTheme="minorEastAsia" w:hAnsiTheme="minorEastAsia" w:cs="Times New Roman"/>
          <w:color w:val="000000" w:themeColor="text1"/>
        </w:rPr>
        <w:t>窗墙比</w:t>
      </w:r>
      <w:proofErr w:type="gramEnd"/>
      <w:r w:rsidR="0038183E" w:rsidRPr="004A370E">
        <w:rPr>
          <w:rFonts w:asciiTheme="minorEastAsia" w:hAnsiTheme="minorEastAsia" w:cs="Times New Roman"/>
          <w:color w:val="000000" w:themeColor="text1"/>
        </w:rPr>
        <w:t>。</w:t>
      </w:r>
      <w:r w:rsidR="00645CC0" w:rsidRPr="004A370E">
        <w:rPr>
          <w:rFonts w:asciiTheme="minorEastAsia" w:hAnsiTheme="minorEastAsia" w:cs="Times New Roman"/>
          <w:color w:val="000000" w:themeColor="text1"/>
        </w:rPr>
        <w:t>建筑</w:t>
      </w:r>
      <w:r w:rsidR="00591F0B" w:rsidRPr="004A370E">
        <w:rPr>
          <w:rFonts w:asciiTheme="minorEastAsia" w:hAnsiTheme="minorEastAsia" w:hint="eastAsia"/>
          <w:color w:val="000000" w:themeColor="text1"/>
        </w:rPr>
        <w:t>窗墙面积</w:t>
      </w:r>
      <w:r w:rsidR="00C91E41" w:rsidRPr="004A370E">
        <w:rPr>
          <w:rFonts w:asciiTheme="minorEastAsia" w:hAnsiTheme="minorEastAsia" w:hint="eastAsia"/>
          <w:color w:val="000000" w:themeColor="text1"/>
        </w:rPr>
        <w:t>比、</w:t>
      </w:r>
      <w:r w:rsidR="00C91E41" w:rsidRPr="004A370E">
        <w:rPr>
          <w:rFonts w:ascii="宋体" w:hAnsi="宋体" w:hint="eastAsia"/>
          <w:color w:val="000000" w:themeColor="text1"/>
        </w:rPr>
        <w:t>屋顶透光部分面积</w:t>
      </w:r>
      <w:r w:rsidR="00644340" w:rsidRPr="004A370E">
        <w:rPr>
          <w:rFonts w:asciiTheme="minorEastAsia" w:hAnsiTheme="minorEastAsia"/>
          <w:color w:val="000000" w:themeColor="text1"/>
        </w:rPr>
        <w:t>应</w:t>
      </w:r>
      <w:r w:rsidR="00E2370A" w:rsidRPr="004A370E">
        <w:rPr>
          <w:rFonts w:asciiTheme="minorEastAsia" w:hAnsiTheme="minorEastAsia" w:hint="eastAsia"/>
          <w:color w:val="000000" w:themeColor="text1"/>
        </w:rPr>
        <w:t>符合</w:t>
      </w:r>
      <w:r w:rsidR="00E2370A" w:rsidRPr="004A370E">
        <w:rPr>
          <w:rStyle w:val="CharStyle9"/>
          <w:rFonts w:asciiTheme="minorEastAsia" w:hAnsiTheme="minorEastAsia"/>
          <w:color w:val="000000" w:themeColor="text1"/>
          <w:sz w:val="24"/>
          <w:szCs w:val="24"/>
        </w:rPr>
        <w:t>现行国家标准</w:t>
      </w:r>
      <w:r w:rsidR="00591F0B" w:rsidRPr="004A370E">
        <w:rPr>
          <w:rFonts w:asciiTheme="minorEastAsia" w:hAnsiTheme="minorEastAsia" w:hint="eastAsia"/>
          <w:color w:val="000000" w:themeColor="text1"/>
        </w:rPr>
        <w:t>《公共建筑节能设计</w:t>
      </w:r>
      <w:r w:rsidR="00644340" w:rsidRPr="004A370E">
        <w:rPr>
          <w:rFonts w:asciiTheme="minorEastAsia" w:hAnsiTheme="minorEastAsia"/>
          <w:color w:val="000000" w:themeColor="text1"/>
        </w:rPr>
        <w:t>标准</w:t>
      </w:r>
      <w:r w:rsidR="00591F0B" w:rsidRPr="004A370E">
        <w:rPr>
          <w:rFonts w:asciiTheme="minorEastAsia" w:hAnsiTheme="minorEastAsia" w:hint="eastAsia"/>
          <w:color w:val="000000" w:themeColor="text1"/>
        </w:rPr>
        <w:t>》</w:t>
      </w:r>
      <w:r w:rsidR="00591F0B" w:rsidRPr="004A370E">
        <w:rPr>
          <w:rFonts w:asciiTheme="minorEastAsia" w:hAnsiTheme="minorEastAsia"/>
          <w:color w:val="000000" w:themeColor="text1"/>
        </w:rPr>
        <w:t>GB50189</w:t>
      </w:r>
      <w:r w:rsidR="00591F0B" w:rsidRPr="004A370E">
        <w:rPr>
          <w:rFonts w:asciiTheme="minorEastAsia" w:hAnsiTheme="minorEastAsia" w:hint="eastAsia"/>
          <w:color w:val="000000" w:themeColor="text1"/>
        </w:rPr>
        <w:t>的</w:t>
      </w:r>
      <w:r w:rsidR="00644340" w:rsidRPr="004A370E">
        <w:rPr>
          <w:rFonts w:asciiTheme="minorEastAsia" w:hAnsiTheme="minorEastAsia"/>
          <w:color w:val="000000" w:themeColor="text1"/>
        </w:rPr>
        <w:t>相关规定。</w:t>
      </w:r>
    </w:p>
    <w:p w14:paraId="420457D5" w14:textId="77777777" w:rsidR="0080031A" w:rsidRPr="004A370E" w:rsidRDefault="0080031A" w:rsidP="00E11BAA">
      <w:pPr>
        <w:spacing w:line="276" w:lineRule="auto"/>
        <w:rPr>
          <w:rFonts w:ascii="楷体" w:eastAsia="楷体" w:hAnsi="楷体" w:cs="Times New Roman"/>
          <w:color w:val="000000" w:themeColor="text1"/>
          <w:szCs w:val="21"/>
        </w:rPr>
      </w:pPr>
      <w:r w:rsidRPr="004A370E">
        <w:rPr>
          <w:rFonts w:asciiTheme="minorEastAsia" w:hAnsiTheme="minorEastAsia" w:cs="Times New Roman"/>
          <w:color w:val="000000" w:themeColor="text1"/>
          <w:sz w:val="24"/>
          <w:szCs w:val="24"/>
        </w:rPr>
        <w:t>【条文说明】</w:t>
      </w:r>
      <w:r w:rsidRPr="004A370E">
        <w:rPr>
          <w:rFonts w:ascii="楷体" w:eastAsia="楷体" w:hAnsi="楷体" w:cs="Times New Roman"/>
          <w:color w:val="000000" w:themeColor="text1"/>
          <w:szCs w:val="21"/>
        </w:rPr>
        <w:t>建筑物体型系数是指建筑物的外表面积和外表面积所包围的体积之比。体形系数越小，单位建筑面积对应的外表面积越小，外围护结构的传热损失越少，从降低能耗角度出发，应该将体形系数控制在一个较小的水平上。</w:t>
      </w:r>
    </w:p>
    <w:p w14:paraId="3BAA556E" w14:textId="77777777" w:rsidR="0080031A" w:rsidRPr="004A370E" w:rsidRDefault="0080031A" w:rsidP="00E11BAA">
      <w:pPr>
        <w:spacing w:line="276" w:lineRule="auto"/>
        <w:ind w:firstLineChars="200" w:firstLine="420"/>
        <w:rPr>
          <w:rFonts w:ascii="楷体" w:eastAsia="楷体" w:hAnsi="楷体" w:cs="Times New Roman"/>
          <w:color w:val="000000" w:themeColor="text1"/>
          <w:szCs w:val="21"/>
        </w:rPr>
      </w:pPr>
      <w:r w:rsidRPr="004A370E">
        <w:rPr>
          <w:rFonts w:ascii="楷体" w:eastAsia="楷体" w:hAnsi="楷体" w:cs="Times New Roman"/>
          <w:color w:val="000000" w:themeColor="text1"/>
          <w:szCs w:val="21"/>
        </w:rPr>
        <w:t>窗墙面积比既是影响建筑能耗的重要因素，也受到建筑日照、采光、自然通风等满足室内环境要求的制约。外窗和屋顶透光部分的传热系数远大于外墙，窗墙面积比越大，外窗在外墙面上的面积比例越高，越不利于建筑节能。不同朝向的开窗面积，对于不同因素的影响不同，因此在</w:t>
      </w:r>
      <w:r w:rsidR="00644340" w:rsidRPr="004A370E">
        <w:rPr>
          <w:rFonts w:ascii="楷体" w:eastAsia="楷体" w:hAnsi="楷体" w:cs="Times New Roman"/>
          <w:color w:val="000000" w:themeColor="text1"/>
          <w:szCs w:val="21"/>
        </w:rPr>
        <w:t>旅馆</w:t>
      </w:r>
      <w:r w:rsidRPr="004A370E">
        <w:rPr>
          <w:rFonts w:ascii="楷体" w:eastAsia="楷体" w:hAnsi="楷体" w:cs="Times New Roman"/>
          <w:color w:val="000000" w:themeColor="text1"/>
          <w:szCs w:val="21"/>
        </w:rPr>
        <w:t>建筑设计时，应考虑外窗朝向的不同对窗墙比的要求。一般来说，</w:t>
      </w:r>
      <w:r w:rsidR="00644340" w:rsidRPr="004A370E">
        <w:rPr>
          <w:rFonts w:ascii="楷体" w:eastAsia="楷体" w:hAnsi="楷体" w:cs="Times New Roman"/>
          <w:color w:val="000000" w:themeColor="text1"/>
          <w:szCs w:val="21"/>
        </w:rPr>
        <w:t>旅馆</w:t>
      </w:r>
      <w:r w:rsidRPr="004A370E">
        <w:rPr>
          <w:rFonts w:ascii="楷体" w:eastAsia="楷体" w:hAnsi="楷体" w:cs="Times New Roman"/>
          <w:color w:val="000000" w:themeColor="text1"/>
          <w:szCs w:val="21"/>
        </w:rPr>
        <w:t>建筑的各朝向窗墙面积比不宜超过节能设计标准规定的限值要求。</w:t>
      </w:r>
    </w:p>
    <w:p w14:paraId="109C28A4" w14:textId="77777777" w:rsidR="00C36F6D" w:rsidRPr="004A370E" w:rsidRDefault="00631900" w:rsidP="00E11BAA">
      <w:pPr>
        <w:spacing w:line="276" w:lineRule="auto"/>
        <w:ind w:firstLineChars="200" w:firstLine="420"/>
        <w:rPr>
          <w:rFonts w:asciiTheme="minorEastAsia" w:hAnsiTheme="minorEastAsia" w:cs="Times New Roman"/>
          <w:color w:val="000000" w:themeColor="text1"/>
          <w:sz w:val="24"/>
          <w:szCs w:val="24"/>
        </w:rPr>
      </w:pPr>
      <w:r w:rsidRPr="004A370E">
        <w:rPr>
          <w:rFonts w:ascii="楷体" w:eastAsia="楷体" w:hAnsi="楷体" w:cs="Times New Roman" w:hint="eastAsia"/>
          <w:color w:val="000000" w:themeColor="text1"/>
          <w:szCs w:val="21"/>
        </w:rPr>
        <w:t>旅馆建筑上部客房区应</w:t>
      </w:r>
      <w:r w:rsidR="00B30D93" w:rsidRPr="004A370E">
        <w:rPr>
          <w:rFonts w:ascii="楷体" w:eastAsia="楷体" w:hAnsi="楷体" w:cs="Times New Roman" w:hint="eastAsia"/>
          <w:color w:val="000000" w:themeColor="text1"/>
          <w:szCs w:val="21"/>
        </w:rPr>
        <w:t>避免采用全玻璃幕墙。如采用玻璃幕墙时</w:t>
      </w:r>
      <w:r w:rsidR="00560E6F" w:rsidRPr="004A370E">
        <w:rPr>
          <w:rFonts w:ascii="楷体" w:eastAsia="楷体" w:hAnsi="楷体" w:cs="Times New Roman" w:hint="eastAsia"/>
          <w:color w:val="000000" w:themeColor="text1"/>
          <w:szCs w:val="21"/>
        </w:rPr>
        <w:t>，</w:t>
      </w:r>
      <w:r w:rsidR="00B30D93" w:rsidRPr="004A370E">
        <w:rPr>
          <w:rFonts w:ascii="楷体" w:eastAsia="楷体" w:hAnsi="楷体" w:cs="Times New Roman" w:hint="eastAsia"/>
          <w:color w:val="000000" w:themeColor="text1"/>
          <w:szCs w:val="21"/>
        </w:rPr>
        <w:t>层间和房间之间的节能与防火封堵必须安全可靠；使用带遮光的双层窗帘；外立面增加遮阳结构；玻璃门窗采用断桥隔热招型材和中空玻璃，并采用镀膜玻璃或玻璃贴膜。减小通透玻璃顶面积，尽可能设计平顶结构，以便内外增添遮阳装置。</w:t>
      </w:r>
    </w:p>
    <w:p w14:paraId="2EE7BF7F" w14:textId="77777777" w:rsidR="0080031A" w:rsidRPr="004A370E" w:rsidRDefault="001E6863" w:rsidP="00E11BAA">
      <w:pPr>
        <w:pStyle w:val="-"/>
        <w:spacing w:beforeLines="0" w:before="0" w:line="276" w:lineRule="auto"/>
        <w:rPr>
          <w:rFonts w:asciiTheme="minorEastAsia" w:hAnsiTheme="minorEastAsia" w:cs="Times New Roman"/>
          <w:color w:val="000000" w:themeColor="text1"/>
        </w:rPr>
      </w:pPr>
      <w:r w:rsidRPr="004A370E">
        <w:rPr>
          <w:rFonts w:asciiTheme="minorEastAsia" w:hAnsiTheme="minorEastAsia" w:cs="Times New Roman"/>
          <w:b/>
          <w:color w:val="000000" w:themeColor="text1"/>
        </w:rPr>
        <w:t>4.</w:t>
      </w:r>
      <w:r w:rsidR="00772FB7" w:rsidRPr="004A370E">
        <w:rPr>
          <w:rFonts w:asciiTheme="minorEastAsia" w:hAnsiTheme="minorEastAsia" w:cs="Times New Roman"/>
          <w:b/>
          <w:color w:val="000000" w:themeColor="text1"/>
        </w:rPr>
        <w:t>4</w:t>
      </w:r>
      <w:r w:rsidRPr="004A370E">
        <w:rPr>
          <w:rFonts w:asciiTheme="minorEastAsia" w:hAnsiTheme="minorEastAsia" w:cs="Times New Roman"/>
          <w:b/>
          <w:color w:val="000000" w:themeColor="text1"/>
        </w:rPr>
        <w:t>.</w:t>
      </w:r>
      <w:r w:rsidR="0080031A" w:rsidRPr="004A370E">
        <w:rPr>
          <w:rFonts w:asciiTheme="minorEastAsia" w:hAnsiTheme="minorEastAsia" w:cs="Times New Roman"/>
          <w:b/>
          <w:color w:val="000000" w:themeColor="text1"/>
        </w:rPr>
        <w:t>2</w:t>
      </w:r>
      <w:r w:rsidR="007F6935" w:rsidRPr="004A370E">
        <w:rPr>
          <w:rFonts w:asciiTheme="minorEastAsia" w:hAnsiTheme="minorEastAsia" w:hint="eastAsia"/>
          <w:bCs/>
          <w:color w:val="000000" w:themeColor="text1"/>
        </w:rPr>
        <w:t>旅馆建筑的围护结构</w:t>
      </w:r>
      <w:r w:rsidR="004C0AC8" w:rsidRPr="004A370E">
        <w:rPr>
          <w:rFonts w:ascii="宋体" w:hAnsi="宋体" w:hint="eastAsia"/>
          <w:color w:val="000000" w:themeColor="text1"/>
        </w:rPr>
        <w:t>热工性能及参数计算</w:t>
      </w:r>
      <w:r w:rsidR="007F6935" w:rsidRPr="004A370E">
        <w:rPr>
          <w:rFonts w:asciiTheme="minorEastAsia" w:hAnsiTheme="minorEastAsia" w:hint="eastAsia"/>
          <w:bCs/>
          <w:color w:val="000000" w:themeColor="text1"/>
        </w:rPr>
        <w:t>应符合</w:t>
      </w:r>
      <w:r w:rsidR="00E2370A" w:rsidRPr="004A370E">
        <w:rPr>
          <w:rStyle w:val="CharStyle9"/>
          <w:rFonts w:asciiTheme="minorEastAsia" w:hAnsiTheme="minorEastAsia"/>
          <w:color w:val="000000" w:themeColor="text1"/>
          <w:sz w:val="24"/>
          <w:szCs w:val="24"/>
        </w:rPr>
        <w:t>现行国家标准</w:t>
      </w:r>
      <w:r w:rsidR="007F6935" w:rsidRPr="004A370E">
        <w:rPr>
          <w:rFonts w:asciiTheme="minorEastAsia" w:hAnsiTheme="minorEastAsia" w:hint="eastAsia"/>
          <w:bCs/>
          <w:color w:val="000000" w:themeColor="text1"/>
        </w:rPr>
        <w:t>《公共建筑节能设计标准》</w:t>
      </w:r>
      <w:r w:rsidR="007F6935" w:rsidRPr="004A370E">
        <w:rPr>
          <w:rFonts w:asciiTheme="minorEastAsia" w:hAnsiTheme="minorEastAsia"/>
          <w:bCs/>
          <w:color w:val="000000" w:themeColor="text1"/>
        </w:rPr>
        <w:t>GB50189的有关规定</w:t>
      </w:r>
      <w:r w:rsidR="00C91E41" w:rsidRPr="004A370E">
        <w:rPr>
          <w:rFonts w:ascii="宋体" w:hAnsi="宋体" w:hint="eastAsia"/>
          <w:color w:val="000000" w:themeColor="text1"/>
        </w:rPr>
        <w:t>。</w:t>
      </w:r>
      <w:r w:rsidR="00C91E41" w:rsidRPr="004A370E">
        <w:rPr>
          <w:rFonts w:asciiTheme="minorEastAsia" w:hAnsiTheme="minorEastAsia" w:hint="eastAsia"/>
          <w:bCs/>
          <w:color w:val="000000" w:themeColor="text1"/>
        </w:rPr>
        <w:t>外窗（包括透明幕墙）和</w:t>
      </w:r>
      <w:r w:rsidR="00757ADB" w:rsidRPr="004A370E">
        <w:rPr>
          <w:rFonts w:asciiTheme="minorEastAsia" w:hAnsiTheme="minorEastAsia" w:hint="eastAsia"/>
          <w:bCs/>
          <w:color w:val="000000" w:themeColor="text1"/>
        </w:rPr>
        <w:t>采光</w:t>
      </w:r>
      <w:r w:rsidR="00C91E41" w:rsidRPr="004A370E">
        <w:rPr>
          <w:rFonts w:asciiTheme="minorEastAsia" w:hAnsiTheme="minorEastAsia" w:hint="eastAsia"/>
          <w:bCs/>
          <w:color w:val="000000" w:themeColor="text1"/>
        </w:rPr>
        <w:t>顶的气密性能应符合</w:t>
      </w:r>
      <w:r w:rsidR="00E2370A" w:rsidRPr="004A370E">
        <w:rPr>
          <w:rStyle w:val="CharStyle9"/>
          <w:rFonts w:asciiTheme="minorEastAsia" w:hAnsiTheme="minorEastAsia"/>
          <w:color w:val="000000" w:themeColor="text1"/>
          <w:sz w:val="24"/>
          <w:szCs w:val="24"/>
        </w:rPr>
        <w:t>现行国家标准</w:t>
      </w:r>
      <w:r w:rsidR="00C91E41" w:rsidRPr="004A370E">
        <w:rPr>
          <w:rFonts w:asciiTheme="minorEastAsia" w:hAnsiTheme="minorEastAsia" w:hint="eastAsia"/>
          <w:bCs/>
          <w:color w:val="000000" w:themeColor="text1"/>
        </w:rPr>
        <w:t>《公共建筑节能设计标准》</w:t>
      </w:r>
      <w:r w:rsidR="00C91E41" w:rsidRPr="004A370E">
        <w:rPr>
          <w:rFonts w:asciiTheme="minorEastAsia" w:hAnsiTheme="minorEastAsia"/>
          <w:bCs/>
          <w:color w:val="000000" w:themeColor="text1"/>
        </w:rPr>
        <w:t>GB50189</w:t>
      </w:r>
      <w:r w:rsidR="00C91E41" w:rsidRPr="004A370E">
        <w:rPr>
          <w:rFonts w:ascii="宋体" w:hAnsi="宋体" w:hint="eastAsia"/>
          <w:color w:val="000000" w:themeColor="text1"/>
        </w:rPr>
        <w:t>和《建筑幕墙》</w:t>
      </w:r>
      <w:r w:rsidR="00C91E41" w:rsidRPr="004A370E">
        <w:rPr>
          <w:rFonts w:ascii="宋体" w:hAnsi="宋体"/>
          <w:color w:val="000000" w:themeColor="text1"/>
        </w:rPr>
        <w:t>GB/T21086</w:t>
      </w:r>
      <w:r w:rsidR="00C91E41" w:rsidRPr="004A370E">
        <w:rPr>
          <w:rFonts w:asciiTheme="minorEastAsia" w:hAnsiTheme="minorEastAsia" w:hint="eastAsia"/>
          <w:bCs/>
          <w:color w:val="000000" w:themeColor="text1"/>
        </w:rPr>
        <w:t>的有关规定</w:t>
      </w:r>
      <w:r w:rsidR="00757ADB" w:rsidRPr="004A370E">
        <w:rPr>
          <w:rFonts w:asciiTheme="minorEastAsia" w:hAnsiTheme="minorEastAsia" w:cs="Times New Roman" w:hint="eastAsia"/>
          <w:color w:val="000000" w:themeColor="text1"/>
        </w:rPr>
        <w:t>，</w:t>
      </w:r>
      <w:r w:rsidR="00757ADB" w:rsidRPr="004A370E">
        <w:rPr>
          <w:rFonts w:ascii="宋体" w:hAnsi="宋体" w:hint="eastAsia"/>
          <w:color w:val="000000" w:themeColor="text1"/>
        </w:rPr>
        <w:t>传热系数、遮阳系数和可见光透射比可按</w:t>
      </w:r>
      <w:r w:rsidR="00E2370A" w:rsidRPr="004A370E">
        <w:rPr>
          <w:rStyle w:val="CharStyle9"/>
          <w:rFonts w:asciiTheme="minorEastAsia" w:hAnsiTheme="minorEastAsia"/>
          <w:color w:val="000000" w:themeColor="text1"/>
          <w:sz w:val="24"/>
          <w:szCs w:val="24"/>
        </w:rPr>
        <w:t>现行</w:t>
      </w:r>
      <w:r w:rsidR="00E2370A" w:rsidRPr="004A370E">
        <w:rPr>
          <w:rStyle w:val="CharStyle9"/>
          <w:rFonts w:asciiTheme="minorEastAsia" w:hAnsiTheme="minorEastAsia" w:hint="eastAsia"/>
          <w:color w:val="000000" w:themeColor="text1"/>
          <w:sz w:val="24"/>
          <w:szCs w:val="24"/>
        </w:rPr>
        <w:t>行业</w:t>
      </w:r>
      <w:r w:rsidR="00E2370A" w:rsidRPr="004A370E">
        <w:rPr>
          <w:rStyle w:val="CharStyle9"/>
          <w:rFonts w:asciiTheme="minorEastAsia" w:hAnsiTheme="minorEastAsia"/>
          <w:color w:val="000000" w:themeColor="text1"/>
          <w:sz w:val="24"/>
          <w:szCs w:val="24"/>
        </w:rPr>
        <w:t>标准</w:t>
      </w:r>
      <w:r w:rsidR="00757ADB" w:rsidRPr="004A370E">
        <w:rPr>
          <w:rFonts w:ascii="宋体" w:hAnsi="宋体" w:hint="eastAsia"/>
          <w:color w:val="000000" w:themeColor="text1"/>
        </w:rPr>
        <w:t>《建筑门窗玻璃幕墙热工计算规程》</w:t>
      </w:r>
      <w:r w:rsidR="00757ADB" w:rsidRPr="004A370E">
        <w:rPr>
          <w:rFonts w:ascii="宋体" w:hAnsi="宋体"/>
          <w:color w:val="000000" w:themeColor="text1"/>
        </w:rPr>
        <w:t>JGJ/T151的规定进行计算。</w:t>
      </w:r>
    </w:p>
    <w:p w14:paraId="0BAA3F49" w14:textId="77777777" w:rsidR="0080031A" w:rsidRPr="004A370E" w:rsidRDefault="0080031A" w:rsidP="00E11BAA">
      <w:pPr>
        <w:spacing w:line="276" w:lineRule="auto"/>
        <w:rPr>
          <w:rFonts w:ascii="楷体" w:eastAsia="楷体" w:hAnsi="楷体" w:cs="Times New Roman"/>
          <w:color w:val="000000" w:themeColor="text1"/>
          <w:szCs w:val="21"/>
        </w:rPr>
      </w:pPr>
      <w:r w:rsidRPr="004A370E">
        <w:rPr>
          <w:rFonts w:asciiTheme="minorEastAsia" w:hAnsiTheme="minorEastAsia" w:cs="Times New Roman"/>
          <w:color w:val="000000" w:themeColor="text1"/>
          <w:sz w:val="24"/>
          <w:szCs w:val="24"/>
        </w:rPr>
        <w:t>【条文说明】</w:t>
      </w:r>
      <w:r w:rsidRPr="004A370E">
        <w:rPr>
          <w:rFonts w:ascii="楷体" w:eastAsia="楷体" w:hAnsi="楷体" w:cs="Times New Roman"/>
          <w:color w:val="000000" w:themeColor="text1"/>
          <w:szCs w:val="21"/>
        </w:rPr>
        <w:t>以空调控温方式为主的</w:t>
      </w:r>
      <w:r w:rsidR="002A4B33" w:rsidRPr="004A370E">
        <w:rPr>
          <w:rFonts w:ascii="楷体" w:eastAsia="楷体" w:hAnsi="楷体" w:cs="Times New Roman" w:hint="eastAsia"/>
          <w:color w:val="000000" w:themeColor="text1"/>
          <w:szCs w:val="21"/>
        </w:rPr>
        <w:t>旅馆</w:t>
      </w:r>
      <w:r w:rsidRPr="004A370E">
        <w:rPr>
          <w:rFonts w:ascii="楷体" w:eastAsia="楷体" w:hAnsi="楷体" w:cs="Times New Roman"/>
          <w:color w:val="000000" w:themeColor="text1"/>
          <w:szCs w:val="21"/>
        </w:rPr>
        <w:t>建筑围护结构热工参数可参照</w:t>
      </w:r>
      <w:r w:rsidR="00073813" w:rsidRPr="004A370E">
        <w:rPr>
          <w:rFonts w:ascii="楷体" w:eastAsia="楷体" w:hAnsi="楷体" w:cs="Times New Roman"/>
          <w:color w:val="000000" w:themeColor="text1"/>
          <w:szCs w:val="21"/>
        </w:rPr>
        <w:t>国家标准《</w:t>
      </w:r>
      <w:r w:rsidR="00073813" w:rsidRPr="004A370E">
        <w:rPr>
          <w:rFonts w:ascii="楷体" w:eastAsia="楷体" w:hAnsi="楷体" w:cs="Times New Roman" w:hint="eastAsia"/>
          <w:color w:val="000000" w:themeColor="text1"/>
          <w:szCs w:val="21"/>
        </w:rPr>
        <w:t>公共建筑节能设计</w:t>
      </w:r>
      <w:r w:rsidR="00073813" w:rsidRPr="004A370E">
        <w:rPr>
          <w:rFonts w:ascii="楷体" w:eastAsia="楷体" w:hAnsi="楷体" w:cs="Times New Roman"/>
          <w:color w:val="000000" w:themeColor="text1"/>
          <w:szCs w:val="21"/>
        </w:rPr>
        <w:t>标准》（GB 50189）</w:t>
      </w:r>
      <w:r w:rsidRPr="004A370E">
        <w:rPr>
          <w:rFonts w:ascii="楷体" w:eastAsia="楷体" w:hAnsi="楷体" w:cs="Times New Roman"/>
          <w:color w:val="000000" w:themeColor="text1"/>
          <w:szCs w:val="21"/>
        </w:rPr>
        <w:t>的相关规定。</w:t>
      </w:r>
      <w:r w:rsidR="00644340" w:rsidRPr="004A370E">
        <w:rPr>
          <w:rFonts w:ascii="楷体" w:eastAsia="楷体" w:hAnsi="楷体" w:cs="Times New Roman"/>
          <w:color w:val="000000" w:themeColor="text1"/>
          <w:szCs w:val="21"/>
        </w:rPr>
        <w:t>旅馆</w:t>
      </w:r>
      <w:r w:rsidRPr="004A370E">
        <w:rPr>
          <w:rFonts w:ascii="楷体" w:eastAsia="楷体" w:hAnsi="楷体" w:cs="Times New Roman"/>
          <w:color w:val="000000" w:themeColor="text1"/>
          <w:szCs w:val="21"/>
        </w:rPr>
        <w:t>建筑节能设计以建筑能耗值为约束目标。围护结构传热系数和综合遮阳系数限值不应该是唯一的，可以通过结合其它部位的节能设计要求进行调整，对于不同的建筑节能设计条件，该推荐值范围是可以被突破选用的。</w:t>
      </w:r>
    </w:p>
    <w:p w14:paraId="1D4A8653" w14:textId="77777777" w:rsidR="0080031A" w:rsidRPr="004A370E" w:rsidRDefault="0080031A" w:rsidP="00E11BAA">
      <w:pPr>
        <w:spacing w:line="276" w:lineRule="auto"/>
        <w:ind w:firstLineChars="200" w:firstLine="420"/>
        <w:rPr>
          <w:rFonts w:ascii="楷体" w:eastAsia="楷体" w:hAnsi="楷体" w:cs="Times New Roman"/>
          <w:color w:val="000000" w:themeColor="text1"/>
          <w:szCs w:val="21"/>
        </w:rPr>
      </w:pPr>
      <w:r w:rsidRPr="004A370E">
        <w:rPr>
          <w:rFonts w:ascii="楷体" w:eastAsia="楷体" w:hAnsi="楷体" w:cs="Times New Roman"/>
          <w:color w:val="000000" w:themeColor="text1"/>
          <w:szCs w:val="21"/>
        </w:rPr>
        <w:t>建筑的夏季隔热，太阳辐射对建筑能耗的影响很大。太阳辐射通过窗进入室内的热量是造成夏季室内过热的主要原因，同时还要考虑在自然通风条件下建筑热湿过程的双向传递，不能简单地采用降低墙体、屋面、窗户的传热系数，增加保温隔热材料厚度来达到节约能耗的目的，以自然通风控温方式为主的公共建筑围护结构设计时应在满足建筑平面设计有利于自然通风的前提下，提高建筑的防热性能。因此，在围护结构传热系数的限值要求上也就有所不同，使得建筑自身热延迟时间与自然通风的控制相协调。通过自然通风设计，可以明显减少空调系统运行时间。在满足</w:t>
      </w:r>
      <w:r w:rsidR="001E6863" w:rsidRPr="004A370E">
        <w:rPr>
          <w:rFonts w:ascii="楷体" w:eastAsia="楷体" w:hAnsi="楷体" w:cs="Times New Roman"/>
          <w:color w:val="000000" w:themeColor="text1"/>
          <w:szCs w:val="21"/>
        </w:rPr>
        <w:t>4.2.</w:t>
      </w:r>
      <w:r w:rsidRPr="004A370E">
        <w:rPr>
          <w:rFonts w:ascii="楷体" w:eastAsia="楷体" w:hAnsi="楷体" w:cs="Times New Roman"/>
          <w:color w:val="000000" w:themeColor="text1"/>
          <w:szCs w:val="21"/>
        </w:rPr>
        <w:t>1条自然通风条件下室内热湿参数的前提下，以自然通风控温方式为主（即房间内人员工作使用期间，空调运行时间运行不大于5小时/天）。</w:t>
      </w:r>
    </w:p>
    <w:p w14:paraId="4F0FD779" w14:textId="77777777" w:rsidR="00796E07" w:rsidRPr="004A370E" w:rsidRDefault="002A4B33" w:rsidP="00E11BAA">
      <w:pPr>
        <w:spacing w:line="276" w:lineRule="auto"/>
        <w:ind w:firstLineChars="250" w:firstLine="525"/>
        <w:rPr>
          <w:rFonts w:ascii="楷体" w:eastAsia="楷体" w:hAnsi="楷体"/>
          <w:color w:val="000000" w:themeColor="text1"/>
          <w:szCs w:val="21"/>
        </w:rPr>
      </w:pPr>
      <w:r w:rsidRPr="004A370E">
        <w:rPr>
          <w:rFonts w:ascii="楷体" w:eastAsia="楷体" w:hAnsi="楷体" w:hint="eastAsia"/>
          <w:color w:val="000000" w:themeColor="text1"/>
          <w:szCs w:val="21"/>
        </w:rPr>
        <w:t>中小型</w:t>
      </w:r>
      <w:r w:rsidR="00796E07" w:rsidRPr="004A370E">
        <w:rPr>
          <w:rFonts w:ascii="楷体" w:eastAsia="楷体" w:hAnsi="楷体"/>
          <w:color w:val="000000" w:themeColor="text1"/>
          <w:szCs w:val="21"/>
        </w:rPr>
        <w:t>旅馆建筑</w:t>
      </w:r>
      <w:r w:rsidRPr="004A370E">
        <w:rPr>
          <w:rFonts w:ascii="楷体" w:eastAsia="楷体" w:hAnsi="楷体"/>
          <w:color w:val="000000" w:themeColor="text1"/>
          <w:szCs w:val="21"/>
        </w:rPr>
        <w:t>保温隔热要求</w:t>
      </w:r>
      <w:r w:rsidRPr="004A370E">
        <w:rPr>
          <w:rFonts w:ascii="楷体" w:eastAsia="楷体" w:hAnsi="楷体" w:hint="eastAsia"/>
          <w:color w:val="000000" w:themeColor="text1"/>
          <w:szCs w:val="21"/>
        </w:rPr>
        <w:t>会</w:t>
      </w:r>
      <w:r w:rsidR="00796E07" w:rsidRPr="004A370E">
        <w:rPr>
          <w:rFonts w:ascii="楷体" w:eastAsia="楷体" w:hAnsi="楷体"/>
          <w:color w:val="000000" w:themeColor="text1"/>
          <w:szCs w:val="21"/>
        </w:rPr>
        <w:t>超过一般</w:t>
      </w:r>
      <w:r w:rsidRPr="004A370E">
        <w:rPr>
          <w:rFonts w:ascii="楷体" w:eastAsia="楷体" w:hAnsi="楷体" w:hint="eastAsia"/>
          <w:color w:val="000000" w:themeColor="text1"/>
          <w:szCs w:val="21"/>
        </w:rPr>
        <w:t>办公</w:t>
      </w:r>
      <w:r w:rsidRPr="004A370E">
        <w:rPr>
          <w:rFonts w:ascii="楷体" w:eastAsia="楷体" w:hAnsi="楷体"/>
          <w:color w:val="000000" w:themeColor="text1"/>
          <w:szCs w:val="21"/>
        </w:rPr>
        <w:t>建筑</w:t>
      </w:r>
      <w:r w:rsidR="00796E07" w:rsidRPr="004A370E">
        <w:rPr>
          <w:rFonts w:ascii="楷体" w:eastAsia="楷体" w:hAnsi="楷体"/>
          <w:color w:val="000000" w:themeColor="text1"/>
          <w:szCs w:val="21"/>
        </w:rPr>
        <w:t>，以北方地区薄抹灰外保温系统为</w:t>
      </w:r>
      <w:r w:rsidR="00796E07" w:rsidRPr="004A370E">
        <w:rPr>
          <w:rFonts w:ascii="楷体" w:eastAsia="楷体" w:hAnsi="楷体"/>
          <w:color w:val="000000" w:themeColor="text1"/>
          <w:szCs w:val="21"/>
        </w:rPr>
        <w:lastRenderedPageBreak/>
        <w:t>例，保温层厚度增加，会带来粘贴的可靠性及耐久性，及外饰面选择受限等问题；同时会占据较大的更多的有效室内使用面积。因此，应优先选用高性能保温隔热材料，并在同类产品中选用质量和性能指标优秀的产品，降低保温隔热层厚度。对屋面保温隔热材料，除满足更高性能外，保温材料应具有较低的吸水率和吸湿率，上人屋面应根据设计荷载选择满足抗压强度或压缩强度的保温材料。</w:t>
      </w:r>
    </w:p>
    <w:p w14:paraId="2DCA1513" w14:textId="77777777" w:rsidR="00DD19FF" w:rsidRPr="004A370E" w:rsidRDefault="00DD19FF" w:rsidP="00DD19FF">
      <w:pPr>
        <w:pStyle w:val="-"/>
        <w:spacing w:beforeLines="0" w:before="0" w:line="276" w:lineRule="auto"/>
        <w:ind w:firstLine="422"/>
        <w:jc w:val="left"/>
        <w:rPr>
          <w:rFonts w:ascii="楷体" w:eastAsia="楷体" w:hAnsi="楷体"/>
          <w:color w:val="000000" w:themeColor="text1"/>
          <w:sz w:val="21"/>
          <w:szCs w:val="21"/>
        </w:rPr>
      </w:pPr>
      <w:r w:rsidRPr="004A370E">
        <w:rPr>
          <w:rFonts w:ascii="楷体" w:eastAsia="楷体" w:hAnsi="楷体"/>
          <w:color w:val="000000" w:themeColor="text1"/>
          <w:sz w:val="21"/>
          <w:szCs w:val="21"/>
        </w:rPr>
        <w:t>建筑能耗的50%通过窗户散失，采用节能门窗效果显著，包括断桥隔热型材、中空玻璃、贴膜或渡膜、优质密封材料、提升推拉门等，避免使用塑钢门窗和推拉窗。除地下车道外，所有外围结构的对外通道都应设置坚固耐用的门窗，包括卸货通道、垃圾通道、员工通道、屋顶通道等，并尽量采用平开门和感应门。通往露台的门尽量采用有框玻璃门，并加地锁，以保证冬季有效关合不</w:t>
      </w:r>
      <w:r w:rsidRPr="004A370E">
        <w:rPr>
          <w:rFonts w:ascii="楷体" w:eastAsia="楷体" w:hAnsi="楷体" w:hint="eastAsia"/>
          <w:color w:val="000000" w:themeColor="text1"/>
          <w:sz w:val="21"/>
          <w:szCs w:val="21"/>
        </w:rPr>
        <w:t>漏风。</w:t>
      </w:r>
    </w:p>
    <w:p w14:paraId="4C24770F" w14:textId="6AA0DA22" w:rsidR="00D154BF" w:rsidRPr="004A370E" w:rsidRDefault="00D154BF" w:rsidP="00D154BF">
      <w:pPr>
        <w:spacing w:line="360" w:lineRule="auto"/>
        <w:rPr>
          <w:rFonts w:ascii="宋体" w:hAnsi="宋体"/>
          <w:color w:val="000000" w:themeColor="text1"/>
          <w:sz w:val="24"/>
          <w:szCs w:val="24"/>
        </w:rPr>
      </w:pPr>
      <w:r w:rsidRPr="004A370E">
        <w:rPr>
          <w:rFonts w:ascii="宋体" w:hAnsi="宋体"/>
          <w:b/>
          <w:color w:val="000000" w:themeColor="text1"/>
          <w:sz w:val="24"/>
          <w:szCs w:val="24"/>
        </w:rPr>
        <w:t>4.</w:t>
      </w:r>
      <w:r w:rsidR="00772FB7" w:rsidRPr="004A370E">
        <w:rPr>
          <w:rFonts w:ascii="宋体" w:hAnsi="宋体"/>
          <w:b/>
          <w:color w:val="000000" w:themeColor="text1"/>
          <w:sz w:val="24"/>
          <w:szCs w:val="24"/>
        </w:rPr>
        <w:t>4</w:t>
      </w:r>
      <w:r w:rsidRPr="004A370E">
        <w:rPr>
          <w:rFonts w:ascii="宋体" w:hAnsi="宋体"/>
          <w:b/>
          <w:color w:val="000000" w:themeColor="text1"/>
          <w:sz w:val="24"/>
          <w:szCs w:val="24"/>
        </w:rPr>
        <w:t>.</w:t>
      </w:r>
      <w:r w:rsidR="00AD05EF" w:rsidRPr="004A370E">
        <w:rPr>
          <w:rFonts w:ascii="宋体" w:hAnsi="宋体"/>
          <w:b/>
          <w:color w:val="000000" w:themeColor="text1"/>
          <w:sz w:val="24"/>
          <w:szCs w:val="24"/>
        </w:rPr>
        <w:t xml:space="preserve">3  </w:t>
      </w:r>
      <w:r w:rsidRPr="004A370E">
        <w:rPr>
          <w:rFonts w:ascii="宋体" w:hAnsi="宋体" w:hint="eastAsia"/>
          <w:color w:val="000000" w:themeColor="text1"/>
          <w:sz w:val="24"/>
          <w:szCs w:val="24"/>
        </w:rPr>
        <w:t>屋面（包括采光顶）、外墙</w:t>
      </w:r>
      <w:r w:rsidR="00F63F80" w:rsidRPr="004A370E">
        <w:rPr>
          <w:rFonts w:ascii="宋体" w:hAnsi="宋体" w:hint="eastAsia"/>
          <w:color w:val="000000" w:themeColor="text1"/>
          <w:sz w:val="24"/>
          <w:szCs w:val="24"/>
        </w:rPr>
        <w:t>热桥部位不应出现结露现象，</w:t>
      </w:r>
      <w:r w:rsidRPr="004A370E">
        <w:rPr>
          <w:rFonts w:ascii="宋体" w:hAnsi="宋体" w:hint="eastAsia"/>
          <w:color w:val="000000" w:themeColor="text1"/>
          <w:sz w:val="24"/>
          <w:szCs w:val="24"/>
        </w:rPr>
        <w:t>地下室</w:t>
      </w:r>
      <w:r w:rsidR="00C90CD7" w:rsidRPr="004A370E">
        <w:rPr>
          <w:rFonts w:ascii="宋体" w:hAnsi="宋体" w:hint="eastAsia"/>
          <w:color w:val="000000" w:themeColor="text1"/>
          <w:sz w:val="24"/>
          <w:szCs w:val="24"/>
        </w:rPr>
        <w:t>外墙</w:t>
      </w:r>
      <w:r w:rsidRPr="004A370E">
        <w:rPr>
          <w:rFonts w:ascii="宋体" w:hAnsi="宋体" w:hint="eastAsia"/>
          <w:color w:val="000000" w:themeColor="text1"/>
          <w:sz w:val="24"/>
          <w:szCs w:val="24"/>
        </w:rPr>
        <w:t>的内表面温度不</w:t>
      </w:r>
      <w:r w:rsidR="00681F80" w:rsidRPr="004A370E">
        <w:rPr>
          <w:rFonts w:ascii="宋体" w:hAnsi="宋体" w:hint="eastAsia"/>
          <w:color w:val="000000" w:themeColor="text1"/>
          <w:sz w:val="24"/>
          <w:szCs w:val="24"/>
        </w:rPr>
        <w:t>宜</w:t>
      </w:r>
      <w:r w:rsidRPr="004A370E">
        <w:rPr>
          <w:rFonts w:ascii="宋体" w:hAnsi="宋体" w:hint="eastAsia"/>
          <w:color w:val="000000" w:themeColor="text1"/>
          <w:sz w:val="24"/>
          <w:szCs w:val="24"/>
        </w:rPr>
        <w:t>低于室内空气露点温度。</w:t>
      </w:r>
    </w:p>
    <w:p w14:paraId="2DF8551D" w14:textId="3AD35130" w:rsidR="000205D6" w:rsidRPr="004A370E" w:rsidRDefault="001E6863" w:rsidP="00E11BAA">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4.</w:t>
      </w:r>
      <w:r w:rsidR="00772FB7" w:rsidRPr="004A370E">
        <w:rPr>
          <w:rFonts w:asciiTheme="minorEastAsia" w:hAnsiTheme="minorEastAsia"/>
          <w:b/>
          <w:color w:val="000000" w:themeColor="text1"/>
          <w:sz w:val="24"/>
          <w:szCs w:val="24"/>
        </w:rPr>
        <w:t>4</w:t>
      </w:r>
      <w:r w:rsidRPr="004A370E">
        <w:rPr>
          <w:rFonts w:asciiTheme="minorEastAsia" w:hAnsiTheme="minorEastAsia"/>
          <w:b/>
          <w:color w:val="000000" w:themeColor="text1"/>
          <w:sz w:val="24"/>
          <w:szCs w:val="24"/>
        </w:rPr>
        <w:t>.</w:t>
      </w:r>
      <w:r w:rsidR="00AD05EF" w:rsidRPr="004A370E">
        <w:rPr>
          <w:rFonts w:asciiTheme="minorEastAsia" w:hAnsiTheme="minorEastAsia"/>
          <w:b/>
          <w:color w:val="000000" w:themeColor="text1"/>
          <w:sz w:val="24"/>
          <w:szCs w:val="24"/>
        </w:rPr>
        <w:t xml:space="preserve">4  </w:t>
      </w:r>
      <w:r w:rsidR="00BB6D6A" w:rsidRPr="004A370E">
        <w:rPr>
          <w:rFonts w:asciiTheme="minorEastAsia" w:hAnsiTheme="minorEastAsia" w:hint="eastAsia"/>
          <w:color w:val="000000" w:themeColor="text1"/>
          <w:sz w:val="24"/>
          <w:szCs w:val="24"/>
        </w:rPr>
        <w:t>外窗</w:t>
      </w:r>
      <w:r w:rsidR="001A2EC6" w:rsidRPr="004A370E">
        <w:rPr>
          <w:rFonts w:asciiTheme="minorEastAsia" w:hAnsiTheme="minorEastAsia" w:hint="eastAsia"/>
          <w:color w:val="000000" w:themeColor="text1"/>
          <w:sz w:val="24"/>
          <w:szCs w:val="24"/>
        </w:rPr>
        <w:t>、</w:t>
      </w:r>
      <w:r w:rsidR="006C1289" w:rsidRPr="004A370E">
        <w:rPr>
          <w:rFonts w:asciiTheme="minorEastAsia" w:hAnsiTheme="minorEastAsia" w:hint="eastAsia"/>
          <w:color w:val="000000" w:themeColor="text1"/>
          <w:sz w:val="24"/>
          <w:szCs w:val="24"/>
        </w:rPr>
        <w:t>玻璃幕墙</w:t>
      </w:r>
      <w:r w:rsidR="001A2EC6" w:rsidRPr="004A370E">
        <w:rPr>
          <w:rFonts w:asciiTheme="minorEastAsia" w:hAnsiTheme="minorEastAsia" w:hint="eastAsia"/>
          <w:color w:val="000000" w:themeColor="text1"/>
          <w:sz w:val="24"/>
          <w:szCs w:val="24"/>
        </w:rPr>
        <w:t>和采光顶</w:t>
      </w:r>
      <w:r w:rsidR="006C1289" w:rsidRPr="004A370E">
        <w:rPr>
          <w:rFonts w:asciiTheme="minorEastAsia" w:hAnsiTheme="minorEastAsia" w:hint="eastAsia"/>
          <w:color w:val="000000" w:themeColor="text1"/>
          <w:sz w:val="24"/>
          <w:szCs w:val="24"/>
        </w:rPr>
        <w:t>宜设置遮阳设施</w:t>
      </w:r>
      <w:r w:rsidR="000205D6" w:rsidRPr="004A370E">
        <w:rPr>
          <w:rFonts w:asciiTheme="minorEastAsia" w:hAnsiTheme="minorEastAsia"/>
          <w:color w:val="000000" w:themeColor="text1"/>
          <w:sz w:val="24"/>
          <w:szCs w:val="24"/>
        </w:rPr>
        <w:t>。</w:t>
      </w:r>
    </w:p>
    <w:p w14:paraId="2AE60B22" w14:textId="77777777" w:rsidR="002435D8" w:rsidRPr="004A370E" w:rsidRDefault="000205D6" w:rsidP="00481764">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001A2EC6" w:rsidRPr="004A370E">
        <w:rPr>
          <w:rFonts w:ascii="楷体" w:eastAsia="楷体" w:hAnsi="楷体" w:hint="eastAsia"/>
          <w:color w:val="000000" w:themeColor="text1"/>
          <w:szCs w:val="21"/>
        </w:rPr>
        <w:t>遮阳设计应根据房间的使用要求、窗口朝向及建筑安全性综合考虑。可采用可调或固定等遮阳措施，也可采用各种热反射玻璃、镀膜玻璃、阳光控制膜、低发射率膜等进行遮阳。南向宜采用可调节外遮阳、可调节中置遮阳或水平固定外遮阳的方式。东向和西向外窗应采用可调节外遮阳或可调中置遮阳设施。</w:t>
      </w:r>
      <w:r w:rsidR="002435D8" w:rsidRPr="004A370E">
        <w:rPr>
          <w:rFonts w:ascii="楷体" w:eastAsia="楷体" w:hAnsi="楷体" w:hint="eastAsia"/>
          <w:color w:val="000000" w:themeColor="text1"/>
          <w:szCs w:val="21"/>
        </w:rPr>
        <w:t>东西向外窗和天窗的太阳辐射负荷，对夏季空调能耗影响很大，设置有效的遮阳设施，是空调节能的重要环节。遮阳设施包括活动外遮阳、固定外遮阳、中间遮阳等方式，屋面还可以采用内遮阳避免阳光直射至人员活动区。其中活动外遮阳设施，夏季可以最大幅度遮挡太阳辐射热进入室内，而冬季则不影响房间的太阳入射得热，推荐优先选用。</w:t>
      </w:r>
    </w:p>
    <w:p w14:paraId="5645E9C6" w14:textId="77777777" w:rsidR="0080031A" w:rsidRPr="004A370E" w:rsidRDefault="001E6863" w:rsidP="00E11BAA">
      <w:pPr>
        <w:pStyle w:val="-"/>
        <w:spacing w:beforeLines="0" w:before="0" w:line="276" w:lineRule="auto"/>
        <w:jc w:val="left"/>
        <w:rPr>
          <w:rFonts w:asciiTheme="minorEastAsia" w:hAnsiTheme="minorEastAsia" w:cs="Times New Roman"/>
          <w:color w:val="000000" w:themeColor="text1"/>
        </w:rPr>
      </w:pPr>
      <w:r w:rsidRPr="004A370E">
        <w:rPr>
          <w:rFonts w:asciiTheme="minorEastAsia" w:hAnsiTheme="minorEastAsia" w:cs="Times New Roman"/>
          <w:b/>
          <w:color w:val="000000" w:themeColor="text1"/>
        </w:rPr>
        <w:t>4.</w:t>
      </w:r>
      <w:r w:rsidR="00772FB7" w:rsidRPr="004A370E">
        <w:rPr>
          <w:rFonts w:asciiTheme="minorEastAsia" w:hAnsiTheme="minorEastAsia" w:cs="Times New Roman"/>
          <w:b/>
          <w:color w:val="000000" w:themeColor="text1"/>
        </w:rPr>
        <w:t>4</w:t>
      </w:r>
      <w:r w:rsidRPr="004A370E">
        <w:rPr>
          <w:rFonts w:asciiTheme="minorEastAsia" w:hAnsiTheme="minorEastAsia" w:cs="Times New Roman"/>
          <w:b/>
          <w:color w:val="000000" w:themeColor="text1"/>
        </w:rPr>
        <w:t>.</w:t>
      </w:r>
      <w:r w:rsidR="00772FB7" w:rsidRPr="004A370E">
        <w:rPr>
          <w:rFonts w:asciiTheme="minorEastAsia" w:hAnsiTheme="minorEastAsia" w:cs="Times New Roman"/>
          <w:b/>
          <w:color w:val="000000" w:themeColor="text1"/>
        </w:rPr>
        <w:t>6</w:t>
      </w:r>
      <w:r w:rsidR="002A4B33" w:rsidRPr="004A370E">
        <w:rPr>
          <w:rFonts w:asciiTheme="minorEastAsia" w:hAnsiTheme="minorEastAsia" w:cs="Times New Roman"/>
          <w:b/>
          <w:color w:val="000000" w:themeColor="text1"/>
        </w:rPr>
        <w:t xml:space="preserve"> </w:t>
      </w:r>
      <w:r w:rsidR="0080031A" w:rsidRPr="004A370E">
        <w:rPr>
          <w:rFonts w:asciiTheme="minorEastAsia" w:hAnsiTheme="minorEastAsia" w:cs="Times New Roman"/>
          <w:color w:val="000000" w:themeColor="text1"/>
        </w:rPr>
        <w:t>外墙和屋面</w:t>
      </w:r>
      <w:r w:rsidR="0080031A" w:rsidRPr="004A370E">
        <w:rPr>
          <w:rFonts w:asciiTheme="minorEastAsia" w:hAnsiTheme="minorEastAsia" w:cs="Times New Roman" w:hint="eastAsia"/>
          <w:color w:val="000000" w:themeColor="text1"/>
        </w:rPr>
        <w:t>宜采用下列</w:t>
      </w:r>
      <w:r w:rsidR="0080031A" w:rsidRPr="004A370E">
        <w:rPr>
          <w:rFonts w:asciiTheme="minorEastAsia" w:hAnsiTheme="minorEastAsia" w:cs="Times New Roman"/>
          <w:color w:val="000000" w:themeColor="text1"/>
        </w:rPr>
        <w:t>建筑隔热</w:t>
      </w:r>
      <w:r w:rsidR="0080031A" w:rsidRPr="004A370E">
        <w:rPr>
          <w:rFonts w:asciiTheme="minorEastAsia" w:hAnsiTheme="minorEastAsia" w:cs="Times New Roman" w:hint="eastAsia"/>
          <w:color w:val="000000" w:themeColor="text1"/>
        </w:rPr>
        <w:t>措施</w:t>
      </w:r>
      <w:r w:rsidR="0080031A" w:rsidRPr="004A370E">
        <w:rPr>
          <w:rFonts w:asciiTheme="minorEastAsia" w:hAnsiTheme="minorEastAsia" w:cs="Times New Roman"/>
          <w:color w:val="000000" w:themeColor="text1"/>
        </w:rPr>
        <w:t>：</w:t>
      </w:r>
    </w:p>
    <w:p w14:paraId="53262346" w14:textId="77777777" w:rsidR="0080031A" w:rsidRPr="004A370E" w:rsidRDefault="0080031A" w:rsidP="00E11BAA">
      <w:pPr>
        <w:pStyle w:val="-"/>
        <w:spacing w:beforeLines="0" w:before="0" w:line="276" w:lineRule="auto"/>
        <w:ind w:firstLineChars="200" w:firstLine="480"/>
        <w:rPr>
          <w:rFonts w:asciiTheme="minorEastAsia" w:hAnsiTheme="minorEastAsia" w:cs="Times New Roman"/>
          <w:color w:val="000000" w:themeColor="text1"/>
        </w:rPr>
      </w:pPr>
      <w:r w:rsidRPr="004A370E">
        <w:rPr>
          <w:rFonts w:asciiTheme="minorEastAsia" w:hAnsiTheme="minorEastAsia" w:cs="Times New Roman"/>
          <w:color w:val="000000" w:themeColor="text1"/>
        </w:rPr>
        <w:t>1 外墙外表面宜采用浅色饰面或</w:t>
      </w:r>
      <w:r w:rsidR="0038183E" w:rsidRPr="004A370E">
        <w:rPr>
          <w:rFonts w:asciiTheme="minorEastAsia" w:hAnsiTheme="minorEastAsia" w:cs="Times New Roman"/>
          <w:color w:val="000000" w:themeColor="text1"/>
        </w:rPr>
        <w:t>反射</w:t>
      </w:r>
      <w:r w:rsidRPr="004A370E">
        <w:rPr>
          <w:rFonts w:asciiTheme="minorEastAsia" w:hAnsiTheme="minorEastAsia" w:cs="Times New Roman"/>
          <w:color w:val="000000" w:themeColor="text1"/>
        </w:rPr>
        <w:t>隔热涂料，减少外墙吸收辐射热量，外墙外表面材料的太阳反射系数SRI不应小于50</w:t>
      </w:r>
      <w:r w:rsidR="0038183E" w:rsidRPr="004A370E">
        <w:rPr>
          <w:rFonts w:asciiTheme="minorEastAsia" w:hAnsiTheme="minorEastAsia" w:cs="Times New Roman"/>
          <w:color w:val="000000" w:themeColor="text1"/>
        </w:rPr>
        <w:t>%</w:t>
      </w:r>
      <w:r w:rsidR="00807A5F" w:rsidRPr="004A370E">
        <w:rPr>
          <w:rFonts w:asciiTheme="minorEastAsia" w:hAnsiTheme="minorEastAsia" w:cs="Times New Roman" w:hint="eastAsia"/>
          <w:color w:val="000000" w:themeColor="text1"/>
        </w:rPr>
        <w:t>；</w:t>
      </w:r>
    </w:p>
    <w:p w14:paraId="7924262B" w14:textId="77777777" w:rsidR="0080031A" w:rsidRPr="004A370E" w:rsidRDefault="0080031A" w:rsidP="00E11BAA">
      <w:pPr>
        <w:pStyle w:val="-"/>
        <w:spacing w:beforeLines="0" w:before="0" w:line="276" w:lineRule="auto"/>
        <w:ind w:firstLineChars="200" w:firstLine="480"/>
        <w:rPr>
          <w:rFonts w:asciiTheme="minorEastAsia" w:hAnsiTheme="minorEastAsia" w:cs="Times New Roman"/>
          <w:color w:val="000000" w:themeColor="text1"/>
        </w:rPr>
      </w:pPr>
      <w:r w:rsidRPr="004A370E">
        <w:rPr>
          <w:rFonts w:asciiTheme="minorEastAsia" w:hAnsiTheme="minorEastAsia" w:cs="Times New Roman"/>
          <w:color w:val="000000" w:themeColor="text1"/>
        </w:rPr>
        <w:t>2 外墙宜结合建筑立面设计设置垂直绿化，南向和西向墙面宜采用植被遮阳</w:t>
      </w:r>
      <w:r w:rsidRPr="004A370E">
        <w:rPr>
          <w:rFonts w:asciiTheme="minorEastAsia" w:hAnsiTheme="minorEastAsia" w:cs="Times New Roman" w:hint="eastAsia"/>
          <w:color w:val="000000" w:themeColor="text1"/>
        </w:rPr>
        <w:t>。</w:t>
      </w:r>
    </w:p>
    <w:p w14:paraId="7AD9357B" w14:textId="77777777" w:rsidR="00F92A4D" w:rsidRPr="004A370E" w:rsidRDefault="00F92A4D" w:rsidP="006C1289">
      <w:pPr>
        <w:pStyle w:val="-"/>
        <w:spacing w:beforeLines="0" w:before="0" w:line="276" w:lineRule="auto"/>
        <w:ind w:leftChars="134" w:left="281" w:firstLineChars="59" w:firstLine="142"/>
        <w:jc w:val="left"/>
        <w:rPr>
          <w:rFonts w:asciiTheme="minorEastAsia" w:hAnsiTheme="minorEastAsia" w:cs="Times New Roman"/>
          <w:color w:val="000000" w:themeColor="text1"/>
        </w:rPr>
      </w:pPr>
      <w:r w:rsidRPr="004A370E">
        <w:rPr>
          <w:rFonts w:asciiTheme="minorEastAsia" w:hAnsiTheme="minorEastAsia" w:cs="Times New Roman"/>
          <w:color w:val="000000" w:themeColor="text1"/>
        </w:rPr>
        <w:t xml:space="preserve">3 </w:t>
      </w:r>
      <w:r w:rsidRPr="004A370E">
        <w:rPr>
          <w:rFonts w:asciiTheme="minorEastAsia" w:hAnsiTheme="minorEastAsia" w:cs="Times New Roman" w:hint="eastAsia"/>
          <w:color w:val="000000" w:themeColor="text1"/>
        </w:rPr>
        <w:t>钢结构等轻体结构体系建筑，其外墙宜设置通风间层</w:t>
      </w:r>
      <w:r w:rsidR="00807A5F" w:rsidRPr="004A370E">
        <w:rPr>
          <w:rFonts w:asciiTheme="minorEastAsia" w:hAnsiTheme="minorEastAsia" w:cs="Times New Roman" w:hint="eastAsia"/>
          <w:color w:val="000000" w:themeColor="text1"/>
        </w:rPr>
        <w:t>；</w:t>
      </w:r>
    </w:p>
    <w:p w14:paraId="79E5A53E" w14:textId="77777777" w:rsidR="0080031A" w:rsidRPr="004A370E" w:rsidRDefault="00F92A4D" w:rsidP="006C1289">
      <w:pPr>
        <w:pStyle w:val="-"/>
        <w:spacing w:beforeLines="0" w:before="0" w:line="276" w:lineRule="auto"/>
        <w:ind w:leftChars="134" w:left="281" w:firstLineChars="59" w:firstLine="142"/>
        <w:jc w:val="left"/>
        <w:rPr>
          <w:rFonts w:asciiTheme="minorEastAsia" w:hAnsiTheme="minorEastAsia" w:cs="Times New Roman"/>
          <w:color w:val="000000" w:themeColor="text1"/>
        </w:rPr>
      </w:pPr>
      <w:r w:rsidRPr="004A370E">
        <w:rPr>
          <w:rFonts w:asciiTheme="minorEastAsia" w:hAnsiTheme="minorEastAsia" w:cs="Times New Roman"/>
          <w:color w:val="000000" w:themeColor="text1"/>
        </w:rPr>
        <w:t>4</w:t>
      </w:r>
      <w:r w:rsidR="0080031A" w:rsidRPr="004A370E">
        <w:rPr>
          <w:rFonts w:asciiTheme="minorEastAsia" w:hAnsiTheme="minorEastAsia" w:cs="Times New Roman"/>
          <w:color w:val="000000" w:themeColor="text1"/>
        </w:rPr>
        <w:t xml:space="preserve"> 屋面隔热可采取双层通风屋面、相变屋顶绿化、分形冷屋面等方式</w:t>
      </w:r>
      <w:r w:rsidR="00807A5F" w:rsidRPr="004A370E">
        <w:rPr>
          <w:rFonts w:asciiTheme="minorEastAsia" w:hAnsiTheme="minorEastAsia" w:cs="Times New Roman" w:hint="eastAsia"/>
          <w:color w:val="000000" w:themeColor="text1"/>
        </w:rPr>
        <w:t>；</w:t>
      </w:r>
    </w:p>
    <w:p w14:paraId="7A013B93" w14:textId="77777777" w:rsidR="00B30D93" w:rsidRPr="004A370E" w:rsidRDefault="00065574" w:rsidP="00E11BAA">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平屋顶应尽可能设计成绿化屋面，既增加了绿化面积，又减小了顶层空调能耗。可利用屋面高差建成雨水收集、储存和绕洒系统。屋顶安装太阳能热水器，既能利用太阳能提供热水，又可降低顶层温度。</w:t>
      </w:r>
    </w:p>
    <w:p w14:paraId="1C576094" w14:textId="77777777" w:rsidR="00EB26CB" w:rsidRPr="004A370E" w:rsidRDefault="00EB26CB" w:rsidP="00E11BAA">
      <w:pPr>
        <w:spacing w:line="276" w:lineRule="auto"/>
        <w:ind w:firstLineChars="202" w:firstLine="424"/>
        <w:rPr>
          <w:rFonts w:ascii="楷体" w:eastAsia="楷体" w:hAnsi="楷体"/>
          <w:color w:val="000000" w:themeColor="text1"/>
          <w:szCs w:val="21"/>
        </w:rPr>
      </w:pPr>
      <w:r w:rsidRPr="004A370E">
        <w:rPr>
          <w:rFonts w:ascii="楷体" w:eastAsia="楷体" w:hAnsi="楷体" w:hint="eastAsia"/>
          <w:color w:val="000000" w:themeColor="text1"/>
          <w:szCs w:val="21"/>
        </w:rPr>
        <w:t>通风屋面和绿化对降低夏季空调能耗和改善夏季室内热环境起到很大作用，而且实施方便、增加投资不多，因此推荐采用。</w:t>
      </w:r>
    </w:p>
    <w:p w14:paraId="5F20D013" w14:textId="77777777" w:rsidR="00EB26CB" w:rsidRPr="004A370E" w:rsidRDefault="00EB26CB" w:rsidP="00E11BAA">
      <w:pPr>
        <w:spacing w:line="276" w:lineRule="auto"/>
        <w:ind w:firstLineChars="202" w:firstLine="424"/>
        <w:rPr>
          <w:rFonts w:asciiTheme="minorEastAsia" w:hAnsiTheme="minorEastAsia"/>
          <w:color w:val="000000" w:themeColor="text1"/>
          <w:sz w:val="24"/>
          <w:szCs w:val="24"/>
        </w:rPr>
      </w:pPr>
      <w:r w:rsidRPr="004A370E">
        <w:rPr>
          <w:rFonts w:ascii="楷体" w:eastAsia="楷体" w:hAnsi="楷体" w:hint="eastAsia"/>
          <w:color w:val="000000" w:themeColor="text1"/>
          <w:szCs w:val="21"/>
        </w:rPr>
        <w:t>经分析论证：钢结构等体系的外墙采用轻体结构，其东西向外墙和屋面的内表面温度容易超标，采用设置通风间层的措施比较容易达到改善室内热环境和节能的目的。</w:t>
      </w:r>
    </w:p>
    <w:p w14:paraId="08DB5F98" w14:textId="77777777" w:rsidR="007637F6" w:rsidRPr="004A370E" w:rsidRDefault="001E6863" w:rsidP="00E11BAA">
      <w:pPr>
        <w:spacing w:line="276" w:lineRule="auto"/>
        <w:rPr>
          <w:rFonts w:asciiTheme="minorEastAsia" w:hAnsiTheme="minorEastAsia"/>
          <w:color w:val="000000" w:themeColor="text1"/>
          <w:sz w:val="24"/>
          <w:szCs w:val="24"/>
        </w:rPr>
      </w:pPr>
      <w:r w:rsidRPr="004A370E">
        <w:rPr>
          <w:rFonts w:asciiTheme="minorEastAsia" w:hAnsiTheme="minorEastAsia" w:cs="Times New Roman"/>
          <w:b/>
          <w:color w:val="000000" w:themeColor="text1"/>
          <w:sz w:val="24"/>
          <w:szCs w:val="24"/>
        </w:rPr>
        <w:t>4.</w:t>
      </w:r>
      <w:r w:rsidR="00772FB7" w:rsidRPr="004A370E">
        <w:rPr>
          <w:rFonts w:asciiTheme="minorEastAsia" w:hAnsiTheme="minorEastAsia" w:cs="Times New Roman"/>
          <w:b/>
          <w:color w:val="000000" w:themeColor="text1"/>
          <w:sz w:val="24"/>
          <w:szCs w:val="24"/>
        </w:rPr>
        <w:t>4</w:t>
      </w:r>
      <w:r w:rsidRPr="004A370E">
        <w:rPr>
          <w:rFonts w:asciiTheme="minorEastAsia" w:hAnsiTheme="minorEastAsia" w:cs="Times New Roman"/>
          <w:b/>
          <w:color w:val="000000" w:themeColor="text1"/>
          <w:sz w:val="24"/>
          <w:szCs w:val="24"/>
        </w:rPr>
        <w:t>.</w:t>
      </w:r>
      <w:r w:rsidR="00772FB7" w:rsidRPr="004A370E">
        <w:rPr>
          <w:rFonts w:asciiTheme="minorEastAsia" w:hAnsiTheme="minorEastAsia" w:cs="Times New Roman"/>
          <w:b/>
          <w:color w:val="000000" w:themeColor="text1"/>
          <w:sz w:val="24"/>
          <w:szCs w:val="24"/>
        </w:rPr>
        <w:t>7</w:t>
      </w:r>
      <w:r w:rsidR="007637F6" w:rsidRPr="004A370E">
        <w:rPr>
          <w:rFonts w:asciiTheme="minorEastAsia" w:hAnsiTheme="minorEastAsia" w:cs="Times New Roman"/>
          <w:b/>
          <w:color w:val="000000" w:themeColor="text1"/>
          <w:sz w:val="24"/>
          <w:szCs w:val="24"/>
        </w:rPr>
        <w:t xml:space="preserve"> </w:t>
      </w:r>
      <w:r w:rsidR="007637F6" w:rsidRPr="004A370E">
        <w:rPr>
          <w:rFonts w:asciiTheme="minorEastAsia" w:hAnsiTheme="minorEastAsia"/>
          <w:color w:val="000000" w:themeColor="text1"/>
          <w:sz w:val="24"/>
          <w:szCs w:val="24"/>
        </w:rPr>
        <w:t xml:space="preserve"> 当外墙、屋面采用多层复合围护结构</w:t>
      </w:r>
      <w:r w:rsidR="007637F6" w:rsidRPr="004A370E">
        <w:rPr>
          <w:rFonts w:asciiTheme="minorEastAsia" w:hAnsiTheme="minorEastAsia" w:hint="eastAsia"/>
          <w:color w:val="000000" w:themeColor="text1"/>
          <w:sz w:val="24"/>
          <w:szCs w:val="24"/>
        </w:rPr>
        <w:t>时，应按以下规定采取防止保温材料受潮的措施：</w:t>
      </w:r>
    </w:p>
    <w:p w14:paraId="62EEF2E7" w14:textId="77777777" w:rsidR="007637F6" w:rsidRPr="004A370E" w:rsidRDefault="007637F6" w:rsidP="00E11BAA">
      <w:pPr>
        <w:spacing w:line="276" w:lineRule="auto"/>
        <w:ind w:firstLineChars="150" w:firstLine="360"/>
        <w:rPr>
          <w:rFonts w:asciiTheme="minorEastAsia" w:hAnsiTheme="minorEastAsia"/>
          <w:bCs/>
          <w:color w:val="000000" w:themeColor="text1"/>
          <w:sz w:val="24"/>
          <w:szCs w:val="24"/>
          <w:u w:val="single"/>
        </w:rPr>
      </w:pPr>
      <w:r w:rsidRPr="004A370E">
        <w:rPr>
          <w:rFonts w:asciiTheme="minorEastAsia" w:hAnsiTheme="minorEastAsia"/>
          <w:color w:val="000000" w:themeColor="text1"/>
          <w:sz w:val="24"/>
          <w:szCs w:val="24"/>
        </w:rPr>
        <w:t>1</w:t>
      </w:r>
      <w:r w:rsidRPr="004A370E" w:rsidDel="000E7D1B">
        <w:rPr>
          <w:rFonts w:asciiTheme="minorEastAsia" w:hAnsiTheme="minorEastAsia"/>
          <w:color w:val="000000" w:themeColor="text1"/>
          <w:sz w:val="24"/>
          <w:szCs w:val="24"/>
        </w:rPr>
        <w:t xml:space="preserve"> </w:t>
      </w:r>
      <w:r w:rsidRPr="004A370E">
        <w:rPr>
          <w:rFonts w:asciiTheme="minorEastAsia" w:hAnsiTheme="minorEastAsia"/>
          <w:color w:val="000000" w:themeColor="text1"/>
          <w:sz w:val="24"/>
          <w:szCs w:val="24"/>
        </w:rPr>
        <w:t xml:space="preserve"> 根据建筑功能和使用条件，</w:t>
      </w:r>
      <w:r w:rsidRPr="004A370E">
        <w:rPr>
          <w:rFonts w:asciiTheme="minorEastAsia" w:hAnsiTheme="minorEastAsia" w:hint="eastAsia"/>
          <w:bCs/>
          <w:color w:val="000000" w:themeColor="text1"/>
          <w:sz w:val="24"/>
          <w:szCs w:val="24"/>
        </w:rPr>
        <w:t>合理选择保温材料品种和设置材料层位置</w:t>
      </w:r>
      <w:r w:rsidR="00B074D5" w:rsidRPr="004A370E">
        <w:rPr>
          <w:rFonts w:asciiTheme="minorEastAsia" w:hAnsiTheme="minorEastAsia" w:hint="eastAsia"/>
          <w:bCs/>
          <w:color w:val="000000" w:themeColor="text1"/>
          <w:sz w:val="24"/>
          <w:szCs w:val="24"/>
        </w:rPr>
        <w:t>；</w:t>
      </w:r>
    </w:p>
    <w:p w14:paraId="03E979F6" w14:textId="77777777" w:rsidR="007637F6" w:rsidRPr="004A370E" w:rsidRDefault="007637F6" w:rsidP="00E11BAA">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  当保温层或多孔墙体材料外侧存在密实材料层时，应进行内部冷凝受潮</w:t>
      </w:r>
      <w:r w:rsidRPr="004A370E">
        <w:rPr>
          <w:rFonts w:asciiTheme="minorEastAsia" w:hAnsiTheme="minorEastAsia"/>
          <w:color w:val="000000" w:themeColor="text1"/>
          <w:sz w:val="24"/>
          <w:szCs w:val="24"/>
        </w:rPr>
        <w:lastRenderedPageBreak/>
        <w:t>验算，必要时采取隔气措施</w:t>
      </w:r>
      <w:r w:rsidR="00B074D5" w:rsidRPr="004A370E">
        <w:rPr>
          <w:rFonts w:asciiTheme="minorEastAsia" w:hAnsiTheme="minorEastAsia" w:hint="eastAsia"/>
          <w:color w:val="000000" w:themeColor="text1"/>
          <w:sz w:val="24"/>
          <w:szCs w:val="24"/>
        </w:rPr>
        <w:t>；</w:t>
      </w:r>
    </w:p>
    <w:p w14:paraId="2EF89761" w14:textId="77777777" w:rsidR="007637F6" w:rsidRPr="004A370E" w:rsidRDefault="007637F6" w:rsidP="00E11BAA">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3  </w:t>
      </w:r>
      <w:r w:rsidRPr="004A370E">
        <w:rPr>
          <w:rFonts w:asciiTheme="minorEastAsia" w:hAnsiTheme="minorEastAsia" w:hint="eastAsia"/>
          <w:color w:val="000000" w:themeColor="text1"/>
          <w:sz w:val="24"/>
          <w:szCs w:val="24"/>
        </w:rPr>
        <w:t>屋面防水层下设置的保温层为多孔或纤维材料时，应采取排气或隔潮措施。</w:t>
      </w:r>
    </w:p>
    <w:p w14:paraId="11D422E2" w14:textId="77777777" w:rsidR="00903E40" w:rsidRPr="004A370E" w:rsidRDefault="001E6863" w:rsidP="00E11BAA">
      <w:pPr>
        <w:spacing w:line="276" w:lineRule="auto"/>
        <w:rPr>
          <w:rFonts w:asciiTheme="minorEastAsia" w:hAnsiTheme="minorEastAsia" w:cs="Times New Roman"/>
          <w:color w:val="000000" w:themeColor="text1"/>
          <w:sz w:val="24"/>
          <w:szCs w:val="24"/>
        </w:rPr>
      </w:pPr>
      <w:r w:rsidRPr="004A370E">
        <w:rPr>
          <w:rFonts w:asciiTheme="minorEastAsia" w:hAnsiTheme="minorEastAsia" w:cs="Times New Roman"/>
          <w:b/>
          <w:color w:val="000000" w:themeColor="text1"/>
          <w:sz w:val="24"/>
          <w:szCs w:val="24"/>
        </w:rPr>
        <w:t>4.</w:t>
      </w:r>
      <w:r w:rsidR="00772FB7" w:rsidRPr="004A370E">
        <w:rPr>
          <w:rFonts w:asciiTheme="minorEastAsia" w:hAnsiTheme="minorEastAsia" w:cs="Times New Roman"/>
          <w:b/>
          <w:color w:val="000000" w:themeColor="text1"/>
          <w:sz w:val="24"/>
          <w:szCs w:val="24"/>
        </w:rPr>
        <w:t>4</w:t>
      </w:r>
      <w:r w:rsidRPr="004A370E">
        <w:rPr>
          <w:rFonts w:asciiTheme="minorEastAsia" w:hAnsiTheme="minorEastAsia" w:cs="Times New Roman"/>
          <w:b/>
          <w:color w:val="000000" w:themeColor="text1"/>
          <w:sz w:val="24"/>
          <w:szCs w:val="24"/>
        </w:rPr>
        <w:t>.</w:t>
      </w:r>
      <w:r w:rsidR="00772FB7" w:rsidRPr="004A370E">
        <w:rPr>
          <w:rFonts w:asciiTheme="minorEastAsia" w:hAnsiTheme="minorEastAsia" w:cs="Times New Roman"/>
          <w:b/>
          <w:color w:val="000000" w:themeColor="text1"/>
          <w:sz w:val="24"/>
          <w:szCs w:val="24"/>
        </w:rPr>
        <w:t>8</w:t>
      </w:r>
      <w:r w:rsidR="00E53757" w:rsidRPr="004A370E">
        <w:rPr>
          <w:rFonts w:asciiTheme="minorEastAsia" w:hAnsiTheme="minorEastAsia" w:cs="Times New Roman"/>
          <w:b/>
          <w:color w:val="000000" w:themeColor="text1"/>
          <w:sz w:val="24"/>
          <w:szCs w:val="24"/>
        </w:rPr>
        <w:t xml:space="preserve"> </w:t>
      </w:r>
      <w:r w:rsidR="00695008" w:rsidRPr="004A370E">
        <w:rPr>
          <w:rFonts w:asciiTheme="minorEastAsia" w:hAnsiTheme="minorEastAsia" w:cs="Times New Roman" w:hint="eastAsia"/>
          <w:color w:val="000000" w:themeColor="text1"/>
          <w:sz w:val="24"/>
          <w:szCs w:val="24"/>
        </w:rPr>
        <w:t>旅馆建筑</w:t>
      </w:r>
      <w:r w:rsidR="00B31A2E" w:rsidRPr="004A370E">
        <w:rPr>
          <w:rFonts w:asciiTheme="minorEastAsia" w:hAnsiTheme="minorEastAsia" w:cs="Times New Roman" w:hint="eastAsia"/>
          <w:color w:val="000000" w:themeColor="text1"/>
          <w:sz w:val="24"/>
          <w:szCs w:val="24"/>
        </w:rPr>
        <w:t>中</w:t>
      </w:r>
      <w:r w:rsidR="00903E40" w:rsidRPr="004A370E">
        <w:rPr>
          <w:rFonts w:asciiTheme="minorEastAsia" w:hAnsiTheme="minorEastAsia" w:cs="Times New Roman" w:hint="eastAsia"/>
          <w:color w:val="000000" w:themeColor="text1"/>
          <w:sz w:val="24"/>
          <w:szCs w:val="24"/>
        </w:rPr>
        <w:t>存在下列情况时，</w:t>
      </w:r>
      <w:r w:rsidR="00B31A2E" w:rsidRPr="004A370E">
        <w:rPr>
          <w:rFonts w:asciiTheme="minorEastAsia" w:hAnsiTheme="minorEastAsia" w:cs="Times New Roman" w:hint="eastAsia"/>
          <w:color w:val="000000" w:themeColor="text1"/>
          <w:sz w:val="24"/>
          <w:szCs w:val="24"/>
        </w:rPr>
        <w:t>围护结构</w:t>
      </w:r>
      <w:r w:rsidR="00903E40" w:rsidRPr="004A370E">
        <w:rPr>
          <w:rFonts w:asciiTheme="minorEastAsia" w:hAnsiTheme="minorEastAsia" w:cs="Times New Roman" w:hint="eastAsia"/>
          <w:color w:val="000000" w:themeColor="text1"/>
          <w:sz w:val="24"/>
          <w:szCs w:val="24"/>
        </w:rPr>
        <w:t>应</w:t>
      </w:r>
      <w:r w:rsidR="00903E40" w:rsidRPr="004A370E">
        <w:rPr>
          <w:rFonts w:asciiTheme="minorEastAsia" w:hAnsiTheme="minorEastAsia" w:cs="Times New Roman"/>
          <w:color w:val="000000" w:themeColor="text1"/>
          <w:sz w:val="24"/>
          <w:szCs w:val="24"/>
        </w:rPr>
        <w:t>采取防潮或防水措施</w:t>
      </w:r>
      <w:r w:rsidR="00903E40" w:rsidRPr="004A370E">
        <w:rPr>
          <w:rFonts w:asciiTheme="minorEastAsia" w:hAnsiTheme="minorEastAsia" w:cs="Times New Roman" w:hint="eastAsia"/>
          <w:color w:val="000000" w:themeColor="text1"/>
          <w:sz w:val="24"/>
          <w:szCs w:val="24"/>
        </w:rPr>
        <w:t>：</w:t>
      </w:r>
    </w:p>
    <w:p w14:paraId="124AE5E3" w14:textId="77777777" w:rsidR="00903E40" w:rsidRPr="004A370E" w:rsidRDefault="00903E40" w:rsidP="00903E40">
      <w:pPr>
        <w:spacing w:line="276" w:lineRule="auto"/>
        <w:ind w:firstLineChars="176" w:firstLine="422"/>
        <w:rPr>
          <w:rFonts w:asciiTheme="minorEastAsia" w:hAnsiTheme="minorEastAsia"/>
          <w:color w:val="000000" w:themeColor="text1"/>
          <w:sz w:val="24"/>
          <w:szCs w:val="24"/>
        </w:rPr>
      </w:pPr>
      <w:r w:rsidRPr="004A370E">
        <w:rPr>
          <w:rFonts w:asciiTheme="minorEastAsia" w:hAnsiTheme="minorEastAsia" w:cs="Times New Roman"/>
          <w:color w:val="000000" w:themeColor="text1"/>
          <w:sz w:val="24"/>
          <w:szCs w:val="24"/>
        </w:rPr>
        <w:t>1、</w:t>
      </w:r>
      <w:r w:rsidR="00574032" w:rsidRPr="004A370E">
        <w:rPr>
          <w:rFonts w:asciiTheme="minorEastAsia" w:hAnsiTheme="minorEastAsia" w:cs="Times New Roman"/>
          <w:color w:val="000000" w:themeColor="text1"/>
          <w:sz w:val="24"/>
          <w:szCs w:val="24"/>
        </w:rPr>
        <w:t>厨房、卫生间、盥洗室、浴室、游泳池、水疗室等与相邻房间的隔墙、顶棚</w:t>
      </w:r>
      <w:r w:rsidR="00981883" w:rsidRPr="004A370E">
        <w:rPr>
          <w:rFonts w:asciiTheme="minorEastAsia" w:hAnsiTheme="minorEastAsia" w:cs="Times New Roman" w:hint="eastAsia"/>
          <w:color w:val="000000" w:themeColor="text1"/>
          <w:sz w:val="24"/>
          <w:szCs w:val="24"/>
        </w:rPr>
        <w:t>宜</w:t>
      </w:r>
      <w:r w:rsidR="00574032" w:rsidRPr="004A370E">
        <w:rPr>
          <w:rFonts w:asciiTheme="minorEastAsia" w:hAnsiTheme="minorEastAsia" w:cs="Times New Roman"/>
          <w:color w:val="000000" w:themeColor="text1"/>
          <w:sz w:val="24"/>
          <w:szCs w:val="24"/>
        </w:rPr>
        <w:t>采取防潮</w:t>
      </w:r>
      <w:r w:rsidR="002327C3" w:rsidRPr="004A370E">
        <w:rPr>
          <w:rFonts w:asciiTheme="minorEastAsia" w:hAnsiTheme="minorEastAsia" w:cs="Times New Roman" w:hint="eastAsia"/>
          <w:color w:val="000000" w:themeColor="text1"/>
          <w:sz w:val="24"/>
          <w:szCs w:val="24"/>
        </w:rPr>
        <w:t>隔汽</w:t>
      </w:r>
      <w:r w:rsidR="00574032" w:rsidRPr="004A370E">
        <w:rPr>
          <w:rFonts w:asciiTheme="minorEastAsia" w:hAnsiTheme="minorEastAsia" w:cs="Times New Roman"/>
          <w:color w:val="000000" w:themeColor="text1"/>
          <w:sz w:val="24"/>
          <w:szCs w:val="24"/>
        </w:rPr>
        <w:t>措施</w:t>
      </w:r>
      <w:r w:rsidR="00E44687" w:rsidRPr="004A370E">
        <w:rPr>
          <w:rFonts w:asciiTheme="minorEastAsia" w:hAnsiTheme="minorEastAsia" w:cs="Times New Roman" w:hint="eastAsia"/>
          <w:color w:val="000000" w:themeColor="text1"/>
          <w:sz w:val="24"/>
          <w:szCs w:val="24"/>
        </w:rPr>
        <w:t>，</w:t>
      </w:r>
      <w:r w:rsidR="00E44687" w:rsidRPr="004A370E">
        <w:rPr>
          <w:rFonts w:asciiTheme="minorEastAsia" w:hAnsiTheme="minorEastAsia" w:cs="Times New Roman"/>
          <w:color w:val="000000" w:themeColor="text1"/>
          <w:sz w:val="24"/>
          <w:szCs w:val="24"/>
        </w:rPr>
        <w:t>与其下层房间的楼板应采取防水措施。</w:t>
      </w:r>
    </w:p>
    <w:p w14:paraId="5E61E844" w14:textId="77777777" w:rsidR="00E53757" w:rsidRPr="004A370E" w:rsidRDefault="00E44687" w:rsidP="00903E40">
      <w:pPr>
        <w:spacing w:line="276" w:lineRule="auto"/>
        <w:ind w:firstLineChars="176" w:firstLine="422"/>
        <w:rPr>
          <w:rFonts w:asciiTheme="minorEastAsia" w:hAnsiTheme="minorEastAsia" w:cs="Times New Roman"/>
          <w:color w:val="000000" w:themeColor="text1"/>
          <w:sz w:val="24"/>
          <w:szCs w:val="24"/>
        </w:rPr>
      </w:pPr>
      <w:r w:rsidRPr="004A370E">
        <w:rPr>
          <w:rFonts w:asciiTheme="minorEastAsia" w:hAnsiTheme="minorEastAsia"/>
          <w:color w:val="000000" w:themeColor="text1"/>
          <w:sz w:val="24"/>
          <w:szCs w:val="24"/>
        </w:rPr>
        <w:t>2</w:t>
      </w:r>
      <w:r w:rsidR="00574032" w:rsidRPr="004A370E">
        <w:rPr>
          <w:rFonts w:asciiTheme="minorEastAsia" w:hAnsiTheme="minorEastAsia" w:hint="eastAsia"/>
          <w:color w:val="000000" w:themeColor="text1"/>
          <w:sz w:val="24"/>
          <w:szCs w:val="24"/>
        </w:rPr>
        <w:t>、潮热房间相对湿度大于</w:t>
      </w:r>
      <w:r w:rsidR="00574032" w:rsidRPr="004A370E">
        <w:rPr>
          <w:rFonts w:asciiTheme="minorEastAsia" w:hAnsiTheme="minorEastAsia"/>
          <w:color w:val="000000" w:themeColor="text1"/>
          <w:sz w:val="24"/>
          <w:szCs w:val="24"/>
        </w:rPr>
        <w:t>80％且存在临室传热时，房间</w:t>
      </w:r>
      <w:r w:rsidR="00574032" w:rsidRPr="004A370E">
        <w:rPr>
          <w:rFonts w:asciiTheme="minorEastAsia" w:hAnsiTheme="minorEastAsia" w:cs="Times New Roman" w:hint="eastAsia"/>
          <w:color w:val="000000" w:themeColor="text1"/>
          <w:sz w:val="24"/>
          <w:szCs w:val="24"/>
        </w:rPr>
        <w:t>隔墙的传热系数不宜大于</w:t>
      </w:r>
      <w:r w:rsidR="00574032" w:rsidRPr="004A370E">
        <w:rPr>
          <w:rFonts w:asciiTheme="minorEastAsia" w:hAnsiTheme="minorEastAsia" w:cs="Times New Roman"/>
          <w:color w:val="000000" w:themeColor="text1"/>
          <w:sz w:val="24"/>
          <w:szCs w:val="24"/>
        </w:rPr>
        <w:t>1.5</w:t>
      </w:r>
      <w:r w:rsidR="00574032" w:rsidRPr="004A370E">
        <w:rPr>
          <w:rFonts w:asciiTheme="minorEastAsia" w:hAnsiTheme="minorEastAsia"/>
          <w:color w:val="000000" w:themeColor="text1"/>
          <w:sz w:val="24"/>
          <w:szCs w:val="24"/>
        </w:rPr>
        <w:t xml:space="preserve"> W/（m</w:t>
      </w:r>
      <w:r w:rsidR="00574032" w:rsidRPr="004A370E">
        <w:rPr>
          <w:rFonts w:asciiTheme="minorEastAsia" w:hAnsiTheme="minorEastAsia"/>
          <w:color w:val="000000" w:themeColor="text1"/>
          <w:sz w:val="24"/>
          <w:szCs w:val="24"/>
          <w:vertAlign w:val="superscript"/>
        </w:rPr>
        <w:t>2</w:t>
      </w:r>
      <w:r w:rsidR="00574032" w:rsidRPr="004A370E">
        <w:rPr>
          <w:rFonts w:asciiTheme="minorEastAsia" w:hAnsiTheme="minorEastAsia" w:hint="eastAsia"/>
          <w:color w:val="000000" w:themeColor="text1"/>
          <w:sz w:val="24"/>
          <w:szCs w:val="24"/>
        </w:rPr>
        <w:t>·</w:t>
      </w:r>
      <w:r w:rsidR="00574032" w:rsidRPr="004A370E">
        <w:rPr>
          <w:rFonts w:asciiTheme="minorEastAsia" w:hAnsiTheme="minorEastAsia"/>
          <w:color w:val="000000" w:themeColor="text1"/>
          <w:sz w:val="24"/>
          <w:szCs w:val="24"/>
        </w:rPr>
        <w:t>K）。</w:t>
      </w:r>
    </w:p>
    <w:p w14:paraId="6D185862" w14:textId="792B565F" w:rsidR="00A23A31" w:rsidRPr="004A370E" w:rsidRDefault="00884484" w:rsidP="0067157F">
      <w:pPr>
        <w:pStyle w:val="0"/>
        <w:spacing w:before="156" w:after="156"/>
        <w:jc w:val="center"/>
        <w:rPr>
          <w:b/>
          <w:bCs/>
          <w:color w:val="000000" w:themeColor="text1"/>
        </w:rPr>
      </w:pPr>
      <w:bookmarkStart w:id="30" w:name="_Toc65843222"/>
      <w:r w:rsidRPr="004A370E">
        <w:rPr>
          <w:rFonts w:hint="eastAsia"/>
          <w:b/>
          <w:bCs/>
          <w:color w:val="000000" w:themeColor="text1"/>
        </w:rPr>
        <w:lastRenderedPageBreak/>
        <w:t>主要能源</w:t>
      </w:r>
      <w:r w:rsidR="00A23A31" w:rsidRPr="004A370E">
        <w:rPr>
          <w:rFonts w:hint="eastAsia"/>
          <w:b/>
          <w:bCs/>
          <w:color w:val="000000" w:themeColor="text1"/>
        </w:rPr>
        <w:t>系统设计</w:t>
      </w:r>
      <w:bookmarkEnd w:id="30"/>
    </w:p>
    <w:p w14:paraId="5A03A614" w14:textId="0E9D6DD4" w:rsidR="00A23A31" w:rsidRPr="004A370E" w:rsidRDefault="00711614" w:rsidP="0067157F">
      <w:pPr>
        <w:pStyle w:val="1"/>
        <w:jc w:val="center"/>
        <w:rPr>
          <w:color w:val="000000" w:themeColor="text1"/>
        </w:rPr>
      </w:pPr>
      <w:bookmarkStart w:id="31" w:name="_Toc65843223"/>
      <w:r w:rsidRPr="004A370E">
        <w:rPr>
          <w:rFonts w:hint="eastAsia"/>
          <w:color w:val="000000" w:themeColor="text1"/>
        </w:rPr>
        <w:t>供暖与空</w:t>
      </w:r>
      <w:r w:rsidRPr="004A370E">
        <w:rPr>
          <w:color w:val="000000" w:themeColor="text1"/>
        </w:rPr>
        <w:t>调</w:t>
      </w:r>
      <w:r w:rsidRPr="004A370E">
        <w:rPr>
          <w:rFonts w:hint="eastAsia"/>
          <w:color w:val="000000" w:themeColor="text1"/>
        </w:rPr>
        <w:t>系统</w:t>
      </w:r>
      <w:bookmarkEnd w:id="31"/>
    </w:p>
    <w:p w14:paraId="59073E7B" w14:textId="14B6DB90" w:rsidR="00ED0464" w:rsidRPr="004A370E" w:rsidRDefault="00ED0464" w:rsidP="000512AE">
      <w:pPr>
        <w:pStyle w:val="2"/>
        <w:outlineLvl w:val="9"/>
        <w:rPr>
          <w:color w:val="000000" w:themeColor="text1"/>
        </w:rPr>
      </w:pPr>
      <w:bookmarkStart w:id="32" w:name="_Toc521922182"/>
      <w:r w:rsidRPr="004A370E">
        <w:rPr>
          <w:color w:val="000000" w:themeColor="text1"/>
        </w:rPr>
        <w:t>旅馆建筑的供暖空调方式，应根据气候特点、旅馆等级、规模、使用参数要求等，通过技术经济综合分析确定。其选用原则应符合现行国家标准《民用建筑供暖通风与空气调节设计规范》</w:t>
      </w:r>
      <w:r w:rsidRPr="004A370E">
        <w:rPr>
          <w:color w:val="000000" w:themeColor="text1"/>
        </w:rPr>
        <w:t>GB50736</w:t>
      </w:r>
      <w:r w:rsidRPr="004A370E">
        <w:rPr>
          <w:color w:val="000000" w:themeColor="text1"/>
        </w:rPr>
        <w:t>的相关规定。</w:t>
      </w:r>
    </w:p>
    <w:p w14:paraId="05F4E022" w14:textId="5D5F7B43" w:rsidR="00ED0464" w:rsidRPr="004A370E" w:rsidRDefault="00ED0464" w:rsidP="000512AE">
      <w:pPr>
        <w:pStyle w:val="4head"/>
        <w:rPr>
          <w:color w:val="000000" w:themeColor="text1"/>
        </w:rPr>
      </w:pPr>
      <w:r w:rsidRPr="004A370E">
        <w:rPr>
          <w:rFonts w:hint="eastAsia"/>
          <w:color w:val="000000" w:themeColor="text1"/>
        </w:rPr>
        <w:t>大堂、全日餐厅等大空间区域，采用全空气系统；商务中心、会议室以及客房均采用风机盘管</w:t>
      </w:r>
      <w:r w:rsidRPr="004A370E">
        <w:rPr>
          <w:color w:val="000000" w:themeColor="text1"/>
        </w:rPr>
        <w:t>+</w:t>
      </w:r>
      <w:r w:rsidRPr="004A370E">
        <w:rPr>
          <w:color w:val="000000" w:themeColor="text1"/>
        </w:rPr>
        <w:t>新风系统；宴会厅采用单风机</w:t>
      </w:r>
      <w:r w:rsidRPr="004A370E">
        <w:rPr>
          <w:color w:val="000000" w:themeColor="text1"/>
        </w:rPr>
        <w:t>+</w:t>
      </w:r>
      <w:r w:rsidRPr="004A370E">
        <w:rPr>
          <w:color w:val="000000" w:themeColor="text1"/>
        </w:rPr>
        <w:t>独立回风机一次回风定风量全空气空调系统，过渡季节全新风运行。</w:t>
      </w:r>
    </w:p>
    <w:p w14:paraId="7E155DA7" w14:textId="306A6E19" w:rsidR="0055145B" w:rsidRPr="004A370E" w:rsidRDefault="001C1A90" w:rsidP="000512AE">
      <w:pPr>
        <w:pStyle w:val="2"/>
        <w:outlineLvl w:val="9"/>
        <w:rPr>
          <w:color w:val="000000" w:themeColor="text1"/>
        </w:rPr>
      </w:pPr>
      <w:r w:rsidRPr="004A370E">
        <w:rPr>
          <w:rFonts w:hint="eastAsia"/>
          <w:color w:val="000000" w:themeColor="text1"/>
        </w:rPr>
        <w:t>旅馆建筑内空调系统的冷热源的性能系数或能效比，应</w:t>
      </w:r>
      <w:r w:rsidRPr="004A370E">
        <w:rPr>
          <w:color w:val="000000" w:themeColor="text1"/>
        </w:rPr>
        <w:t>符合</w:t>
      </w:r>
      <w:r w:rsidRPr="004A370E">
        <w:rPr>
          <w:rStyle w:val="CharStyle9"/>
          <w:rFonts w:asciiTheme="minorEastAsia" w:hAnsiTheme="minorEastAsia"/>
          <w:color w:val="000000" w:themeColor="text1"/>
          <w:sz w:val="24"/>
          <w:szCs w:val="24"/>
        </w:rPr>
        <w:t>现行国家标准</w:t>
      </w:r>
      <w:r w:rsidRPr="004A370E">
        <w:rPr>
          <w:rFonts w:hint="eastAsia"/>
          <w:color w:val="000000" w:themeColor="text1"/>
        </w:rPr>
        <w:t>《公共建筑节能设计标准》</w:t>
      </w:r>
      <w:r w:rsidRPr="004A370E">
        <w:rPr>
          <w:color w:val="000000" w:themeColor="text1"/>
        </w:rPr>
        <w:t>GB50189</w:t>
      </w:r>
      <w:r w:rsidRPr="004A370E">
        <w:rPr>
          <w:rFonts w:hint="eastAsia"/>
          <w:color w:val="000000" w:themeColor="text1"/>
        </w:rPr>
        <w:t>的规定</w:t>
      </w:r>
      <w:r w:rsidRPr="004A370E">
        <w:rPr>
          <w:rFonts w:hint="eastAsia"/>
          <w:bCs/>
          <w:color w:val="000000" w:themeColor="text1"/>
        </w:rPr>
        <w:t>。</w:t>
      </w:r>
      <w:r w:rsidR="00AB252E" w:rsidRPr="004A370E">
        <w:rPr>
          <w:rFonts w:hint="eastAsia"/>
          <w:bCs/>
          <w:color w:val="000000" w:themeColor="text1"/>
        </w:rPr>
        <w:t>空调系统中宜设置免费供冷措施。</w:t>
      </w:r>
    </w:p>
    <w:p w14:paraId="3A556AAB" w14:textId="250CFB67" w:rsidR="00324289" w:rsidRPr="004A370E" w:rsidRDefault="00324289" w:rsidP="000512AE">
      <w:pPr>
        <w:pStyle w:val="2"/>
        <w:outlineLvl w:val="9"/>
        <w:rPr>
          <w:bCs/>
          <w:color w:val="000000" w:themeColor="text1"/>
        </w:rPr>
      </w:pPr>
      <w:r w:rsidRPr="004A370E">
        <w:rPr>
          <w:rFonts w:hint="eastAsia"/>
          <w:bCs/>
          <w:color w:val="000000" w:themeColor="text1"/>
        </w:rPr>
        <w:t>旅馆建筑内空调系统的新风量，</w:t>
      </w:r>
      <w:r w:rsidRPr="004A370E">
        <w:rPr>
          <w:color w:val="000000" w:themeColor="text1"/>
        </w:rPr>
        <w:t>应符合</w:t>
      </w:r>
      <w:r w:rsidRPr="004A370E">
        <w:rPr>
          <w:rStyle w:val="CharStyle9"/>
          <w:rFonts w:asciiTheme="minorEastAsia" w:hAnsiTheme="minorEastAsia"/>
          <w:color w:val="000000" w:themeColor="text1"/>
          <w:sz w:val="24"/>
          <w:szCs w:val="24"/>
        </w:rPr>
        <w:t>现行国家标准</w:t>
      </w:r>
      <w:r w:rsidRPr="004A370E">
        <w:rPr>
          <w:rFonts w:hint="eastAsia"/>
          <w:color w:val="000000" w:themeColor="text1"/>
        </w:rPr>
        <w:t>《公共建筑节能设计标准》</w:t>
      </w:r>
      <w:r w:rsidRPr="004A370E">
        <w:rPr>
          <w:color w:val="000000" w:themeColor="text1"/>
        </w:rPr>
        <w:t>GB50189</w:t>
      </w:r>
      <w:r w:rsidRPr="004A370E">
        <w:rPr>
          <w:rFonts w:hint="eastAsia"/>
          <w:color w:val="000000" w:themeColor="text1"/>
        </w:rPr>
        <w:t>的规定</w:t>
      </w:r>
      <w:r w:rsidRPr="004A370E">
        <w:rPr>
          <w:rFonts w:hint="eastAsia"/>
          <w:bCs/>
          <w:color w:val="000000" w:themeColor="text1"/>
        </w:rPr>
        <w:t>。</w:t>
      </w:r>
    </w:p>
    <w:p w14:paraId="1E473DF6" w14:textId="25628CC2" w:rsidR="00CB2051" w:rsidRPr="004A370E" w:rsidRDefault="00DE627D" w:rsidP="000512AE">
      <w:pPr>
        <w:pStyle w:val="2"/>
        <w:outlineLvl w:val="9"/>
        <w:rPr>
          <w:bCs/>
          <w:color w:val="000000" w:themeColor="text1"/>
        </w:rPr>
      </w:pPr>
      <w:r w:rsidRPr="004A370E">
        <w:rPr>
          <w:rFonts w:hint="eastAsia"/>
          <w:color w:val="000000" w:themeColor="text1"/>
        </w:rPr>
        <w:t>旅馆</w:t>
      </w:r>
      <w:r w:rsidRPr="004A370E">
        <w:rPr>
          <w:color w:val="000000" w:themeColor="text1"/>
        </w:rPr>
        <w:t>建筑内</w:t>
      </w:r>
      <w:r w:rsidRPr="004A370E">
        <w:rPr>
          <w:rFonts w:hint="eastAsia"/>
          <w:color w:val="000000" w:themeColor="text1"/>
        </w:rPr>
        <w:t>通</w:t>
      </w:r>
      <w:r w:rsidRPr="004A370E">
        <w:rPr>
          <w:color w:val="000000" w:themeColor="text1"/>
        </w:rPr>
        <w:t>风</w:t>
      </w:r>
      <w:r w:rsidRPr="004A370E">
        <w:rPr>
          <w:rFonts w:hint="eastAsia"/>
          <w:color w:val="000000" w:themeColor="text1"/>
        </w:rPr>
        <w:t>和</w:t>
      </w:r>
      <w:r w:rsidRPr="004A370E">
        <w:rPr>
          <w:color w:val="000000" w:themeColor="text1"/>
        </w:rPr>
        <w:t>空调系统作用半径不宜过大</w:t>
      </w:r>
      <w:r w:rsidRPr="004A370E">
        <w:rPr>
          <w:rFonts w:hint="eastAsia"/>
          <w:color w:val="000000" w:themeColor="text1"/>
        </w:rPr>
        <w:t>，</w:t>
      </w:r>
      <w:r w:rsidRPr="004A370E">
        <w:rPr>
          <w:color w:val="000000" w:themeColor="text1"/>
        </w:rPr>
        <w:t>风机的单位风量耗功率（</w:t>
      </w:r>
      <w:proofErr w:type="spellStart"/>
      <w:r w:rsidRPr="004A370E">
        <w:rPr>
          <w:color w:val="000000" w:themeColor="text1"/>
        </w:rPr>
        <w:t>Ws</w:t>
      </w:r>
      <w:proofErr w:type="spellEnd"/>
      <w:r w:rsidRPr="004A370E">
        <w:rPr>
          <w:color w:val="000000" w:themeColor="text1"/>
        </w:rPr>
        <w:t>）应符合</w:t>
      </w:r>
      <w:r w:rsidR="00A63ADC" w:rsidRPr="004A370E">
        <w:rPr>
          <w:rStyle w:val="CharStyle9"/>
          <w:rFonts w:asciiTheme="minorEastAsia" w:hAnsiTheme="minorEastAsia"/>
          <w:color w:val="000000" w:themeColor="text1"/>
          <w:sz w:val="24"/>
          <w:szCs w:val="24"/>
        </w:rPr>
        <w:t>现行国家标准</w:t>
      </w:r>
      <w:r w:rsidR="00CB2051" w:rsidRPr="004A370E">
        <w:rPr>
          <w:rFonts w:hint="eastAsia"/>
          <w:color w:val="000000" w:themeColor="text1"/>
        </w:rPr>
        <w:t>《公共建筑节能设计标准》</w:t>
      </w:r>
      <w:r w:rsidR="00CB2051" w:rsidRPr="004A370E">
        <w:rPr>
          <w:color w:val="000000" w:themeColor="text1"/>
        </w:rPr>
        <w:t>GB50189</w:t>
      </w:r>
      <w:r w:rsidR="00CB2051" w:rsidRPr="004A370E">
        <w:rPr>
          <w:rFonts w:hint="eastAsia"/>
          <w:color w:val="000000" w:themeColor="text1"/>
        </w:rPr>
        <w:t>的规定</w:t>
      </w:r>
    </w:p>
    <w:p w14:paraId="35AE87D0" w14:textId="50BEA82C" w:rsidR="00DE627D" w:rsidRPr="004A370E" w:rsidRDefault="00DE627D" w:rsidP="000512AE">
      <w:pPr>
        <w:pStyle w:val="2"/>
        <w:outlineLvl w:val="9"/>
        <w:rPr>
          <w:color w:val="000000" w:themeColor="text1"/>
        </w:rPr>
      </w:pPr>
      <w:r w:rsidRPr="004A370E">
        <w:rPr>
          <w:rFonts w:hint="eastAsia"/>
          <w:color w:val="000000" w:themeColor="text1"/>
        </w:rPr>
        <w:t>旅馆建筑中会议中心、舞厅、健身房等人员密集场所及入口接待大厅应采用全空气系统，且单台机组风量大于</w:t>
      </w:r>
      <w:r w:rsidRPr="004A370E">
        <w:rPr>
          <w:color w:val="000000" w:themeColor="text1"/>
        </w:rPr>
        <w:t>10000m</w:t>
      </w:r>
      <w:r w:rsidRPr="004A370E">
        <w:rPr>
          <w:color w:val="000000" w:themeColor="text1"/>
          <w:vertAlign w:val="superscript"/>
        </w:rPr>
        <w:t>3</w:t>
      </w:r>
      <w:r w:rsidRPr="004A370E">
        <w:rPr>
          <w:color w:val="000000" w:themeColor="text1"/>
        </w:rPr>
        <w:t>/h</w:t>
      </w:r>
      <w:r w:rsidRPr="004A370E">
        <w:rPr>
          <w:color w:val="000000" w:themeColor="text1"/>
        </w:rPr>
        <w:t>时，应采用变速风机。</w:t>
      </w:r>
    </w:p>
    <w:p w14:paraId="039CFA14" w14:textId="3D467494" w:rsidR="00DE627D" w:rsidRPr="004A370E" w:rsidRDefault="00DE627D" w:rsidP="000512AE">
      <w:pPr>
        <w:pStyle w:val="2"/>
        <w:outlineLvl w:val="9"/>
        <w:rPr>
          <w:color w:val="000000" w:themeColor="text1"/>
        </w:rPr>
      </w:pPr>
      <w:r w:rsidRPr="004A370E">
        <w:rPr>
          <w:rFonts w:hint="eastAsia"/>
          <w:color w:val="000000" w:themeColor="text1"/>
        </w:rPr>
        <w:t>客房、会议室采用风机盘管加集中新风系统宜具备可在各季节采用不同新风量的条件。</w:t>
      </w:r>
    </w:p>
    <w:p w14:paraId="383277A1" w14:textId="52F32E60" w:rsidR="00DE627D" w:rsidRPr="004A370E" w:rsidRDefault="00DE627D" w:rsidP="000512AE">
      <w:pPr>
        <w:pStyle w:val="2"/>
        <w:outlineLvl w:val="9"/>
        <w:rPr>
          <w:color w:val="000000" w:themeColor="text1"/>
        </w:rPr>
      </w:pPr>
      <w:r w:rsidRPr="004A370E">
        <w:rPr>
          <w:rFonts w:hint="eastAsia"/>
          <w:color w:val="000000" w:themeColor="text1"/>
        </w:rPr>
        <w:t>集中空调系统的排风热回收</w:t>
      </w:r>
      <w:r w:rsidR="006A30CD" w:rsidRPr="004A370E">
        <w:rPr>
          <w:rFonts w:hint="eastAsia"/>
          <w:color w:val="000000" w:themeColor="text1"/>
        </w:rPr>
        <w:t>量</w:t>
      </w:r>
      <w:r w:rsidRPr="004A370E">
        <w:rPr>
          <w:rFonts w:hint="eastAsia"/>
          <w:color w:val="000000" w:themeColor="text1"/>
        </w:rPr>
        <w:t>应符合</w:t>
      </w:r>
      <w:r w:rsidR="00A63ADC" w:rsidRPr="004A370E">
        <w:rPr>
          <w:rStyle w:val="CharStyle9"/>
          <w:rFonts w:asciiTheme="minorEastAsia" w:hAnsiTheme="minorEastAsia"/>
          <w:color w:val="000000" w:themeColor="text1"/>
          <w:sz w:val="24"/>
          <w:szCs w:val="24"/>
        </w:rPr>
        <w:t>现行国家标准</w:t>
      </w:r>
      <w:r w:rsidR="00CB2051" w:rsidRPr="004A370E">
        <w:rPr>
          <w:rFonts w:hint="eastAsia"/>
          <w:color w:val="000000" w:themeColor="text1"/>
        </w:rPr>
        <w:t>《公共建筑节能设计标准》</w:t>
      </w:r>
      <w:r w:rsidR="00CB2051" w:rsidRPr="004A370E">
        <w:rPr>
          <w:color w:val="000000" w:themeColor="text1"/>
        </w:rPr>
        <w:t>GB50189</w:t>
      </w:r>
      <w:r w:rsidR="006A30CD" w:rsidRPr="004A370E">
        <w:rPr>
          <w:rFonts w:hint="eastAsia"/>
          <w:color w:val="000000" w:themeColor="text1"/>
        </w:rPr>
        <w:t>的规定；净能量回收效率应符合以下表</w:t>
      </w:r>
      <w:r w:rsidR="00BD299D" w:rsidRPr="004A370E">
        <w:rPr>
          <w:color w:val="000000" w:themeColor="text1"/>
        </w:rPr>
        <w:t>5</w:t>
      </w:r>
      <w:r w:rsidR="006A30CD" w:rsidRPr="004A370E">
        <w:rPr>
          <w:color w:val="000000" w:themeColor="text1"/>
        </w:rPr>
        <w:t>.1.9</w:t>
      </w:r>
      <w:r w:rsidR="006A30CD" w:rsidRPr="004A370E">
        <w:rPr>
          <w:color w:val="000000" w:themeColor="text1"/>
        </w:rPr>
        <w:t>的规定</w:t>
      </w:r>
    </w:p>
    <w:p w14:paraId="03243555" w14:textId="77777777" w:rsidR="006A30CD" w:rsidRPr="004A370E" w:rsidRDefault="006A30CD" w:rsidP="000512AE">
      <w:pPr>
        <w:tabs>
          <w:tab w:val="left" w:pos="588"/>
        </w:tabs>
        <w:spacing w:line="360" w:lineRule="auto"/>
        <w:jc w:val="center"/>
        <w:rPr>
          <w:rFonts w:asciiTheme="minorEastAsia" w:hAnsiTheme="minorEastAsia"/>
          <w:color w:val="000000" w:themeColor="text1"/>
          <w:sz w:val="24"/>
          <w:szCs w:val="24"/>
        </w:rPr>
      </w:pPr>
      <w:r w:rsidRPr="004A370E">
        <w:rPr>
          <w:rFonts w:asciiTheme="minorEastAsia" w:hAnsiTheme="minorEastAsia" w:hint="eastAsia"/>
          <w:bCs/>
          <w:color w:val="000000" w:themeColor="text1"/>
          <w:sz w:val="24"/>
          <w:szCs w:val="24"/>
        </w:rPr>
        <w:t>表</w:t>
      </w:r>
      <w:r w:rsidR="00BD299D" w:rsidRPr="004A370E">
        <w:rPr>
          <w:rFonts w:asciiTheme="minorEastAsia" w:hAnsiTheme="minorEastAsia"/>
          <w:bCs/>
          <w:color w:val="000000" w:themeColor="text1"/>
          <w:sz w:val="24"/>
          <w:szCs w:val="24"/>
        </w:rPr>
        <w:t>5</w:t>
      </w:r>
      <w:r w:rsidRPr="004A370E">
        <w:rPr>
          <w:rFonts w:asciiTheme="minorEastAsia" w:hAnsiTheme="minorEastAsia"/>
          <w:bCs/>
          <w:color w:val="000000" w:themeColor="text1"/>
          <w:sz w:val="24"/>
          <w:szCs w:val="24"/>
        </w:rPr>
        <w:t xml:space="preserve">.1.9  </w:t>
      </w:r>
      <w:r w:rsidRPr="004A370E">
        <w:rPr>
          <w:rFonts w:asciiTheme="minorEastAsia" w:hAnsiTheme="minorEastAsia" w:hint="eastAsia"/>
          <w:bCs/>
          <w:color w:val="000000" w:themeColor="text1"/>
          <w:sz w:val="24"/>
          <w:szCs w:val="24"/>
        </w:rPr>
        <w:t>排风热回收装置的净能量回收效率</w:t>
      </w:r>
    </w:p>
    <w:tbl>
      <w:tblPr>
        <w:tblStyle w:val="ae"/>
        <w:tblW w:w="0" w:type="auto"/>
        <w:jc w:val="center"/>
        <w:tblLook w:val="04A0" w:firstRow="1" w:lastRow="0" w:firstColumn="1" w:lastColumn="0" w:noHBand="0" w:noVBand="1"/>
      </w:tblPr>
      <w:tblGrid>
        <w:gridCol w:w="2394"/>
        <w:gridCol w:w="4177"/>
      </w:tblGrid>
      <w:tr w:rsidR="004A370E" w:rsidRPr="004A370E" w14:paraId="13C7FD3F" w14:textId="77777777" w:rsidTr="00092769">
        <w:trPr>
          <w:jc w:val="center"/>
        </w:trPr>
        <w:tc>
          <w:tcPr>
            <w:tcW w:w="2394" w:type="dxa"/>
            <w:vAlign w:val="center"/>
          </w:tcPr>
          <w:p w14:paraId="1F1EA931"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热回收方式</w:t>
            </w:r>
          </w:p>
        </w:tc>
        <w:tc>
          <w:tcPr>
            <w:tcW w:w="4177" w:type="dxa"/>
            <w:vAlign w:val="center"/>
          </w:tcPr>
          <w:p w14:paraId="764D6FD4"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hint="eastAsia"/>
                <w:bCs/>
                <w:color w:val="000000" w:themeColor="text1"/>
                <w:sz w:val="24"/>
                <w:szCs w:val="24"/>
              </w:rPr>
              <w:t>净能量回收效率</w:t>
            </w:r>
          </w:p>
        </w:tc>
      </w:tr>
      <w:tr w:rsidR="004A370E" w:rsidRPr="004A370E" w14:paraId="6D1F15BC" w14:textId="77777777" w:rsidTr="00092769">
        <w:trPr>
          <w:trHeight w:val="591"/>
          <w:jc w:val="center"/>
        </w:trPr>
        <w:tc>
          <w:tcPr>
            <w:tcW w:w="2394" w:type="dxa"/>
            <w:vAlign w:val="center"/>
          </w:tcPr>
          <w:p w14:paraId="7A4B1CA5"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显热回收</w:t>
            </w:r>
          </w:p>
        </w:tc>
        <w:tc>
          <w:tcPr>
            <w:tcW w:w="4177" w:type="dxa"/>
            <w:vAlign w:val="center"/>
          </w:tcPr>
          <w:p w14:paraId="2E96E013"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温度交换效率不应低于75%</w:t>
            </w:r>
          </w:p>
        </w:tc>
      </w:tr>
      <w:tr w:rsidR="004A370E" w:rsidRPr="004A370E" w14:paraId="1CF9512A" w14:textId="77777777" w:rsidTr="00092769">
        <w:trPr>
          <w:trHeight w:val="699"/>
          <w:jc w:val="center"/>
        </w:trPr>
        <w:tc>
          <w:tcPr>
            <w:tcW w:w="2394" w:type="dxa"/>
            <w:vAlign w:val="center"/>
          </w:tcPr>
          <w:p w14:paraId="5C91CF85"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全热回收</w:t>
            </w:r>
          </w:p>
        </w:tc>
        <w:tc>
          <w:tcPr>
            <w:tcW w:w="4177" w:type="dxa"/>
            <w:vAlign w:val="center"/>
          </w:tcPr>
          <w:p w14:paraId="60D315D4" w14:textId="77777777" w:rsidR="00BD2F05" w:rsidRPr="004A370E" w:rsidRDefault="00BD2F05" w:rsidP="000512AE">
            <w:pPr>
              <w:tabs>
                <w:tab w:val="left" w:pos="588"/>
              </w:tabs>
              <w:jc w:val="center"/>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焓交换效率不应低于70%</w:t>
            </w:r>
          </w:p>
        </w:tc>
      </w:tr>
    </w:tbl>
    <w:p w14:paraId="23AB885C" w14:textId="77777777" w:rsidR="006A30CD" w:rsidRPr="004A370E" w:rsidRDefault="006A30CD" w:rsidP="000512AE">
      <w:pPr>
        <w:tabs>
          <w:tab w:val="left" w:pos="588"/>
        </w:tabs>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 xml:space="preserve">【条文说明】 </w:t>
      </w:r>
      <w:r w:rsidRPr="004A370E">
        <w:rPr>
          <w:rFonts w:ascii="楷体" w:eastAsia="楷体" w:hAnsi="楷体" w:hint="eastAsia"/>
          <w:color w:val="000000" w:themeColor="text1"/>
          <w:szCs w:val="21"/>
        </w:rPr>
        <w:t>以下功能空间的新排风</w:t>
      </w:r>
      <w:r w:rsidRPr="004A370E">
        <w:rPr>
          <w:rFonts w:ascii="楷体" w:eastAsia="楷体" w:hAnsi="楷体" w:hint="eastAsia"/>
          <w:bCs/>
          <w:color w:val="000000" w:themeColor="text1"/>
          <w:szCs w:val="21"/>
        </w:rPr>
        <w:t>可不设能量回收装置</w:t>
      </w:r>
      <w:r w:rsidRPr="004A370E">
        <w:rPr>
          <w:rFonts w:ascii="楷体" w:eastAsia="楷体" w:hAnsi="楷体" w:hint="eastAsia"/>
          <w:color w:val="000000" w:themeColor="text1"/>
          <w:szCs w:val="21"/>
        </w:rPr>
        <w:t>：</w:t>
      </w:r>
    </w:p>
    <w:p w14:paraId="069AEB92" w14:textId="77777777" w:rsidR="006A30CD" w:rsidRPr="004A370E" w:rsidRDefault="006A30CD" w:rsidP="000512AE">
      <w:pPr>
        <w:tabs>
          <w:tab w:val="left" w:pos="588"/>
        </w:tabs>
        <w:spacing w:line="276" w:lineRule="auto"/>
        <w:ind w:leftChars="270" w:left="567"/>
        <w:rPr>
          <w:rFonts w:ascii="楷体" w:eastAsia="楷体" w:hAnsi="楷体"/>
          <w:bCs/>
          <w:color w:val="000000" w:themeColor="text1"/>
          <w:szCs w:val="21"/>
        </w:rPr>
      </w:pPr>
      <w:r w:rsidRPr="004A370E">
        <w:rPr>
          <w:rFonts w:ascii="楷体" w:eastAsia="楷体" w:hAnsi="楷体" w:hint="eastAsia"/>
          <w:color w:val="000000" w:themeColor="text1"/>
          <w:szCs w:val="21"/>
        </w:rPr>
        <w:t>①</w:t>
      </w:r>
      <w:r w:rsidRPr="004A370E">
        <w:rPr>
          <w:rFonts w:ascii="楷体" w:eastAsia="楷体" w:hAnsi="楷体" w:hint="eastAsia"/>
          <w:bCs/>
          <w:color w:val="000000" w:themeColor="text1"/>
          <w:szCs w:val="21"/>
        </w:rPr>
        <w:t>厨房油烟、吸烟室等排风中有害物质浓度较大；</w:t>
      </w:r>
    </w:p>
    <w:p w14:paraId="004BF1B9" w14:textId="77777777" w:rsidR="006A30CD" w:rsidRPr="004A370E" w:rsidRDefault="006A30CD" w:rsidP="000512AE">
      <w:pPr>
        <w:tabs>
          <w:tab w:val="left" w:pos="588"/>
        </w:tabs>
        <w:spacing w:line="276" w:lineRule="auto"/>
        <w:ind w:leftChars="270" w:left="567"/>
        <w:rPr>
          <w:rFonts w:ascii="楷体" w:eastAsia="楷体" w:hAnsi="楷体"/>
          <w:color w:val="000000" w:themeColor="text1"/>
          <w:szCs w:val="21"/>
        </w:rPr>
      </w:pPr>
      <w:r w:rsidRPr="004A370E">
        <w:rPr>
          <w:rFonts w:ascii="楷体" w:eastAsia="楷体" w:hAnsi="楷体" w:hint="eastAsia"/>
          <w:color w:val="000000" w:themeColor="text1"/>
          <w:szCs w:val="21"/>
        </w:rPr>
        <w:t>②</w:t>
      </w:r>
      <w:r w:rsidRPr="004A370E">
        <w:rPr>
          <w:rFonts w:ascii="楷体" w:eastAsia="楷体" w:hAnsi="楷体" w:hint="eastAsia"/>
          <w:bCs/>
          <w:color w:val="000000" w:themeColor="text1"/>
          <w:szCs w:val="21"/>
        </w:rPr>
        <w:t>冬季</w:t>
      </w:r>
      <w:r w:rsidRPr="004A370E">
        <w:rPr>
          <w:rFonts w:ascii="楷体" w:eastAsia="楷体" w:hAnsi="楷体" w:hint="eastAsia"/>
          <w:color w:val="000000" w:themeColor="text1"/>
          <w:szCs w:val="21"/>
        </w:rPr>
        <w:t>采用</w:t>
      </w:r>
      <w:r w:rsidRPr="004A370E">
        <w:rPr>
          <w:rFonts w:ascii="楷体" w:eastAsia="楷体" w:hAnsi="楷体" w:hint="eastAsia"/>
          <w:bCs/>
          <w:color w:val="000000" w:themeColor="text1"/>
          <w:szCs w:val="21"/>
        </w:rPr>
        <w:t>直流送风（需加热）系统、且室内设计温度</w:t>
      </w:r>
      <w:r w:rsidRPr="004A370E">
        <w:rPr>
          <w:rFonts w:ascii="楷体" w:eastAsia="楷体" w:hAnsi="楷体"/>
          <w:bCs/>
          <w:color w:val="000000" w:themeColor="text1"/>
          <w:szCs w:val="21"/>
        </w:rPr>
        <w:t>≤</w:t>
      </w:r>
      <w:smartTag w:uri="urn:schemas-microsoft-com:office:smarttags" w:element="chmetcnv">
        <w:smartTagPr>
          <w:attr w:name="TCSC" w:val="0"/>
          <w:attr w:name="NumberType" w:val="1"/>
          <w:attr w:name="Negative" w:val="False"/>
          <w:attr w:name="HasSpace" w:val="False"/>
          <w:attr w:name="SourceValue" w:val="5"/>
          <w:attr w:name="UnitName" w:val="℃"/>
        </w:smartTagPr>
        <w:r w:rsidRPr="004A370E">
          <w:rPr>
            <w:rFonts w:ascii="楷体" w:eastAsia="楷体" w:hAnsi="楷体"/>
            <w:bCs/>
            <w:color w:val="000000" w:themeColor="text1"/>
            <w:szCs w:val="21"/>
          </w:rPr>
          <w:t>5</w:t>
        </w:r>
        <w:r w:rsidRPr="004A370E">
          <w:rPr>
            <w:rFonts w:ascii="楷体" w:eastAsia="楷体" w:hAnsi="楷体" w:hint="eastAsia"/>
            <w:bCs/>
            <w:color w:val="000000" w:themeColor="text1"/>
            <w:szCs w:val="21"/>
          </w:rPr>
          <w:t>℃</w:t>
        </w:r>
      </w:smartTag>
      <w:r w:rsidRPr="004A370E">
        <w:rPr>
          <w:rFonts w:ascii="楷体" w:eastAsia="楷体" w:hAnsi="楷体" w:hint="eastAsia"/>
          <w:color w:val="000000" w:themeColor="text1"/>
          <w:szCs w:val="21"/>
        </w:rPr>
        <w:t>的设备机房等房间；</w:t>
      </w:r>
    </w:p>
    <w:p w14:paraId="7C84E3BA" w14:textId="77777777" w:rsidR="006A30CD" w:rsidRPr="004A370E" w:rsidRDefault="006A30CD" w:rsidP="000512AE">
      <w:pPr>
        <w:tabs>
          <w:tab w:val="left" w:pos="588"/>
        </w:tabs>
        <w:spacing w:line="276" w:lineRule="auto"/>
        <w:ind w:leftChars="270" w:left="567"/>
        <w:rPr>
          <w:rFonts w:ascii="楷体" w:eastAsia="楷体" w:hAnsi="楷体"/>
          <w:color w:val="000000" w:themeColor="text1"/>
          <w:szCs w:val="21"/>
        </w:rPr>
      </w:pPr>
      <w:r w:rsidRPr="004A370E">
        <w:rPr>
          <w:rFonts w:ascii="楷体" w:eastAsia="楷体" w:hAnsi="楷体" w:hint="eastAsia"/>
          <w:color w:val="000000" w:themeColor="text1"/>
          <w:szCs w:val="21"/>
        </w:rPr>
        <w:t>③排风</w:t>
      </w:r>
      <w:r w:rsidRPr="004A370E">
        <w:rPr>
          <w:rFonts w:ascii="楷体" w:eastAsia="楷体" w:hAnsi="楷体" w:hint="eastAsia"/>
          <w:bCs/>
          <w:color w:val="000000" w:themeColor="text1"/>
          <w:szCs w:val="21"/>
        </w:rPr>
        <w:t>用于</w:t>
      </w:r>
      <w:r w:rsidRPr="004A370E">
        <w:rPr>
          <w:rFonts w:ascii="楷体" w:eastAsia="楷体" w:hAnsi="楷体" w:hint="eastAsia"/>
          <w:color w:val="000000" w:themeColor="text1"/>
          <w:szCs w:val="21"/>
        </w:rPr>
        <w:t>其他房间补风、且其冷热量已被利用的房间；</w:t>
      </w:r>
    </w:p>
    <w:p w14:paraId="11214625" w14:textId="77777777" w:rsidR="006A30CD" w:rsidRPr="004A370E" w:rsidRDefault="006A30CD" w:rsidP="000512AE">
      <w:pPr>
        <w:tabs>
          <w:tab w:val="left" w:pos="588"/>
        </w:tabs>
        <w:spacing w:line="276" w:lineRule="auto"/>
        <w:ind w:leftChars="270" w:left="567"/>
        <w:rPr>
          <w:rFonts w:ascii="楷体" w:eastAsia="楷体" w:hAnsi="楷体"/>
          <w:color w:val="000000" w:themeColor="text1"/>
          <w:szCs w:val="21"/>
        </w:rPr>
      </w:pPr>
      <w:r w:rsidRPr="004A370E">
        <w:rPr>
          <w:rFonts w:ascii="楷体" w:eastAsia="楷体" w:hAnsi="楷体" w:hint="eastAsia"/>
          <w:color w:val="000000" w:themeColor="text1"/>
          <w:szCs w:val="21"/>
        </w:rPr>
        <w:t>④设有经常开启的外门的入口接待大厅；</w:t>
      </w:r>
    </w:p>
    <w:p w14:paraId="448CA6C6" w14:textId="77777777" w:rsidR="006A30CD" w:rsidRPr="004A370E" w:rsidRDefault="006A30CD" w:rsidP="000512AE">
      <w:pPr>
        <w:tabs>
          <w:tab w:val="left" w:pos="588"/>
        </w:tabs>
        <w:spacing w:line="276" w:lineRule="auto"/>
        <w:ind w:leftChars="270" w:left="567"/>
        <w:rPr>
          <w:rFonts w:ascii="楷体" w:eastAsia="楷体" w:hAnsi="楷体"/>
          <w:color w:val="000000" w:themeColor="text1"/>
          <w:szCs w:val="21"/>
        </w:rPr>
      </w:pPr>
      <w:r w:rsidRPr="004A370E">
        <w:rPr>
          <w:rFonts w:ascii="楷体" w:eastAsia="楷体" w:hAnsi="楷体" w:hint="eastAsia"/>
          <w:color w:val="000000" w:themeColor="text1"/>
          <w:szCs w:val="21"/>
        </w:rPr>
        <w:t>⑥</w:t>
      </w:r>
      <w:r w:rsidRPr="004A370E">
        <w:rPr>
          <w:rFonts w:ascii="楷体" w:eastAsia="楷体" w:hAnsi="楷体"/>
          <w:color w:val="000000" w:themeColor="text1"/>
          <w:szCs w:val="21"/>
        </w:rPr>
        <w:t xml:space="preserve"> </w:t>
      </w:r>
      <w:r w:rsidRPr="004A370E">
        <w:rPr>
          <w:rFonts w:ascii="楷体" w:eastAsia="楷体" w:hAnsi="楷体" w:hint="eastAsia"/>
          <w:color w:val="000000" w:themeColor="text1"/>
          <w:szCs w:val="21"/>
        </w:rPr>
        <w:t>新风系统仅在夏季使用，同时新风和排风的温差≤</w:t>
      </w:r>
      <w:r w:rsidRPr="004A370E">
        <w:rPr>
          <w:rFonts w:ascii="楷体" w:eastAsia="楷体" w:hAnsi="楷体"/>
          <w:color w:val="000000" w:themeColor="text1"/>
          <w:szCs w:val="21"/>
        </w:rPr>
        <w:t>8℃的房间。</w:t>
      </w:r>
    </w:p>
    <w:p w14:paraId="62E6CFA5" w14:textId="77777777" w:rsidR="002B290B" w:rsidRPr="004A370E" w:rsidRDefault="002B290B" w:rsidP="000512AE">
      <w:pPr>
        <w:spacing w:line="276" w:lineRule="auto"/>
        <w:ind w:firstLineChars="200" w:firstLine="420"/>
        <w:rPr>
          <w:rFonts w:ascii="楷体" w:eastAsia="楷体" w:hAnsi="楷体"/>
          <w:color w:val="000000" w:themeColor="text1"/>
          <w:szCs w:val="21"/>
        </w:rPr>
      </w:pPr>
      <w:r w:rsidRPr="004A370E">
        <w:rPr>
          <w:rFonts w:ascii="楷体" w:eastAsia="楷体" w:hAnsi="楷体"/>
          <w:color w:val="000000" w:themeColor="text1"/>
          <w:szCs w:val="21"/>
        </w:rPr>
        <w:lastRenderedPageBreak/>
        <w:t>热回收效率是评价热回收装置换热性能的主要指标，。温度交换效率为对应风量下，新风进、出口温差与新风进口、排风进口温差之比，以百分数表示。焓交换效率为对应风量下，新风进、出口焓差与新风进口、排风进口焓差之比，以百分数表示。</w:t>
      </w:r>
    </w:p>
    <w:p w14:paraId="4BB8E55A" w14:textId="56470632" w:rsidR="00356CB0" w:rsidRPr="004A370E" w:rsidRDefault="00356CB0" w:rsidP="000512AE">
      <w:pPr>
        <w:pStyle w:val="2"/>
        <w:outlineLvl w:val="9"/>
        <w:rPr>
          <w:bCs/>
          <w:color w:val="000000" w:themeColor="text1"/>
        </w:rPr>
      </w:pPr>
      <w:r w:rsidRPr="004A370E">
        <w:rPr>
          <w:bCs/>
          <w:color w:val="000000" w:themeColor="text1"/>
        </w:rPr>
        <w:t>建筑内空调冷热水系统</w:t>
      </w:r>
      <w:r w:rsidRPr="004A370E">
        <w:rPr>
          <w:color w:val="000000" w:themeColor="text1"/>
        </w:rPr>
        <w:t>循环水泵的</w:t>
      </w:r>
      <w:r w:rsidRPr="004A370E">
        <w:rPr>
          <w:bCs/>
          <w:color w:val="000000" w:themeColor="text1"/>
        </w:rPr>
        <w:t>输送能效比（</w:t>
      </w:r>
      <w:r w:rsidRPr="004A370E">
        <w:rPr>
          <w:bCs/>
          <w:color w:val="000000" w:themeColor="text1"/>
        </w:rPr>
        <w:t>ER</w:t>
      </w:r>
      <w:r w:rsidRPr="004A370E">
        <w:rPr>
          <w:bCs/>
          <w:color w:val="000000" w:themeColor="text1"/>
        </w:rPr>
        <w:t>）</w:t>
      </w:r>
      <w:r w:rsidRPr="004A370E">
        <w:rPr>
          <w:rFonts w:hint="eastAsia"/>
          <w:bCs/>
          <w:color w:val="000000" w:themeColor="text1"/>
        </w:rPr>
        <w:t>应</w:t>
      </w:r>
      <w:r w:rsidR="0050167F" w:rsidRPr="004A370E">
        <w:rPr>
          <w:rFonts w:hint="eastAsia"/>
          <w:bCs/>
          <w:color w:val="000000" w:themeColor="text1"/>
        </w:rPr>
        <w:t>符合</w:t>
      </w:r>
      <w:r w:rsidR="00A63ADC" w:rsidRPr="004A370E">
        <w:rPr>
          <w:rStyle w:val="CharStyle9"/>
          <w:rFonts w:asciiTheme="minorEastAsia" w:hAnsiTheme="minorEastAsia"/>
          <w:color w:val="000000" w:themeColor="text1"/>
          <w:sz w:val="24"/>
          <w:szCs w:val="24"/>
        </w:rPr>
        <w:t>现行国家标准</w:t>
      </w:r>
      <w:r w:rsidR="0050167F" w:rsidRPr="004A370E">
        <w:rPr>
          <w:rFonts w:hint="eastAsia"/>
          <w:color w:val="000000" w:themeColor="text1"/>
        </w:rPr>
        <w:t>《公共建筑节能设计标准》</w:t>
      </w:r>
      <w:r w:rsidR="0050167F" w:rsidRPr="004A370E">
        <w:rPr>
          <w:color w:val="000000" w:themeColor="text1"/>
        </w:rPr>
        <w:t>GB50189</w:t>
      </w:r>
      <w:r w:rsidRPr="004A370E">
        <w:rPr>
          <w:bCs/>
          <w:color w:val="000000" w:themeColor="text1"/>
        </w:rPr>
        <w:t>的</w:t>
      </w:r>
      <w:r w:rsidRPr="004A370E">
        <w:rPr>
          <w:rFonts w:hint="eastAsia"/>
          <w:bCs/>
          <w:color w:val="000000" w:themeColor="text1"/>
        </w:rPr>
        <w:t>限</w:t>
      </w:r>
      <w:r w:rsidRPr="004A370E">
        <w:rPr>
          <w:bCs/>
          <w:color w:val="000000" w:themeColor="text1"/>
        </w:rPr>
        <w:t>值</w:t>
      </w:r>
      <w:r w:rsidR="0029771F" w:rsidRPr="004A370E">
        <w:rPr>
          <w:rFonts w:hint="eastAsia"/>
          <w:bCs/>
          <w:color w:val="000000" w:themeColor="text1"/>
        </w:rPr>
        <w:t>。</w:t>
      </w:r>
      <w:r w:rsidRPr="004A370E">
        <w:rPr>
          <w:bCs/>
          <w:color w:val="000000" w:themeColor="text1"/>
        </w:rPr>
        <w:t xml:space="preserve"> </w:t>
      </w:r>
    </w:p>
    <w:p w14:paraId="0F438391" w14:textId="7DC58686" w:rsidR="007B418D" w:rsidRPr="004A370E" w:rsidRDefault="003C5B7E" w:rsidP="000512AE">
      <w:pPr>
        <w:pStyle w:val="2"/>
        <w:outlineLvl w:val="9"/>
        <w:rPr>
          <w:color w:val="000000" w:themeColor="text1"/>
        </w:rPr>
      </w:pPr>
      <w:r w:rsidRPr="004A370E">
        <w:rPr>
          <w:rFonts w:hint="eastAsia"/>
          <w:color w:val="000000" w:themeColor="text1"/>
        </w:rPr>
        <w:t>空调</w:t>
      </w:r>
      <w:r w:rsidR="00FA1AB8" w:rsidRPr="004A370E">
        <w:rPr>
          <w:rFonts w:hint="eastAsia"/>
          <w:color w:val="000000" w:themeColor="text1"/>
        </w:rPr>
        <w:t>机组</w:t>
      </w:r>
      <w:r w:rsidRPr="004A370E">
        <w:rPr>
          <w:rFonts w:hint="eastAsia"/>
          <w:color w:val="000000" w:themeColor="text1"/>
        </w:rPr>
        <w:t>室外机</w:t>
      </w:r>
      <w:r w:rsidR="00994EEF" w:rsidRPr="004A370E">
        <w:rPr>
          <w:rFonts w:hint="eastAsia"/>
          <w:color w:val="000000" w:themeColor="text1"/>
        </w:rPr>
        <w:t>或</w:t>
      </w:r>
      <w:r w:rsidRPr="004A370E">
        <w:rPr>
          <w:rFonts w:hint="eastAsia"/>
          <w:color w:val="000000" w:themeColor="text1"/>
        </w:rPr>
        <w:t>冷却塔</w:t>
      </w:r>
      <w:r w:rsidR="0007443E" w:rsidRPr="004A370E">
        <w:rPr>
          <w:rFonts w:hint="eastAsia"/>
          <w:color w:val="000000" w:themeColor="text1"/>
        </w:rPr>
        <w:t>的</w:t>
      </w:r>
      <w:r w:rsidRPr="004A370E">
        <w:rPr>
          <w:rFonts w:hint="eastAsia"/>
          <w:color w:val="000000" w:themeColor="text1"/>
        </w:rPr>
        <w:t>安置</w:t>
      </w:r>
      <w:r w:rsidR="009F2E16" w:rsidRPr="004A370E">
        <w:rPr>
          <w:rFonts w:hint="eastAsia"/>
          <w:color w:val="000000" w:themeColor="text1"/>
        </w:rPr>
        <w:t>应采取</w:t>
      </w:r>
      <w:r w:rsidR="00CB1733" w:rsidRPr="004A370E">
        <w:rPr>
          <w:rFonts w:hint="eastAsia"/>
          <w:color w:val="000000" w:themeColor="text1"/>
        </w:rPr>
        <w:t>合理</w:t>
      </w:r>
      <w:r w:rsidR="009F2E16" w:rsidRPr="004A370E">
        <w:rPr>
          <w:rFonts w:hint="eastAsia"/>
          <w:color w:val="000000" w:themeColor="text1"/>
        </w:rPr>
        <w:t>措施减少</w:t>
      </w:r>
      <w:r w:rsidR="0007443E" w:rsidRPr="004A370E">
        <w:rPr>
          <w:rFonts w:hint="eastAsia"/>
          <w:color w:val="000000" w:themeColor="text1"/>
        </w:rPr>
        <w:t>设备</w:t>
      </w:r>
      <w:r w:rsidRPr="004A370E">
        <w:rPr>
          <w:rFonts w:hint="eastAsia"/>
          <w:color w:val="000000" w:themeColor="text1"/>
        </w:rPr>
        <w:t>排热和噪音</w:t>
      </w:r>
      <w:r w:rsidR="009F2E16" w:rsidRPr="004A370E">
        <w:rPr>
          <w:rFonts w:hint="eastAsia"/>
          <w:color w:val="000000" w:themeColor="text1"/>
        </w:rPr>
        <w:t>对房间室内环境的</w:t>
      </w:r>
      <w:r w:rsidRPr="004A370E">
        <w:rPr>
          <w:rFonts w:hint="eastAsia"/>
          <w:color w:val="000000" w:themeColor="text1"/>
        </w:rPr>
        <w:t>影响</w:t>
      </w:r>
      <w:r w:rsidR="009F2E16" w:rsidRPr="004A370E">
        <w:rPr>
          <w:rFonts w:hint="eastAsia"/>
          <w:color w:val="000000" w:themeColor="text1"/>
        </w:rPr>
        <w:t>。</w:t>
      </w:r>
    </w:p>
    <w:bookmarkEnd w:id="32"/>
    <w:p w14:paraId="2C1B0B4C" w14:textId="09A66CB9" w:rsidR="00840A2D" w:rsidRPr="004A370E" w:rsidRDefault="00DE15DF" w:rsidP="000512AE">
      <w:pPr>
        <w:pStyle w:val="2"/>
        <w:outlineLvl w:val="9"/>
        <w:rPr>
          <w:color w:val="000000" w:themeColor="text1"/>
        </w:rPr>
      </w:pPr>
      <w:r w:rsidRPr="004A370E">
        <w:rPr>
          <w:rFonts w:hint="eastAsia"/>
          <w:color w:val="000000" w:themeColor="text1"/>
        </w:rPr>
        <w:t>当旅馆</w:t>
      </w:r>
      <w:r w:rsidR="00065F8C" w:rsidRPr="004A370E">
        <w:rPr>
          <w:rFonts w:hint="eastAsia"/>
          <w:bCs/>
          <w:color w:val="000000" w:themeColor="text1"/>
        </w:rPr>
        <w:t>采用</w:t>
      </w:r>
      <w:r w:rsidR="009839C8" w:rsidRPr="004A370E">
        <w:rPr>
          <w:rFonts w:hint="eastAsia"/>
          <w:bCs/>
          <w:color w:val="000000" w:themeColor="text1"/>
        </w:rPr>
        <w:t>热水</w:t>
      </w:r>
      <w:r w:rsidR="00065F8C" w:rsidRPr="004A370E">
        <w:rPr>
          <w:rFonts w:hint="eastAsia"/>
          <w:bCs/>
          <w:color w:val="000000" w:themeColor="text1"/>
        </w:rPr>
        <w:t>锅炉</w:t>
      </w:r>
      <w:r w:rsidR="009839C8" w:rsidRPr="004A370E">
        <w:rPr>
          <w:rFonts w:hint="eastAsia"/>
          <w:bCs/>
          <w:color w:val="000000" w:themeColor="text1"/>
        </w:rPr>
        <w:t>或蒸汽锅炉作为</w:t>
      </w:r>
      <w:r w:rsidRPr="004A370E">
        <w:rPr>
          <w:rFonts w:hint="eastAsia"/>
          <w:color w:val="000000" w:themeColor="text1"/>
        </w:rPr>
        <w:t>供暖、生活热水热源</w:t>
      </w:r>
      <w:r w:rsidRPr="004A370E">
        <w:rPr>
          <w:rFonts w:hint="eastAsia"/>
          <w:bCs/>
          <w:color w:val="000000" w:themeColor="text1"/>
        </w:rPr>
        <w:t>时，其</w:t>
      </w:r>
      <w:r w:rsidR="00840A2D" w:rsidRPr="004A370E">
        <w:rPr>
          <w:rFonts w:hint="eastAsia"/>
          <w:color w:val="000000" w:themeColor="text1"/>
        </w:rPr>
        <w:t>额定热效率符合</w:t>
      </w:r>
      <w:r w:rsidR="00840A2D" w:rsidRPr="004A370E">
        <w:rPr>
          <w:rStyle w:val="CharStyle9"/>
          <w:rFonts w:asciiTheme="minorEastAsia" w:hAnsiTheme="minorEastAsia"/>
          <w:color w:val="000000" w:themeColor="text1"/>
          <w:sz w:val="24"/>
          <w:szCs w:val="24"/>
        </w:rPr>
        <w:t>现行国家标准</w:t>
      </w:r>
      <w:r w:rsidR="00840A2D" w:rsidRPr="004A370E">
        <w:rPr>
          <w:rFonts w:hint="eastAsia"/>
          <w:color w:val="000000" w:themeColor="text1"/>
        </w:rPr>
        <w:t>《公共建筑节能设计标准》</w:t>
      </w:r>
      <w:r w:rsidR="00840A2D" w:rsidRPr="004A370E">
        <w:rPr>
          <w:color w:val="000000" w:themeColor="text1"/>
        </w:rPr>
        <w:t>GB50189</w:t>
      </w:r>
      <w:r w:rsidR="00840A2D" w:rsidRPr="004A370E">
        <w:rPr>
          <w:rFonts w:hint="eastAsia"/>
          <w:color w:val="000000" w:themeColor="text1"/>
        </w:rPr>
        <w:t>的规定值</w:t>
      </w:r>
      <w:r w:rsidR="009A6320" w:rsidRPr="004A370E">
        <w:rPr>
          <w:rFonts w:hint="eastAsia"/>
          <w:color w:val="000000" w:themeColor="text1"/>
        </w:rPr>
        <w:t>。</w:t>
      </w:r>
    </w:p>
    <w:p w14:paraId="248D303D" w14:textId="77777777" w:rsidR="00840A2D" w:rsidRPr="004A370E" w:rsidRDefault="00840A2D" w:rsidP="000512AE">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color w:val="000000" w:themeColor="text1"/>
          <w:szCs w:val="21"/>
        </w:rPr>
        <w:t>提高制冷、制热设备的效率是降低建筑供暖、空调能耗的主要途径之一。必须对设备的效率提出设计要求。避免能源的高质低用，是节能的重要措施。</w:t>
      </w:r>
    </w:p>
    <w:p w14:paraId="57804E87" w14:textId="77777777" w:rsidR="00840A2D" w:rsidRPr="004A370E" w:rsidRDefault="00840A2D" w:rsidP="000512AE">
      <w:pPr>
        <w:spacing w:line="276" w:lineRule="auto"/>
        <w:ind w:firstLine="480"/>
        <w:rPr>
          <w:rFonts w:ascii="楷体" w:eastAsia="楷体" w:hAnsi="楷体"/>
          <w:color w:val="000000" w:themeColor="text1"/>
          <w:szCs w:val="21"/>
        </w:rPr>
      </w:pPr>
      <w:r w:rsidRPr="004A370E">
        <w:rPr>
          <w:rFonts w:ascii="楷体" w:eastAsia="楷体" w:hAnsi="楷体"/>
          <w:color w:val="000000" w:themeColor="text1"/>
          <w:szCs w:val="21"/>
        </w:rPr>
        <w:t>近些年我国锅炉设计制造水平有了很大的提高，锅炉房的设备配置也发生了很大的变化，已经为运行单位的管理水平的提高提供了基本条件，只要选择设计</w:t>
      </w:r>
    </w:p>
    <w:p w14:paraId="70517DFC" w14:textId="77777777" w:rsidR="00840A2D" w:rsidRPr="004A370E" w:rsidRDefault="00840A2D" w:rsidP="000512AE">
      <w:pPr>
        <w:spacing w:line="276" w:lineRule="auto"/>
        <w:rPr>
          <w:rFonts w:ascii="楷体" w:eastAsia="楷体" w:hAnsi="楷体"/>
          <w:color w:val="000000" w:themeColor="text1"/>
          <w:szCs w:val="21"/>
        </w:rPr>
      </w:pPr>
      <w:r w:rsidRPr="004A370E">
        <w:rPr>
          <w:rFonts w:ascii="楷体" w:eastAsia="楷体" w:hAnsi="楷体"/>
          <w:color w:val="000000" w:themeColor="text1"/>
          <w:szCs w:val="21"/>
        </w:rPr>
        <w:t>效率较高的锅炉，合理组织锅炉的运行，就可以使运行效率满足要求。</w:t>
      </w:r>
    </w:p>
    <w:p w14:paraId="015B30CD" w14:textId="77777777" w:rsidR="00840A2D" w:rsidRPr="004A370E" w:rsidRDefault="00840A2D" w:rsidP="000512AE">
      <w:pPr>
        <w:spacing w:line="276" w:lineRule="auto"/>
        <w:ind w:firstLine="480"/>
        <w:rPr>
          <w:rFonts w:ascii="楷体" w:eastAsia="楷体" w:hAnsi="楷体"/>
          <w:color w:val="000000" w:themeColor="text1"/>
          <w:szCs w:val="21"/>
        </w:rPr>
      </w:pPr>
      <w:r w:rsidRPr="004A370E">
        <w:rPr>
          <w:rFonts w:ascii="楷体" w:eastAsia="楷体" w:hAnsi="楷体"/>
          <w:color w:val="000000" w:themeColor="text1"/>
          <w:szCs w:val="21"/>
        </w:rPr>
        <w:t>在严寒地区，冬季可再生能源利用受限，资源条件许可的情况下，单栋建筑采用燃气锅炉供暖具有一定的技术合理性，采用的燃气锅炉应具有较高的能效，采用冷凝热回收的锅炉系统具有较高的能效，应通过技术经济比较确定锅炉机组的能效。</w:t>
      </w:r>
    </w:p>
    <w:p w14:paraId="1C91A598" w14:textId="50A5A490" w:rsidR="00065F8C" w:rsidRPr="004A370E" w:rsidRDefault="00065F8C" w:rsidP="000512AE">
      <w:pPr>
        <w:pStyle w:val="2"/>
        <w:outlineLvl w:val="9"/>
        <w:rPr>
          <w:color w:val="000000" w:themeColor="text1"/>
        </w:rPr>
      </w:pPr>
      <w:r w:rsidRPr="004A370E">
        <w:rPr>
          <w:rFonts w:asciiTheme="minorEastAsia" w:hAnsiTheme="minorEastAsia" w:hint="eastAsia"/>
          <w:color w:val="000000" w:themeColor="text1"/>
        </w:rPr>
        <w:t>旅馆建筑</w:t>
      </w:r>
      <w:r w:rsidRPr="004A370E">
        <w:rPr>
          <w:color w:val="000000" w:themeColor="text1"/>
        </w:rPr>
        <w:t>采用空气源热泵制备生活热水时，在额定制热工况下，性能系数（</w:t>
      </w:r>
      <w:r w:rsidRPr="004A370E">
        <w:rPr>
          <w:color w:val="000000" w:themeColor="text1"/>
        </w:rPr>
        <w:t>COP</w:t>
      </w:r>
      <w:r w:rsidRPr="004A370E">
        <w:rPr>
          <w:color w:val="000000" w:themeColor="text1"/>
        </w:rPr>
        <w:t>）</w:t>
      </w:r>
      <w:r w:rsidRPr="004A370E">
        <w:rPr>
          <w:rFonts w:hint="eastAsia"/>
          <w:color w:val="000000" w:themeColor="text1"/>
        </w:rPr>
        <w:t>符合《低温环境空气源热泵热水机》</w:t>
      </w:r>
      <w:r w:rsidRPr="004A370E">
        <w:rPr>
          <w:color w:val="000000" w:themeColor="text1"/>
        </w:rPr>
        <w:t>JB</w:t>
      </w:r>
      <w:r w:rsidR="007B418D" w:rsidRPr="004A370E">
        <w:rPr>
          <w:color w:val="000000" w:themeColor="text1"/>
        </w:rPr>
        <w:t>/</w:t>
      </w:r>
      <w:r w:rsidRPr="004A370E">
        <w:rPr>
          <w:color w:val="000000" w:themeColor="text1"/>
        </w:rPr>
        <w:t>T</w:t>
      </w:r>
      <w:r w:rsidR="007B418D" w:rsidRPr="004A370E">
        <w:rPr>
          <w:color w:val="000000" w:themeColor="text1"/>
        </w:rPr>
        <w:t xml:space="preserve"> </w:t>
      </w:r>
      <w:r w:rsidRPr="004A370E">
        <w:rPr>
          <w:color w:val="000000" w:themeColor="text1"/>
        </w:rPr>
        <w:t>12841</w:t>
      </w:r>
      <w:r w:rsidRPr="004A370E">
        <w:rPr>
          <w:color w:val="000000" w:themeColor="text1"/>
        </w:rPr>
        <w:t>的规定，并应有保证水质的有效措施。</w:t>
      </w:r>
    </w:p>
    <w:p w14:paraId="1A8A7BB2" w14:textId="34824DED" w:rsidR="00840A2D" w:rsidRPr="004A370E" w:rsidRDefault="00840A2D" w:rsidP="000512AE">
      <w:pPr>
        <w:pStyle w:val="2"/>
        <w:outlineLvl w:val="9"/>
        <w:rPr>
          <w:color w:val="000000" w:themeColor="text1"/>
        </w:rPr>
      </w:pPr>
      <w:r w:rsidRPr="004A370E">
        <w:rPr>
          <w:rFonts w:hint="eastAsia"/>
          <w:color w:val="000000" w:themeColor="text1"/>
        </w:rPr>
        <w:t>宜采用冷凝热回收装置对冷水机组排热进行余热回收。</w:t>
      </w:r>
    </w:p>
    <w:p w14:paraId="4DB811B9" w14:textId="77777777" w:rsidR="00840A2D" w:rsidRPr="004A370E" w:rsidRDefault="00840A2D" w:rsidP="000512AE">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 xml:space="preserve">【条文说明】 </w:t>
      </w:r>
      <w:r w:rsidRPr="004A370E">
        <w:rPr>
          <w:rFonts w:ascii="楷体" w:eastAsia="楷体" w:hAnsi="楷体" w:hint="eastAsia"/>
          <w:color w:val="000000" w:themeColor="text1"/>
          <w:szCs w:val="21"/>
        </w:rPr>
        <w:t>通常大型旅馆建筑采用中央空调系统，冷凝热通过楼顶的冷却塔排放到空中。而我们的酒店用蒸汽或热水锅炉提供生活热水（洗涤和洗浴），这些锅炉每天在消耗大量的燃料。冷凝热回收装置能将冷水机组排放的废热有效回收利用，加热生活热水，可节省大量的锅炉燃油或燃气，创造可观的经济效益。</w:t>
      </w:r>
    </w:p>
    <w:p w14:paraId="030FE63D" w14:textId="77777777" w:rsidR="00B96EFB" w:rsidRPr="004A370E" w:rsidRDefault="00B96EFB" w:rsidP="00840A2D">
      <w:pPr>
        <w:spacing w:line="276" w:lineRule="auto"/>
        <w:rPr>
          <w:rFonts w:asciiTheme="minorEastAsia" w:hAnsiTheme="minorEastAsia"/>
          <w:color w:val="000000" w:themeColor="text1"/>
          <w:sz w:val="24"/>
          <w:szCs w:val="24"/>
        </w:rPr>
      </w:pPr>
    </w:p>
    <w:p w14:paraId="14006244" w14:textId="488B2679" w:rsidR="00A23A31" w:rsidRPr="004A370E" w:rsidRDefault="00445437" w:rsidP="0067157F">
      <w:pPr>
        <w:pStyle w:val="1"/>
        <w:jc w:val="center"/>
        <w:rPr>
          <w:color w:val="000000" w:themeColor="text1"/>
        </w:rPr>
      </w:pPr>
      <w:bookmarkStart w:id="33" w:name="_Toc65843224"/>
      <w:r w:rsidRPr="004A370E">
        <w:rPr>
          <w:rFonts w:hint="eastAsia"/>
          <w:color w:val="000000" w:themeColor="text1"/>
        </w:rPr>
        <w:t>电气</w:t>
      </w:r>
      <w:r w:rsidR="00A23A31" w:rsidRPr="004A370E">
        <w:rPr>
          <w:color w:val="000000" w:themeColor="text1"/>
        </w:rPr>
        <w:t>系统</w:t>
      </w:r>
      <w:bookmarkEnd w:id="33"/>
    </w:p>
    <w:p w14:paraId="6DC695B5" w14:textId="77777777" w:rsidR="00C21A91" w:rsidRPr="004A370E" w:rsidRDefault="00C21A91" w:rsidP="00C21A91">
      <w:pPr>
        <w:pStyle w:val="ad"/>
        <w:widowControl w:val="0"/>
        <w:snapToGrid w:val="0"/>
        <w:spacing w:line="276" w:lineRule="auto"/>
        <w:jc w:val="left"/>
        <w:outlineLvl w:val="9"/>
        <w:rPr>
          <w:rFonts w:ascii="宋体" w:eastAsiaTheme="minorEastAsia" w:cstheme="minorBidi"/>
          <w:color w:val="000000" w:themeColor="text1"/>
          <w:sz w:val="24"/>
          <w:szCs w:val="24"/>
        </w:rPr>
      </w:pPr>
      <w:r w:rsidRPr="004A370E">
        <w:rPr>
          <w:rFonts w:asciiTheme="minorEastAsia" w:eastAsiaTheme="minorEastAsia" w:hAnsiTheme="minorEastAsia" w:cs="Times New Roman"/>
          <w:b/>
          <w:color w:val="000000" w:themeColor="text1"/>
          <w:kern w:val="2"/>
          <w:sz w:val="24"/>
          <w:szCs w:val="24"/>
        </w:rPr>
        <w:t xml:space="preserve">5.2.1 </w:t>
      </w:r>
      <w:r w:rsidRPr="004A370E">
        <w:rPr>
          <w:rFonts w:ascii="宋体" w:eastAsiaTheme="minorEastAsia" w:cstheme="minorBidi" w:hint="eastAsia"/>
          <w:color w:val="000000" w:themeColor="text1"/>
          <w:sz w:val="24"/>
          <w:szCs w:val="24"/>
        </w:rPr>
        <w:t>变电室应深入或接近负荷中心、大功率用电设备；楼层</w:t>
      </w:r>
      <w:r w:rsidRPr="004A370E">
        <w:rPr>
          <w:rFonts w:ascii="宋体" w:eastAsiaTheme="minorEastAsia" w:cstheme="minorBidi"/>
          <w:color w:val="000000" w:themeColor="text1"/>
          <w:sz w:val="24"/>
          <w:szCs w:val="24"/>
        </w:rPr>
        <w:t>配电竖井、配电箱位置</w:t>
      </w:r>
      <w:r w:rsidRPr="004A370E">
        <w:rPr>
          <w:rFonts w:ascii="宋体" w:eastAsiaTheme="minorEastAsia" w:cstheme="minorBidi" w:hint="eastAsia"/>
          <w:color w:val="000000" w:themeColor="text1"/>
          <w:sz w:val="24"/>
          <w:szCs w:val="24"/>
        </w:rPr>
        <w:t>应</w:t>
      </w:r>
      <w:r w:rsidRPr="004A370E">
        <w:rPr>
          <w:rFonts w:ascii="宋体" w:eastAsiaTheme="minorEastAsia" w:cstheme="minorBidi"/>
          <w:color w:val="000000" w:themeColor="text1"/>
          <w:sz w:val="24"/>
          <w:szCs w:val="24"/>
        </w:rPr>
        <w:t>接近所服务区域的负荷中心</w:t>
      </w:r>
      <w:r w:rsidRPr="004A370E">
        <w:rPr>
          <w:rFonts w:ascii="宋体" w:eastAsiaTheme="minorEastAsia" w:cstheme="minorBidi" w:hint="eastAsia"/>
          <w:color w:val="000000" w:themeColor="text1"/>
          <w:sz w:val="24"/>
          <w:szCs w:val="24"/>
        </w:rPr>
        <w:t>。</w:t>
      </w:r>
    </w:p>
    <w:p w14:paraId="766A2AC6" w14:textId="77777777" w:rsidR="00C21A91" w:rsidRPr="004A370E" w:rsidRDefault="00C21A91" w:rsidP="00C21A91">
      <w:pPr>
        <w:rPr>
          <w:rFonts w:ascii="楷体" w:eastAsia="楷体" w:hAnsi="楷体" w:cs="Times New Roman"/>
          <w:bCs/>
          <w:snapToGrid w:val="0"/>
          <w:color w:val="000000" w:themeColor="text1"/>
          <w:szCs w:val="21"/>
        </w:rPr>
      </w:pPr>
      <w:r w:rsidRPr="004A370E">
        <w:rPr>
          <w:rFonts w:ascii="宋体" w:hAnsi="宋体" w:hint="eastAsia"/>
          <w:color w:val="000000" w:themeColor="text1"/>
          <w:kern w:val="0"/>
          <w:sz w:val="24"/>
          <w:szCs w:val="24"/>
        </w:rPr>
        <w:t>【条文说明</w:t>
      </w:r>
      <w:r w:rsidRPr="004A370E">
        <w:rPr>
          <w:rFonts w:asciiTheme="minorEastAsia" w:hAnsiTheme="minorEastAsia" w:hint="eastAsia"/>
          <w:bCs/>
          <w:snapToGrid w:val="0"/>
          <w:color w:val="000000" w:themeColor="text1"/>
          <w:sz w:val="24"/>
          <w:szCs w:val="24"/>
        </w:rPr>
        <w:t>】</w:t>
      </w:r>
      <w:r w:rsidRPr="004A370E">
        <w:rPr>
          <w:rFonts w:ascii="楷体" w:eastAsia="楷体" w:hAnsi="楷体" w:cs="Times New Roman" w:hint="eastAsia"/>
          <w:bCs/>
          <w:snapToGrid w:val="0"/>
          <w:color w:val="000000" w:themeColor="text1"/>
          <w:szCs w:val="21"/>
        </w:rPr>
        <w:t>变电室深入负荷中心，可以减少低压配电线路长度，降低线路初始投资，减少线路电压降并降低线路运行损耗，达到节能目的。因此不仅需要</w:t>
      </w:r>
      <w:r w:rsidRPr="004A370E">
        <w:rPr>
          <w:rFonts w:ascii="楷体" w:eastAsia="楷体" w:hAnsi="楷体" w:cs="Times New Roman"/>
          <w:bCs/>
          <w:snapToGrid w:val="0"/>
          <w:color w:val="000000" w:themeColor="text1"/>
          <w:szCs w:val="21"/>
        </w:rPr>
        <w:t>变电所要靠近负荷中心，各级配电都要</w:t>
      </w:r>
      <w:r w:rsidRPr="004A370E">
        <w:rPr>
          <w:rFonts w:ascii="楷体" w:eastAsia="楷体" w:hAnsi="楷体" w:cs="Times New Roman" w:hint="eastAsia"/>
          <w:bCs/>
          <w:snapToGrid w:val="0"/>
          <w:color w:val="000000" w:themeColor="text1"/>
          <w:szCs w:val="21"/>
        </w:rPr>
        <w:t>接近其负荷中心以</w:t>
      </w:r>
      <w:r w:rsidRPr="004A370E">
        <w:rPr>
          <w:rFonts w:ascii="楷体" w:eastAsia="楷体" w:hAnsi="楷体" w:cs="Times New Roman"/>
          <w:bCs/>
          <w:snapToGrid w:val="0"/>
          <w:color w:val="000000" w:themeColor="text1"/>
          <w:szCs w:val="21"/>
        </w:rPr>
        <w:t>尽量减少供电线路的距离。</w:t>
      </w:r>
      <w:r w:rsidRPr="004A370E">
        <w:rPr>
          <w:rFonts w:ascii="楷体" w:eastAsia="楷体" w:hAnsi="楷体" w:cs="Times New Roman" w:hint="eastAsia"/>
          <w:bCs/>
          <w:snapToGrid w:val="0"/>
          <w:color w:val="000000" w:themeColor="text1"/>
          <w:szCs w:val="21"/>
        </w:rPr>
        <w:t>在实际工程中</w:t>
      </w:r>
      <w:r w:rsidRPr="004A370E">
        <w:rPr>
          <w:rFonts w:ascii="楷体" w:eastAsia="楷体" w:hAnsi="楷体" w:cs="Times New Roman"/>
          <w:bCs/>
          <w:snapToGrid w:val="0"/>
          <w:color w:val="000000" w:themeColor="text1"/>
          <w:szCs w:val="21"/>
        </w:rPr>
        <w:t>，配变电所设置位置是电气设计与建筑设计协商的结果</w:t>
      </w:r>
      <w:r w:rsidRPr="004A370E">
        <w:rPr>
          <w:rFonts w:ascii="楷体" w:eastAsia="楷体" w:hAnsi="楷体" w:cs="Times New Roman" w:hint="eastAsia"/>
          <w:bCs/>
          <w:snapToGrid w:val="0"/>
          <w:color w:val="000000" w:themeColor="text1"/>
          <w:szCs w:val="21"/>
        </w:rPr>
        <w:t>，因此还要结合</w:t>
      </w:r>
      <w:r w:rsidRPr="004A370E">
        <w:rPr>
          <w:rFonts w:ascii="楷体" w:eastAsia="楷体" w:hAnsi="楷体" w:cs="Times New Roman"/>
          <w:bCs/>
          <w:snapToGrid w:val="0"/>
          <w:color w:val="000000" w:themeColor="text1"/>
          <w:szCs w:val="21"/>
        </w:rPr>
        <w:t>建筑设计整体考虑</w:t>
      </w:r>
      <w:r w:rsidRPr="004A370E">
        <w:rPr>
          <w:rFonts w:ascii="楷体" w:eastAsia="楷体" w:hAnsi="楷体" w:cs="Times New Roman" w:hint="eastAsia"/>
          <w:bCs/>
          <w:snapToGrid w:val="0"/>
          <w:color w:val="000000" w:themeColor="text1"/>
          <w:szCs w:val="21"/>
        </w:rPr>
        <w:t>，尽可使</w:t>
      </w:r>
      <w:r w:rsidRPr="004A370E">
        <w:rPr>
          <w:rFonts w:ascii="楷体" w:eastAsia="楷体" w:hAnsi="楷体" w:cs="Times New Roman"/>
          <w:bCs/>
          <w:snapToGrid w:val="0"/>
          <w:color w:val="000000" w:themeColor="text1"/>
          <w:szCs w:val="21"/>
        </w:rPr>
        <w:t>配变电所</w:t>
      </w:r>
      <w:r w:rsidRPr="004A370E">
        <w:rPr>
          <w:rFonts w:ascii="楷体" w:eastAsia="楷体" w:hAnsi="楷体" w:cs="Times New Roman" w:hint="eastAsia"/>
          <w:bCs/>
          <w:snapToGrid w:val="0"/>
          <w:color w:val="000000" w:themeColor="text1"/>
          <w:szCs w:val="21"/>
        </w:rPr>
        <w:t>靠近</w:t>
      </w:r>
      <w:r w:rsidRPr="004A370E">
        <w:rPr>
          <w:rFonts w:ascii="楷体" w:eastAsia="楷体" w:hAnsi="楷体" w:cs="Times New Roman"/>
          <w:bCs/>
          <w:snapToGrid w:val="0"/>
          <w:color w:val="000000" w:themeColor="text1"/>
          <w:szCs w:val="21"/>
        </w:rPr>
        <w:t>负荷中心</w:t>
      </w:r>
      <w:r w:rsidRPr="004A370E">
        <w:rPr>
          <w:rFonts w:ascii="楷体" w:eastAsia="楷体" w:hAnsi="楷体" w:cs="Times New Roman" w:hint="eastAsia"/>
          <w:bCs/>
          <w:snapToGrid w:val="0"/>
          <w:color w:val="000000" w:themeColor="text1"/>
          <w:szCs w:val="21"/>
        </w:rPr>
        <w:t>，满足</w:t>
      </w:r>
      <w:r w:rsidRPr="004A370E">
        <w:rPr>
          <w:rFonts w:ascii="楷体" w:eastAsia="楷体" w:hAnsi="楷体" w:cs="Times New Roman"/>
          <w:bCs/>
          <w:snapToGrid w:val="0"/>
          <w:color w:val="000000" w:themeColor="text1"/>
          <w:szCs w:val="21"/>
        </w:rPr>
        <w:t>电气</w:t>
      </w:r>
      <w:r w:rsidRPr="004A370E">
        <w:rPr>
          <w:rFonts w:ascii="楷体" w:eastAsia="楷体" w:hAnsi="楷体" w:cs="Times New Roman" w:hint="eastAsia"/>
          <w:bCs/>
          <w:snapToGrid w:val="0"/>
          <w:color w:val="000000" w:themeColor="text1"/>
          <w:szCs w:val="21"/>
        </w:rPr>
        <w:t>供配电</w:t>
      </w:r>
      <w:r w:rsidRPr="004A370E">
        <w:rPr>
          <w:rFonts w:ascii="楷体" w:eastAsia="楷体" w:hAnsi="楷体" w:cs="Times New Roman"/>
          <w:bCs/>
          <w:snapToGrid w:val="0"/>
          <w:color w:val="000000" w:themeColor="text1"/>
          <w:szCs w:val="21"/>
        </w:rPr>
        <w:t>设计的要求</w:t>
      </w:r>
      <w:r w:rsidRPr="004A370E">
        <w:rPr>
          <w:rFonts w:ascii="楷体" w:eastAsia="楷体" w:hAnsi="楷体" w:cs="Times New Roman" w:hint="eastAsia"/>
          <w:bCs/>
          <w:snapToGrid w:val="0"/>
          <w:color w:val="000000" w:themeColor="text1"/>
          <w:szCs w:val="21"/>
        </w:rPr>
        <w:t>。</w:t>
      </w:r>
      <w:r w:rsidRPr="004A370E">
        <w:rPr>
          <w:rFonts w:ascii="楷体" w:eastAsia="楷体" w:hAnsi="楷体" w:cs="Times New Roman"/>
          <w:bCs/>
          <w:snapToGrid w:val="0"/>
          <w:color w:val="000000" w:themeColor="text1"/>
          <w:szCs w:val="21"/>
        </w:rPr>
        <w:t>《2009全国民用建筑工程设计技术措施——电气》第3．1．3条第2款规定：“低压线路的供电半径应根据具体供电条件，干线一般不超过250m，当供电容量超过500kW(计算容量)，供电距离超过250m时，宜考虑增设变电所”。</w:t>
      </w:r>
      <w:r w:rsidRPr="004A370E">
        <w:rPr>
          <w:rFonts w:ascii="楷体" w:eastAsia="楷体" w:hAnsi="楷体" w:cs="Times New Roman"/>
          <w:bCs/>
          <w:snapToGrid w:val="0"/>
          <w:color w:val="000000" w:themeColor="text1"/>
          <w:szCs w:val="21"/>
        </w:rPr>
        <w:lastRenderedPageBreak/>
        <w:t>在公共建筑中大功率用电设备，主要指电制冷的冷水机组。</w:t>
      </w:r>
    </w:p>
    <w:p w14:paraId="61F7EF08" w14:textId="77777777" w:rsidR="00C21A91" w:rsidRPr="004A370E" w:rsidRDefault="00C21A91" w:rsidP="00C21A91">
      <w:pPr>
        <w:pStyle w:val="ad"/>
        <w:widowControl w:val="0"/>
        <w:snapToGrid w:val="0"/>
        <w:spacing w:line="276" w:lineRule="auto"/>
        <w:jc w:val="left"/>
        <w:outlineLvl w:val="9"/>
        <w:rPr>
          <w:rFonts w:ascii="宋体" w:eastAsiaTheme="minorEastAsia" w:cstheme="minorBidi"/>
          <w:color w:val="000000" w:themeColor="text1"/>
          <w:sz w:val="24"/>
          <w:szCs w:val="24"/>
        </w:rPr>
      </w:pPr>
      <w:r w:rsidRPr="004A370E">
        <w:rPr>
          <w:rFonts w:ascii="宋体" w:eastAsiaTheme="minorEastAsia" w:cstheme="minorBidi"/>
          <w:b/>
          <w:bCs/>
          <w:color w:val="000000" w:themeColor="text1"/>
          <w:sz w:val="24"/>
          <w:szCs w:val="24"/>
        </w:rPr>
        <w:t>5.2.2</w:t>
      </w:r>
      <w:r w:rsidRPr="004A370E">
        <w:rPr>
          <w:rFonts w:ascii="宋体" w:eastAsiaTheme="minorEastAsia" w:cstheme="minorBidi"/>
          <w:color w:val="000000" w:themeColor="text1"/>
          <w:sz w:val="24"/>
          <w:szCs w:val="24"/>
        </w:rPr>
        <w:t>变压器应选用低损耗型，且能效值不应低于现行国家标准《三相配电变压器能效限定值及能效等级》GB 20052中2级能效标准的节能评价值。</w:t>
      </w:r>
    </w:p>
    <w:p w14:paraId="7F99DE8B" w14:textId="77777777" w:rsidR="00C21A91" w:rsidRPr="004A370E" w:rsidRDefault="00C21A91" w:rsidP="00C21A91">
      <w:pPr>
        <w:rPr>
          <w:rFonts w:asciiTheme="minorEastAsia" w:hAnsiTheme="minorEastAsia"/>
          <w:color w:val="000000" w:themeColor="text1"/>
          <w:sz w:val="24"/>
          <w:szCs w:val="24"/>
        </w:rPr>
      </w:pPr>
      <w:r w:rsidRPr="004A370E">
        <w:rPr>
          <w:rFonts w:asciiTheme="minorEastAsia" w:hAnsiTheme="minorEastAsia" w:cs="Times New Roman"/>
          <w:b/>
          <w:color w:val="000000" w:themeColor="text1"/>
          <w:sz w:val="24"/>
          <w:szCs w:val="24"/>
        </w:rPr>
        <w:t xml:space="preserve">5.2.3 </w:t>
      </w:r>
      <w:r w:rsidRPr="004A370E">
        <w:rPr>
          <w:rFonts w:asciiTheme="minorEastAsia" w:hAnsiTheme="minorEastAsia" w:hint="eastAsia"/>
          <w:color w:val="000000" w:themeColor="text1"/>
          <w:sz w:val="24"/>
          <w:szCs w:val="24"/>
        </w:rPr>
        <w:t>变压器低压侧应集中设置无功功率补偿装置。集中补偿后，供电系统功率因数高压侧不应低于</w:t>
      </w:r>
      <w:r w:rsidRPr="004A370E">
        <w:rPr>
          <w:rFonts w:asciiTheme="minorEastAsia" w:hAnsiTheme="minorEastAsia"/>
          <w:color w:val="000000" w:themeColor="text1"/>
          <w:sz w:val="24"/>
          <w:szCs w:val="24"/>
        </w:rPr>
        <w:t>0.90，低压侧不应低于0.95。容量较大、负荷平稳且经常使用的用电设备宜采用就地补偿方式。当设有高压大容量电动机时，应在就近设置高压无功功率补偿装置。</w:t>
      </w:r>
    </w:p>
    <w:p w14:paraId="4CFB7621" w14:textId="77777777" w:rsidR="00C21A91" w:rsidRPr="004A370E" w:rsidRDefault="00C21A91" w:rsidP="00C21A91">
      <w:pPr>
        <w:rPr>
          <w:rFonts w:asciiTheme="minorEastAsia" w:hAnsiTheme="minorEastAsia"/>
          <w:color w:val="000000" w:themeColor="text1"/>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Cs w:val="21"/>
        </w:rPr>
        <w:t>大型</w:t>
      </w:r>
      <w:r w:rsidRPr="004A370E">
        <w:rPr>
          <w:rFonts w:ascii="楷体" w:eastAsia="楷体" w:hAnsi="楷体" w:cs="Times New Roman" w:hint="eastAsia"/>
          <w:bCs/>
          <w:snapToGrid w:val="0"/>
          <w:color w:val="000000" w:themeColor="text1"/>
          <w:szCs w:val="21"/>
        </w:rPr>
        <w:t>旅馆建筑如采用</w:t>
      </w:r>
      <w:r w:rsidRPr="004A370E">
        <w:rPr>
          <w:rFonts w:ascii="楷体" w:eastAsia="楷体" w:hAnsi="楷体" w:cs="Times New Roman"/>
          <w:bCs/>
          <w:snapToGrid w:val="0"/>
          <w:color w:val="000000" w:themeColor="text1"/>
          <w:szCs w:val="21"/>
        </w:rPr>
        <w:t>10kV制冷机组，通常在制冷机组控制柜内设置无功补偿装置。</w:t>
      </w:r>
    </w:p>
    <w:p w14:paraId="34A98ED4" w14:textId="155A1720" w:rsidR="00C21A91" w:rsidRPr="004A370E" w:rsidRDefault="00C21A91" w:rsidP="007C6EB6">
      <w:pPr>
        <w:rPr>
          <w:rFonts w:asciiTheme="minorEastAsia" w:hAnsiTheme="minorEastAsia"/>
          <w:color w:val="000000" w:themeColor="text1"/>
          <w:sz w:val="24"/>
          <w:szCs w:val="24"/>
        </w:rPr>
      </w:pPr>
      <w:r w:rsidRPr="004A370E">
        <w:rPr>
          <w:rFonts w:asciiTheme="minorEastAsia" w:hAnsiTheme="minorEastAsia"/>
          <w:b/>
          <w:bCs/>
          <w:color w:val="000000" w:themeColor="text1"/>
          <w:sz w:val="24"/>
          <w:szCs w:val="24"/>
        </w:rPr>
        <w:t>5.2.4</w:t>
      </w:r>
      <w:r w:rsidRPr="004A370E">
        <w:rPr>
          <w:rFonts w:asciiTheme="minorEastAsia" w:hAnsiTheme="minorEastAsia"/>
          <w:color w:val="000000" w:themeColor="text1"/>
          <w:sz w:val="24"/>
          <w:szCs w:val="24"/>
        </w:rPr>
        <w:t xml:space="preserve"> </w:t>
      </w:r>
      <w:r w:rsidR="007C6EB6" w:rsidRPr="004A370E">
        <w:rPr>
          <w:rFonts w:asciiTheme="minorEastAsia" w:hAnsiTheme="minorEastAsia"/>
          <w:color w:val="000000" w:themeColor="text1"/>
          <w:sz w:val="24"/>
          <w:szCs w:val="24"/>
        </w:rPr>
        <w:t>大型可控硅调光设备、电动机变频调速控制装置等较大谐波源设备，宜就地设置谐波抑制装置。当建筑中非线性用电设备较多时，宜预留滤波装置的安装空间。</w:t>
      </w:r>
    </w:p>
    <w:p w14:paraId="16AEC548" w14:textId="77777777" w:rsidR="007C6EB6" w:rsidRPr="004A370E" w:rsidRDefault="007C6EB6" w:rsidP="007C6EB6">
      <w:pPr>
        <w:pStyle w:val="ad"/>
        <w:widowControl w:val="0"/>
        <w:snapToGrid w:val="0"/>
        <w:spacing w:line="276" w:lineRule="auto"/>
        <w:jc w:val="left"/>
        <w:outlineLvl w:val="9"/>
        <w:rPr>
          <w:rFonts w:ascii="楷体" w:eastAsia="楷体" w:hAnsi="楷体" w:cs="Times New Roman"/>
          <w:bCs/>
          <w:snapToGrid w:val="0"/>
          <w:color w:val="000000" w:themeColor="text1"/>
          <w:sz w:val="21"/>
          <w:szCs w:val="15"/>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 w:val="21"/>
          <w:szCs w:val="15"/>
        </w:rPr>
        <w:t>大型可控硅调光设备一般指250kW及以上的设备。</w:t>
      </w:r>
    </w:p>
    <w:p w14:paraId="67D93082" w14:textId="06A48ADD" w:rsidR="00C21A91" w:rsidRPr="004A370E" w:rsidRDefault="00C21A91" w:rsidP="00A802F2">
      <w:pPr>
        <w:spacing w:line="276" w:lineRule="auto"/>
        <w:rPr>
          <w:rFonts w:ascii="宋体" w:hAnsi="宋体" w:cs="宋体"/>
          <w:color w:val="000000" w:themeColor="text1"/>
          <w:kern w:val="0"/>
          <w:sz w:val="24"/>
          <w:szCs w:val="24"/>
        </w:rPr>
      </w:pPr>
      <w:r w:rsidRPr="004A370E">
        <w:rPr>
          <w:rStyle w:val="fontstyle01"/>
          <w:rFonts w:asciiTheme="minorEastAsia" w:hAnsiTheme="minorEastAsia"/>
          <w:color w:val="000000" w:themeColor="text1"/>
          <w:sz w:val="24"/>
          <w:szCs w:val="24"/>
        </w:rPr>
        <w:t xml:space="preserve">5.2.5 </w:t>
      </w:r>
      <w:r w:rsidRPr="004A370E">
        <w:rPr>
          <w:rFonts w:ascii="宋体" w:hAnsi="宋体" w:cs="宋体" w:hint="eastAsia"/>
          <w:color w:val="000000" w:themeColor="text1"/>
          <w:kern w:val="0"/>
          <w:sz w:val="24"/>
          <w:szCs w:val="24"/>
        </w:rPr>
        <w:t>照明设计应符合现行国家标准《建筑照明设计标准》</w:t>
      </w:r>
      <w:r w:rsidRPr="004A370E">
        <w:rPr>
          <w:rFonts w:ascii="宋体" w:hAnsi="宋体" w:cs="宋体"/>
          <w:color w:val="000000" w:themeColor="text1"/>
          <w:kern w:val="0"/>
          <w:sz w:val="24"/>
          <w:szCs w:val="24"/>
        </w:rPr>
        <w:t xml:space="preserve">GB 50034 </w:t>
      </w:r>
      <w:r w:rsidRPr="004A370E">
        <w:rPr>
          <w:rFonts w:ascii="宋体" w:hAnsi="宋体" w:cs="宋体" w:hint="eastAsia"/>
          <w:color w:val="000000" w:themeColor="text1"/>
          <w:kern w:val="0"/>
          <w:sz w:val="24"/>
          <w:szCs w:val="24"/>
        </w:rPr>
        <w:t>的规定，</w:t>
      </w:r>
      <w:r w:rsidRPr="004A370E">
        <w:rPr>
          <w:rFonts w:ascii="宋体" w:hAnsi="宋体" w:cs="宋体"/>
          <w:color w:val="000000" w:themeColor="text1"/>
          <w:kern w:val="0"/>
          <w:sz w:val="24"/>
          <w:szCs w:val="24"/>
        </w:rPr>
        <w:t xml:space="preserve"> </w:t>
      </w:r>
      <w:r w:rsidRPr="004A370E">
        <w:rPr>
          <w:rFonts w:asciiTheme="minorEastAsia" w:hAnsiTheme="minorEastAsia" w:hint="eastAsia"/>
          <w:color w:val="000000" w:themeColor="text1"/>
          <w:sz w:val="24"/>
          <w:szCs w:val="24"/>
        </w:rPr>
        <w:t>旅馆客房或人员长期停留房间</w:t>
      </w:r>
      <w:r w:rsidRPr="004A370E">
        <w:rPr>
          <w:rFonts w:ascii="宋体" w:hAnsi="宋体" w:cs="宋体" w:hint="eastAsia"/>
          <w:color w:val="000000" w:themeColor="text1"/>
          <w:kern w:val="0"/>
          <w:sz w:val="24"/>
          <w:szCs w:val="24"/>
        </w:rPr>
        <w:t>应采用符合现行国家标准《灯和灯系统的光生物安全性》</w:t>
      </w:r>
      <w:r w:rsidRPr="004A370E">
        <w:rPr>
          <w:rFonts w:ascii="宋体" w:hAnsi="宋体" w:cs="宋体"/>
          <w:color w:val="000000" w:themeColor="text1"/>
          <w:kern w:val="0"/>
          <w:sz w:val="24"/>
          <w:szCs w:val="24"/>
        </w:rPr>
        <w:t xml:space="preserve">GB/T 20145 </w:t>
      </w:r>
      <w:r w:rsidRPr="004A370E">
        <w:rPr>
          <w:rFonts w:ascii="宋体" w:hAnsi="宋体" w:cs="宋体" w:hint="eastAsia"/>
          <w:color w:val="000000" w:themeColor="text1"/>
          <w:kern w:val="0"/>
          <w:sz w:val="24"/>
          <w:szCs w:val="24"/>
        </w:rPr>
        <w:t>规定的无危险类照明产品；选用</w:t>
      </w:r>
      <w:r w:rsidRPr="004A370E">
        <w:rPr>
          <w:rFonts w:ascii="宋体" w:hAnsi="宋体" w:cs="宋体"/>
          <w:color w:val="000000" w:themeColor="text1"/>
          <w:kern w:val="0"/>
          <w:sz w:val="24"/>
          <w:szCs w:val="24"/>
        </w:rPr>
        <w:t xml:space="preserve">LED </w:t>
      </w:r>
      <w:r w:rsidRPr="004A370E">
        <w:rPr>
          <w:rFonts w:ascii="宋体" w:hAnsi="宋体" w:cs="宋体" w:hint="eastAsia"/>
          <w:color w:val="000000" w:themeColor="text1"/>
          <w:kern w:val="0"/>
          <w:sz w:val="24"/>
          <w:szCs w:val="24"/>
        </w:rPr>
        <w:t>照明产品的光输出波形的波动深度应满足现行国家标准《</w:t>
      </w:r>
      <w:r w:rsidRPr="004A370E">
        <w:rPr>
          <w:rFonts w:ascii="宋体" w:hAnsi="宋体" w:cs="宋体"/>
          <w:color w:val="000000" w:themeColor="text1"/>
          <w:kern w:val="0"/>
          <w:sz w:val="24"/>
          <w:szCs w:val="24"/>
        </w:rPr>
        <w:t xml:space="preserve">LED </w:t>
      </w:r>
      <w:r w:rsidRPr="004A370E">
        <w:rPr>
          <w:rFonts w:ascii="宋体" w:hAnsi="宋体" w:cs="宋体" w:hint="eastAsia"/>
          <w:color w:val="000000" w:themeColor="text1"/>
          <w:kern w:val="0"/>
          <w:sz w:val="24"/>
          <w:szCs w:val="24"/>
        </w:rPr>
        <w:t>室内照明应用技术要求》</w:t>
      </w:r>
      <w:r w:rsidRPr="004A370E">
        <w:rPr>
          <w:rFonts w:ascii="宋体" w:hAnsi="宋体" w:cs="宋体"/>
          <w:color w:val="000000" w:themeColor="text1"/>
          <w:kern w:val="0"/>
          <w:sz w:val="24"/>
          <w:szCs w:val="24"/>
        </w:rPr>
        <w:t xml:space="preserve">GB/T 31831 </w:t>
      </w:r>
      <w:r w:rsidRPr="004A370E">
        <w:rPr>
          <w:rFonts w:ascii="宋体" w:hAnsi="宋体" w:cs="宋体" w:hint="eastAsia"/>
          <w:color w:val="000000" w:themeColor="text1"/>
          <w:kern w:val="0"/>
          <w:sz w:val="24"/>
          <w:szCs w:val="24"/>
        </w:rPr>
        <w:t>的规定。</w:t>
      </w:r>
    </w:p>
    <w:p w14:paraId="708DDE80" w14:textId="77777777" w:rsidR="007C6EB6" w:rsidRPr="004A370E" w:rsidRDefault="007C6EB6" w:rsidP="007C6EB6">
      <w:pPr>
        <w:spacing w:line="276" w:lineRule="auto"/>
        <w:rPr>
          <w:rFonts w:ascii="宋体" w:hAnsi="宋体" w:cs="宋体"/>
          <w:color w:val="000000" w:themeColor="text1"/>
          <w:kern w:val="0"/>
          <w:sz w:val="24"/>
          <w:szCs w:val="24"/>
        </w:rPr>
      </w:pPr>
      <w:r w:rsidRPr="004A370E">
        <w:rPr>
          <w:rFonts w:asciiTheme="minorEastAsia" w:hAnsiTheme="minorEastAsia" w:hint="eastAsia"/>
          <w:bCs/>
          <w:snapToGrid w:val="0"/>
          <w:color w:val="000000" w:themeColor="text1"/>
          <w:sz w:val="24"/>
          <w:szCs w:val="24"/>
        </w:rPr>
        <w:t>【条文说明】本条规定了在旅馆建筑中人员长期停留房间的光源的光生物安全性和频闪效应限制要求。</w:t>
      </w:r>
    </w:p>
    <w:p w14:paraId="1226CEBC" w14:textId="77777777" w:rsidR="00C21A91" w:rsidRPr="004A370E" w:rsidRDefault="00C21A91" w:rsidP="004C211E">
      <w:pPr>
        <w:widowControl/>
        <w:spacing w:line="276" w:lineRule="auto"/>
        <w:jc w:val="left"/>
        <w:rPr>
          <w:rFonts w:asciiTheme="minorEastAsia" w:hAnsiTheme="minorEastAsia" w:cs="Times New Roman"/>
          <w:snapToGrid w:val="0"/>
          <w:color w:val="000000" w:themeColor="text1"/>
          <w:sz w:val="24"/>
          <w:szCs w:val="24"/>
        </w:rPr>
      </w:pPr>
      <w:r w:rsidRPr="004A370E">
        <w:rPr>
          <w:rFonts w:asciiTheme="minorEastAsia" w:hAnsiTheme="minorEastAsia"/>
          <w:b/>
          <w:bCs/>
          <w:color w:val="000000" w:themeColor="text1"/>
          <w:sz w:val="24"/>
          <w:szCs w:val="24"/>
        </w:rPr>
        <w:t xml:space="preserve">5.2.6 </w:t>
      </w:r>
      <w:r w:rsidRPr="004A370E">
        <w:rPr>
          <w:rStyle w:val="fontstyle01"/>
          <w:rFonts w:asciiTheme="minorEastAsia" w:hAnsiTheme="minorEastAsia" w:hint="eastAsia"/>
          <w:b w:val="0"/>
          <w:bCs w:val="0"/>
          <w:color w:val="000000" w:themeColor="text1"/>
          <w:sz w:val="24"/>
          <w:szCs w:val="24"/>
        </w:rPr>
        <w:t>室内照明功率密度值宜符合《建筑照明设计标准》</w:t>
      </w:r>
      <w:r w:rsidRPr="004A370E">
        <w:rPr>
          <w:rStyle w:val="fontstyle01"/>
          <w:rFonts w:asciiTheme="minorEastAsia" w:hAnsiTheme="minorEastAsia"/>
          <w:b w:val="0"/>
          <w:bCs w:val="0"/>
          <w:color w:val="000000" w:themeColor="text1"/>
          <w:sz w:val="24"/>
          <w:szCs w:val="24"/>
        </w:rPr>
        <w:t>GB 50034</w:t>
      </w:r>
      <w:r w:rsidRPr="004A370E">
        <w:rPr>
          <w:rStyle w:val="fontstyle01"/>
          <w:rFonts w:asciiTheme="minorEastAsia" w:hAnsiTheme="minorEastAsia" w:hint="eastAsia"/>
          <w:b w:val="0"/>
          <w:bCs w:val="0"/>
          <w:color w:val="000000" w:themeColor="text1"/>
          <w:sz w:val="24"/>
          <w:szCs w:val="24"/>
        </w:rPr>
        <w:t>规定的目标值。</w:t>
      </w:r>
    </w:p>
    <w:p w14:paraId="75D5BE29" w14:textId="77777777" w:rsidR="00C21A91" w:rsidRPr="004A370E" w:rsidRDefault="00C21A91" w:rsidP="005062E2">
      <w:pPr>
        <w:autoSpaceDE w:val="0"/>
        <w:autoSpaceDN w:val="0"/>
        <w:adjustRightInd w:val="0"/>
        <w:spacing w:line="276" w:lineRule="auto"/>
        <w:jc w:val="left"/>
        <w:rPr>
          <w:rFonts w:ascii="宋体" w:hAnsi="宋体" w:cs="宋体"/>
          <w:color w:val="000000" w:themeColor="text1"/>
          <w:kern w:val="0"/>
          <w:sz w:val="24"/>
          <w:szCs w:val="24"/>
        </w:rPr>
      </w:pPr>
      <w:r w:rsidRPr="004A370E">
        <w:rPr>
          <w:rFonts w:ascii="宋体" w:hAnsi="宋体" w:cs="宋体"/>
          <w:b/>
          <w:color w:val="000000" w:themeColor="text1"/>
          <w:kern w:val="0"/>
          <w:sz w:val="24"/>
          <w:szCs w:val="24"/>
        </w:rPr>
        <w:t xml:space="preserve">5.2.7 </w:t>
      </w:r>
      <w:r w:rsidRPr="004A370E">
        <w:rPr>
          <w:rFonts w:ascii="宋体" w:hAnsi="宋体" w:cs="宋体" w:hint="eastAsia"/>
          <w:color w:val="000000" w:themeColor="text1"/>
          <w:kern w:val="0"/>
          <w:sz w:val="24"/>
          <w:szCs w:val="24"/>
        </w:rPr>
        <w:t>照明宜选用初始光效符合现行国家能效标准规定的节能评价值的高效节能光源。灯具效率或效能不应低于现行国家标准《建筑照明设计标准》</w:t>
      </w:r>
      <w:r w:rsidRPr="004A370E">
        <w:rPr>
          <w:rFonts w:ascii="宋体" w:hAnsi="宋体" w:cs="宋体"/>
          <w:color w:val="000000" w:themeColor="text1"/>
          <w:kern w:val="0"/>
          <w:sz w:val="24"/>
          <w:szCs w:val="24"/>
        </w:rPr>
        <w:t>GB50034</w:t>
      </w:r>
      <w:r w:rsidRPr="004A370E">
        <w:rPr>
          <w:rFonts w:ascii="宋体" w:hAnsi="宋体" w:cs="宋体" w:hint="eastAsia"/>
          <w:color w:val="000000" w:themeColor="text1"/>
          <w:kern w:val="0"/>
          <w:sz w:val="24"/>
          <w:szCs w:val="24"/>
        </w:rPr>
        <w:t>的规定。</w:t>
      </w:r>
    </w:p>
    <w:p w14:paraId="23ED301E" w14:textId="77777777" w:rsidR="00C21A91" w:rsidRPr="004A370E" w:rsidRDefault="00C21A91" w:rsidP="00A802F2">
      <w:pPr>
        <w:widowControl/>
        <w:spacing w:line="276" w:lineRule="auto"/>
        <w:jc w:val="left"/>
        <w:rPr>
          <w:rFonts w:ascii="宋体" w:hAnsi="宋体" w:cs="宋体"/>
          <w:color w:val="000000" w:themeColor="text1"/>
          <w:kern w:val="0"/>
          <w:sz w:val="24"/>
          <w:szCs w:val="24"/>
        </w:rPr>
      </w:pPr>
      <w:r w:rsidRPr="004A370E">
        <w:rPr>
          <w:rFonts w:ascii="宋体" w:hAnsi="宋体" w:cs="宋体"/>
          <w:b/>
          <w:color w:val="000000" w:themeColor="text1"/>
          <w:kern w:val="0"/>
          <w:sz w:val="24"/>
          <w:szCs w:val="24"/>
        </w:rPr>
        <w:t xml:space="preserve">5.2.8 </w:t>
      </w:r>
      <w:r w:rsidRPr="004A370E">
        <w:rPr>
          <w:rFonts w:ascii="宋体" w:hAnsi="宋体" w:cs="宋体" w:hint="eastAsia"/>
          <w:color w:val="000000" w:themeColor="text1"/>
          <w:kern w:val="0"/>
          <w:sz w:val="24"/>
          <w:szCs w:val="24"/>
        </w:rPr>
        <w:t>照明系统应采用功率损耗低、性能稳定的灯用附件。直管形荧光灯应采用节能型镇流器，当使用电感式镇流器时，其能耗应符合现行国家标准《管形荧光灯镇流器能效限定值和节能评价值》</w:t>
      </w:r>
      <w:r w:rsidRPr="004A370E">
        <w:rPr>
          <w:rFonts w:ascii="宋体" w:hAnsi="宋体" w:cs="宋体"/>
          <w:color w:val="000000" w:themeColor="text1"/>
          <w:kern w:val="0"/>
          <w:sz w:val="24"/>
          <w:szCs w:val="24"/>
        </w:rPr>
        <w:t>GB 17896的规定。</w:t>
      </w:r>
    </w:p>
    <w:p w14:paraId="5D5BC73D" w14:textId="77777777" w:rsidR="00C21A91" w:rsidRPr="004A370E" w:rsidRDefault="00C21A91" w:rsidP="005062E2">
      <w:pPr>
        <w:autoSpaceDE w:val="0"/>
        <w:autoSpaceDN w:val="0"/>
        <w:adjustRightInd w:val="0"/>
        <w:spacing w:line="276" w:lineRule="auto"/>
        <w:rPr>
          <w:rFonts w:asciiTheme="minorEastAsia" w:hAnsiTheme="minorEastAsia"/>
          <w:bCs/>
          <w:color w:val="000000" w:themeColor="text1"/>
          <w:sz w:val="24"/>
          <w:szCs w:val="24"/>
          <w:lang w:val="zh-CN"/>
        </w:rPr>
      </w:pPr>
      <w:r w:rsidRPr="004A370E">
        <w:rPr>
          <w:rFonts w:asciiTheme="minorEastAsia" w:hAnsiTheme="minorEastAsia" w:cs="Times New Roman"/>
          <w:b/>
          <w:color w:val="000000" w:themeColor="text1"/>
          <w:sz w:val="24"/>
          <w:szCs w:val="24"/>
        </w:rPr>
        <w:t xml:space="preserve">5.2.9 </w:t>
      </w:r>
      <w:r w:rsidRPr="004A370E">
        <w:rPr>
          <w:rFonts w:asciiTheme="minorEastAsia" w:hAnsiTheme="minorEastAsia"/>
          <w:color w:val="000000" w:themeColor="text1"/>
          <w:sz w:val="24"/>
          <w:szCs w:val="24"/>
        </w:rPr>
        <w:t xml:space="preserve"> 旅馆客房或人员长期停留房间</w:t>
      </w:r>
      <w:r w:rsidRPr="004A370E">
        <w:rPr>
          <w:rFonts w:asciiTheme="minorEastAsia" w:hAnsiTheme="minorEastAsia" w:hint="eastAsia"/>
          <w:bCs/>
          <w:color w:val="000000" w:themeColor="text1"/>
          <w:sz w:val="24"/>
          <w:szCs w:val="24"/>
          <w:lang w:val="zh-CN"/>
        </w:rPr>
        <w:t>内照明控制系统可按需进行调节，并符合以下要求：</w:t>
      </w:r>
    </w:p>
    <w:p w14:paraId="24F74EEC" w14:textId="77777777" w:rsidR="00C21A91" w:rsidRPr="004A370E" w:rsidRDefault="00C21A91" w:rsidP="005062E2">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客房应设置节能控制型总开关；</w:t>
      </w:r>
    </w:p>
    <w:p w14:paraId="3E9B6C75" w14:textId="77777777" w:rsidR="00C21A91" w:rsidRPr="004A370E" w:rsidRDefault="00C21A91" w:rsidP="005062E2">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Pr="004A370E">
        <w:rPr>
          <w:rFonts w:asciiTheme="minorEastAsia" w:hAnsiTheme="minorEastAsia" w:hint="eastAsia"/>
          <w:color w:val="000000" w:themeColor="text1"/>
          <w:sz w:val="24"/>
          <w:szCs w:val="24"/>
        </w:rPr>
        <w:t>照度可自动调节的空间，调节后的人工照明和天然采光的总照度不低于各采光区域所规定的室内采光照度值；</w:t>
      </w:r>
    </w:p>
    <w:p w14:paraId="6B9C8B3C" w14:textId="77777777" w:rsidR="00C21A91" w:rsidRPr="004A370E" w:rsidRDefault="00C21A91" w:rsidP="005062E2">
      <w:pPr>
        <w:autoSpaceDE w:val="0"/>
        <w:autoSpaceDN w:val="0"/>
        <w:adjustRightInd w:val="0"/>
        <w:spacing w:line="276" w:lineRule="auto"/>
        <w:jc w:val="left"/>
        <w:rPr>
          <w:rFonts w:ascii="宋体" w:hAnsi="宋体" w:cs="宋体"/>
          <w:b/>
          <w:color w:val="000000" w:themeColor="text1"/>
          <w:kern w:val="0"/>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客房节能总开关可以断开除客房电冰箱、不间断电源插座之外的电源，避免造成不必要的电能浪费。</w:t>
      </w:r>
    </w:p>
    <w:p w14:paraId="6F96689E" w14:textId="77777777" w:rsidR="00C21A91" w:rsidRPr="004A370E" w:rsidRDefault="00C21A91" w:rsidP="005062E2">
      <w:pPr>
        <w:autoSpaceDE w:val="0"/>
        <w:autoSpaceDN w:val="0"/>
        <w:adjustRightInd w:val="0"/>
        <w:spacing w:line="276" w:lineRule="auto"/>
        <w:jc w:val="left"/>
        <w:rPr>
          <w:rFonts w:ascii="宋体" w:hAnsi="宋体" w:cs="宋体"/>
          <w:color w:val="000000" w:themeColor="text1"/>
          <w:kern w:val="0"/>
          <w:sz w:val="24"/>
          <w:szCs w:val="24"/>
        </w:rPr>
      </w:pPr>
      <w:r w:rsidRPr="004A370E">
        <w:rPr>
          <w:rFonts w:ascii="宋体" w:hAnsi="宋体" w:cs="宋体"/>
          <w:b/>
          <w:color w:val="000000" w:themeColor="text1"/>
          <w:kern w:val="0"/>
          <w:sz w:val="24"/>
          <w:szCs w:val="24"/>
        </w:rPr>
        <w:t>5.2.10</w:t>
      </w:r>
      <w:r w:rsidRPr="004A370E">
        <w:rPr>
          <w:rFonts w:ascii="宋体" w:hAnsi="宋体" w:cs="宋体"/>
          <w:color w:val="000000" w:themeColor="text1"/>
          <w:kern w:val="0"/>
          <w:sz w:val="24"/>
          <w:szCs w:val="24"/>
        </w:rPr>
        <w:t xml:space="preserve"> </w:t>
      </w:r>
      <w:r w:rsidRPr="004A370E">
        <w:rPr>
          <w:rFonts w:ascii="宋体" w:hAnsi="宋体" w:cs="宋体" w:hint="eastAsia"/>
          <w:color w:val="000000" w:themeColor="text1"/>
          <w:kern w:val="0"/>
          <w:sz w:val="24"/>
          <w:szCs w:val="24"/>
        </w:rPr>
        <w:t>旅馆公共区域的照明系统宜采用分区、定时、感应等节能控制；应充分利用自然采光，采光区域的照明控制应独立于其他区域的照明控制。</w:t>
      </w:r>
    </w:p>
    <w:p w14:paraId="78385DEC" w14:textId="77777777" w:rsidR="00C21A91" w:rsidRPr="004A370E" w:rsidRDefault="00C21A91" w:rsidP="005062E2">
      <w:pPr>
        <w:autoSpaceDE w:val="0"/>
        <w:autoSpaceDN w:val="0"/>
        <w:adjustRightInd w:val="0"/>
        <w:spacing w:line="276" w:lineRule="auto"/>
        <w:jc w:val="left"/>
        <w:rPr>
          <w:rFonts w:ascii="宋体" w:hAnsi="宋体" w:cs="宋体"/>
          <w:b/>
          <w:color w:val="000000" w:themeColor="text1"/>
          <w:kern w:val="0"/>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旅馆建筑内具有自然采光的场所，可以通过光线传感器控制灯具的开启，减少灯具开启数量和时间，有效节约能源。</w:t>
      </w:r>
    </w:p>
    <w:p w14:paraId="25780F90" w14:textId="77777777" w:rsidR="00C21A91" w:rsidRPr="004A370E" w:rsidRDefault="00C21A91" w:rsidP="00A802F2">
      <w:pPr>
        <w:widowControl/>
        <w:spacing w:line="276" w:lineRule="auto"/>
        <w:jc w:val="left"/>
        <w:rPr>
          <w:rStyle w:val="fontstyle01"/>
          <w:rFonts w:asciiTheme="minorEastAsia" w:hAnsiTheme="minorEastAsia"/>
          <w:b w:val="0"/>
          <w:color w:val="000000" w:themeColor="text1"/>
          <w:sz w:val="24"/>
          <w:szCs w:val="24"/>
        </w:rPr>
      </w:pPr>
      <w:r w:rsidRPr="004A370E">
        <w:rPr>
          <w:rFonts w:asciiTheme="minorEastAsia" w:hAnsiTheme="minorEastAsia"/>
          <w:b/>
          <w:bCs/>
          <w:color w:val="000000" w:themeColor="text1"/>
          <w:sz w:val="24"/>
          <w:szCs w:val="24"/>
        </w:rPr>
        <w:lastRenderedPageBreak/>
        <w:t xml:space="preserve">5.2.11 </w:t>
      </w:r>
      <w:r w:rsidRPr="004A370E">
        <w:rPr>
          <w:rStyle w:val="fontstyle01"/>
          <w:rFonts w:asciiTheme="minorEastAsia" w:hAnsiTheme="minorEastAsia" w:hint="eastAsia"/>
          <w:b w:val="0"/>
          <w:bCs w:val="0"/>
          <w:color w:val="000000" w:themeColor="text1"/>
          <w:sz w:val="24"/>
          <w:szCs w:val="24"/>
        </w:rPr>
        <w:t>对地下车库、建筑顶层内区等需要日间照明的空间，宜采用自然光导光系统或采取其他创新设计方法利用自然采光，以满足部分或全部的日间照明需求。</w:t>
      </w:r>
    </w:p>
    <w:p w14:paraId="09F9BF4A" w14:textId="77777777" w:rsidR="00C21A91" w:rsidRPr="004A370E" w:rsidRDefault="00C21A91" w:rsidP="004C211E">
      <w:pPr>
        <w:widowControl/>
        <w:spacing w:line="276" w:lineRule="auto"/>
        <w:jc w:val="left"/>
        <w:rPr>
          <w:rFonts w:ascii="宋体" w:hAnsi="宋体" w:cs="宋体"/>
          <w:bCs/>
          <w:color w:val="000000" w:themeColor="text1"/>
          <w:kern w:val="0"/>
        </w:rPr>
      </w:pPr>
      <w:r w:rsidRPr="004A370E">
        <w:rPr>
          <w:rFonts w:ascii="宋体" w:hAnsi="宋体" w:cs="宋体"/>
          <w:b/>
          <w:color w:val="000000" w:themeColor="text1"/>
          <w:kern w:val="0"/>
          <w:sz w:val="24"/>
          <w:szCs w:val="24"/>
        </w:rPr>
        <w:t xml:space="preserve">5.2.12 </w:t>
      </w:r>
      <w:r w:rsidRPr="004A370E">
        <w:rPr>
          <w:rFonts w:ascii="宋体" w:hAnsi="宋体" w:cs="宋体"/>
          <w:color w:val="000000" w:themeColor="text1"/>
          <w:kern w:val="0"/>
          <w:sz w:val="24"/>
          <w:szCs w:val="24"/>
        </w:rPr>
        <w:t>室外广告照明、</w:t>
      </w:r>
      <w:r w:rsidRPr="004A370E">
        <w:rPr>
          <w:rFonts w:ascii="宋体" w:hAnsi="宋体" w:cs="宋体" w:hint="eastAsia"/>
          <w:color w:val="000000" w:themeColor="text1"/>
          <w:kern w:val="0"/>
          <w:sz w:val="24"/>
          <w:szCs w:val="24"/>
        </w:rPr>
        <w:t>景观</w:t>
      </w:r>
      <w:r w:rsidRPr="004A370E">
        <w:rPr>
          <w:rFonts w:ascii="宋体" w:hAnsi="宋体" w:cs="宋体"/>
          <w:color w:val="000000" w:themeColor="text1"/>
          <w:kern w:val="0"/>
          <w:sz w:val="24"/>
          <w:szCs w:val="24"/>
        </w:rPr>
        <w:t>照明、橱窗照明和公共部位照明的灯具宜选用</w:t>
      </w:r>
      <w:r w:rsidRPr="004A370E">
        <w:rPr>
          <w:rFonts w:ascii="宋体" w:hAnsi="宋体" w:cs="宋体" w:hint="eastAsia"/>
          <w:color w:val="000000" w:themeColor="text1"/>
          <w:kern w:val="0"/>
          <w:sz w:val="24"/>
          <w:szCs w:val="24"/>
        </w:rPr>
        <w:t>高效</w:t>
      </w:r>
      <w:r w:rsidRPr="004A370E">
        <w:rPr>
          <w:rFonts w:ascii="宋体" w:hAnsi="宋体" w:cs="宋体"/>
          <w:color w:val="000000" w:themeColor="text1"/>
          <w:kern w:val="0"/>
          <w:sz w:val="24"/>
          <w:szCs w:val="24"/>
        </w:rPr>
        <w:t>LED节能光源。</w:t>
      </w:r>
    </w:p>
    <w:p w14:paraId="4D2C214B" w14:textId="77777777" w:rsidR="00A802F2" w:rsidRPr="004A370E" w:rsidRDefault="00C21A91" w:rsidP="00A802F2">
      <w:pPr>
        <w:spacing w:line="276" w:lineRule="auto"/>
        <w:rPr>
          <w:rFonts w:ascii="宋体" w:hAnsi="宋体" w:cs="宋体"/>
          <w:color w:val="000000" w:themeColor="text1"/>
          <w:kern w:val="0"/>
          <w:sz w:val="24"/>
          <w:szCs w:val="24"/>
        </w:rPr>
      </w:pPr>
      <w:r w:rsidRPr="004A370E">
        <w:rPr>
          <w:rFonts w:ascii="宋体" w:hAnsi="宋体" w:cs="宋体"/>
          <w:b/>
          <w:color w:val="000000" w:themeColor="text1"/>
          <w:kern w:val="0"/>
          <w:sz w:val="24"/>
          <w:szCs w:val="24"/>
        </w:rPr>
        <w:t xml:space="preserve">5.2.13 </w:t>
      </w:r>
      <w:r w:rsidRPr="004A370E">
        <w:rPr>
          <w:rFonts w:ascii="宋体" w:hAnsi="宋体" w:cs="宋体" w:hint="eastAsia"/>
          <w:color w:val="000000" w:themeColor="text1"/>
          <w:kern w:val="0"/>
          <w:sz w:val="24"/>
          <w:szCs w:val="24"/>
        </w:rPr>
        <w:t>室外景观照明光污染的限制应符合现行国家标准《室外照明干扰光限制规范》</w:t>
      </w:r>
      <w:r w:rsidRPr="004A370E">
        <w:rPr>
          <w:rFonts w:ascii="宋体" w:hAnsi="宋体" w:cs="宋体"/>
          <w:color w:val="000000" w:themeColor="text1"/>
          <w:kern w:val="0"/>
          <w:sz w:val="24"/>
          <w:szCs w:val="24"/>
        </w:rPr>
        <w:t xml:space="preserve">GB/T 35626 </w:t>
      </w:r>
      <w:r w:rsidRPr="004A370E">
        <w:rPr>
          <w:rFonts w:ascii="宋体" w:hAnsi="宋体" w:cs="宋体" w:hint="eastAsia"/>
          <w:color w:val="000000" w:themeColor="text1"/>
          <w:kern w:val="0"/>
          <w:sz w:val="24"/>
          <w:szCs w:val="24"/>
        </w:rPr>
        <w:t>和现行行业标准《城市夜景照明设计规范》</w:t>
      </w:r>
      <w:r w:rsidRPr="004A370E">
        <w:rPr>
          <w:rFonts w:ascii="宋体" w:hAnsi="宋体" w:cs="宋体"/>
          <w:color w:val="000000" w:themeColor="text1"/>
          <w:kern w:val="0"/>
          <w:sz w:val="24"/>
          <w:szCs w:val="24"/>
        </w:rPr>
        <w:t xml:space="preserve">JGJ/T 163 </w:t>
      </w:r>
      <w:r w:rsidRPr="004A370E">
        <w:rPr>
          <w:rFonts w:ascii="宋体" w:hAnsi="宋体" w:cs="宋体" w:hint="eastAsia"/>
          <w:color w:val="000000" w:themeColor="text1"/>
          <w:kern w:val="0"/>
          <w:sz w:val="24"/>
          <w:szCs w:val="24"/>
        </w:rPr>
        <w:t>的规定。</w:t>
      </w:r>
    </w:p>
    <w:p w14:paraId="310628EB" w14:textId="77777777" w:rsidR="00C21A91" w:rsidRPr="004A370E" w:rsidRDefault="00C21A91" w:rsidP="00A802F2">
      <w:pPr>
        <w:spacing w:line="276" w:lineRule="auto"/>
        <w:rPr>
          <w:rFonts w:asciiTheme="minorEastAsia" w:hAnsiTheme="minorEastAsia"/>
          <w:color w:val="000000" w:themeColor="text1"/>
          <w:sz w:val="24"/>
          <w:szCs w:val="24"/>
        </w:rPr>
      </w:pPr>
      <w:r w:rsidRPr="004A370E">
        <w:rPr>
          <w:rFonts w:asciiTheme="minorEastAsia" w:hAnsiTheme="minorEastAsia" w:cs="Times New Roman"/>
          <w:b/>
          <w:snapToGrid w:val="0"/>
          <w:color w:val="000000" w:themeColor="text1"/>
          <w:sz w:val="24"/>
          <w:szCs w:val="24"/>
        </w:rPr>
        <w:t>5.2.14</w:t>
      </w:r>
      <w:r w:rsidRPr="004A370E">
        <w:rPr>
          <w:color w:val="000000" w:themeColor="text1"/>
        </w:rPr>
        <w:t xml:space="preserve"> </w:t>
      </w:r>
      <w:r w:rsidRPr="004A370E">
        <w:rPr>
          <w:rFonts w:asciiTheme="minorEastAsia" w:hAnsiTheme="minorEastAsia"/>
          <w:color w:val="000000" w:themeColor="text1"/>
          <w:sz w:val="24"/>
          <w:szCs w:val="24"/>
        </w:rPr>
        <w:t>电梯的选择应</w:t>
      </w:r>
      <w:r w:rsidRPr="004A370E">
        <w:rPr>
          <w:rFonts w:asciiTheme="minorEastAsia" w:hAnsiTheme="minorEastAsia" w:hint="eastAsia"/>
          <w:color w:val="000000" w:themeColor="text1"/>
          <w:sz w:val="24"/>
          <w:szCs w:val="24"/>
        </w:rPr>
        <w:t>符合下列规定</w:t>
      </w:r>
      <w:r w:rsidRPr="004A370E">
        <w:rPr>
          <w:rFonts w:asciiTheme="minorEastAsia" w:hAnsiTheme="minorEastAsia"/>
          <w:color w:val="000000" w:themeColor="text1"/>
          <w:sz w:val="24"/>
          <w:szCs w:val="24"/>
        </w:rPr>
        <w:t>：</w:t>
      </w:r>
    </w:p>
    <w:p w14:paraId="74F6C490" w14:textId="372449E1" w:rsidR="007C6EB6" w:rsidRPr="004A370E" w:rsidRDefault="00C21A91" w:rsidP="007C6EB6">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007C6EB6" w:rsidRPr="004A370E">
        <w:rPr>
          <w:rFonts w:asciiTheme="minorEastAsia" w:hAnsiTheme="minorEastAsia"/>
          <w:color w:val="000000" w:themeColor="text1"/>
          <w:sz w:val="24"/>
          <w:szCs w:val="24"/>
        </w:rPr>
        <w:t>应根据</w:t>
      </w:r>
      <w:r w:rsidR="007C6EB6" w:rsidRPr="004A370E">
        <w:rPr>
          <w:rFonts w:asciiTheme="minorEastAsia" w:hAnsiTheme="minorEastAsia" w:hint="eastAsia"/>
          <w:color w:val="000000" w:themeColor="text1"/>
          <w:sz w:val="24"/>
          <w:szCs w:val="24"/>
        </w:rPr>
        <w:t>建筑</w:t>
      </w:r>
      <w:r w:rsidR="007C6EB6" w:rsidRPr="004A370E">
        <w:rPr>
          <w:rFonts w:asciiTheme="minorEastAsia" w:hAnsiTheme="minorEastAsia"/>
          <w:color w:val="000000" w:themeColor="text1"/>
          <w:sz w:val="24"/>
          <w:szCs w:val="24"/>
        </w:rPr>
        <w:t>的楼层、服务对象和功能要求，进行电梯客流分析，合理确定电梯的型号、台数、配置方案、运行速度、信号控制和管理方案，提高运行效率。</w:t>
      </w:r>
    </w:p>
    <w:p w14:paraId="7B4F8DC0" w14:textId="77777777" w:rsidR="00C21A91" w:rsidRPr="004A370E" w:rsidRDefault="00C21A91" w:rsidP="004C211E">
      <w:pPr>
        <w:spacing w:line="276" w:lineRule="auto"/>
        <w:ind w:firstLineChars="200" w:firstLine="480"/>
        <w:rPr>
          <w:rFonts w:ascii="楷体" w:eastAsia="楷体" w:hAnsi="楷体" w:cs="Times New Roman"/>
          <w:bCs/>
          <w:snapToGrid w:val="0"/>
          <w:color w:val="000000" w:themeColor="text1"/>
          <w:szCs w:val="21"/>
        </w:rPr>
      </w:pPr>
      <w:r w:rsidRPr="004A370E">
        <w:rPr>
          <w:rFonts w:asciiTheme="minorEastAsia" w:hAnsiTheme="minorEastAsia"/>
          <w:color w:val="000000" w:themeColor="text1"/>
          <w:sz w:val="24"/>
          <w:szCs w:val="24"/>
        </w:rPr>
        <w:t xml:space="preserve">2  </w:t>
      </w:r>
      <w:r w:rsidRPr="004A370E">
        <w:rPr>
          <w:rFonts w:asciiTheme="minorEastAsia" w:hAnsiTheme="minorEastAsia" w:hint="eastAsia"/>
          <w:color w:val="000000" w:themeColor="text1"/>
          <w:sz w:val="24"/>
          <w:szCs w:val="24"/>
        </w:rPr>
        <w:t>电梯</w:t>
      </w:r>
      <w:r w:rsidRPr="004A370E">
        <w:rPr>
          <w:rFonts w:asciiTheme="minorEastAsia" w:hAnsiTheme="minorEastAsia"/>
          <w:color w:val="000000" w:themeColor="text1"/>
          <w:sz w:val="24"/>
          <w:szCs w:val="24"/>
        </w:rPr>
        <w:t>应采用具备高效电机及先进控制技术的电梯</w:t>
      </w:r>
      <w:r w:rsidRPr="004A370E">
        <w:rPr>
          <w:rFonts w:asciiTheme="minorEastAsia" w:hAnsiTheme="minorEastAsia" w:hint="eastAsia"/>
          <w:color w:val="000000" w:themeColor="text1"/>
          <w:sz w:val="24"/>
          <w:szCs w:val="24"/>
        </w:rPr>
        <w:t>，集中布置的多台电梯应具有群控功能</w:t>
      </w:r>
      <w:r w:rsidRPr="004A370E">
        <w:rPr>
          <w:rFonts w:asciiTheme="minorEastAsia" w:hAnsiTheme="minorEastAsia"/>
          <w:color w:val="000000" w:themeColor="text1"/>
          <w:sz w:val="24"/>
          <w:szCs w:val="24"/>
        </w:rPr>
        <w:t>。在条件允许的情况下，</w:t>
      </w:r>
      <w:r w:rsidRPr="004A370E">
        <w:rPr>
          <w:rFonts w:asciiTheme="minorEastAsia" w:hAnsiTheme="minorEastAsia" w:hint="eastAsia"/>
          <w:color w:val="000000" w:themeColor="text1"/>
          <w:sz w:val="24"/>
          <w:szCs w:val="24"/>
        </w:rPr>
        <w:t>电梯</w:t>
      </w:r>
      <w:r w:rsidRPr="004A370E">
        <w:rPr>
          <w:rFonts w:asciiTheme="minorEastAsia" w:hAnsiTheme="minorEastAsia"/>
          <w:color w:val="000000" w:themeColor="text1"/>
          <w:sz w:val="24"/>
          <w:szCs w:val="24"/>
        </w:rPr>
        <w:t>宜配置能量回馈系统。</w:t>
      </w:r>
      <w:r w:rsidRPr="004A370E">
        <w:rPr>
          <w:color w:val="000000" w:themeColor="text1"/>
        </w:rPr>
        <w:br/>
        <w:t> </w:t>
      </w: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电梯的节能首先应重视电梯的合理设计选用，然后进行电梯设备本身的节能及控制策略的优化。可选用永磁同步曳引机、可变速电梯、具有能量回馈装置等节能装置。电梯选用</w:t>
      </w:r>
      <w:r w:rsidRPr="004A370E">
        <w:rPr>
          <w:rFonts w:ascii="楷体" w:eastAsia="楷体" w:hAnsi="楷体" w:cs="Times New Roman"/>
          <w:bCs/>
          <w:snapToGrid w:val="0"/>
          <w:color w:val="000000" w:themeColor="text1"/>
          <w:szCs w:val="21"/>
        </w:rPr>
        <w:t>不应</w:t>
      </w:r>
      <w:r w:rsidRPr="004A370E">
        <w:rPr>
          <w:rFonts w:ascii="楷体" w:eastAsia="楷体" w:hAnsi="楷体" w:cs="Times New Roman" w:hint="eastAsia"/>
          <w:bCs/>
          <w:snapToGrid w:val="0"/>
          <w:color w:val="000000" w:themeColor="text1"/>
          <w:szCs w:val="21"/>
        </w:rPr>
        <w:t>只</w:t>
      </w:r>
      <w:r w:rsidRPr="004A370E">
        <w:rPr>
          <w:rFonts w:ascii="楷体" w:eastAsia="楷体" w:hAnsi="楷体" w:cs="Times New Roman"/>
          <w:bCs/>
          <w:snapToGrid w:val="0"/>
          <w:color w:val="000000" w:themeColor="text1"/>
          <w:szCs w:val="21"/>
        </w:rPr>
        <w:t>追求使用的舒适性而忽视电梯选择的合理性，应选用数量及各项参数合理的电梯以及合理、智能的电梯系统，减小其对电网的影响。</w:t>
      </w:r>
    </w:p>
    <w:p w14:paraId="35FDE866" w14:textId="77777777" w:rsidR="00C21A91" w:rsidRPr="004A370E" w:rsidRDefault="00C21A91">
      <w:pPr>
        <w:autoSpaceDE w:val="0"/>
        <w:autoSpaceDN w:val="0"/>
        <w:adjustRightInd w:val="0"/>
        <w:spacing w:line="276" w:lineRule="auto"/>
        <w:ind w:left="482" w:hangingChars="200" w:hanging="482"/>
        <w:rPr>
          <w:color w:val="000000" w:themeColor="text1"/>
        </w:rPr>
      </w:pPr>
      <w:r w:rsidRPr="004A370E">
        <w:rPr>
          <w:rFonts w:asciiTheme="minorEastAsia" w:hAnsiTheme="minorEastAsia" w:cs="Times New Roman"/>
          <w:b/>
          <w:snapToGrid w:val="0"/>
          <w:color w:val="000000" w:themeColor="text1"/>
          <w:sz w:val="24"/>
          <w:szCs w:val="24"/>
        </w:rPr>
        <w:t>5.2.15</w:t>
      </w:r>
      <w:r w:rsidRPr="004A370E">
        <w:rPr>
          <w:color w:val="000000" w:themeColor="text1"/>
        </w:rPr>
        <w:t xml:space="preserve"> </w:t>
      </w:r>
      <w:r w:rsidRPr="004A370E">
        <w:rPr>
          <w:rFonts w:hint="eastAsia"/>
          <w:color w:val="000000" w:themeColor="text1"/>
          <w:sz w:val="24"/>
          <w:szCs w:val="28"/>
        </w:rPr>
        <w:t>自动扶梯选择应</w:t>
      </w:r>
      <w:r w:rsidRPr="004A370E">
        <w:rPr>
          <w:rFonts w:asciiTheme="minorEastAsia" w:hAnsiTheme="minorEastAsia" w:hint="eastAsia"/>
          <w:color w:val="000000" w:themeColor="text1"/>
          <w:sz w:val="24"/>
          <w:szCs w:val="24"/>
        </w:rPr>
        <w:t>符合下列规定</w:t>
      </w:r>
      <w:r w:rsidRPr="004A370E">
        <w:rPr>
          <w:rFonts w:hint="eastAsia"/>
          <w:color w:val="000000" w:themeColor="text1"/>
        </w:rPr>
        <w:t>：</w:t>
      </w:r>
    </w:p>
    <w:p w14:paraId="68C96F63" w14:textId="1C667BFE" w:rsidR="00C21A91" w:rsidRPr="004A370E" w:rsidRDefault="00C21A91">
      <w:pPr>
        <w:autoSpaceDE w:val="0"/>
        <w:autoSpaceDN w:val="0"/>
        <w:adjustRightInd w:val="0"/>
        <w:spacing w:line="276" w:lineRule="auto"/>
        <w:ind w:firstLineChars="177" w:firstLine="425"/>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007C6EB6" w:rsidRPr="004A370E">
        <w:rPr>
          <w:rFonts w:asciiTheme="minorEastAsia" w:hAnsiTheme="minorEastAsia"/>
          <w:color w:val="000000" w:themeColor="text1"/>
          <w:sz w:val="24"/>
          <w:szCs w:val="24"/>
        </w:rPr>
        <w:t>应根据</w:t>
      </w:r>
      <w:r w:rsidR="007C6EB6" w:rsidRPr="004A370E">
        <w:rPr>
          <w:rFonts w:asciiTheme="minorEastAsia" w:hAnsiTheme="minorEastAsia" w:hint="eastAsia"/>
          <w:color w:val="000000" w:themeColor="text1"/>
          <w:sz w:val="24"/>
          <w:szCs w:val="24"/>
        </w:rPr>
        <w:t>旅馆建筑</w:t>
      </w:r>
      <w:r w:rsidR="007C6EB6" w:rsidRPr="004A370E">
        <w:rPr>
          <w:rFonts w:asciiTheme="minorEastAsia" w:hAnsiTheme="minorEastAsia"/>
          <w:color w:val="000000" w:themeColor="text1"/>
          <w:sz w:val="24"/>
          <w:szCs w:val="24"/>
        </w:rPr>
        <w:t>的</w:t>
      </w:r>
      <w:r w:rsidR="007C6EB6" w:rsidRPr="004A370E">
        <w:rPr>
          <w:rFonts w:asciiTheme="minorEastAsia" w:hAnsiTheme="minorEastAsia" w:hint="eastAsia"/>
          <w:color w:val="000000" w:themeColor="text1"/>
          <w:sz w:val="24"/>
          <w:szCs w:val="24"/>
        </w:rPr>
        <w:t>功能和</w:t>
      </w:r>
      <w:r w:rsidR="007C6EB6" w:rsidRPr="004A370E">
        <w:rPr>
          <w:rFonts w:asciiTheme="minorEastAsia" w:hAnsiTheme="minorEastAsia"/>
          <w:color w:val="000000" w:themeColor="text1"/>
          <w:sz w:val="24"/>
          <w:szCs w:val="24"/>
        </w:rPr>
        <w:t>服务对象，确定</w:t>
      </w:r>
      <w:r w:rsidR="007C6EB6" w:rsidRPr="004A370E">
        <w:rPr>
          <w:rFonts w:asciiTheme="minorEastAsia" w:hAnsiTheme="minorEastAsia" w:hint="eastAsia"/>
          <w:color w:val="000000" w:themeColor="text1"/>
          <w:sz w:val="24"/>
          <w:szCs w:val="24"/>
        </w:rPr>
        <w:t>自动</w:t>
      </w:r>
      <w:r w:rsidR="007C6EB6" w:rsidRPr="004A370E">
        <w:rPr>
          <w:rFonts w:asciiTheme="minorEastAsia" w:hAnsiTheme="minorEastAsia"/>
          <w:color w:val="000000" w:themeColor="text1"/>
          <w:sz w:val="24"/>
          <w:szCs w:val="24"/>
        </w:rPr>
        <w:t>扶梯的运送能力，合理确定设备型号、台数。</w:t>
      </w:r>
    </w:p>
    <w:p w14:paraId="12C31D1B" w14:textId="77777777" w:rsidR="00C21A91" w:rsidRPr="004A370E" w:rsidRDefault="00C21A91">
      <w:pPr>
        <w:autoSpaceDE w:val="0"/>
        <w:autoSpaceDN w:val="0"/>
        <w:adjustRightInd w:val="0"/>
        <w:spacing w:line="276" w:lineRule="auto"/>
        <w:ind w:firstLineChars="177" w:firstLine="425"/>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 自动扶梯应采用高效电机，并具有节能拖动及节能控制装置，并设置感应传感器以控制自动扶梯的启停</w:t>
      </w:r>
      <w:r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sz w:val="24"/>
          <w:szCs w:val="24"/>
        </w:rPr>
        <w:t>在</w:t>
      </w:r>
      <w:r w:rsidRPr="004A370E">
        <w:rPr>
          <w:rFonts w:asciiTheme="minorEastAsia" w:hAnsiTheme="minorEastAsia" w:hint="eastAsia"/>
          <w:color w:val="000000" w:themeColor="text1"/>
          <w:sz w:val="24"/>
          <w:szCs w:val="24"/>
        </w:rPr>
        <w:t>长时间</w:t>
      </w:r>
      <w:r w:rsidRPr="004A370E">
        <w:rPr>
          <w:rFonts w:asciiTheme="minorEastAsia" w:hAnsiTheme="minorEastAsia"/>
          <w:color w:val="000000" w:themeColor="text1"/>
          <w:sz w:val="24"/>
          <w:szCs w:val="24"/>
        </w:rPr>
        <w:t>无人搭乘时应停驶或慢速行驶</w:t>
      </w:r>
      <w:r w:rsidRPr="004A370E">
        <w:rPr>
          <w:rFonts w:asciiTheme="minorEastAsia" w:hAnsiTheme="minorEastAsia" w:hint="eastAsia"/>
          <w:color w:val="000000" w:themeColor="text1"/>
          <w:sz w:val="24"/>
          <w:szCs w:val="24"/>
        </w:rPr>
        <w:t>。</w:t>
      </w:r>
    </w:p>
    <w:p w14:paraId="62405D1D" w14:textId="77777777" w:rsidR="00C21A91" w:rsidRPr="004A370E" w:rsidRDefault="00C21A91">
      <w:pPr>
        <w:spacing w:line="276" w:lineRule="auto"/>
        <w:rPr>
          <w:rFonts w:ascii="楷体" w:eastAsia="楷体" w:hAnsi="楷体" w:cs="Times New Roman"/>
          <w:bCs/>
          <w:snapToGrid w:val="0"/>
          <w:color w:val="000000" w:themeColor="text1"/>
          <w:szCs w:val="21"/>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Cs w:val="21"/>
        </w:rPr>
        <w:t>在低峰时间段自动扶梯会有很长的闲置时间，装设智能感应系统，</w:t>
      </w:r>
      <w:r w:rsidRPr="004A370E">
        <w:rPr>
          <w:rFonts w:ascii="楷体" w:eastAsia="楷体" w:hAnsi="楷体" w:cs="Times New Roman" w:hint="eastAsia"/>
          <w:bCs/>
          <w:snapToGrid w:val="0"/>
          <w:color w:val="000000" w:themeColor="text1"/>
          <w:szCs w:val="21"/>
        </w:rPr>
        <w:t>在</w:t>
      </w:r>
      <w:r w:rsidRPr="004A370E">
        <w:rPr>
          <w:rFonts w:ascii="楷体" w:eastAsia="楷体" w:hAnsi="楷体" w:cs="Times New Roman"/>
          <w:bCs/>
          <w:snapToGrid w:val="0"/>
          <w:color w:val="000000" w:themeColor="text1"/>
          <w:szCs w:val="21"/>
        </w:rPr>
        <w:t>有人使用时正常</w:t>
      </w:r>
      <w:r w:rsidRPr="004A370E">
        <w:rPr>
          <w:rFonts w:ascii="楷体" w:eastAsia="楷体" w:hAnsi="楷体" w:cs="Times New Roman" w:hint="eastAsia"/>
          <w:bCs/>
          <w:snapToGrid w:val="0"/>
          <w:color w:val="000000" w:themeColor="text1"/>
          <w:szCs w:val="21"/>
        </w:rPr>
        <w:t>启动</w:t>
      </w:r>
      <w:r w:rsidRPr="004A370E">
        <w:rPr>
          <w:rFonts w:ascii="楷体" w:eastAsia="楷体" w:hAnsi="楷体" w:cs="Times New Roman"/>
          <w:bCs/>
          <w:snapToGrid w:val="0"/>
          <w:color w:val="000000" w:themeColor="text1"/>
          <w:szCs w:val="21"/>
        </w:rPr>
        <w:t>，无人使用时低速运作甚至不运作，可有效降低能耗</w:t>
      </w:r>
      <w:r w:rsidRPr="004A370E">
        <w:rPr>
          <w:rFonts w:ascii="楷体" w:eastAsia="楷体" w:hAnsi="楷体" w:cs="Times New Roman" w:hint="eastAsia"/>
          <w:bCs/>
          <w:snapToGrid w:val="0"/>
          <w:color w:val="000000" w:themeColor="text1"/>
          <w:szCs w:val="21"/>
        </w:rPr>
        <w:t>，延长设备使用寿命</w:t>
      </w:r>
      <w:r w:rsidRPr="004A370E">
        <w:rPr>
          <w:rFonts w:ascii="楷体" w:eastAsia="楷体" w:hAnsi="楷体" w:cs="Times New Roman"/>
          <w:bCs/>
          <w:snapToGrid w:val="0"/>
          <w:color w:val="000000" w:themeColor="text1"/>
          <w:szCs w:val="21"/>
        </w:rPr>
        <w:t>。</w:t>
      </w:r>
    </w:p>
    <w:p w14:paraId="5A41063D" w14:textId="77777777" w:rsidR="00C21A91" w:rsidRPr="004A370E" w:rsidRDefault="00C21A91">
      <w:pPr>
        <w:pStyle w:val="ad"/>
        <w:widowControl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hAnsiTheme="minorEastAsia" w:cs="Times New Roman"/>
          <w:b/>
          <w:snapToGrid w:val="0"/>
          <w:color w:val="000000" w:themeColor="text1"/>
          <w:sz w:val="24"/>
          <w:szCs w:val="24"/>
        </w:rPr>
        <w:t xml:space="preserve">5.2.16 </w:t>
      </w:r>
      <w:r w:rsidRPr="004A370E">
        <w:rPr>
          <w:rFonts w:asciiTheme="minorEastAsia" w:eastAsiaTheme="minorEastAsia" w:hAnsiTheme="minorEastAsia" w:cs="Times New Roman" w:hint="eastAsia"/>
          <w:snapToGrid w:val="0"/>
          <w:color w:val="000000" w:themeColor="text1"/>
          <w:sz w:val="24"/>
          <w:szCs w:val="24"/>
        </w:rPr>
        <w:t>电梯和自动扶梯应具有开放协议接口，电梯系统应具智能群控管理系统与远程监测维护功能。</w:t>
      </w:r>
    </w:p>
    <w:p w14:paraId="0B9930CC" w14:textId="77777777" w:rsidR="00C21A91" w:rsidRPr="004A370E" w:rsidRDefault="00C21A91">
      <w:pPr>
        <w:spacing w:line="276" w:lineRule="auto"/>
        <w:rPr>
          <w:rFonts w:ascii="Times New Roman" w:eastAsia="仿宋" w:hAnsi="Times New Roman" w:cs="Times New Roman"/>
          <w:color w:val="000000" w:themeColor="text1"/>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提供开放协议接口是便于今后进行智能管理和智慧运维，为节能高效运行创造条件。</w:t>
      </w:r>
      <w:r w:rsidRPr="004A370E">
        <w:rPr>
          <w:rFonts w:ascii="楷体" w:eastAsia="楷体" w:hAnsi="楷体" w:cs="Times New Roman"/>
          <w:bCs/>
          <w:snapToGrid w:val="0"/>
          <w:color w:val="000000" w:themeColor="text1"/>
          <w:szCs w:val="21"/>
        </w:rPr>
        <w:t>合理选用电梯和自动扶梯并采取电梯群控、扶梯自动启停等节能控制措施。</w:t>
      </w:r>
    </w:p>
    <w:p w14:paraId="0EF1C566"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eastAsia="黑体" w:hAnsiTheme="minorEastAsia" w:cs="Times New Roman" w:hint="eastAsia"/>
          <w:b/>
          <w:snapToGrid w:val="0"/>
          <w:color w:val="000000" w:themeColor="text1"/>
          <w:kern w:val="0"/>
          <w:sz w:val="24"/>
          <w:szCs w:val="24"/>
        </w:rPr>
        <w:t>5.</w:t>
      </w:r>
      <w:r w:rsidRPr="004A370E">
        <w:rPr>
          <w:rFonts w:asciiTheme="minorEastAsia" w:eastAsia="黑体" w:hAnsiTheme="minorEastAsia" w:cs="Times New Roman"/>
          <w:b/>
          <w:snapToGrid w:val="0"/>
          <w:color w:val="000000" w:themeColor="text1"/>
          <w:kern w:val="0"/>
          <w:sz w:val="24"/>
          <w:szCs w:val="24"/>
        </w:rPr>
        <w:t>2</w:t>
      </w:r>
      <w:r w:rsidRPr="004A370E">
        <w:rPr>
          <w:rFonts w:asciiTheme="minorEastAsia" w:eastAsia="黑体" w:hAnsiTheme="minorEastAsia" w:cs="Times New Roman" w:hint="eastAsia"/>
          <w:b/>
          <w:snapToGrid w:val="0"/>
          <w:color w:val="000000" w:themeColor="text1"/>
          <w:kern w:val="0"/>
          <w:sz w:val="24"/>
          <w:szCs w:val="24"/>
        </w:rPr>
        <w:t>.</w:t>
      </w:r>
      <w:r w:rsidRPr="004A370E">
        <w:rPr>
          <w:rFonts w:asciiTheme="minorEastAsia" w:eastAsia="黑体" w:hAnsiTheme="minorEastAsia" w:cs="Times New Roman"/>
          <w:b/>
          <w:snapToGrid w:val="0"/>
          <w:color w:val="000000" w:themeColor="text1"/>
          <w:kern w:val="0"/>
          <w:sz w:val="24"/>
          <w:szCs w:val="24"/>
        </w:rPr>
        <w:t>17</w:t>
      </w:r>
      <w:r w:rsidRPr="004A370E">
        <w:rPr>
          <w:rFonts w:asciiTheme="minorEastAsia" w:hAnsiTheme="minorEastAsia"/>
          <w:color w:val="000000" w:themeColor="text1"/>
          <w:sz w:val="24"/>
          <w:szCs w:val="24"/>
        </w:rPr>
        <w:t xml:space="preserve"> 四级及以上旅馆建筑应设置建筑设备监控系统。</w:t>
      </w:r>
      <w:r w:rsidRPr="004A370E">
        <w:rPr>
          <w:rFonts w:asciiTheme="minorEastAsia" w:hAnsiTheme="minorEastAsia" w:hint="eastAsia"/>
          <w:color w:val="000000" w:themeColor="text1"/>
          <w:sz w:val="24"/>
          <w:szCs w:val="24"/>
        </w:rPr>
        <w:t>三级及以下的旅馆建筑宜</w:t>
      </w:r>
      <w:r w:rsidRPr="004A370E">
        <w:rPr>
          <w:rFonts w:asciiTheme="minorEastAsia" w:hAnsiTheme="minorEastAsia"/>
          <w:color w:val="000000" w:themeColor="text1"/>
          <w:sz w:val="24"/>
          <w:szCs w:val="24"/>
        </w:rPr>
        <w:t>设置建筑设备监控系统。</w:t>
      </w:r>
    </w:p>
    <w:p w14:paraId="6C2E91E0"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建筑设备监控系统是建筑物今后节能运行的重要基础设施系统，可以根据旅馆建筑的运行情况制定合理的节能运行策略。</w:t>
      </w:r>
    </w:p>
    <w:p w14:paraId="519F2494"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eastAsia="黑体" w:hAnsiTheme="minorEastAsia" w:cs="Times New Roman" w:hint="eastAsia"/>
          <w:b/>
          <w:snapToGrid w:val="0"/>
          <w:color w:val="000000" w:themeColor="text1"/>
          <w:kern w:val="0"/>
          <w:sz w:val="24"/>
          <w:szCs w:val="24"/>
        </w:rPr>
        <w:t>5.</w:t>
      </w:r>
      <w:r w:rsidRPr="004A370E">
        <w:rPr>
          <w:rFonts w:asciiTheme="minorEastAsia" w:eastAsia="黑体" w:hAnsiTheme="minorEastAsia" w:cs="Times New Roman"/>
          <w:b/>
          <w:snapToGrid w:val="0"/>
          <w:color w:val="000000" w:themeColor="text1"/>
          <w:kern w:val="0"/>
          <w:sz w:val="24"/>
          <w:szCs w:val="24"/>
        </w:rPr>
        <w:t>2</w:t>
      </w:r>
      <w:r w:rsidRPr="004A370E">
        <w:rPr>
          <w:rFonts w:asciiTheme="minorEastAsia" w:eastAsia="黑体" w:hAnsiTheme="minorEastAsia" w:cs="Times New Roman" w:hint="eastAsia"/>
          <w:b/>
          <w:snapToGrid w:val="0"/>
          <w:color w:val="000000" w:themeColor="text1"/>
          <w:kern w:val="0"/>
          <w:sz w:val="24"/>
          <w:szCs w:val="24"/>
        </w:rPr>
        <w:t>.</w:t>
      </w:r>
      <w:r w:rsidRPr="004A370E">
        <w:rPr>
          <w:rFonts w:asciiTheme="minorEastAsia" w:eastAsia="黑体" w:hAnsiTheme="minorEastAsia" w:cs="Times New Roman"/>
          <w:b/>
          <w:snapToGrid w:val="0"/>
          <w:color w:val="000000" w:themeColor="text1"/>
          <w:kern w:val="0"/>
          <w:sz w:val="24"/>
          <w:szCs w:val="24"/>
        </w:rPr>
        <w:t xml:space="preserve">18 </w:t>
      </w:r>
      <w:r w:rsidRPr="004A370E">
        <w:rPr>
          <w:rFonts w:asciiTheme="minorEastAsia" w:hAnsiTheme="minorEastAsia" w:hint="eastAsia"/>
          <w:color w:val="000000" w:themeColor="text1"/>
          <w:sz w:val="24"/>
          <w:szCs w:val="24"/>
        </w:rPr>
        <w:t>建筑设备监控系统应</w:t>
      </w:r>
      <w:r w:rsidRPr="004A370E">
        <w:rPr>
          <w:rFonts w:asciiTheme="minorEastAsia" w:hAnsiTheme="minorEastAsia"/>
          <w:color w:val="000000" w:themeColor="text1"/>
          <w:sz w:val="24"/>
          <w:szCs w:val="24"/>
        </w:rPr>
        <w:t>对建筑内主要设备包括冷热源、供</w:t>
      </w:r>
      <w:r w:rsidRPr="004A370E">
        <w:rPr>
          <w:rFonts w:asciiTheme="minorEastAsia" w:hAnsiTheme="minorEastAsia" w:hint="eastAsia"/>
          <w:color w:val="000000" w:themeColor="text1"/>
          <w:sz w:val="24"/>
          <w:szCs w:val="24"/>
        </w:rPr>
        <w:t>热</w:t>
      </w:r>
      <w:r w:rsidRPr="004A370E">
        <w:rPr>
          <w:rFonts w:asciiTheme="minorEastAsia" w:hAnsiTheme="minorEastAsia"/>
          <w:color w:val="000000" w:themeColor="text1"/>
          <w:sz w:val="24"/>
          <w:szCs w:val="24"/>
        </w:rPr>
        <w:t>通风和空气调节、给水排水、供配电、照明、电梯等设备进行监控，或通过通信接口将设备专用的监控系统纳入建筑设备监控系统中集中管理</w:t>
      </w:r>
      <w:r w:rsidRPr="004A370E">
        <w:rPr>
          <w:rFonts w:asciiTheme="minorEastAsia" w:hAnsiTheme="minorEastAsia" w:hint="eastAsia"/>
          <w:color w:val="000000" w:themeColor="text1"/>
          <w:sz w:val="24"/>
          <w:szCs w:val="24"/>
        </w:rPr>
        <w:t>。</w:t>
      </w:r>
    </w:p>
    <w:p w14:paraId="614B1250" w14:textId="57425513" w:rsidR="0070647A" w:rsidRPr="004A370E" w:rsidRDefault="0070647A" w:rsidP="005062E2">
      <w:pPr>
        <w:spacing w:line="276" w:lineRule="auto"/>
        <w:rPr>
          <w:rFonts w:asciiTheme="minorEastAsia" w:hAnsiTheme="minorEastAsia"/>
          <w:bCs/>
          <w:snapToGrid w:val="0"/>
          <w:color w:val="000000" w:themeColor="text1"/>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Cs w:val="21"/>
        </w:rPr>
        <w:t>本条主要规定建筑设备监控系统的基本功能</w:t>
      </w:r>
      <w:r w:rsidRPr="004A370E">
        <w:rPr>
          <w:rFonts w:ascii="楷体" w:eastAsia="楷体" w:hAnsi="楷体" w:cs="Times New Roman" w:hint="eastAsia"/>
          <w:bCs/>
          <w:snapToGrid w:val="0"/>
          <w:color w:val="000000" w:themeColor="text1"/>
          <w:szCs w:val="21"/>
        </w:rPr>
        <w:t>、</w:t>
      </w:r>
      <w:r w:rsidRPr="004A370E">
        <w:rPr>
          <w:rFonts w:ascii="楷体" w:eastAsia="楷体" w:hAnsi="楷体" w:cs="Times New Roman"/>
          <w:bCs/>
          <w:snapToGrid w:val="0"/>
          <w:color w:val="000000" w:themeColor="text1"/>
          <w:szCs w:val="21"/>
        </w:rPr>
        <w:t>控制对象。冷热源群控系统、电梯群控系统、智能照明系统、变电室电力监控系统等专用控制系统可以通过通信接口纳入建筑设备监控系统。</w:t>
      </w:r>
      <w:r w:rsidR="005A064C" w:rsidRPr="004A370E">
        <w:rPr>
          <w:rFonts w:ascii="楷体" w:eastAsia="楷体" w:hAnsi="楷体" w:cs="Times New Roman" w:hint="eastAsia"/>
          <w:bCs/>
          <w:snapToGrid w:val="0"/>
          <w:color w:val="000000" w:themeColor="text1"/>
          <w:szCs w:val="21"/>
        </w:rPr>
        <w:t>集中供暖与空调系统进行监测与控制，其内容可包括参数检测、参数与</w:t>
      </w:r>
      <w:r w:rsidR="005A064C" w:rsidRPr="004A370E">
        <w:rPr>
          <w:rFonts w:ascii="楷体" w:eastAsia="楷体" w:hAnsi="楷体" w:cs="Times New Roman" w:hint="eastAsia"/>
          <w:bCs/>
          <w:snapToGrid w:val="0"/>
          <w:color w:val="000000" w:themeColor="text1"/>
          <w:szCs w:val="21"/>
        </w:rPr>
        <w:lastRenderedPageBreak/>
        <w:t>设备状态显示、自动调节与控制、工况自动转换、能量计量以及中央监控与管理等。具体内容应根据旅馆建筑功能、系统类型等通过技术经济比较确定。三星级以上旅馆建筑中的空调系统、通风系统、冷热源系统宜采用DDC系统。</w:t>
      </w:r>
    </w:p>
    <w:p w14:paraId="180A6B05"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eastAsia="黑体" w:hAnsiTheme="minorEastAsia" w:cs="Times New Roman" w:hint="eastAsia"/>
          <w:b/>
          <w:snapToGrid w:val="0"/>
          <w:color w:val="000000" w:themeColor="text1"/>
          <w:kern w:val="0"/>
          <w:sz w:val="24"/>
          <w:szCs w:val="24"/>
        </w:rPr>
        <w:t>5.</w:t>
      </w:r>
      <w:r w:rsidRPr="004A370E">
        <w:rPr>
          <w:rFonts w:asciiTheme="minorEastAsia" w:eastAsia="黑体" w:hAnsiTheme="minorEastAsia" w:cs="Times New Roman"/>
          <w:b/>
          <w:snapToGrid w:val="0"/>
          <w:color w:val="000000" w:themeColor="text1"/>
          <w:kern w:val="0"/>
          <w:sz w:val="24"/>
          <w:szCs w:val="24"/>
        </w:rPr>
        <w:t>2</w:t>
      </w:r>
      <w:r w:rsidRPr="004A370E">
        <w:rPr>
          <w:rFonts w:asciiTheme="minorEastAsia" w:eastAsia="黑体" w:hAnsiTheme="minorEastAsia" w:cs="Times New Roman" w:hint="eastAsia"/>
          <w:b/>
          <w:snapToGrid w:val="0"/>
          <w:color w:val="000000" w:themeColor="text1"/>
          <w:kern w:val="0"/>
          <w:sz w:val="24"/>
          <w:szCs w:val="24"/>
        </w:rPr>
        <w:t>.</w:t>
      </w:r>
      <w:r w:rsidRPr="004A370E">
        <w:rPr>
          <w:rFonts w:asciiTheme="minorEastAsia" w:eastAsia="黑体" w:hAnsiTheme="minorEastAsia" w:cs="Times New Roman"/>
          <w:b/>
          <w:snapToGrid w:val="0"/>
          <w:color w:val="000000" w:themeColor="text1"/>
          <w:kern w:val="0"/>
          <w:sz w:val="24"/>
          <w:szCs w:val="24"/>
        </w:rPr>
        <w:t xml:space="preserve">19 </w:t>
      </w:r>
      <w:r w:rsidRPr="004A370E">
        <w:rPr>
          <w:rFonts w:asciiTheme="minorEastAsia" w:hAnsiTheme="minorEastAsia"/>
          <w:color w:val="000000" w:themeColor="text1"/>
          <w:sz w:val="24"/>
          <w:szCs w:val="24"/>
        </w:rPr>
        <w:t>建筑设备监控系统</w:t>
      </w:r>
      <w:r w:rsidRPr="004A370E">
        <w:rPr>
          <w:rFonts w:asciiTheme="minorEastAsia" w:hAnsiTheme="minorEastAsia" w:hint="eastAsia"/>
          <w:color w:val="000000" w:themeColor="text1"/>
          <w:sz w:val="24"/>
          <w:szCs w:val="24"/>
        </w:rPr>
        <w:t>应具有对</w:t>
      </w:r>
      <w:r w:rsidRPr="004A370E">
        <w:rPr>
          <w:rFonts w:asciiTheme="minorEastAsia" w:hAnsiTheme="minorEastAsia"/>
          <w:color w:val="000000" w:themeColor="text1"/>
          <w:sz w:val="24"/>
          <w:szCs w:val="24"/>
        </w:rPr>
        <w:t>室内</w:t>
      </w:r>
      <w:r w:rsidRPr="004A370E">
        <w:rPr>
          <w:rFonts w:asciiTheme="minorEastAsia" w:hAnsiTheme="minorEastAsia" w:hint="eastAsia"/>
          <w:color w:val="000000" w:themeColor="text1"/>
          <w:sz w:val="24"/>
          <w:szCs w:val="24"/>
        </w:rPr>
        <w:t>人员密度较高的场所进行</w:t>
      </w:r>
      <w:r w:rsidRPr="004A370E">
        <w:rPr>
          <w:rFonts w:asciiTheme="minorEastAsia" w:hAnsiTheme="minorEastAsia"/>
          <w:color w:val="000000" w:themeColor="text1"/>
          <w:sz w:val="24"/>
          <w:szCs w:val="24"/>
        </w:rPr>
        <w:t>二氧化碳浓度监测</w:t>
      </w:r>
      <w:r w:rsidRPr="004A370E">
        <w:rPr>
          <w:rFonts w:asciiTheme="minorEastAsia" w:hAnsiTheme="minorEastAsia" w:hint="eastAsia"/>
          <w:color w:val="000000" w:themeColor="text1"/>
          <w:sz w:val="24"/>
          <w:szCs w:val="24"/>
        </w:rPr>
        <w:t>并</w:t>
      </w:r>
      <w:r w:rsidRPr="004A370E">
        <w:rPr>
          <w:rFonts w:asciiTheme="minorEastAsia" w:hAnsiTheme="minorEastAsia"/>
          <w:color w:val="000000" w:themeColor="text1"/>
          <w:sz w:val="24"/>
          <w:szCs w:val="24"/>
        </w:rPr>
        <w:t>和风机联动</w:t>
      </w:r>
      <w:r w:rsidRPr="004A370E">
        <w:rPr>
          <w:rFonts w:asciiTheme="minorEastAsia" w:hAnsiTheme="minorEastAsia" w:hint="eastAsia"/>
          <w:color w:val="000000" w:themeColor="text1"/>
          <w:sz w:val="24"/>
          <w:szCs w:val="24"/>
        </w:rPr>
        <w:t>的</w:t>
      </w:r>
      <w:r w:rsidRPr="004A370E">
        <w:rPr>
          <w:rFonts w:asciiTheme="minorEastAsia" w:hAnsiTheme="minorEastAsia"/>
          <w:color w:val="000000" w:themeColor="text1"/>
          <w:sz w:val="24"/>
          <w:szCs w:val="24"/>
        </w:rPr>
        <w:t>控制功能</w:t>
      </w:r>
      <w:r w:rsidRPr="004A370E">
        <w:rPr>
          <w:rFonts w:asciiTheme="minorEastAsia" w:hAnsiTheme="minorEastAsia" w:hint="eastAsia"/>
          <w:color w:val="000000" w:themeColor="text1"/>
          <w:sz w:val="24"/>
          <w:szCs w:val="24"/>
        </w:rPr>
        <w:t>。</w:t>
      </w:r>
    </w:p>
    <w:p w14:paraId="62B85E21" w14:textId="77777777" w:rsidR="0070647A" w:rsidRPr="004A370E" w:rsidRDefault="0070647A" w:rsidP="005062E2">
      <w:pPr>
        <w:autoSpaceDE w:val="0"/>
        <w:autoSpaceDN w:val="0"/>
        <w:adjustRightInd w:val="0"/>
        <w:spacing w:line="276" w:lineRule="auto"/>
        <w:rPr>
          <w:rFonts w:asciiTheme="minorEastAsia" w:hAnsiTheme="minorEastAsia"/>
          <w:bCs/>
          <w:snapToGrid w:val="0"/>
          <w:color w:val="000000" w:themeColor="text1"/>
          <w:sz w:val="24"/>
          <w:szCs w:val="24"/>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Cs w:val="21"/>
        </w:rPr>
        <w:t>人员密度较高且随时间变化大的区域，指设计人员密度超过0．25人／m2，设计总人数超过8人，且人员随时间变化大的区域。</w:t>
      </w:r>
      <w:r w:rsidRPr="004A370E">
        <w:rPr>
          <w:rFonts w:ascii="楷体" w:eastAsia="楷体" w:hAnsi="楷体" w:cs="Times New Roman" w:hint="eastAsia"/>
          <w:bCs/>
          <w:snapToGrid w:val="0"/>
          <w:color w:val="000000" w:themeColor="text1"/>
          <w:szCs w:val="21"/>
        </w:rPr>
        <w:t>通常包括：多功能厅、会议中心、宴会厅等场所。</w:t>
      </w:r>
    </w:p>
    <w:p w14:paraId="5600047C"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eastAsia="黑体" w:hAnsiTheme="minorEastAsia" w:cs="Times New Roman" w:hint="eastAsia"/>
          <w:b/>
          <w:snapToGrid w:val="0"/>
          <w:color w:val="000000" w:themeColor="text1"/>
          <w:kern w:val="0"/>
          <w:sz w:val="24"/>
          <w:szCs w:val="24"/>
        </w:rPr>
        <w:t>5.</w:t>
      </w:r>
      <w:r w:rsidRPr="004A370E">
        <w:rPr>
          <w:rFonts w:asciiTheme="minorEastAsia" w:eastAsia="黑体" w:hAnsiTheme="minorEastAsia" w:cs="Times New Roman"/>
          <w:b/>
          <w:snapToGrid w:val="0"/>
          <w:color w:val="000000" w:themeColor="text1"/>
          <w:kern w:val="0"/>
          <w:sz w:val="24"/>
          <w:szCs w:val="24"/>
        </w:rPr>
        <w:t>2</w:t>
      </w:r>
      <w:r w:rsidRPr="004A370E">
        <w:rPr>
          <w:rFonts w:asciiTheme="minorEastAsia" w:eastAsia="黑体" w:hAnsiTheme="minorEastAsia" w:cs="Times New Roman" w:hint="eastAsia"/>
          <w:b/>
          <w:snapToGrid w:val="0"/>
          <w:color w:val="000000" w:themeColor="text1"/>
          <w:kern w:val="0"/>
          <w:sz w:val="24"/>
          <w:szCs w:val="24"/>
        </w:rPr>
        <w:t>.</w:t>
      </w:r>
      <w:r w:rsidRPr="004A370E">
        <w:rPr>
          <w:rFonts w:asciiTheme="minorEastAsia" w:eastAsia="黑体" w:hAnsiTheme="minorEastAsia" w:cs="Times New Roman"/>
          <w:b/>
          <w:snapToGrid w:val="0"/>
          <w:color w:val="000000" w:themeColor="text1"/>
          <w:kern w:val="0"/>
          <w:sz w:val="24"/>
          <w:szCs w:val="24"/>
        </w:rPr>
        <w:t xml:space="preserve">20 </w:t>
      </w:r>
      <w:r w:rsidRPr="004A370E">
        <w:rPr>
          <w:rFonts w:asciiTheme="minorEastAsia" w:hAnsiTheme="minorEastAsia"/>
          <w:color w:val="000000" w:themeColor="text1"/>
          <w:sz w:val="24"/>
          <w:szCs w:val="24"/>
        </w:rPr>
        <w:t>建筑设备监控系统</w:t>
      </w:r>
      <w:r w:rsidRPr="004A370E">
        <w:rPr>
          <w:rFonts w:asciiTheme="minorEastAsia" w:hAnsiTheme="minorEastAsia" w:hint="eastAsia"/>
          <w:color w:val="000000" w:themeColor="text1"/>
          <w:sz w:val="24"/>
          <w:szCs w:val="24"/>
        </w:rPr>
        <w:t>应能</w:t>
      </w:r>
      <w:r w:rsidRPr="004A370E">
        <w:rPr>
          <w:rFonts w:asciiTheme="minorEastAsia" w:hAnsiTheme="minorEastAsia"/>
          <w:color w:val="000000" w:themeColor="text1"/>
          <w:sz w:val="24"/>
          <w:szCs w:val="24"/>
        </w:rPr>
        <w:t>监测地下车库的一氧化碳浓度，并与通风系统联动。</w:t>
      </w:r>
    </w:p>
    <w:p w14:paraId="59B8E37C" w14:textId="77777777" w:rsidR="0070647A" w:rsidRPr="004A370E" w:rsidRDefault="0070647A" w:rsidP="005062E2">
      <w:pPr>
        <w:autoSpaceDE w:val="0"/>
        <w:autoSpaceDN w:val="0"/>
        <w:adjustRightInd w:val="0"/>
        <w:spacing w:line="276" w:lineRule="auto"/>
        <w:rPr>
          <w:rFonts w:ascii="楷体" w:eastAsia="楷体" w:hAnsi="楷体" w:cs="Times New Roman"/>
          <w:bCs/>
          <w:snapToGrid w:val="0"/>
          <w:color w:val="000000" w:themeColor="text1"/>
          <w:szCs w:val="21"/>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bCs/>
          <w:snapToGrid w:val="0"/>
          <w:color w:val="000000" w:themeColor="text1"/>
          <w:szCs w:val="21"/>
        </w:rPr>
        <w:t>地下车库空气流通不好，容易导致有害气体浓度过大，对人体造成伤害。有地下车库的建筑，车库设置与排风设备联动的一氧化碳检测装置，超过一定的量值时即报警并启动排风系统。所设定的量值可参考现行国家标准《工作场所有害因素职业接触限值 第1部分：化学有害因素》GBZ 2．1等相关标准的规定。</w:t>
      </w:r>
    </w:p>
    <w:p w14:paraId="24FBEF1B"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eastAsia="黑体" w:hAnsiTheme="minorEastAsia" w:cs="Times New Roman" w:hint="eastAsia"/>
          <w:b/>
          <w:snapToGrid w:val="0"/>
          <w:color w:val="000000" w:themeColor="text1"/>
          <w:kern w:val="0"/>
          <w:sz w:val="24"/>
          <w:szCs w:val="24"/>
        </w:rPr>
        <w:t>5.</w:t>
      </w:r>
      <w:r w:rsidRPr="004A370E">
        <w:rPr>
          <w:rFonts w:asciiTheme="minorEastAsia" w:eastAsia="黑体" w:hAnsiTheme="minorEastAsia" w:cs="Times New Roman"/>
          <w:b/>
          <w:snapToGrid w:val="0"/>
          <w:color w:val="000000" w:themeColor="text1"/>
          <w:kern w:val="0"/>
          <w:sz w:val="24"/>
          <w:szCs w:val="24"/>
        </w:rPr>
        <w:t>2</w:t>
      </w:r>
      <w:r w:rsidRPr="004A370E">
        <w:rPr>
          <w:rFonts w:asciiTheme="minorEastAsia" w:eastAsia="黑体" w:hAnsiTheme="minorEastAsia" w:cs="Times New Roman" w:hint="eastAsia"/>
          <w:b/>
          <w:snapToGrid w:val="0"/>
          <w:color w:val="000000" w:themeColor="text1"/>
          <w:kern w:val="0"/>
          <w:sz w:val="24"/>
          <w:szCs w:val="24"/>
        </w:rPr>
        <w:t>.</w:t>
      </w:r>
      <w:r w:rsidRPr="004A370E">
        <w:rPr>
          <w:rFonts w:asciiTheme="minorEastAsia" w:eastAsia="黑体" w:hAnsiTheme="minorEastAsia" w:cs="Times New Roman"/>
          <w:b/>
          <w:snapToGrid w:val="0"/>
          <w:color w:val="000000" w:themeColor="text1"/>
          <w:kern w:val="0"/>
          <w:sz w:val="24"/>
          <w:szCs w:val="24"/>
        </w:rPr>
        <w:t xml:space="preserve">21  </w:t>
      </w:r>
      <w:r w:rsidRPr="004A370E">
        <w:rPr>
          <w:rFonts w:asciiTheme="minorEastAsia" w:hAnsiTheme="minorEastAsia" w:hint="eastAsia"/>
          <w:color w:val="000000" w:themeColor="text1"/>
          <w:sz w:val="24"/>
          <w:szCs w:val="24"/>
        </w:rPr>
        <w:t>旅馆建筑应</w:t>
      </w:r>
      <w:r w:rsidRPr="004A370E">
        <w:rPr>
          <w:rFonts w:asciiTheme="minorEastAsia" w:hAnsiTheme="minorEastAsia"/>
          <w:color w:val="000000" w:themeColor="text1"/>
          <w:sz w:val="24"/>
          <w:szCs w:val="24"/>
        </w:rPr>
        <w:t>设置建筑能效监管系统，对建筑物主要能耗进行监测，并进行能效分析和优化管理</w:t>
      </w:r>
      <w:r w:rsidRPr="004A370E">
        <w:rPr>
          <w:rFonts w:asciiTheme="minorEastAsia" w:hAnsiTheme="minorEastAsia" w:hint="eastAsia"/>
          <w:color w:val="000000" w:themeColor="text1"/>
          <w:sz w:val="24"/>
          <w:szCs w:val="24"/>
        </w:rPr>
        <w:t>，并应满足以下要求：</w:t>
      </w:r>
    </w:p>
    <w:p w14:paraId="7010973A"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 建筑耗电量按照明插座、空调、电力、特殊用电分项进行监测与计量，；</w:t>
      </w:r>
    </w:p>
    <w:p w14:paraId="478683A8" w14:textId="77777777" w:rsidR="0070647A" w:rsidRPr="004A370E" w:rsidRDefault="0070647A" w:rsidP="005062E2">
      <w:pPr>
        <w:autoSpaceDE w:val="0"/>
        <w:autoSpaceDN w:val="0"/>
        <w:adjustRightInd w:val="0"/>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 建筑用水量、燃气量、集中供热耗热量、集中供冷耗冷量进行分类总表计量；</w:t>
      </w:r>
    </w:p>
    <w:p w14:paraId="0E7599FA" w14:textId="77777777" w:rsidR="0070647A" w:rsidRPr="004A370E" w:rsidRDefault="0070647A" w:rsidP="005062E2">
      <w:pPr>
        <w:autoSpaceDE w:val="0"/>
        <w:autoSpaceDN w:val="0"/>
        <w:adjustRightInd w:val="0"/>
        <w:spacing w:line="276" w:lineRule="auto"/>
        <w:rPr>
          <w:rFonts w:ascii="楷体" w:eastAsia="楷体" w:hAnsi="楷体" w:cs="Times New Roman"/>
          <w:bCs/>
          <w:snapToGrid w:val="0"/>
          <w:color w:val="000000" w:themeColor="text1"/>
          <w:szCs w:val="21"/>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建筑能效监管系统应能进行能耗监测、能效分析并给出节能运行策略。</w:t>
      </w:r>
    </w:p>
    <w:p w14:paraId="50A0CC68" w14:textId="77777777" w:rsidR="0070647A" w:rsidRPr="004A370E" w:rsidRDefault="0070647A" w:rsidP="005062E2">
      <w:pPr>
        <w:autoSpaceDE w:val="0"/>
        <w:autoSpaceDN w:val="0"/>
        <w:adjustRightInd w:val="0"/>
        <w:spacing w:line="276" w:lineRule="auto"/>
        <w:rPr>
          <w:rFonts w:ascii="楷体" w:eastAsia="楷体" w:hAnsi="楷体" w:cs="Times New Roman"/>
          <w:bCs/>
          <w:snapToGrid w:val="0"/>
          <w:color w:val="000000" w:themeColor="text1"/>
          <w:szCs w:val="21"/>
        </w:rPr>
      </w:pPr>
      <w:r w:rsidRPr="004A370E">
        <w:rPr>
          <w:rFonts w:ascii="楷体" w:eastAsia="楷体" w:hAnsi="楷体" w:cs="Times New Roman"/>
          <w:bCs/>
          <w:snapToGrid w:val="0"/>
          <w:color w:val="000000" w:themeColor="text1"/>
          <w:szCs w:val="21"/>
        </w:rPr>
        <w:t>照明插座用电是指建筑物内照明、插座等室内设备用电的总称。包括建筑物内照明灯具和从插座取电的室内设备，如计算机等办公设备、厕所排气扇等。</w:t>
      </w:r>
    </w:p>
    <w:p w14:paraId="43CEA1A6" w14:textId="77777777" w:rsidR="0070647A" w:rsidRPr="004A370E" w:rsidRDefault="0070647A" w:rsidP="005062E2">
      <w:pPr>
        <w:autoSpaceDE w:val="0"/>
        <w:autoSpaceDN w:val="0"/>
        <w:adjustRightInd w:val="0"/>
        <w:spacing w:line="276" w:lineRule="auto"/>
        <w:rPr>
          <w:rFonts w:ascii="楷体" w:eastAsia="楷体" w:hAnsi="楷体" w:cs="Times New Roman"/>
          <w:bCs/>
          <w:snapToGrid w:val="0"/>
          <w:color w:val="000000" w:themeColor="text1"/>
          <w:szCs w:val="21"/>
        </w:rPr>
      </w:pPr>
      <w:r w:rsidRPr="004A370E">
        <w:rPr>
          <w:rFonts w:ascii="楷体" w:eastAsia="楷体" w:hAnsi="楷体" w:cs="Times New Roman"/>
          <w:bCs/>
          <w:snapToGrid w:val="0"/>
          <w:color w:val="000000" w:themeColor="text1"/>
          <w:szCs w:val="21"/>
        </w:rPr>
        <w:t>空调用电是为建筑物提供空调、采暖服务的设备用电的统称。常见的系统主要包括冷水机组、冷冻泵(一次冷冻泵、二次冷冻泵、冷冻水加压泵等)、冷却泵、冷却塔风机、风冷热泵等和冬季采暖循环泵(采暖系统中输配热量的水泵；对于采用外部热源、通过板换供热的建筑，仅包括板换二次泵；对于采用自备锅炉的，包括一、二次泵)、全空气机组、新风机组、空调区域的排风机、变冷媒流量多联机组。</w:t>
      </w:r>
      <w:r w:rsidRPr="004A370E">
        <w:rPr>
          <w:rFonts w:ascii="Calibri" w:eastAsia="楷体" w:hAnsi="Calibri" w:cs="Calibri"/>
          <w:bCs/>
          <w:snapToGrid w:val="0"/>
          <w:color w:val="000000" w:themeColor="text1"/>
          <w:szCs w:val="21"/>
        </w:rPr>
        <w:t> </w:t>
      </w:r>
      <w:r w:rsidRPr="004A370E">
        <w:rPr>
          <w:rFonts w:ascii="楷体" w:eastAsia="楷体" w:hAnsi="楷体" w:cs="Times New Roman"/>
          <w:bCs/>
          <w:snapToGrid w:val="0"/>
          <w:color w:val="000000" w:themeColor="text1"/>
          <w:szCs w:val="21"/>
        </w:rPr>
        <w:t>若空调系统末端用电不可单独计量，空调系统末端用电应计算在照明和插座子项中，包括220V排风扇、室内空调末端(风机盘管、VAV、VRV末端)和分体式空调等。</w:t>
      </w:r>
    </w:p>
    <w:p w14:paraId="691C3E69" w14:textId="7B941D69" w:rsidR="00445437" w:rsidRDefault="0070647A">
      <w:pPr>
        <w:widowControl/>
        <w:spacing w:line="276" w:lineRule="auto"/>
        <w:jc w:val="left"/>
        <w:rPr>
          <w:rFonts w:ascii="楷体" w:eastAsia="楷体" w:hAnsi="楷体" w:cs="Times New Roman"/>
          <w:bCs/>
          <w:snapToGrid w:val="0"/>
          <w:color w:val="000000" w:themeColor="text1"/>
          <w:szCs w:val="21"/>
        </w:rPr>
      </w:pPr>
      <w:r w:rsidRPr="004A370E">
        <w:rPr>
          <w:rFonts w:ascii="楷体" w:eastAsia="楷体" w:hAnsi="楷体" w:cs="Times New Roman"/>
          <w:bCs/>
          <w:snapToGrid w:val="0"/>
          <w:color w:val="000000" w:themeColor="text1"/>
          <w:szCs w:val="21"/>
        </w:rPr>
        <w:t>电力用电是集中提供各种电力服务(包括电梯、非空调区域通风、生活热水、自来水加压、排污等)的设备(不包括空调采暖系统设备)用电的统称。电梯是指建筑物中所有电梯(包括货梯、客梯、消防梯、扶梯等)及其附属的机房专用空调等设备。水泵是指除空调采暖系统和消防系统以外的所有水泵，包括自来水加压泵、生活热水泵、排污泵、中水泵等。通风机是指除空调采暖系统和消防系统以外的所有风机，如车库通风机，厕所屋顶排风机等。特殊用电是指不属于建筑物常规功能的用电设备的耗电量，特殊用电的特点是能耗密度高、占总电耗比重大的用电区域及设备。特殊用电包括信息中心、洗衣房、厨房餐厅、游泳池、健身房、电热水器等其他特殊用电。</w:t>
      </w:r>
    </w:p>
    <w:p w14:paraId="104A9020" w14:textId="77777777" w:rsidR="0067157F" w:rsidRPr="004A370E" w:rsidRDefault="0067157F">
      <w:pPr>
        <w:widowControl/>
        <w:spacing w:line="276" w:lineRule="auto"/>
        <w:jc w:val="left"/>
        <w:rPr>
          <w:rStyle w:val="fontstyle01"/>
          <w:rFonts w:asciiTheme="minorEastAsia" w:hAnsiTheme="minorEastAsia" w:hint="eastAsia"/>
          <w:b w:val="0"/>
          <w:color w:val="000000" w:themeColor="text1"/>
          <w:sz w:val="24"/>
          <w:szCs w:val="24"/>
        </w:rPr>
      </w:pPr>
    </w:p>
    <w:p w14:paraId="57FB4951" w14:textId="29B72C76" w:rsidR="00A23A31" w:rsidRPr="004A370E" w:rsidRDefault="00751ADE" w:rsidP="0067157F">
      <w:pPr>
        <w:pStyle w:val="1"/>
        <w:jc w:val="center"/>
        <w:rPr>
          <w:color w:val="000000" w:themeColor="text1"/>
        </w:rPr>
      </w:pPr>
      <w:bookmarkStart w:id="34" w:name="_Toc65843225"/>
      <w:r w:rsidRPr="004A370E">
        <w:rPr>
          <w:rFonts w:hint="eastAsia"/>
          <w:color w:val="000000" w:themeColor="text1"/>
        </w:rPr>
        <w:t>给水和</w:t>
      </w:r>
      <w:r w:rsidR="00A23A31" w:rsidRPr="004A370E">
        <w:rPr>
          <w:rFonts w:hint="eastAsia"/>
          <w:color w:val="000000" w:themeColor="text1"/>
        </w:rPr>
        <w:t>生活</w:t>
      </w:r>
      <w:r w:rsidR="00A23A31" w:rsidRPr="004A370E">
        <w:rPr>
          <w:color w:val="000000" w:themeColor="text1"/>
        </w:rPr>
        <w:t>热水</w:t>
      </w:r>
      <w:r w:rsidR="00A23A31" w:rsidRPr="004A370E">
        <w:rPr>
          <w:rFonts w:hint="eastAsia"/>
          <w:color w:val="000000" w:themeColor="text1"/>
        </w:rPr>
        <w:t>系统</w:t>
      </w:r>
      <w:bookmarkEnd w:id="34"/>
    </w:p>
    <w:p w14:paraId="5E389B24" w14:textId="77777777" w:rsidR="00390C59" w:rsidRPr="004A370E" w:rsidRDefault="00390C59" w:rsidP="00390C59">
      <w:pPr>
        <w:spacing w:line="276" w:lineRule="auto"/>
        <w:rPr>
          <w:rFonts w:ascii="宋体" w:hAnsi="宋体"/>
          <w:color w:val="000000" w:themeColor="text1"/>
          <w:sz w:val="24"/>
          <w:szCs w:val="24"/>
        </w:rPr>
      </w:pPr>
      <w:r w:rsidRPr="004A370E">
        <w:rPr>
          <w:rFonts w:ascii="宋体" w:hAnsi="宋体"/>
          <w:b/>
          <w:color w:val="000000" w:themeColor="text1"/>
          <w:sz w:val="24"/>
          <w:szCs w:val="24"/>
        </w:rPr>
        <w:lastRenderedPageBreak/>
        <w:t xml:space="preserve">5.3.1 </w:t>
      </w:r>
      <w:r w:rsidRPr="004A370E">
        <w:rPr>
          <w:rFonts w:ascii="宋体" w:hAnsi="宋体"/>
          <w:color w:val="000000" w:themeColor="text1"/>
          <w:sz w:val="24"/>
          <w:szCs w:val="24"/>
        </w:rPr>
        <w:t>给水排水的节</w:t>
      </w:r>
      <w:r w:rsidR="00D16AF6" w:rsidRPr="004A370E">
        <w:rPr>
          <w:rFonts w:ascii="宋体" w:hAnsi="宋体" w:hint="eastAsia"/>
          <w:color w:val="000000" w:themeColor="text1"/>
          <w:sz w:val="24"/>
          <w:szCs w:val="24"/>
        </w:rPr>
        <w:t>水</w:t>
      </w:r>
      <w:r w:rsidRPr="004A370E">
        <w:rPr>
          <w:rFonts w:ascii="宋体" w:hAnsi="宋体"/>
          <w:color w:val="000000" w:themeColor="text1"/>
          <w:sz w:val="24"/>
          <w:szCs w:val="24"/>
        </w:rPr>
        <w:t>设计应符合现行国家标准《建筑给水排水设计规范》GB50015、《民用建筑节水设计标准》GB 50555有关规定。</w:t>
      </w:r>
    </w:p>
    <w:p w14:paraId="3CA49170" w14:textId="77777777" w:rsidR="002A6EFB" w:rsidRPr="004A370E" w:rsidRDefault="002A6EFB" w:rsidP="002A6EFB">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5.3.2</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采用市政给水、市政再生水时应充分利用城市市政给水管网的水压直接供水。当需要加压供水时，应根据卫生安全、经济节能的原则选用贮水调节和加压方式。</w:t>
      </w:r>
    </w:p>
    <w:p w14:paraId="106C5BF8" w14:textId="77777777" w:rsidR="002A6EFB" w:rsidRPr="004A370E" w:rsidRDefault="002A6EFB" w:rsidP="002A6EFB">
      <w:pPr>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hint="eastAsia"/>
          <w:color w:val="000000" w:themeColor="text1"/>
          <w:szCs w:val="21"/>
        </w:rPr>
        <w:t>为节约能源，减少生活饮用水水质污染，除了有特殊供水安全要求的建筑以外，建筑物底部的楼层应充分利用城镇给水管网或小区给水管网的水压直接供水。当城镇给水管网或小区给水管网的水压和</w:t>
      </w:r>
      <w:r w:rsidRPr="004A370E">
        <w:rPr>
          <w:rFonts w:ascii="楷体" w:eastAsia="楷体" w:hAnsi="楷体"/>
          <w:color w:val="000000" w:themeColor="text1"/>
          <w:szCs w:val="21"/>
        </w:rPr>
        <w:t>(或)水量不足时，应根据卫生安全、经济节能的原则选用储水调节和(或)加压供水方案。在征得当地供水行政主管部门及供水部门批准认可时，可采用直接从城镇给水管网吸水的叠压供水系统。</w:t>
      </w:r>
    </w:p>
    <w:p w14:paraId="2810EA40"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rPr>
      </w:pPr>
      <w:r w:rsidRPr="004A370E">
        <w:rPr>
          <w:rFonts w:asciiTheme="minorEastAsia" w:hAnsiTheme="minorEastAsia"/>
          <w:b/>
          <w:color w:val="000000" w:themeColor="text1"/>
          <w:sz w:val="24"/>
          <w:szCs w:val="28"/>
        </w:rPr>
        <w:t>5.3.</w:t>
      </w:r>
      <w:r w:rsidR="008322B0" w:rsidRPr="004A370E">
        <w:rPr>
          <w:rFonts w:asciiTheme="minorEastAsia" w:hAnsiTheme="minorEastAsia"/>
          <w:b/>
          <w:color w:val="000000" w:themeColor="text1"/>
          <w:sz w:val="24"/>
          <w:szCs w:val="28"/>
        </w:rPr>
        <w:t>3</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当管网供水压力不能满足多层、高层建筑的直接供水时，其给水、热水、直饮水、回用雨水以及中水系统应竖向分区，并应符合下列要求：</w:t>
      </w:r>
      <w:r w:rsidR="00D16AF6" w:rsidRPr="004A370E">
        <w:rPr>
          <w:rFonts w:asciiTheme="minorEastAsia" w:hAnsiTheme="minorEastAsia"/>
          <w:color w:val="000000" w:themeColor="text1"/>
        </w:rPr>
        <w:t xml:space="preserve"> </w:t>
      </w:r>
    </w:p>
    <w:p w14:paraId="2BF752B9"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1</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各分区最低卫生器具配水点处的静水压力不宜大于</w:t>
      </w:r>
      <w:r w:rsidRPr="004A370E">
        <w:rPr>
          <w:rFonts w:asciiTheme="minorEastAsia" w:hAnsiTheme="minorEastAsia"/>
          <w:color w:val="000000" w:themeColor="text1"/>
          <w:sz w:val="24"/>
          <w:szCs w:val="28"/>
        </w:rPr>
        <w:t>0.45MPa</w:t>
      </w:r>
      <w:r w:rsidRPr="004A370E">
        <w:rPr>
          <w:rFonts w:asciiTheme="minorEastAsia" w:hAnsiTheme="minorEastAsia" w:hint="eastAsia"/>
          <w:color w:val="000000" w:themeColor="text1"/>
          <w:sz w:val="24"/>
          <w:szCs w:val="28"/>
        </w:rPr>
        <w:t>；</w:t>
      </w:r>
    </w:p>
    <w:p w14:paraId="4A2D42E5"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2</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分区内各用水点处的供水压力不宜大于</w:t>
      </w:r>
      <w:r w:rsidRPr="004A370E">
        <w:rPr>
          <w:rFonts w:asciiTheme="minorEastAsia" w:hAnsiTheme="minorEastAsia"/>
          <w:color w:val="000000" w:themeColor="text1"/>
          <w:sz w:val="24"/>
          <w:szCs w:val="28"/>
        </w:rPr>
        <w:t>0.2MPa</w:t>
      </w:r>
      <w:r w:rsidRPr="004A370E">
        <w:rPr>
          <w:rFonts w:asciiTheme="minorEastAsia" w:hAnsiTheme="minorEastAsia" w:hint="eastAsia"/>
          <w:color w:val="000000" w:themeColor="text1"/>
          <w:sz w:val="24"/>
          <w:szCs w:val="28"/>
        </w:rPr>
        <w:t>，且不应小于用水器具要求的最低工作压力；</w:t>
      </w:r>
    </w:p>
    <w:p w14:paraId="456C342A"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3</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各供水分区宜采用增压设备和水池（箱）联合的供水方式，不宜采用减压设施进行分区。</w:t>
      </w:r>
      <w:r w:rsidR="00D16AF6" w:rsidRPr="004A370E">
        <w:rPr>
          <w:rFonts w:asciiTheme="minorEastAsia" w:hAnsiTheme="minorEastAsia" w:hint="eastAsia"/>
          <w:color w:val="000000" w:themeColor="text1"/>
          <w:sz w:val="24"/>
          <w:szCs w:val="28"/>
        </w:rPr>
        <w:t xml:space="preserve">（顶层重力供水 </w:t>
      </w:r>
      <w:r w:rsidR="00D16AF6" w:rsidRPr="004A370E">
        <w:rPr>
          <w:rFonts w:asciiTheme="minorEastAsia" w:hAnsiTheme="minorEastAsia"/>
          <w:color w:val="000000" w:themeColor="text1"/>
          <w:sz w:val="24"/>
          <w:szCs w:val="28"/>
        </w:rPr>
        <w:t xml:space="preserve"> </w:t>
      </w:r>
      <w:r w:rsidR="00D16AF6" w:rsidRPr="004A370E">
        <w:rPr>
          <w:rFonts w:asciiTheme="minorEastAsia" w:hAnsiTheme="minorEastAsia" w:hint="eastAsia"/>
          <w:color w:val="000000" w:themeColor="text1"/>
          <w:sz w:val="24"/>
          <w:szCs w:val="28"/>
        </w:rPr>
        <w:t>要分情况）</w:t>
      </w:r>
      <w:r w:rsidR="00CB55C9" w:rsidRPr="004A370E">
        <w:rPr>
          <w:rFonts w:asciiTheme="minorEastAsia" w:hAnsiTheme="minorEastAsia" w:hint="eastAsia"/>
          <w:color w:val="000000" w:themeColor="text1"/>
          <w:sz w:val="24"/>
          <w:szCs w:val="28"/>
        </w:rPr>
        <w:t>（设置分区水箱或中间水箱）</w:t>
      </w:r>
    </w:p>
    <w:p w14:paraId="631A1B74" w14:textId="77777777" w:rsidR="001378B1" w:rsidRPr="004A370E" w:rsidRDefault="001378B1" w:rsidP="001378B1">
      <w:pPr>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hint="eastAsia"/>
          <w:color w:val="000000" w:themeColor="text1"/>
          <w:szCs w:val="21"/>
        </w:rPr>
        <w:t>为避免因水压过高引起的用水浪费，给水系统应根据《建筑给水排水设计规范》GB 50015合理设置竖向分区。</w:t>
      </w:r>
    </w:p>
    <w:p w14:paraId="7B9C1611" w14:textId="77777777" w:rsidR="001378B1" w:rsidRPr="004A370E" w:rsidRDefault="001378B1" w:rsidP="001378B1">
      <w:pPr>
        <w:autoSpaceDE w:val="0"/>
        <w:autoSpaceDN w:val="0"/>
        <w:adjustRightInd w:val="0"/>
        <w:spacing w:line="276" w:lineRule="auto"/>
        <w:ind w:firstLine="420"/>
        <w:rPr>
          <w:rFonts w:ascii="楷体" w:eastAsia="楷体" w:hAnsi="楷体"/>
          <w:color w:val="000000" w:themeColor="text1"/>
          <w:szCs w:val="21"/>
        </w:rPr>
      </w:pPr>
      <w:r w:rsidRPr="004A370E">
        <w:rPr>
          <w:rFonts w:ascii="楷体" w:eastAsia="楷体" w:hAnsi="楷体" w:hint="eastAsia"/>
          <w:color w:val="000000" w:themeColor="text1"/>
          <w:szCs w:val="21"/>
        </w:rPr>
        <w:t>对于用水点供水压力的限制，是为了节约用水，同时降低了加压水泵的流量与功率，并节省了生活热水的加热能耗。但要注意设有自闭式冲洗阀的配水支管，设置减压阀的最小供水压力宜为</w:t>
      </w:r>
      <w:r w:rsidRPr="004A370E">
        <w:rPr>
          <w:rFonts w:ascii="楷体" w:eastAsia="楷体" w:hAnsi="楷体"/>
          <w:color w:val="000000" w:themeColor="text1"/>
          <w:szCs w:val="21"/>
        </w:rPr>
        <w:t>0.25MPa</w:t>
      </w:r>
      <w:r w:rsidRPr="004A370E">
        <w:rPr>
          <w:rFonts w:ascii="楷体" w:eastAsia="楷体" w:hAnsi="楷体" w:hint="eastAsia"/>
          <w:color w:val="000000" w:themeColor="text1"/>
          <w:szCs w:val="21"/>
        </w:rPr>
        <w:t>，即经减压后，冲洗阀前的供水压力不应小于</w:t>
      </w:r>
      <w:r w:rsidRPr="004A370E">
        <w:rPr>
          <w:rFonts w:ascii="楷体" w:eastAsia="楷体" w:hAnsi="楷体"/>
          <w:color w:val="000000" w:themeColor="text1"/>
          <w:szCs w:val="21"/>
        </w:rPr>
        <w:t>0.15MPa</w:t>
      </w:r>
      <w:r w:rsidRPr="004A370E">
        <w:rPr>
          <w:rFonts w:ascii="楷体" w:eastAsia="楷体" w:hAnsi="楷体" w:hint="eastAsia"/>
          <w:color w:val="000000" w:themeColor="text1"/>
          <w:szCs w:val="21"/>
        </w:rPr>
        <w:t>，满足使用要求。</w:t>
      </w:r>
    </w:p>
    <w:p w14:paraId="2E077DB7" w14:textId="77777777" w:rsidR="001378B1" w:rsidRPr="004A370E" w:rsidRDefault="001378B1" w:rsidP="001378B1">
      <w:pPr>
        <w:pStyle w:val="Style8"/>
        <w:spacing w:before="0" w:after="0" w:line="276" w:lineRule="auto"/>
        <w:ind w:left="210" w:hangingChars="100" w:hanging="210"/>
        <w:rPr>
          <w:rStyle w:val="CharStyle9"/>
          <w:rFonts w:asciiTheme="minorEastAsia" w:hAnsiTheme="minorEastAsia"/>
          <w:color w:val="000000" w:themeColor="text1"/>
          <w:sz w:val="24"/>
          <w:szCs w:val="24"/>
        </w:rPr>
      </w:pPr>
      <w:r w:rsidRPr="004A370E">
        <w:rPr>
          <w:rFonts w:ascii="楷体" w:eastAsia="楷体" w:hAnsi="楷体" w:hint="eastAsia"/>
          <w:color w:val="000000" w:themeColor="text1"/>
          <w:sz w:val="21"/>
          <w:szCs w:val="21"/>
        </w:rPr>
        <w:t>在工程设计时，为简化系统，常按最高区水压要求设置一套供水加压泵，然后再将低区的多余水压采用减压或调压设施加以消除，显然，被消除的多余水压是无效的能耗。对于高层旅馆建筑，供洗浴和饮用的给水系统用水量较大，完全有条件按分区设置加压泵，避免或减少无效能耗。</w:t>
      </w:r>
    </w:p>
    <w:p w14:paraId="706EB2EA" w14:textId="77777777" w:rsidR="001378B1" w:rsidRPr="004A370E" w:rsidRDefault="001378B1" w:rsidP="005062E2">
      <w:pPr>
        <w:pStyle w:val="a4"/>
        <w:spacing w:line="276" w:lineRule="auto"/>
        <w:ind w:firstLineChars="0" w:firstLine="0"/>
        <w:rPr>
          <w:rFonts w:asciiTheme="minorEastAsia" w:eastAsiaTheme="minorEastAsia" w:hAnsiTheme="minorEastAsia"/>
          <w:color w:val="000000" w:themeColor="text1"/>
          <w:szCs w:val="28"/>
        </w:rPr>
      </w:pPr>
      <w:r w:rsidRPr="004A370E">
        <w:rPr>
          <w:rFonts w:asciiTheme="minorEastAsia" w:eastAsiaTheme="minorEastAsia" w:hAnsiTheme="minorEastAsia"/>
          <w:b/>
          <w:bCs/>
          <w:color w:val="000000" w:themeColor="text1"/>
          <w:szCs w:val="28"/>
        </w:rPr>
        <w:t>5.3.4</w:t>
      </w:r>
      <w:r w:rsidRPr="004A370E">
        <w:rPr>
          <w:rFonts w:asciiTheme="minorEastAsia" w:eastAsiaTheme="minorEastAsia" w:hAnsiTheme="minorEastAsia"/>
          <w:color w:val="000000" w:themeColor="text1"/>
          <w:szCs w:val="28"/>
        </w:rPr>
        <w:t xml:space="preserve"> </w:t>
      </w:r>
      <w:r w:rsidRPr="004A370E">
        <w:rPr>
          <w:rFonts w:asciiTheme="minorEastAsia" w:eastAsiaTheme="minorEastAsia" w:hAnsiTheme="minorEastAsia" w:hint="eastAsia"/>
          <w:color w:val="000000" w:themeColor="text1"/>
          <w:szCs w:val="28"/>
        </w:rPr>
        <w:t>客房、洗浴中心、厨房、洗衣房、</w:t>
      </w:r>
      <w:r w:rsidR="00D16AF6" w:rsidRPr="004A370E">
        <w:rPr>
          <w:rFonts w:asciiTheme="minorEastAsia" w:eastAsiaTheme="minorEastAsia" w:hAnsiTheme="minorEastAsia" w:hint="eastAsia"/>
          <w:color w:val="000000" w:themeColor="text1"/>
          <w:szCs w:val="28"/>
        </w:rPr>
        <w:t>冷却塔</w:t>
      </w:r>
      <w:r w:rsidRPr="004A370E">
        <w:rPr>
          <w:rFonts w:asciiTheme="minorEastAsia" w:eastAsiaTheme="minorEastAsia" w:hAnsiTheme="minorEastAsia" w:hint="eastAsia"/>
          <w:color w:val="000000" w:themeColor="text1"/>
          <w:szCs w:val="28"/>
        </w:rPr>
        <w:t>、景观、集中热水等不同用途的用水引入管应分别设置计量水表。</w:t>
      </w:r>
    </w:p>
    <w:p w14:paraId="61D2A840" w14:textId="77777777" w:rsidR="001378B1" w:rsidRPr="004A370E" w:rsidRDefault="001378B1" w:rsidP="001378B1">
      <w:pPr>
        <w:autoSpaceDE w:val="0"/>
        <w:autoSpaceDN w:val="0"/>
        <w:adjustRightInd w:val="0"/>
        <w:spacing w:line="276" w:lineRule="auto"/>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color w:val="000000" w:themeColor="text1"/>
          <w:szCs w:val="21"/>
        </w:rPr>
        <w:t>现行国家标准《民用建筑节水设计标准》GB 50555对设置用水计量水表的位置作了明确要求</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厨房、公共浴室、洗衣房、锅炉房、建筑物引入管等有冷水、热水量计量要求的水管上都需要设置计量水表，控制用水量，达到节水、节能要求。</w:t>
      </w:r>
      <w:r w:rsidRPr="004A370E">
        <w:rPr>
          <w:rFonts w:ascii="楷体" w:eastAsia="楷体" w:hAnsi="楷体" w:hint="eastAsia"/>
          <w:color w:val="000000" w:themeColor="text1"/>
          <w:szCs w:val="21"/>
        </w:rPr>
        <w:t>设置用水量监测平台，便于</w:t>
      </w:r>
      <w:r w:rsidRPr="004A370E">
        <w:rPr>
          <w:rFonts w:ascii="楷体" w:eastAsia="楷体" w:hAnsi="楷体"/>
          <w:color w:val="000000" w:themeColor="text1"/>
          <w:szCs w:val="21"/>
        </w:rPr>
        <w:t>物业</w:t>
      </w:r>
      <w:r w:rsidRPr="004A370E">
        <w:rPr>
          <w:rFonts w:ascii="楷体" w:eastAsia="楷体" w:hAnsi="楷体" w:hint="eastAsia"/>
          <w:color w:val="000000" w:themeColor="text1"/>
          <w:szCs w:val="21"/>
        </w:rPr>
        <w:t>监控管网漏损和用水量，控制漏水，降低水耗。</w:t>
      </w:r>
    </w:p>
    <w:p w14:paraId="698D9928"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 xml:space="preserve">5.3.5 </w:t>
      </w:r>
      <w:r w:rsidRPr="004A370E">
        <w:rPr>
          <w:rFonts w:asciiTheme="minorEastAsia" w:hAnsiTheme="minorEastAsia" w:hint="eastAsia"/>
          <w:color w:val="000000" w:themeColor="text1"/>
          <w:sz w:val="24"/>
          <w:szCs w:val="28"/>
        </w:rPr>
        <w:t>给水泵应根据用水量、供水高度和用水均匀性等因素合理选择搭配水泵及调节设施，并应保证设计工况下水泵效率处在高效区。给水泵的效率应大于现行国家标准《清水离心泵能效限定值及节能评价值》</w:t>
      </w:r>
      <w:r w:rsidRPr="004A370E">
        <w:rPr>
          <w:rFonts w:asciiTheme="minorEastAsia" w:hAnsiTheme="minorEastAsia"/>
          <w:color w:val="000000" w:themeColor="text1"/>
          <w:sz w:val="24"/>
          <w:szCs w:val="28"/>
        </w:rPr>
        <w:t xml:space="preserve">GB 19762 </w:t>
      </w:r>
      <w:r w:rsidRPr="004A370E">
        <w:rPr>
          <w:rFonts w:asciiTheme="minorEastAsia" w:hAnsiTheme="minorEastAsia" w:hint="eastAsia"/>
          <w:color w:val="000000" w:themeColor="text1"/>
          <w:sz w:val="24"/>
          <w:szCs w:val="28"/>
        </w:rPr>
        <w:t>规定的泵节能评价值。</w:t>
      </w:r>
    </w:p>
    <w:p w14:paraId="783981AC" w14:textId="77777777" w:rsidR="001378B1" w:rsidRPr="004A370E" w:rsidRDefault="001378B1" w:rsidP="001378B1">
      <w:pPr>
        <w:autoSpaceDE w:val="0"/>
        <w:autoSpaceDN w:val="0"/>
        <w:adjustRightInd w:val="0"/>
        <w:spacing w:line="276" w:lineRule="auto"/>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color w:val="000000" w:themeColor="text1"/>
          <w:szCs w:val="21"/>
        </w:rPr>
        <w:t>水泵是耗能设备，应该通过计算确定水泵的流量和扬程，合理选择通过节能认证的水泵产品，减少能耗。给水泵节能评价值是按现行国家标准《清水离心泵能效限定值及节能评价值》GB 19762的规定进行计算、查表确定的。泵节能评价值是指在标准规定测试条</w:t>
      </w:r>
      <w:r w:rsidRPr="004A370E">
        <w:rPr>
          <w:rFonts w:ascii="楷体" w:eastAsia="楷体" w:hAnsi="楷体"/>
          <w:color w:val="000000" w:themeColor="text1"/>
          <w:szCs w:val="21"/>
        </w:rPr>
        <w:lastRenderedPageBreak/>
        <w:t>件下，满足节能认证要求应达到的泵规定点的最低效率。</w:t>
      </w:r>
    </w:p>
    <w:p w14:paraId="5130A423" w14:textId="77777777" w:rsidR="001378B1" w:rsidRPr="004A370E" w:rsidRDefault="001378B1" w:rsidP="001378B1">
      <w:pPr>
        <w:autoSpaceDE w:val="0"/>
        <w:autoSpaceDN w:val="0"/>
        <w:adjustRightInd w:val="0"/>
        <w:spacing w:line="276" w:lineRule="auto"/>
        <w:rPr>
          <w:rFonts w:asciiTheme="minorEastAsia" w:hAnsiTheme="minorEastAsia"/>
          <w:bCs/>
          <w:color w:val="000000" w:themeColor="text1"/>
          <w:sz w:val="24"/>
          <w:szCs w:val="28"/>
        </w:rPr>
      </w:pPr>
      <w:r w:rsidRPr="004A370E">
        <w:rPr>
          <w:rFonts w:asciiTheme="minorEastAsia" w:hAnsiTheme="minorEastAsia"/>
          <w:b/>
          <w:bCs/>
          <w:color w:val="000000" w:themeColor="text1"/>
          <w:sz w:val="24"/>
          <w:szCs w:val="28"/>
        </w:rPr>
        <w:t>5.3.6</w:t>
      </w:r>
      <w:r w:rsidRPr="004A370E">
        <w:rPr>
          <w:rFonts w:asciiTheme="minorEastAsia" w:hAnsiTheme="minorEastAsia"/>
          <w:bCs/>
          <w:color w:val="000000" w:themeColor="text1"/>
          <w:sz w:val="24"/>
          <w:szCs w:val="28"/>
        </w:rPr>
        <w:t xml:space="preserve"> </w:t>
      </w:r>
      <w:r w:rsidRPr="004A370E">
        <w:rPr>
          <w:rFonts w:asciiTheme="minorEastAsia" w:hAnsiTheme="minorEastAsia" w:hint="eastAsia"/>
          <w:bCs/>
          <w:color w:val="000000" w:themeColor="text1"/>
          <w:sz w:val="24"/>
          <w:szCs w:val="28"/>
        </w:rPr>
        <w:t>卫生器具和配件应符合现行国家标准《节水型卫生洁具》</w:t>
      </w:r>
      <w:r w:rsidRPr="004A370E">
        <w:rPr>
          <w:rFonts w:asciiTheme="minorEastAsia" w:hAnsiTheme="minorEastAsia"/>
          <w:bCs/>
          <w:color w:val="000000" w:themeColor="text1"/>
          <w:sz w:val="24"/>
          <w:szCs w:val="28"/>
        </w:rPr>
        <w:t>GB/T 31436</w:t>
      </w:r>
      <w:r w:rsidRPr="004A370E">
        <w:rPr>
          <w:rFonts w:asciiTheme="minorEastAsia" w:hAnsiTheme="minorEastAsia" w:hint="eastAsia"/>
          <w:bCs/>
          <w:color w:val="000000" w:themeColor="text1"/>
          <w:sz w:val="24"/>
          <w:szCs w:val="28"/>
        </w:rPr>
        <w:t>、现行行业标准《节水型生活用水器具》</w:t>
      </w:r>
      <w:r w:rsidRPr="004A370E">
        <w:rPr>
          <w:rFonts w:asciiTheme="minorEastAsia" w:hAnsiTheme="minorEastAsia"/>
          <w:bCs/>
          <w:color w:val="000000" w:themeColor="text1"/>
          <w:sz w:val="24"/>
          <w:szCs w:val="28"/>
        </w:rPr>
        <w:t xml:space="preserve">CJ/T 164 </w:t>
      </w:r>
      <w:r w:rsidRPr="004A370E">
        <w:rPr>
          <w:rFonts w:asciiTheme="minorEastAsia" w:hAnsiTheme="minorEastAsia" w:hint="eastAsia"/>
          <w:bCs/>
          <w:color w:val="000000" w:themeColor="text1"/>
          <w:sz w:val="24"/>
          <w:szCs w:val="28"/>
        </w:rPr>
        <w:t>及其他国家现行有关标准的规定</w:t>
      </w:r>
      <w:r w:rsidRPr="004A370E">
        <w:rPr>
          <w:rFonts w:asciiTheme="minorEastAsia" w:hAnsiTheme="minorEastAsia"/>
          <w:bCs/>
          <w:color w:val="000000" w:themeColor="text1"/>
          <w:sz w:val="24"/>
          <w:szCs w:val="28"/>
        </w:rPr>
        <w:t>,</w:t>
      </w:r>
      <w:r w:rsidRPr="004A370E">
        <w:rPr>
          <w:rFonts w:asciiTheme="minorEastAsia" w:hAnsiTheme="minorEastAsia" w:hint="eastAsia"/>
          <w:bCs/>
          <w:color w:val="000000" w:themeColor="text1"/>
          <w:sz w:val="24"/>
          <w:szCs w:val="28"/>
        </w:rPr>
        <w:t>。一级至三级旅馆建筑宜采用节水效率等级达到二级的节水器具。</w:t>
      </w:r>
    </w:p>
    <w:p w14:paraId="5215A7E8" w14:textId="77777777" w:rsidR="001378B1" w:rsidRPr="004A370E" w:rsidRDefault="001378B1" w:rsidP="001378B1">
      <w:pPr>
        <w:autoSpaceDE w:val="0"/>
        <w:autoSpaceDN w:val="0"/>
        <w:adjustRightInd w:val="0"/>
        <w:spacing w:line="276" w:lineRule="auto"/>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hint="eastAsia"/>
          <w:color w:val="000000" w:themeColor="text1"/>
          <w:szCs w:val="21"/>
        </w:rPr>
        <w:t>生活用水器具是指卫生器具、水嘴、阀门、管道、淋浴器、热水器、水泵等。具体要求见现行国家标准《节水型卫生洁具》</w:t>
      </w:r>
      <w:r w:rsidRPr="004A370E">
        <w:rPr>
          <w:rFonts w:ascii="楷体" w:eastAsia="楷体" w:hAnsi="楷体"/>
          <w:color w:val="000000" w:themeColor="text1"/>
          <w:szCs w:val="21"/>
        </w:rPr>
        <w:t xml:space="preserve">GB/T 31436 </w:t>
      </w:r>
      <w:r w:rsidRPr="004A370E">
        <w:rPr>
          <w:rFonts w:ascii="楷体" w:eastAsia="楷体" w:hAnsi="楷体" w:hint="eastAsia"/>
          <w:color w:val="000000" w:themeColor="text1"/>
          <w:szCs w:val="21"/>
        </w:rPr>
        <w:t>和现行行业标准《节水型生活用水器具》</w:t>
      </w:r>
      <w:r w:rsidRPr="004A370E">
        <w:rPr>
          <w:rFonts w:ascii="楷体" w:eastAsia="楷体" w:hAnsi="楷体"/>
          <w:color w:val="000000" w:themeColor="text1"/>
          <w:szCs w:val="21"/>
        </w:rPr>
        <w:t>CJ/T 164</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一级至三级旅馆大部分为社会旅馆、连锁式经济酒店，其用水器具</w:t>
      </w:r>
      <w:r w:rsidRPr="004A370E">
        <w:rPr>
          <w:rFonts w:ascii="楷体" w:eastAsia="楷体" w:hAnsi="楷体" w:hint="eastAsia"/>
          <w:color w:val="000000" w:themeColor="text1"/>
          <w:szCs w:val="21"/>
        </w:rPr>
        <w:t>使用节水</w:t>
      </w:r>
      <w:r w:rsidRPr="004A370E">
        <w:rPr>
          <w:rFonts w:ascii="楷体" w:eastAsia="楷体" w:hAnsi="楷体"/>
          <w:color w:val="000000" w:themeColor="text1"/>
          <w:szCs w:val="21"/>
        </w:rPr>
        <w:t>效率等级</w:t>
      </w:r>
      <w:r w:rsidRPr="004A370E">
        <w:rPr>
          <w:rFonts w:ascii="楷体" w:eastAsia="楷体" w:hAnsi="楷体" w:hint="eastAsia"/>
          <w:color w:val="000000" w:themeColor="text1"/>
          <w:szCs w:val="21"/>
        </w:rPr>
        <w:t>为</w:t>
      </w:r>
      <w:r w:rsidRPr="004A370E">
        <w:rPr>
          <w:rFonts w:ascii="楷体" w:eastAsia="楷体" w:hAnsi="楷体"/>
          <w:color w:val="000000" w:themeColor="text1"/>
          <w:szCs w:val="21"/>
        </w:rPr>
        <w:t>二级的节水器具具有较高经济性</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四级、五级旅馆，其建设标准较高</w:t>
      </w:r>
      <w:r w:rsidRPr="004A370E">
        <w:rPr>
          <w:rFonts w:ascii="楷体" w:eastAsia="楷体" w:hAnsi="楷体" w:hint="eastAsia"/>
          <w:color w:val="000000" w:themeColor="text1"/>
          <w:szCs w:val="21"/>
        </w:rPr>
        <w:t>，更</w:t>
      </w:r>
      <w:r w:rsidRPr="004A370E">
        <w:rPr>
          <w:rFonts w:ascii="楷体" w:eastAsia="楷体" w:hAnsi="楷体"/>
          <w:color w:val="000000" w:themeColor="text1"/>
          <w:szCs w:val="21"/>
        </w:rPr>
        <w:t>重视所用卫生洁具</w:t>
      </w:r>
      <w:r w:rsidRPr="004A370E">
        <w:rPr>
          <w:rFonts w:ascii="楷体" w:eastAsia="楷体" w:hAnsi="楷体" w:hint="eastAsia"/>
          <w:color w:val="000000" w:themeColor="text1"/>
          <w:szCs w:val="21"/>
        </w:rPr>
        <w:t>的舒适性</w:t>
      </w:r>
      <w:r w:rsidRPr="004A370E">
        <w:rPr>
          <w:rFonts w:ascii="楷体" w:eastAsia="楷体" w:hAnsi="楷体"/>
          <w:color w:val="000000" w:themeColor="text1"/>
          <w:szCs w:val="21"/>
        </w:rPr>
        <w:t>，</w:t>
      </w:r>
      <w:r w:rsidRPr="004A370E">
        <w:rPr>
          <w:rFonts w:ascii="楷体" w:eastAsia="楷体" w:hAnsi="楷体" w:hint="eastAsia"/>
          <w:color w:val="000000" w:themeColor="text1"/>
          <w:szCs w:val="21"/>
        </w:rPr>
        <w:t>故未提高</w:t>
      </w:r>
      <w:r w:rsidRPr="004A370E">
        <w:rPr>
          <w:rFonts w:ascii="楷体" w:eastAsia="楷体" w:hAnsi="楷体"/>
          <w:color w:val="000000" w:themeColor="text1"/>
          <w:szCs w:val="21"/>
        </w:rPr>
        <w:t>节水效率等级要求。</w:t>
      </w:r>
    </w:p>
    <w:p w14:paraId="23D75D47" w14:textId="77777777" w:rsidR="001378B1" w:rsidRPr="004A370E" w:rsidRDefault="001378B1" w:rsidP="001378B1">
      <w:pPr>
        <w:autoSpaceDE w:val="0"/>
        <w:autoSpaceDN w:val="0"/>
        <w:adjustRightInd w:val="0"/>
        <w:spacing w:line="276" w:lineRule="auto"/>
        <w:ind w:firstLine="420"/>
        <w:rPr>
          <w:rFonts w:eastAsia="宋体"/>
          <w:color w:val="000000" w:themeColor="text1"/>
        </w:rPr>
      </w:pPr>
      <w:r w:rsidRPr="004A370E">
        <w:rPr>
          <w:rFonts w:ascii="楷体" w:eastAsia="楷体" w:hAnsi="楷体" w:hint="eastAsia"/>
          <w:color w:val="000000" w:themeColor="text1"/>
          <w:szCs w:val="21"/>
        </w:rPr>
        <w:t>《节水型卫生洁具》</w:t>
      </w:r>
      <w:r w:rsidRPr="004A370E">
        <w:rPr>
          <w:rFonts w:ascii="楷体" w:eastAsia="楷体" w:hAnsi="楷体"/>
          <w:color w:val="000000" w:themeColor="text1"/>
          <w:szCs w:val="21"/>
        </w:rPr>
        <w:t xml:space="preserve">GB/T 31436 </w:t>
      </w:r>
      <w:r w:rsidRPr="004A370E">
        <w:rPr>
          <w:rFonts w:ascii="楷体" w:eastAsia="楷体" w:hAnsi="楷体" w:hint="eastAsia"/>
          <w:color w:val="000000" w:themeColor="text1"/>
          <w:szCs w:val="21"/>
        </w:rPr>
        <w:t>和《节水型生活用水器具》</w:t>
      </w:r>
      <w:r w:rsidRPr="004A370E">
        <w:rPr>
          <w:rFonts w:ascii="楷体" w:eastAsia="楷体" w:hAnsi="楷体"/>
          <w:color w:val="000000" w:themeColor="text1"/>
          <w:szCs w:val="21"/>
        </w:rPr>
        <w:t xml:space="preserve">CJ/T 164 </w:t>
      </w:r>
      <w:r w:rsidRPr="004A370E">
        <w:rPr>
          <w:rFonts w:ascii="楷体" w:eastAsia="楷体" w:hAnsi="楷体" w:hint="eastAsia"/>
          <w:color w:val="000000" w:themeColor="text1"/>
          <w:szCs w:val="21"/>
        </w:rPr>
        <w:t>已经对部分用水器具用水效率等级提出了要求，但并不完整。目前我国已制定了部分用水器具用水效率等级的相关技术标准，为设计提供参考。现行国家标准《水嘴用水效率限定值及用水效率等级》</w:t>
      </w:r>
      <w:r w:rsidRPr="004A370E">
        <w:rPr>
          <w:rFonts w:ascii="楷体" w:eastAsia="楷体" w:hAnsi="楷体"/>
          <w:color w:val="000000" w:themeColor="text1"/>
          <w:szCs w:val="21"/>
        </w:rPr>
        <w:t>GB 25501</w:t>
      </w:r>
      <w:r w:rsidRPr="004A370E">
        <w:rPr>
          <w:rFonts w:ascii="楷体" w:eastAsia="楷体" w:hAnsi="楷体" w:hint="eastAsia"/>
          <w:color w:val="000000" w:themeColor="text1"/>
          <w:szCs w:val="21"/>
        </w:rPr>
        <w:t>、《坐便器用水效率限定值及用水效率等级》</w:t>
      </w:r>
      <w:r w:rsidRPr="004A370E">
        <w:rPr>
          <w:rFonts w:ascii="楷体" w:eastAsia="楷体" w:hAnsi="楷体"/>
          <w:color w:val="000000" w:themeColor="text1"/>
          <w:szCs w:val="21"/>
        </w:rPr>
        <w:t>GB 25502</w:t>
      </w:r>
      <w:r w:rsidRPr="004A370E">
        <w:rPr>
          <w:rFonts w:ascii="楷体" w:eastAsia="楷体" w:hAnsi="楷体" w:hint="eastAsia"/>
          <w:color w:val="000000" w:themeColor="text1"/>
          <w:szCs w:val="21"/>
        </w:rPr>
        <w:t>，《小便器用水效率限定值及用水效率等级》</w:t>
      </w:r>
      <w:r w:rsidRPr="004A370E">
        <w:rPr>
          <w:rFonts w:ascii="楷体" w:eastAsia="楷体" w:hAnsi="楷体"/>
          <w:color w:val="000000" w:themeColor="text1"/>
          <w:szCs w:val="21"/>
        </w:rPr>
        <w:t>GB 28377</w:t>
      </w:r>
      <w:r w:rsidRPr="004A370E">
        <w:rPr>
          <w:rFonts w:ascii="楷体" w:eastAsia="楷体" w:hAnsi="楷体" w:hint="eastAsia"/>
          <w:color w:val="000000" w:themeColor="text1"/>
          <w:szCs w:val="21"/>
        </w:rPr>
        <w:t>、《淋浴器用水效率限定值及用水效率等级》</w:t>
      </w:r>
      <w:r w:rsidRPr="004A370E">
        <w:rPr>
          <w:rFonts w:ascii="楷体" w:eastAsia="楷体" w:hAnsi="楷体"/>
          <w:color w:val="000000" w:themeColor="text1"/>
          <w:szCs w:val="21"/>
        </w:rPr>
        <w:t>GB 28378</w:t>
      </w:r>
      <w:r w:rsidRPr="004A370E">
        <w:rPr>
          <w:rFonts w:ascii="楷体" w:eastAsia="楷体" w:hAnsi="楷体" w:hint="eastAsia"/>
          <w:color w:val="000000" w:themeColor="text1"/>
          <w:szCs w:val="21"/>
        </w:rPr>
        <w:t>、《便器冲洗阀用水效率限定值及用水效率等级》</w:t>
      </w:r>
      <w:r w:rsidRPr="004A370E">
        <w:rPr>
          <w:rFonts w:ascii="楷体" w:eastAsia="楷体" w:hAnsi="楷体"/>
          <w:color w:val="000000" w:themeColor="text1"/>
          <w:szCs w:val="21"/>
        </w:rPr>
        <w:t xml:space="preserve">GB 28379 </w:t>
      </w:r>
      <w:r w:rsidRPr="004A370E">
        <w:rPr>
          <w:rFonts w:ascii="楷体" w:eastAsia="楷体" w:hAnsi="楷体" w:hint="eastAsia"/>
          <w:color w:val="000000" w:themeColor="text1"/>
          <w:szCs w:val="21"/>
        </w:rPr>
        <w:t>等对部分用水器具进行了规定，今后还将陆续出台其他用水器具的标准。</w:t>
      </w:r>
    </w:p>
    <w:p w14:paraId="18223926" w14:textId="77777777" w:rsidR="003D4145" w:rsidRPr="004A370E" w:rsidRDefault="003D4145" w:rsidP="003D4145">
      <w:pPr>
        <w:pStyle w:val="Style8"/>
        <w:spacing w:before="0" w:after="0" w:line="276" w:lineRule="auto"/>
        <w:ind w:left="23"/>
        <w:rPr>
          <w:rStyle w:val="CharStyle9"/>
          <w:rFonts w:asciiTheme="minorEastAsia" w:hAnsiTheme="minorEastAsia"/>
          <w:color w:val="000000" w:themeColor="text1"/>
          <w:sz w:val="24"/>
          <w:szCs w:val="24"/>
        </w:rPr>
      </w:pPr>
      <w:r w:rsidRPr="004A370E">
        <w:rPr>
          <w:rFonts w:asciiTheme="minorEastAsia" w:hAnsiTheme="minorEastAsia" w:cs="Times New Roman" w:hint="eastAsia"/>
          <w:b/>
          <w:snapToGrid w:val="0"/>
          <w:color w:val="000000" w:themeColor="text1"/>
          <w:kern w:val="0"/>
          <w:sz w:val="24"/>
          <w:szCs w:val="24"/>
        </w:rPr>
        <w:t>5.3.</w:t>
      </w:r>
      <w:r w:rsidRPr="004A370E">
        <w:rPr>
          <w:rFonts w:asciiTheme="minorEastAsia" w:hAnsiTheme="minorEastAsia" w:cs="Times New Roman"/>
          <w:b/>
          <w:snapToGrid w:val="0"/>
          <w:color w:val="000000" w:themeColor="text1"/>
          <w:kern w:val="0"/>
          <w:sz w:val="24"/>
          <w:szCs w:val="24"/>
        </w:rPr>
        <w:t xml:space="preserve">7  </w:t>
      </w:r>
      <w:r w:rsidRPr="004A370E">
        <w:rPr>
          <w:rStyle w:val="CharStyle9"/>
          <w:rFonts w:asciiTheme="minorEastAsia" w:hAnsiTheme="minorEastAsia" w:hint="eastAsia"/>
          <w:color w:val="000000" w:themeColor="text1"/>
          <w:sz w:val="24"/>
          <w:szCs w:val="24"/>
        </w:rPr>
        <w:t>员工浴室应配置一卡通装置，采用节水型洁具和龙头。</w:t>
      </w:r>
    </w:p>
    <w:p w14:paraId="73F71DCD" w14:textId="77777777" w:rsidR="003D4145" w:rsidRPr="004A370E" w:rsidRDefault="003D4145" w:rsidP="003D4145">
      <w:pPr>
        <w:pStyle w:val="Style8"/>
        <w:spacing w:before="0" w:after="0" w:line="276" w:lineRule="auto"/>
        <w:ind w:left="23"/>
        <w:rPr>
          <w:rStyle w:val="CharStyle9"/>
          <w:rFonts w:asciiTheme="minorEastAsia" w:hAnsiTheme="minorEastAsia"/>
          <w:color w:val="000000" w:themeColor="text1"/>
          <w:sz w:val="24"/>
          <w:szCs w:val="24"/>
        </w:rPr>
      </w:pPr>
      <w:r w:rsidRPr="004A370E">
        <w:rPr>
          <w:rFonts w:asciiTheme="minorEastAsia" w:hAnsiTheme="minorEastAsia" w:cs="Times New Roman" w:hint="eastAsia"/>
          <w:b/>
          <w:snapToGrid w:val="0"/>
          <w:color w:val="000000" w:themeColor="text1"/>
          <w:kern w:val="0"/>
          <w:sz w:val="24"/>
          <w:szCs w:val="24"/>
        </w:rPr>
        <w:t>5.3.</w:t>
      </w:r>
      <w:r w:rsidRPr="004A370E">
        <w:rPr>
          <w:rFonts w:asciiTheme="minorEastAsia" w:hAnsiTheme="minorEastAsia" w:cs="Times New Roman"/>
          <w:b/>
          <w:snapToGrid w:val="0"/>
          <w:color w:val="000000" w:themeColor="text1"/>
          <w:kern w:val="0"/>
          <w:sz w:val="24"/>
          <w:szCs w:val="24"/>
        </w:rPr>
        <w:t xml:space="preserve">8  </w:t>
      </w:r>
      <w:r w:rsidRPr="004A370E">
        <w:rPr>
          <w:rStyle w:val="CharStyle9"/>
          <w:rFonts w:asciiTheme="minorEastAsia" w:hAnsiTheme="minorEastAsia"/>
          <w:color w:val="000000" w:themeColor="text1"/>
          <w:sz w:val="24"/>
          <w:szCs w:val="24"/>
        </w:rPr>
        <w:t>旅馆建筑宜设洗浴、洗涤等优质废水净化回用系统，回用中水可用于冲洗地面和绿化等。</w:t>
      </w:r>
    </w:p>
    <w:p w14:paraId="6A3F27BF" w14:textId="77777777" w:rsidR="001378B1" w:rsidRPr="004A370E" w:rsidRDefault="001378B1" w:rsidP="001378B1">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bCs/>
          <w:color w:val="000000" w:themeColor="text1"/>
          <w:sz w:val="24"/>
          <w:szCs w:val="28"/>
        </w:rPr>
        <w:t>5.3.</w:t>
      </w:r>
      <w:r w:rsidR="003D4145" w:rsidRPr="004A370E">
        <w:rPr>
          <w:rFonts w:asciiTheme="minorEastAsia" w:hAnsiTheme="minorEastAsia"/>
          <w:b/>
          <w:bCs/>
          <w:color w:val="000000" w:themeColor="text1"/>
          <w:sz w:val="24"/>
          <w:szCs w:val="28"/>
        </w:rPr>
        <w:t>9</w:t>
      </w:r>
      <w:r w:rsidRPr="004A370E">
        <w:rPr>
          <w:rFonts w:asciiTheme="minorEastAsia" w:hAnsiTheme="minorEastAsia"/>
          <w:b/>
          <w:bCs/>
          <w:color w:val="000000" w:themeColor="text1"/>
          <w:sz w:val="24"/>
          <w:szCs w:val="28"/>
        </w:rPr>
        <w:t xml:space="preserve"> </w:t>
      </w:r>
      <w:r w:rsidRPr="004A370E">
        <w:rPr>
          <w:rFonts w:asciiTheme="minorEastAsia" w:hAnsiTheme="minorEastAsia" w:hint="eastAsia"/>
          <w:color w:val="000000" w:themeColor="text1"/>
          <w:sz w:val="24"/>
          <w:szCs w:val="28"/>
        </w:rPr>
        <w:t>三</w:t>
      </w:r>
      <w:r w:rsidR="00D16AF6" w:rsidRPr="004A370E">
        <w:rPr>
          <w:rFonts w:asciiTheme="minorEastAsia" w:hAnsiTheme="minorEastAsia" w:hint="eastAsia"/>
          <w:color w:val="000000" w:themeColor="text1"/>
          <w:sz w:val="24"/>
          <w:szCs w:val="28"/>
        </w:rPr>
        <w:t>星</w:t>
      </w:r>
      <w:r w:rsidRPr="004A370E">
        <w:rPr>
          <w:rFonts w:asciiTheme="minorEastAsia" w:hAnsiTheme="minorEastAsia" w:hint="eastAsia"/>
          <w:color w:val="000000" w:themeColor="text1"/>
          <w:sz w:val="24"/>
          <w:szCs w:val="28"/>
        </w:rPr>
        <w:t>至五级旅馆建筑应设全日制集中热水供应；一</w:t>
      </w:r>
      <w:r w:rsidR="00D16AF6" w:rsidRPr="004A370E">
        <w:rPr>
          <w:rFonts w:asciiTheme="minorEastAsia" w:hAnsiTheme="minorEastAsia" w:hint="eastAsia"/>
          <w:color w:val="000000" w:themeColor="text1"/>
          <w:sz w:val="24"/>
          <w:szCs w:val="28"/>
        </w:rPr>
        <w:t>星</w:t>
      </w:r>
      <w:r w:rsidRPr="004A370E">
        <w:rPr>
          <w:rFonts w:asciiTheme="minorEastAsia" w:hAnsiTheme="minorEastAsia" w:hint="eastAsia"/>
          <w:color w:val="000000" w:themeColor="text1"/>
          <w:sz w:val="24"/>
          <w:szCs w:val="28"/>
        </w:rPr>
        <w:t>和二级旅馆建筑宜设定时制集中热水供应或局部分散热水供应。</w:t>
      </w:r>
    </w:p>
    <w:p w14:paraId="13E4C858" w14:textId="77777777" w:rsidR="001D0A53" w:rsidRPr="004A370E" w:rsidRDefault="001378B1" w:rsidP="005062E2">
      <w:pPr>
        <w:rPr>
          <w:color w:val="000000" w:themeColor="text1"/>
        </w:rPr>
      </w:pPr>
      <w:r w:rsidRPr="004A370E">
        <w:rPr>
          <w:rFonts w:eastAsia="宋体"/>
          <w:color w:val="000000" w:themeColor="text1"/>
        </w:rPr>
        <w:t>【条文说明】</w:t>
      </w:r>
      <w:r w:rsidRPr="004A370E">
        <w:rPr>
          <w:rFonts w:ascii="楷体" w:eastAsia="楷体" w:hAnsi="楷体"/>
          <w:color w:val="000000" w:themeColor="text1"/>
          <w:szCs w:val="21"/>
        </w:rPr>
        <w:t>《旅游饭店星级划分与评定》GB／T 14308</w:t>
      </w:r>
      <w:r w:rsidRPr="004A370E">
        <w:rPr>
          <w:rFonts w:ascii="楷体" w:eastAsia="楷体" w:hAnsi="楷体" w:hint="eastAsia"/>
          <w:color w:val="000000" w:themeColor="text1"/>
          <w:szCs w:val="21"/>
        </w:rPr>
        <w:t>中对</w:t>
      </w:r>
      <w:r w:rsidRPr="004A370E">
        <w:rPr>
          <w:rFonts w:ascii="楷体" w:eastAsia="楷体" w:hAnsi="楷体"/>
          <w:color w:val="000000" w:themeColor="text1"/>
          <w:szCs w:val="21"/>
        </w:rPr>
        <w:t>不同级别旅馆</w:t>
      </w:r>
      <w:r w:rsidRPr="004A370E">
        <w:rPr>
          <w:rFonts w:ascii="楷体" w:eastAsia="楷体" w:hAnsi="楷体" w:hint="eastAsia"/>
          <w:color w:val="000000" w:themeColor="text1"/>
          <w:szCs w:val="21"/>
        </w:rPr>
        <w:t>房间</w:t>
      </w:r>
      <w:r w:rsidRPr="004A370E">
        <w:rPr>
          <w:rFonts w:ascii="楷体" w:eastAsia="楷体" w:hAnsi="楷体"/>
          <w:color w:val="000000" w:themeColor="text1"/>
          <w:szCs w:val="21"/>
        </w:rPr>
        <w:t>数量和热水的供应时间</w:t>
      </w:r>
      <w:r w:rsidRPr="004A370E">
        <w:rPr>
          <w:rFonts w:ascii="楷体" w:eastAsia="楷体" w:hAnsi="楷体" w:hint="eastAsia"/>
          <w:color w:val="000000" w:themeColor="text1"/>
          <w:szCs w:val="21"/>
        </w:rPr>
        <w:t>均</w:t>
      </w:r>
      <w:r w:rsidRPr="004A370E">
        <w:rPr>
          <w:rFonts w:ascii="楷体" w:eastAsia="楷体" w:hAnsi="楷体"/>
          <w:color w:val="000000" w:themeColor="text1"/>
          <w:szCs w:val="21"/>
        </w:rPr>
        <w:t>做出了</w:t>
      </w:r>
      <w:r w:rsidRPr="004A370E">
        <w:rPr>
          <w:rFonts w:ascii="楷体" w:eastAsia="楷体" w:hAnsi="楷体" w:hint="eastAsia"/>
          <w:color w:val="000000" w:themeColor="text1"/>
          <w:szCs w:val="21"/>
        </w:rPr>
        <w:t>规定</w:t>
      </w:r>
      <w:r w:rsidRPr="004A370E">
        <w:rPr>
          <w:rFonts w:ascii="楷体" w:eastAsia="楷体" w:hAnsi="楷体"/>
          <w:color w:val="000000" w:themeColor="text1"/>
          <w:szCs w:val="21"/>
        </w:rPr>
        <w:t>。</w:t>
      </w:r>
      <w:r w:rsidRPr="004A370E">
        <w:rPr>
          <w:rFonts w:ascii="楷体" w:eastAsia="楷体" w:hAnsi="楷体" w:hint="eastAsia"/>
          <w:color w:val="000000" w:themeColor="text1"/>
          <w:szCs w:val="21"/>
        </w:rPr>
        <w:t>本条</w:t>
      </w:r>
      <w:r w:rsidRPr="004A370E">
        <w:rPr>
          <w:rFonts w:ascii="楷体" w:eastAsia="楷体" w:hAnsi="楷体"/>
          <w:color w:val="000000" w:themeColor="text1"/>
          <w:szCs w:val="21"/>
        </w:rPr>
        <w:t>根据</w:t>
      </w:r>
      <w:r w:rsidRPr="004A370E">
        <w:rPr>
          <w:rFonts w:ascii="楷体" w:eastAsia="楷体" w:hAnsi="楷体" w:hint="eastAsia"/>
          <w:color w:val="000000" w:themeColor="text1"/>
          <w:szCs w:val="21"/>
        </w:rPr>
        <w:t>不同</w:t>
      </w:r>
      <w:r w:rsidRPr="004A370E">
        <w:rPr>
          <w:rFonts w:ascii="楷体" w:eastAsia="楷体" w:hAnsi="楷体"/>
          <w:color w:val="000000" w:themeColor="text1"/>
          <w:szCs w:val="21"/>
        </w:rPr>
        <w:t>级别</w:t>
      </w:r>
      <w:r w:rsidRPr="004A370E">
        <w:rPr>
          <w:rFonts w:ascii="楷体" w:eastAsia="楷体" w:hAnsi="楷体" w:hint="eastAsia"/>
          <w:color w:val="000000" w:themeColor="text1"/>
          <w:szCs w:val="21"/>
        </w:rPr>
        <w:t>旅馆</w:t>
      </w:r>
      <w:r w:rsidRPr="004A370E">
        <w:rPr>
          <w:rFonts w:ascii="楷体" w:eastAsia="楷体" w:hAnsi="楷体"/>
          <w:color w:val="000000" w:themeColor="text1"/>
          <w:szCs w:val="21"/>
        </w:rPr>
        <w:t>的热水需求</w:t>
      </w:r>
      <w:r w:rsidRPr="004A370E">
        <w:rPr>
          <w:rFonts w:ascii="楷体" w:eastAsia="楷体" w:hAnsi="楷体" w:hint="eastAsia"/>
          <w:color w:val="000000" w:themeColor="text1"/>
          <w:szCs w:val="21"/>
        </w:rPr>
        <w:t>对</w:t>
      </w:r>
      <w:r w:rsidRPr="004A370E">
        <w:rPr>
          <w:rFonts w:ascii="楷体" w:eastAsia="楷体" w:hAnsi="楷体"/>
          <w:color w:val="000000" w:themeColor="text1"/>
          <w:szCs w:val="21"/>
        </w:rPr>
        <w:t>热水系统作出了</w:t>
      </w:r>
      <w:r w:rsidRPr="004A370E">
        <w:rPr>
          <w:rFonts w:ascii="楷体" w:eastAsia="楷体" w:hAnsi="楷体" w:hint="eastAsia"/>
          <w:color w:val="000000" w:themeColor="text1"/>
          <w:szCs w:val="21"/>
        </w:rPr>
        <w:t>原则性规定</w:t>
      </w:r>
      <w:r w:rsidRPr="004A370E">
        <w:rPr>
          <w:rFonts w:ascii="楷体" w:eastAsia="楷体" w:hAnsi="楷体"/>
          <w:color w:val="000000" w:themeColor="text1"/>
          <w:szCs w:val="21"/>
        </w:rPr>
        <w:t>。</w:t>
      </w:r>
    </w:p>
    <w:p w14:paraId="4AE69868" w14:textId="75201B35" w:rsidR="008F0C26" w:rsidRPr="004A370E" w:rsidRDefault="008F0C26" w:rsidP="008F0C26">
      <w:pPr>
        <w:autoSpaceDE w:val="0"/>
        <w:autoSpaceDN w:val="0"/>
        <w:adjustRightInd w:val="0"/>
        <w:spacing w:line="276" w:lineRule="auto"/>
        <w:rPr>
          <w:rFonts w:asciiTheme="minorEastAsia" w:hAnsiTheme="minorEastAsia"/>
          <w:color w:val="000000" w:themeColor="text1"/>
          <w:sz w:val="24"/>
          <w:szCs w:val="28"/>
        </w:rPr>
      </w:pPr>
      <w:r w:rsidRPr="004A370E">
        <w:rPr>
          <w:rFonts w:asciiTheme="minorEastAsia" w:hAnsiTheme="minorEastAsia"/>
          <w:b/>
          <w:color w:val="000000" w:themeColor="text1"/>
          <w:sz w:val="24"/>
          <w:szCs w:val="28"/>
        </w:rPr>
        <w:t>5.3.</w:t>
      </w:r>
      <w:r w:rsidR="003D4145" w:rsidRPr="004A370E">
        <w:rPr>
          <w:rFonts w:asciiTheme="minorEastAsia" w:hAnsiTheme="minorEastAsia"/>
          <w:b/>
          <w:color w:val="000000" w:themeColor="text1"/>
          <w:sz w:val="24"/>
          <w:szCs w:val="28"/>
        </w:rPr>
        <w:t>10</w:t>
      </w:r>
      <w:r w:rsidRPr="004A370E">
        <w:rPr>
          <w:rFonts w:asciiTheme="minorEastAsia" w:hAnsiTheme="minorEastAsia"/>
          <w:color w:val="000000" w:themeColor="text1"/>
          <w:sz w:val="24"/>
          <w:szCs w:val="28"/>
        </w:rPr>
        <w:t xml:space="preserve">  </w:t>
      </w:r>
      <w:r w:rsidRPr="004A370E">
        <w:rPr>
          <w:rFonts w:asciiTheme="minorEastAsia" w:hAnsiTheme="minorEastAsia" w:hint="eastAsia"/>
          <w:color w:val="000000" w:themeColor="text1"/>
          <w:sz w:val="24"/>
          <w:szCs w:val="28"/>
        </w:rPr>
        <w:t>热水供应系统宜利用余热、废热、可再生能源或空气源热泵作为热水供应热源，并合理配置辅助热源。当最高日生活热水量大于</w:t>
      </w:r>
      <w:r w:rsidRPr="004A370E">
        <w:rPr>
          <w:rFonts w:asciiTheme="minorEastAsia" w:hAnsiTheme="minorEastAsia"/>
          <w:color w:val="000000" w:themeColor="text1"/>
          <w:sz w:val="24"/>
          <w:szCs w:val="28"/>
        </w:rPr>
        <w:t>5m</w:t>
      </w:r>
      <w:r w:rsidRPr="004A370E">
        <w:rPr>
          <w:rFonts w:asciiTheme="minorEastAsia" w:hAnsiTheme="minorEastAsia"/>
          <w:color w:val="000000" w:themeColor="text1"/>
          <w:sz w:val="24"/>
          <w:szCs w:val="28"/>
          <w:vertAlign w:val="superscript"/>
        </w:rPr>
        <w:t>3</w:t>
      </w:r>
      <w:r w:rsidRPr="004A370E">
        <w:rPr>
          <w:rFonts w:asciiTheme="minorEastAsia" w:hAnsiTheme="minorEastAsia" w:hint="eastAsia"/>
          <w:color w:val="000000" w:themeColor="text1"/>
          <w:sz w:val="24"/>
          <w:szCs w:val="28"/>
        </w:rPr>
        <w:t>时，除电力需求侧管理鼓励用电，且利用谷电加热的情况外，不</w:t>
      </w:r>
      <w:r w:rsidR="005A064C" w:rsidRPr="004A370E">
        <w:rPr>
          <w:rFonts w:asciiTheme="minorEastAsia" w:hAnsiTheme="minorEastAsia" w:hint="eastAsia"/>
          <w:color w:val="000000" w:themeColor="text1"/>
          <w:sz w:val="24"/>
          <w:szCs w:val="28"/>
        </w:rPr>
        <w:t>宜</w:t>
      </w:r>
      <w:r w:rsidRPr="004A370E">
        <w:rPr>
          <w:rFonts w:asciiTheme="minorEastAsia" w:hAnsiTheme="minorEastAsia" w:hint="eastAsia"/>
          <w:color w:val="000000" w:themeColor="text1"/>
          <w:sz w:val="24"/>
          <w:szCs w:val="28"/>
        </w:rPr>
        <w:t>采用直接电加热热源作为集中热水供应系统的热源。</w:t>
      </w:r>
    </w:p>
    <w:p w14:paraId="0B71AFB7" w14:textId="77777777" w:rsidR="008F0C26" w:rsidRPr="004A370E" w:rsidRDefault="008F0C26" w:rsidP="008F0C26">
      <w:pPr>
        <w:autoSpaceDE w:val="0"/>
        <w:autoSpaceDN w:val="0"/>
        <w:adjustRightInd w:val="0"/>
        <w:spacing w:line="276" w:lineRule="auto"/>
        <w:rPr>
          <w:rFonts w:ascii="楷体" w:eastAsia="楷体" w:hAnsi="楷体"/>
          <w:color w:val="000000" w:themeColor="text1"/>
          <w:szCs w:val="21"/>
        </w:rPr>
      </w:pPr>
      <w:r w:rsidRPr="004A370E">
        <w:rPr>
          <w:rFonts w:eastAsia="宋体"/>
          <w:color w:val="000000" w:themeColor="text1"/>
        </w:rPr>
        <w:t>【条文说明】</w:t>
      </w:r>
      <w:r w:rsidRPr="004A370E">
        <w:rPr>
          <w:rFonts w:ascii="楷体" w:eastAsia="楷体" w:hAnsi="楷体"/>
          <w:color w:val="000000" w:themeColor="text1"/>
          <w:szCs w:val="21"/>
        </w:rPr>
        <w:t>余热包括工业余热、集中空调系统制冷机组排放的冷凝热、蒸汽凝结水热等。</w:t>
      </w:r>
    </w:p>
    <w:p w14:paraId="236EC278" w14:textId="77777777" w:rsidR="008F0C26" w:rsidRPr="004A370E" w:rsidRDefault="008F0C26" w:rsidP="008F0C26">
      <w:pPr>
        <w:autoSpaceDE w:val="0"/>
        <w:autoSpaceDN w:val="0"/>
        <w:adjustRightInd w:val="0"/>
        <w:spacing w:line="276" w:lineRule="auto"/>
        <w:ind w:firstLine="420"/>
        <w:rPr>
          <w:rFonts w:ascii="楷体" w:eastAsia="楷体" w:hAnsi="楷体"/>
          <w:color w:val="000000" w:themeColor="text1"/>
          <w:szCs w:val="21"/>
        </w:rPr>
      </w:pPr>
      <w:r w:rsidRPr="004A370E">
        <w:rPr>
          <w:rFonts w:ascii="楷体" w:eastAsia="楷体" w:hAnsi="楷体"/>
          <w:color w:val="000000" w:themeColor="text1"/>
          <w:szCs w:val="21"/>
        </w:rPr>
        <w:t>当采用太阳能热水系统时，为保证热水温度恒定和保证水质，可优先考虑采用集热与辅热设备分开设置的系统。</w:t>
      </w:r>
    </w:p>
    <w:p w14:paraId="6B2737E7" w14:textId="77777777" w:rsidR="008F0C26" w:rsidRPr="004A370E" w:rsidRDefault="008F0C26" w:rsidP="008F0C26">
      <w:pPr>
        <w:autoSpaceDE w:val="0"/>
        <w:autoSpaceDN w:val="0"/>
        <w:adjustRightInd w:val="0"/>
        <w:spacing w:line="276" w:lineRule="auto"/>
        <w:ind w:firstLine="420"/>
        <w:rPr>
          <w:rFonts w:ascii="楷体" w:eastAsia="楷体" w:hAnsi="楷体"/>
          <w:color w:val="000000" w:themeColor="text1"/>
          <w:szCs w:val="21"/>
        </w:rPr>
      </w:pPr>
      <w:r w:rsidRPr="004A370E">
        <w:rPr>
          <w:rFonts w:ascii="楷体" w:eastAsia="楷体" w:hAnsi="楷体"/>
          <w:color w:val="000000" w:themeColor="text1"/>
          <w:szCs w:val="21"/>
        </w:rPr>
        <w:t>由于集中热水供应系统采用直接电加热会耗费大量电能</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若当地供电部门鼓励采用低谷时段电力，并给予较大的优惠政策时，允许采用利用谷电加热的蓄热式电热水炉，但必须保证在峰时段与平时段不使用，并设有足够热容量的蓄热装置。以最高日生活热水量5m</w:t>
      </w:r>
      <w:r w:rsidRPr="004A370E">
        <w:rPr>
          <w:rFonts w:ascii="楷体" w:eastAsia="楷体" w:hAnsi="楷体"/>
          <w:color w:val="000000" w:themeColor="text1"/>
          <w:szCs w:val="21"/>
          <w:vertAlign w:val="superscript"/>
        </w:rPr>
        <w:t>3</w:t>
      </w:r>
      <w:r w:rsidRPr="004A370E">
        <w:rPr>
          <w:rFonts w:ascii="楷体" w:eastAsia="楷体" w:hAnsi="楷体"/>
          <w:color w:val="000000" w:themeColor="text1"/>
          <w:szCs w:val="21"/>
        </w:rPr>
        <w:t>作为限定值，是以</w:t>
      </w:r>
      <w:r w:rsidRPr="004A370E">
        <w:rPr>
          <w:rFonts w:ascii="楷体" w:eastAsia="楷体" w:hAnsi="楷体" w:hint="eastAsia"/>
          <w:color w:val="000000" w:themeColor="text1"/>
          <w:szCs w:val="21"/>
        </w:rPr>
        <w:t>旅店</w:t>
      </w:r>
      <w:r w:rsidRPr="004A370E">
        <w:rPr>
          <w:rFonts w:ascii="楷体" w:eastAsia="楷体" w:hAnsi="楷体"/>
          <w:color w:val="000000" w:themeColor="text1"/>
          <w:szCs w:val="21"/>
        </w:rPr>
        <w:t>生活热水用量进行了测算，</w:t>
      </w:r>
      <w:r w:rsidRPr="004A370E">
        <w:rPr>
          <w:rFonts w:ascii="楷体" w:eastAsia="楷体" w:hAnsi="楷体" w:hint="eastAsia"/>
          <w:color w:val="000000" w:themeColor="text1"/>
          <w:szCs w:val="21"/>
        </w:rPr>
        <w:t>旅店</w:t>
      </w:r>
      <w:r w:rsidRPr="004A370E">
        <w:rPr>
          <w:rFonts w:ascii="楷体" w:eastAsia="楷体" w:hAnsi="楷体"/>
          <w:color w:val="000000" w:themeColor="text1"/>
          <w:szCs w:val="21"/>
        </w:rPr>
        <w:t>一般最少15套客房，以每套客房2床计算，取最高日用水定额160L／(床·日)，则最高日热水量为4</w:t>
      </w:r>
      <w:r w:rsidRPr="004A370E">
        <w:rPr>
          <w:rFonts w:ascii="楷体" w:eastAsia="楷体" w:hAnsi="楷体" w:hint="eastAsia"/>
          <w:color w:val="000000" w:themeColor="text1"/>
          <w:szCs w:val="21"/>
        </w:rPr>
        <w:t>.</w:t>
      </w:r>
      <w:r w:rsidRPr="004A370E">
        <w:rPr>
          <w:rFonts w:ascii="楷体" w:eastAsia="楷体" w:hAnsi="楷体"/>
          <w:color w:val="000000" w:themeColor="text1"/>
          <w:szCs w:val="21"/>
        </w:rPr>
        <w:t>8m</w:t>
      </w:r>
      <w:r w:rsidRPr="004A370E">
        <w:rPr>
          <w:rFonts w:ascii="楷体" w:eastAsia="楷体" w:hAnsi="楷体"/>
          <w:color w:val="000000" w:themeColor="text1"/>
          <w:szCs w:val="21"/>
          <w:vertAlign w:val="superscript"/>
        </w:rPr>
        <w:t>3</w:t>
      </w:r>
      <w:r w:rsidRPr="004A370E">
        <w:rPr>
          <w:rFonts w:ascii="楷体" w:eastAsia="楷体" w:hAnsi="楷体"/>
          <w:color w:val="000000" w:themeColor="text1"/>
          <w:szCs w:val="21"/>
        </w:rPr>
        <w:t>，故当最高日生活热水量大于5m</w:t>
      </w:r>
      <w:r w:rsidRPr="004A370E">
        <w:rPr>
          <w:rFonts w:ascii="楷体" w:eastAsia="楷体" w:hAnsi="楷体"/>
          <w:color w:val="000000" w:themeColor="text1"/>
          <w:szCs w:val="21"/>
          <w:vertAlign w:val="superscript"/>
        </w:rPr>
        <w:t>3</w:t>
      </w:r>
      <w:r w:rsidRPr="004A370E">
        <w:rPr>
          <w:rFonts w:ascii="楷体" w:eastAsia="楷体" w:hAnsi="楷体"/>
          <w:color w:val="000000" w:themeColor="text1"/>
          <w:szCs w:val="21"/>
        </w:rPr>
        <w:t>时，尽可能避免采用直接电加热作为主热源或集中太阳能热水系统的辅助热源，除非当地电力供应富裕、电力需求侧管理从发电系统整体效率角度，有明确的供电政策支持时，允许适当采用直接电热。</w:t>
      </w:r>
    </w:p>
    <w:p w14:paraId="5A988F9A" w14:textId="77777777" w:rsidR="008F0C26" w:rsidRPr="004A370E" w:rsidRDefault="008F0C26" w:rsidP="008F0C26">
      <w:pPr>
        <w:autoSpaceDE w:val="0"/>
        <w:autoSpaceDN w:val="0"/>
        <w:adjustRightInd w:val="0"/>
        <w:spacing w:line="276" w:lineRule="auto"/>
        <w:ind w:firstLine="420"/>
        <w:rPr>
          <w:rFonts w:eastAsia="宋体"/>
          <w:color w:val="000000" w:themeColor="text1"/>
        </w:rPr>
      </w:pPr>
      <w:r w:rsidRPr="004A370E">
        <w:rPr>
          <w:rFonts w:ascii="楷体" w:eastAsia="楷体" w:hAnsi="楷体"/>
          <w:color w:val="000000" w:themeColor="text1"/>
          <w:szCs w:val="21"/>
        </w:rPr>
        <w:lastRenderedPageBreak/>
        <w:t>根据当地电力供应状况，小型集中热水系统宜采用夜间低谷电直接电加热作为集中热水供应系统的热源。</w:t>
      </w:r>
    </w:p>
    <w:p w14:paraId="29C9FC5C" w14:textId="77777777" w:rsidR="004E42BB" w:rsidRPr="004A370E" w:rsidRDefault="004E42BB" w:rsidP="004E42BB">
      <w:pPr>
        <w:pStyle w:val="a4"/>
        <w:spacing w:line="240" w:lineRule="auto"/>
        <w:ind w:firstLineChars="0" w:firstLine="0"/>
        <w:rPr>
          <w:rFonts w:asciiTheme="minorEastAsia" w:eastAsiaTheme="minorEastAsia" w:hAnsiTheme="minorEastAsia"/>
          <w:color w:val="000000" w:themeColor="text1"/>
        </w:rPr>
      </w:pPr>
    </w:p>
    <w:p w14:paraId="4ACBC74F" w14:textId="66EA3C86" w:rsidR="000512AE" w:rsidRPr="004A370E" w:rsidRDefault="00A23A31" w:rsidP="009551DE">
      <w:pPr>
        <w:pStyle w:val="1"/>
        <w:jc w:val="center"/>
        <w:rPr>
          <w:color w:val="000000" w:themeColor="text1"/>
        </w:rPr>
      </w:pPr>
      <w:bookmarkStart w:id="35" w:name="_Toc65843226"/>
      <w:r w:rsidRPr="004A370E">
        <w:rPr>
          <w:rFonts w:hint="eastAsia"/>
          <w:color w:val="000000" w:themeColor="text1"/>
        </w:rPr>
        <w:t>可再生能源</w:t>
      </w:r>
      <w:bookmarkEnd w:id="35"/>
    </w:p>
    <w:p w14:paraId="5879A774" w14:textId="77777777" w:rsidR="00FA211B" w:rsidRPr="004A370E" w:rsidRDefault="00E06F6F" w:rsidP="00FA211B">
      <w:pPr>
        <w:spacing w:line="360" w:lineRule="auto"/>
        <w:rPr>
          <w:rFonts w:ascii="宋体" w:hAnsi="宋体"/>
          <w:color w:val="000000" w:themeColor="text1"/>
          <w:sz w:val="24"/>
          <w:szCs w:val="24"/>
        </w:rPr>
      </w:pPr>
      <w:r w:rsidRPr="004A370E">
        <w:rPr>
          <w:rFonts w:asciiTheme="minorEastAsia" w:hAnsiTheme="minorEastAsia"/>
          <w:b/>
          <w:color w:val="000000" w:themeColor="text1"/>
          <w:sz w:val="24"/>
          <w:szCs w:val="24"/>
        </w:rPr>
        <w:t>5.4.</w:t>
      </w:r>
      <w:r w:rsidR="00616981" w:rsidRPr="004A370E">
        <w:rPr>
          <w:rFonts w:asciiTheme="minorEastAsia" w:hAnsiTheme="minorEastAsia"/>
          <w:b/>
          <w:color w:val="000000" w:themeColor="text1"/>
          <w:sz w:val="24"/>
          <w:szCs w:val="24"/>
        </w:rPr>
        <w:t xml:space="preserve">1 </w:t>
      </w:r>
      <w:r w:rsidR="00FA211B" w:rsidRPr="004A370E">
        <w:rPr>
          <w:rFonts w:ascii="宋体" w:hAnsi="宋体" w:hint="eastAsia"/>
          <w:color w:val="000000" w:themeColor="text1"/>
          <w:sz w:val="24"/>
          <w:szCs w:val="24"/>
        </w:rPr>
        <w:t>建筑</w:t>
      </w:r>
      <w:r w:rsidR="00FA211B" w:rsidRPr="004A370E">
        <w:rPr>
          <w:rFonts w:ascii="宋体" w:hAnsi="宋体"/>
          <w:color w:val="000000" w:themeColor="text1"/>
          <w:sz w:val="24"/>
          <w:szCs w:val="24"/>
        </w:rPr>
        <w:t>的用能应通过对当地环境资源条件和技术经济的分析，结合国家相关政策，优先应用可再生能源。</w:t>
      </w:r>
    </w:p>
    <w:p w14:paraId="4E19F225" w14:textId="77777777" w:rsidR="00616981" w:rsidRPr="004A370E" w:rsidRDefault="00E06F6F" w:rsidP="00297E0B">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2</w:t>
      </w:r>
      <w:r w:rsidR="00275C89" w:rsidRPr="004A370E">
        <w:rPr>
          <w:rFonts w:asciiTheme="minorEastAsia" w:hAnsiTheme="minorEastAsia"/>
          <w:b/>
          <w:color w:val="000000" w:themeColor="text1"/>
          <w:sz w:val="24"/>
          <w:szCs w:val="24"/>
        </w:rPr>
        <w:t xml:space="preserve">  </w:t>
      </w:r>
      <w:r w:rsidR="00616981" w:rsidRPr="004A370E">
        <w:rPr>
          <w:rFonts w:asciiTheme="minorEastAsia" w:hAnsiTheme="minorEastAsia" w:hint="eastAsia"/>
          <w:color w:val="000000" w:themeColor="text1"/>
          <w:sz w:val="24"/>
          <w:szCs w:val="24"/>
        </w:rPr>
        <w:t>旅馆宜</w:t>
      </w:r>
      <w:r w:rsidR="00FD4F7A" w:rsidRPr="004A370E">
        <w:rPr>
          <w:rFonts w:asciiTheme="minorEastAsia" w:hAnsiTheme="minorEastAsia" w:hint="eastAsia"/>
          <w:color w:val="000000" w:themeColor="text1"/>
          <w:sz w:val="24"/>
          <w:szCs w:val="24"/>
        </w:rPr>
        <w:t>优先采用</w:t>
      </w:r>
      <w:r w:rsidR="00616981" w:rsidRPr="004A370E">
        <w:rPr>
          <w:rFonts w:asciiTheme="minorEastAsia" w:hAnsiTheme="minorEastAsia" w:hint="eastAsia"/>
          <w:color w:val="000000" w:themeColor="text1"/>
          <w:sz w:val="24"/>
          <w:szCs w:val="24"/>
        </w:rPr>
        <w:t>太阳能热水系统，并符合下列要求：</w:t>
      </w:r>
    </w:p>
    <w:p w14:paraId="546B4996"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Style w:val="9"/>
          <w:rFonts w:asciiTheme="minorEastAsia" w:eastAsiaTheme="minorEastAsia" w:hAnsiTheme="minorEastAsia"/>
          <w:color w:val="000000" w:themeColor="text1"/>
          <w:sz w:val="24"/>
          <w:szCs w:val="24"/>
        </w:rPr>
        <w:t>.</w:t>
      </w:r>
      <w:r w:rsidR="008A7675" w:rsidRPr="004A370E">
        <w:rPr>
          <w:rFonts w:asciiTheme="minorEastAsia" w:hAnsiTheme="minorEastAsia"/>
          <w:color w:val="000000" w:themeColor="text1"/>
          <w:sz w:val="24"/>
          <w:szCs w:val="24"/>
        </w:rPr>
        <w:t xml:space="preserve"> 太阳能热水系统</w:t>
      </w:r>
      <w:r w:rsidRPr="004A370E">
        <w:rPr>
          <w:rFonts w:asciiTheme="minorEastAsia" w:hAnsiTheme="minorEastAsia" w:hint="eastAsia"/>
          <w:color w:val="000000" w:themeColor="text1"/>
          <w:sz w:val="24"/>
          <w:szCs w:val="24"/>
        </w:rPr>
        <w:t>保证率宜按照大于</w:t>
      </w:r>
      <w:r w:rsidRPr="004A370E">
        <w:rPr>
          <w:rFonts w:asciiTheme="minorEastAsia" w:hAnsiTheme="minorEastAsia"/>
          <w:color w:val="000000" w:themeColor="text1"/>
          <w:sz w:val="24"/>
          <w:szCs w:val="24"/>
        </w:rPr>
        <w:t>50%</w:t>
      </w:r>
      <w:r w:rsidRPr="004A370E">
        <w:rPr>
          <w:rFonts w:asciiTheme="minorEastAsia" w:hAnsiTheme="minorEastAsia" w:hint="eastAsia"/>
          <w:color w:val="000000" w:themeColor="text1"/>
          <w:sz w:val="24"/>
          <w:szCs w:val="24"/>
        </w:rPr>
        <w:t>设计；</w:t>
      </w:r>
    </w:p>
    <w:p w14:paraId="32F2D8A8"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Style w:val="9"/>
          <w:rFonts w:asciiTheme="minorEastAsia" w:eastAsiaTheme="minorEastAsia" w:hAnsiTheme="minorEastAsia"/>
          <w:color w:val="000000" w:themeColor="text1"/>
          <w:sz w:val="24"/>
          <w:szCs w:val="24"/>
        </w:rPr>
        <w:t>.</w:t>
      </w:r>
      <w:r w:rsidR="008A7675" w:rsidRPr="004A370E">
        <w:rPr>
          <w:rStyle w:val="9"/>
          <w:rFonts w:asciiTheme="minorEastAsia" w:eastAsiaTheme="minorEastAsia" w:hAnsiTheme="minorEastAsia"/>
          <w:color w:val="000000" w:themeColor="text1"/>
          <w:sz w:val="24"/>
          <w:szCs w:val="24"/>
        </w:rPr>
        <w:t xml:space="preserve"> </w:t>
      </w:r>
      <w:r w:rsidRPr="004A370E">
        <w:rPr>
          <w:rFonts w:asciiTheme="minorEastAsia" w:hAnsiTheme="minorEastAsia" w:hint="eastAsia"/>
          <w:color w:val="000000" w:themeColor="text1"/>
          <w:sz w:val="24"/>
          <w:szCs w:val="24"/>
        </w:rPr>
        <w:t>太阳能热水系统的辅助热源宜采用空气源热泵；</w:t>
      </w:r>
    </w:p>
    <w:p w14:paraId="296E84B7"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3</w:t>
      </w:r>
      <w:r w:rsidRPr="004A370E">
        <w:rPr>
          <w:rStyle w:val="9"/>
          <w:rFonts w:asciiTheme="minorEastAsia" w:eastAsiaTheme="minorEastAsia" w:hAnsiTheme="minorEastAsia"/>
          <w:color w:val="000000" w:themeColor="text1"/>
          <w:sz w:val="24"/>
          <w:szCs w:val="24"/>
        </w:rPr>
        <w:t>.</w:t>
      </w:r>
      <w:r w:rsidR="008A7675" w:rsidRPr="004A370E">
        <w:rPr>
          <w:rStyle w:val="9"/>
          <w:rFonts w:asciiTheme="minorEastAsia" w:eastAsiaTheme="minorEastAsia" w:hAnsiTheme="minorEastAsia"/>
          <w:color w:val="000000" w:themeColor="text1"/>
          <w:sz w:val="24"/>
          <w:szCs w:val="24"/>
        </w:rPr>
        <w:t xml:space="preserve"> </w:t>
      </w:r>
      <w:r w:rsidRPr="004A370E">
        <w:rPr>
          <w:rFonts w:asciiTheme="minorEastAsia" w:hAnsiTheme="minorEastAsia" w:hint="eastAsia"/>
          <w:color w:val="000000" w:themeColor="text1"/>
          <w:sz w:val="24"/>
          <w:szCs w:val="24"/>
        </w:rPr>
        <w:t>集热器宜采用建筑一体化布置。</w:t>
      </w:r>
    </w:p>
    <w:p w14:paraId="0E161070" w14:textId="77777777" w:rsidR="00616981" w:rsidRPr="004A370E" w:rsidRDefault="00E06F6F" w:rsidP="00297E0B">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bookmarkStart w:id="36" w:name="OLE_LINK31"/>
      <w:bookmarkStart w:id="37" w:name="OLE_LINK29"/>
      <w:bookmarkStart w:id="38" w:name="OLE_LINK28"/>
      <w:r w:rsidR="00243EB6" w:rsidRPr="004A370E">
        <w:rPr>
          <w:rFonts w:asciiTheme="minorEastAsia" w:hAnsiTheme="minorEastAsia"/>
          <w:b/>
          <w:color w:val="000000" w:themeColor="text1"/>
          <w:sz w:val="24"/>
          <w:szCs w:val="24"/>
        </w:rPr>
        <w:t xml:space="preserve">3 </w:t>
      </w:r>
      <w:r w:rsidR="00275C89" w:rsidRPr="004A370E">
        <w:rPr>
          <w:rFonts w:asciiTheme="minorEastAsia" w:hAnsiTheme="minorEastAsia"/>
          <w:b/>
          <w:color w:val="000000" w:themeColor="text1"/>
          <w:sz w:val="24"/>
          <w:szCs w:val="24"/>
        </w:rPr>
        <w:t xml:space="preserve"> </w:t>
      </w:r>
      <w:r w:rsidR="00581C58" w:rsidRPr="004A370E">
        <w:rPr>
          <w:rFonts w:asciiTheme="minorEastAsia" w:hAnsiTheme="minorEastAsia" w:hint="eastAsia"/>
          <w:color w:val="000000" w:themeColor="text1"/>
          <w:sz w:val="24"/>
          <w:szCs w:val="24"/>
        </w:rPr>
        <w:t>旅馆</w:t>
      </w:r>
      <w:r w:rsidR="00616981" w:rsidRPr="004A370E">
        <w:rPr>
          <w:rFonts w:asciiTheme="minorEastAsia" w:hAnsiTheme="minorEastAsia" w:hint="eastAsia"/>
          <w:color w:val="000000" w:themeColor="text1"/>
          <w:sz w:val="24"/>
          <w:szCs w:val="24"/>
        </w:rPr>
        <w:t>建筑</w:t>
      </w:r>
      <w:bookmarkEnd w:id="36"/>
      <w:bookmarkEnd w:id="37"/>
      <w:bookmarkEnd w:id="38"/>
      <w:proofErr w:type="gramStart"/>
      <w:r w:rsidR="00616981" w:rsidRPr="004A370E">
        <w:rPr>
          <w:rFonts w:asciiTheme="minorEastAsia" w:hAnsiTheme="minorEastAsia" w:hint="eastAsia"/>
          <w:color w:val="000000" w:themeColor="text1"/>
          <w:sz w:val="24"/>
          <w:szCs w:val="24"/>
        </w:rPr>
        <w:t>宜设置</w:t>
      </w:r>
      <w:proofErr w:type="gramEnd"/>
      <w:r w:rsidR="00616981" w:rsidRPr="004A370E">
        <w:rPr>
          <w:rFonts w:asciiTheme="minorEastAsia" w:hAnsiTheme="minorEastAsia" w:hint="eastAsia"/>
          <w:color w:val="000000" w:themeColor="text1"/>
          <w:sz w:val="24"/>
          <w:szCs w:val="24"/>
        </w:rPr>
        <w:t>太阳能光伏发电系统，并符合下列要求：</w:t>
      </w:r>
    </w:p>
    <w:p w14:paraId="7F815DC5"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应与建筑一体化设计，宜采用建材型光伏构件；</w:t>
      </w:r>
    </w:p>
    <w:p w14:paraId="20F73A8A"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当环境条件允许且经济技术合理时，宜采用光伏系统直接并网供电并采用低压接入方式。</w:t>
      </w:r>
    </w:p>
    <w:p w14:paraId="478D903B" w14:textId="77777777" w:rsidR="00616981" w:rsidRPr="004A370E" w:rsidRDefault="00E06F6F" w:rsidP="00297E0B">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4</w:t>
      </w:r>
      <w:r w:rsidR="00616981" w:rsidRPr="004A370E">
        <w:rPr>
          <w:rFonts w:asciiTheme="minorEastAsia" w:hAnsiTheme="minorEastAsia"/>
          <w:color w:val="000000" w:themeColor="text1"/>
          <w:sz w:val="24"/>
          <w:szCs w:val="24"/>
        </w:rPr>
        <w:t xml:space="preserve"> </w:t>
      </w:r>
      <w:r w:rsidR="00275C89" w:rsidRPr="004A370E">
        <w:rPr>
          <w:rFonts w:asciiTheme="minorEastAsia" w:hAnsiTheme="minorEastAsia"/>
          <w:color w:val="000000" w:themeColor="text1"/>
          <w:sz w:val="24"/>
          <w:szCs w:val="24"/>
        </w:rPr>
        <w:t xml:space="preserve"> </w:t>
      </w:r>
      <w:r w:rsidR="00581C58" w:rsidRPr="004A370E">
        <w:rPr>
          <w:rFonts w:asciiTheme="minorEastAsia" w:hAnsiTheme="minorEastAsia" w:hint="eastAsia"/>
          <w:color w:val="000000" w:themeColor="text1"/>
          <w:sz w:val="24"/>
          <w:szCs w:val="24"/>
        </w:rPr>
        <w:t>旅馆</w:t>
      </w:r>
      <w:r w:rsidR="00616981" w:rsidRPr="004A370E">
        <w:rPr>
          <w:rFonts w:asciiTheme="minorEastAsia" w:hAnsiTheme="minorEastAsia" w:hint="eastAsia"/>
          <w:color w:val="000000" w:themeColor="text1"/>
          <w:sz w:val="24"/>
          <w:szCs w:val="24"/>
        </w:rPr>
        <w:t>建筑应用光伏发电系统时，其装机容量宜满足如下要求：</w:t>
      </w:r>
    </w:p>
    <w:p w14:paraId="1CE307F2"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光伏组件布置于屋面时，单位建筑基底面积的水平布置光伏组件装机容量宜大于</w:t>
      </w:r>
      <w:r w:rsidRPr="004A370E">
        <w:rPr>
          <w:rFonts w:asciiTheme="minorEastAsia" w:hAnsiTheme="minorEastAsia"/>
          <w:color w:val="000000" w:themeColor="text1"/>
          <w:sz w:val="24"/>
          <w:szCs w:val="24"/>
        </w:rPr>
        <w:t>30Wp</w:t>
      </w:r>
      <w:r w:rsidRPr="004A370E">
        <w:rPr>
          <w:rFonts w:asciiTheme="minorEastAsia" w:hAnsiTheme="minorEastAsia" w:hint="eastAsia"/>
          <w:color w:val="000000" w:themeColor="text1"/>
          <w:sz w:val="24"/>
          <w:szCs w:val="24"/>
        </w:rPr>
        <w:t>；</w:t>
      </w:r>
    </w:p>
    <w:p w14:paraId="4CB48097"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非水平布置或有遮挡的光伏组件阵列应依据其组件采光面的太阳辐照对系统装机容量作相应修正。</w:t>
      </w:r>
    </w:p>
    <w:p w14:paraId="43B60B1B" w14:textId="77777777" w:rsidR="00616981" w:rsidRPr="004A370E" w:rsidRDefault="00E06F6F" w:rsidP="00297E0B">
      <w:pPr>
        <w:spacing w:line="276" w:lineRule="auto"/>
        <w:rPr>
          <w:rFonts w:asciiTheme="minorEastAsia" w:hAnsiTheme="minorEastAsia"/>
          <w:color w:val="000000" w:themeColor="text1"/>
          <w:sz w:val="24"/>
          <w:szCs w:val="24"/>
        </w:rPr>
      </w:pPr>
      <w:bookmarkStart w:id="39" w:name="OLE_LINK27"/>
      <w:bookmarkStart w:id="40" w:name="OLE_LINK22"/>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 xml:space="preserve">5 </w:t>
      </w:r>
      <w:r w:rsidR="00616981" w:rsidRPr="004A370E">
        <w:rPr>
          <w:rFonts w:asciiTheme="minorEastAsia" w:hAnsiTheme="minorEastAsia" w:hint="eastAsia"/>
          <w:color w:val="000000" w:themeColor="text1"/>
          <w:sz w:val="24"/>
          <w:szCs w:val="24"/>
        </w:rPr>
        <w:t>光热或光伏系统进行建筑一体化设计时，应有效解决构件在外围护上连接引起的热桥问题，可采取如下措施：</w:t>
      </w:r>
    </w:p>
    <w:bookmarkEnd w:id="39"/>
    <w:bookmarkEnd w:id="40"/>
    <w:p w14:paraId="39D4D404"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Fonts w:asciiTheme="minorEastAsia" w:hAnsiTheme="minorEastAsia" w:hint="eastAsia"/>
          <w:color w:val="000000" w:themeColor="text1"/>
          <w:sz w:val="24"/>
          <w:szCs w:val="24"/>
        </w:rPr>
        <w:t>组件安装支架可不与建筑构件直接连接，如组件支架的屋面自负重安装方式等；</w:t>
      </w:r>
    </w:p>
    <w:p w14:paraId="34D662B0"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Fonts w:asciiTheme="minorEastAsia" w:hAnsiTheme="minorEastAsia" w:hint="eastAsia"/>
          <w:color w:val="000000" w:themeColor="text1"/>
          <w:sz w:val="24"/>
          <w:szCs w:val="24"/>
        </w:rPr>
        <w:t>当组件安装支架与建筑结构构件直接连接或为其一部分时，应防止保温层的破坏，或作其他有效的热桥阻断处理。</w:t>
      </w:r>
    </w:p>
    <w:p w14:paraId="1F94CD7C" w14:textId="77777777" w:rsidR="00616981" w:rsidRPr="004A370E" w:rsidRDefault="00E06F6F" w:rsidP="00297E0B">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6</w:t>
      </w:r>
      <w:r w:rsidR="00616981" w:rsidRPr="004A370E">
        <w:rPr>
          <w:rFonts w:asciiTheme="minorEastAsia" w:hAnsiTheme="minorEastAsia"/>
          <w:color w:val="000000" w:themeColor="text1"/>
          <w:sz w:val="24"/>
          <w:szCs w:val="24"/>
        </w:rPr>
        <w:t xml:space="preserve"> </w:t>
      </w:r>
      <w:r w:rsidR="00616981" w:rsidRPr="004A370E">
        <w:rPr>
          <w:rFonts w:asciiTheme="minorEastAsia" w:hAnsiTheme="minorEastAsia" w:hint="eastAsia"/>
          <w:color w:val="000000" w:themeColor="text1"/>
          <w:sz w:val="24"/>
          <w:szCs w:val="24"/>
        </w:rPr>
        <w:t>地源热泵系统的设计应用应符合下列规定：</w:t>
      </w:r>
    </w:p>
    <w:p w14:paraId="2A9BD5D4"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应根据建筑负荷特点，对现场条件、能源政策、节能性和经济性等进行分析，与常规空调系统冷热源方案系统进行全年能耗和运行费用对比，对采用地源热泵系统进行工程可行性分析；</w:t>
      </w:r>
    </w:p>
    <w:p w14:paraId="3767004E"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应根据建筑负荷特点，对建筑全年冷、热负荷特性进行分析，确定合理的地源热泵系统配置方案。宜根据负荷情况与其他空调冷热源组成复合式冷热源系统。</w:t>
      </w:r>
    </w:p>
    <w:p w14:paraId="05838575" w14:textId="77777777" w:rsidR="00616981" w:rsidRPr="004A370E" w:rsidRDefault="00E06F6F" w:rsidP="00297E0B">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 xml:space="preserve">7 </w:t>
      </w:r>
      <w:r w:rsidR="00616981" w:rsidRPr="004A370E">
        <w:rPr>
          <w:rFonts w:asciiTheme="minorEastAsia" w:hAnsiTheme="minorEastAsia" w:hint="eastAsia"/>
          <w:color w:val="000000" w:themeColor="text1"/>
          <w:sz w:val="24"/>
          <w:szCs w:val="24"/>
        </w:rPr>
        <w:t>地埋管地源热泵系统设计应用应符合下列规定：</w:t>
      </w:r>
    </w:p>
    <w:p w14:paraId="21A39A2B"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1</w:t>
      </w:r>
      <w:r w:rsidRPr="004A370E">
        <w:rPr>
          <w:rStyle w:val="9"/>
          <w:rFonts w:asciiTheme="minorEastAsia" w:eastAsia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对于建筑面积小于等于</w:t>
      </w:r>
      <w:r w:rsidRPr="004A370E">
        <w:rPr>
          <w:rFonts w:asciiTheme="minorEastAsia" w:hAnsiTheme="minorEastAsia"/>
          <w:color w:val="000000" w:themeColor="text1"/>
          <w:sz w:val="24"/>
          <w:szCs w:val="24"/>
        </w:rPr>
        <w:t>5000m</w:t>
      </w:r>
      <w:r w:rsidRPr="004A370E">
        <w:rPr>
          <w:rFonts w:asciiTheme="minorEastAsia" w:hAnsiTheme="minorEastAsia"/>
          <w:color w:val="000000" w:themeColor="text1"/>
          <w:sz w:val="24"/>
          <w:szCs w:val="24"/>
          <w:vertAlign w:val="superscript"/>
        </w:rPr>
        <w:t>2</w:t>
      </w:r>
      <w:r w:rsidRPr="004A370E">
        <w:rPr>
          <w:rFonts w:asciiTheme="minorEastAsia" w:hAnsiTheme="minorEastAsia" w:hint="eastAsia"/>
          <w:color w:val="000000" w:themeColor="text1"/>
          <w:sz w:val="24"/>
          <w:szCs w:val="24"/>
        </w:rPr>
        <w:t>时，可采用地源热泵作为空调系统的单一冷热源，埋管侧或地表水换热器应夏季最大释热量进行设计。</w:t>
      </w:r>
      <w:r w:rsidR="00271A8C" w:rsidRPr="004A370E">
        <w:rPr>
          <w:rFonts w:asciiTheme="minorEastAsia" w:hAnsiTheme="minorEastAsia" w:hint="eastAsia"/>
          <w:color w:val="000000" w:themeColor="text1"/>
          <w:sz w:val="24"/>
          <w:szCs w:val="24"/>
        </w:rPr>
        <w:t>当建筑</w:t>
      </w:r>
      <w:r w:rsidRPr="004A370E">
        <w:rPr>
          <w:rFonts w:asciiTheme="minorEastAsia" w:hAnsiTheme="minorEastAsia" w:hint="eastAsia"/>
          <w:color w:val="000000" w:themeColor="text1"/>
          <w:sz w:val="24"/>
          <w:szCs w:val="24"/>
        </w:rPr>
        <w:t>建筑面积大于</w:t>
      </w:r>
      <w:r w:rsidRPr="004A370E">
        <w:rPr>
          <w:rFonts w:asciiTheme="minorEastAsia" w:hAnsiTheme="minorEastAsia"/>
          <w:color w:val="000000" w:themeColor="text1"/>
          <w:sz w:val="24"/>
          <w:szCs w:val="24"/>
        </w:rPr>
        <w:t>5000m</w:t>
      </w:r>
      <w:r w:rsidRPr="004A370E">
        <w:rPr>
          <w:rFonts w:asciiTheme="minorEastAsia" w:hAnsiTheme="minorEastAsia"/>
          <w:color w:val="000000" w:themeColor="text1"/>
          <w:sz w:val="24"/>
          <w:szCs w:val="24"/>
          <w:vertAlign w:val="superscript"/>
        </w:rPr>
        <w:t>2</w:t>
      </w:r>
      <w:r w:rsidRPr="004A370E">
        <w:rPr>
          <w:rFonts w:asciiTheme="minorEastAsia" w:hAnsiTheme="minorEastAsia" w:hint="eastAsia"/>
          <w:color w:val="000000" w:themeColor="text1"/>
          <w:sz w:val="24"/>
          <w:szCs w:val="24"/>
        </w:rPr>
        <w:t>时，应采用复合式地源热泵系统，埋管侧或地表水换热器应冬季最大取热量进行设计，夏季不足部分可采用冷却塔</w:t>
      </w:r>
      <w:r w:rsidRPr="004A370E">
        <w:rPr>
          <w:rFonts w:asciiTheme="minorEastAsia" w:hAnsiTheme="minorEastAsia"/>
          <w:color w:val="000000" w:themeColor="text1"/>
          <w:sz w:val="24"/>
          <w:szCs w:val="24"/>
        </w:rPr>
        <w:t>+</w:t>
      </w:r>
      <w:r w:rsidRPr="004A370E">
        <w:rPr>
          <w:rFonts w:asciiTheme="minorEastAsia" w:hAnsiTheme="minorEastAsia" w:hint="eastAsia"/>
          <w:color w:val="000000" w:themeColor="text1"/>
          <w:sz w:val="24"/>
          <w:szCs w:val="24"/>
        </w:rPr>
        <w:t>冷水机组、空气源热泵等辅助冷源供冷；</w:t>
      </w:r>
    </w:p>
    <w:p w14:paraId="1C5E3419" w14:textId="77777777" w:rsidR="00616981" w:rsidRPr="004A370E" w:rsidRDefault="00616981" w:rsidP="00297E0B">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lastRenderedPageBreak/>
        <w:t>2</w:t>
      </w:r>
      <w:r w:rsidRPr="004A370E">
        <w:rPr>
          <w:rStyle w:val="9"/>
          <w:rFonts w:asciiTheme="minorEastAsia" w:eastAsiaTheme="minorEastAsia" w:hAnsiTheme="minorEastAsia"/>
          <w:color w:val="000000" w:themeColor="text1"/>
          <w:sz w:val="24"/>
          <w:szCs w:val="24"/>
        </w:rPr>
        <w:t>.</w:t>
      </w:r>
      <w:r w:rsidR="00186A64" w:rsidRPr="004A370E">
        <w:rPr>
          <w:rFonts w:asciiTheme="minorEastAsia" w:hAnsiTheme="minorEastAsia" w:hint="eastAsia"/>
          <w:color w:val="000000" w:themeColor="text1"/>
          <w:sz w:val="24"/>
          <w:szCs w:val="24"/>
        </w:rPr>
        <w:t>旅馆建筑热泵主机和水泵</w:t>
      </w:r>
      <w:r w:rsidRPr="004A370E">
        <w:rPr>
          <w:rFonts w:asciiTheme="minorEastAsia" w:hAnsiTheme="minorEastAsia" w:hint="eastAsia"/>
          <w:color w:val="000000" w:themeColor="text1"/>
          <w:sz w:val="24"/>
          <w:szCs w:val="24"/>
        </w:rPr>
        <w:t>宜集中设置，换热侧（埋管或者地表水换热盘管）可集中布置。</w:t>
      </w:r>
    </w:p>
    <w:p w14:paraId="650159B4" w14:textId="77777777" w:rsidR="00616981" w:rsidRPr="004A370E" w:rsidRDefault="00E06F6F" w:rsidP="00616981">
      <w:pPr>
        <w:spacing w:beforeLines="50" w:before="156" w:line="360"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5.4.</w:t>
      </w:r>
      <w:r w:rsidR="00243EB6" w:rsidRPr="004A370E">
        <w:rPr>
          <w:rFonts w:asciiTheme="minorEastAsia" w:hAnsiTheme="minorEastAsia"/>
          <w:b/>
          <w:color w:val="000000" w:themeColor="text1"/>
          <w:sz w:val="24"/>
          <w:szCs w:val="24"/>
        </w:rPr>
        <w:t>8</w:t>
      </w:r>
      <w:r w:rsidR="00616981" w:rsidRPr="004A370E">
        <w:rPr>
          <w:rFonts w:asciiTheme="minorEastAsia" w:hAnsiTheme="minorEastAsia"/>
          <w:color w:val="000000" w:themeColor="text1"/>
          <w:sz w:val="24"/>
          <w:szCs w:val="24"/>
        </w:rPr>
        <w:t xml:space="preserve"> </w:t>
      </w:r>
      <w:r w:rsidR="00616981" w:rsidRPr="004A370E">
        <w:rPr>
          <w:rFonts w:asciiTheme="minorEastAsia" w:hAnsiTheme="minorEastAsia" w:hint="eastAsia"/>
          <w:color w:val="000000" w:themeColor="text1"/>
          <w:sz w:val="24"/>
          <w:szCs w:val="24"/>
        </w:rPr>
        <w:t>可再生能源应用系统宜设置监测系统进行节能效益的计量。</w:t>
      </w:r>
    </w:p>
    <w:p w14:paraId="7FDB3830" w14:textId="77777777" w:rsidR="006F2316" w:rsidRPr="004A370E" w:rsidRDefault="006F2316" w:rsidP="00A23A31">
      <w:pPr>
        <w:spacing w:line="360" w:lineRule="auto"/>
        <w:ind w:firstLineChars="100" w:firstLine="240"/>
        <w:rPr>
          <w:rFonts w:asciiTheme="minorEastAsia" w:hAnsiTheme="minorEastAsia" w:cs="Times New Roman"/>
          <w:color w:val="000000" w:themeColor="text1"/>
          <w:sz w:val="24"/>
          <w:szCs w:val="24"/>
        </w:rPr>
      </w:pPr>
    </w:p>
    <w:p w14:paraId="18077590" w14:textId="2DD99A62" w:rsidR="00A23A31" w:rsidRPr="004A370E" w:rsidRDefault="00A23A31" w:rsidP="009551DE">
      <w:pPr>
        <w:pStyle w:val="0"/>
        <w:spacing w:before="156" w:after="156"/>
        <w:jc w:val="center"/>
        <w:rPr>
          <w:b/>
          <w:bCs/>
          <w:color w:val="000000" w:themeColor="text1"/>
          <w:sz w:val="28"/>
          <w:szCs w:val="32"/>
        </w:rPr>
      </w:pPr>
      <w:bookmarkStart w:id="41" w:name="_Toc65843227"/>
      <w:r w:rsidRPr="004A370E">
        <w:rPr>
          <w:b/>
          <w:bCs/>
          <w:color w:val="000000" w:themeColor="text1"/>
          <w:sz w:val="28"/>
          <w:szCs w:val="32"/>
        </w:rPr>
        <w:lastRenderedPageBreak/>
        <w:t>功能配套设计</w:t>
      </w:r>
      <w:bookmarkEnd w:id="41"/>
    </w:p>
    <w:p w14:paraId="7135CCFB" w14:textId="2D79C428" w:rsidR="00A23A31" w:rsidRPr="004A370E" w:rsidRDefault="00A23A31" w:rsidP="009551DE">
      <w:pPr>
        <w:pStyle w:val="1"/>
        <w:jc w:val="center"/>
        <w:rPr>
          <w:color w:val="000000" w:themeColor="text1"/>
        </w:rPr>
      </w:pPr>
      <w:bookmarkStart w:id="42" w:name="_Toc65843228"/>
      <w:r w:rsidRPr="004A370E">
        <w:rPr>
          <w:rFonts w:hint="eastAsia"/>
          <w:color w:val="000000" w:themeColor="text1"/>
        </w:rPr>
        <w:t>餐饮</w:t>
      </w:r>
      <w:r w:rsidR="00CA0BCA" w:rsidRPr="004A370E">
        <w:rPr>
          <w:rFonts w:hint="eastAsia"/>
          <w:color w:val="000000" w:themeColor="text1"/>
        </w:rPr>
        <w:t>及厨房</w:t>
      </w:r>
      <w:bookmarkEnd w:id="42"/>
    </w:p>
    <w:p w14:paraId="3805B7D0" w14:textId="77777777" w:rsidR="00660D29" w:rsidRPr="004A370E" w:rsidRDefault="00660D29" w:rsidP="00660D29">
      <w:pPr>
        <w:tabs>
          <w:tab w:val="left" w:pos="0"/>
          <w:tab w:val="left" w:pos="540"/>
          <w:tab w:val="left" w:pos="9070"/>
        </w:tabs>
        <w:spacing w:line="276" w:lineRule="auto"/>
        <w:ind w:firstLineChars="5" w:firstLine="12"/>
        <w:rPr>
          <w:rFonts w:asciiTheme="minorEastAsia" w:hAnsiTheme="minorEastAsia"/>
          <w:b/>
          <w:color w:val="000000" w:themeColor="text1"/>
          <w:sz w:val="24"/>
          <w:szCs w:val="24"/>
        </w:rPr>
      </w:pPr>
      <w:r w:rsidRPr="004A370E">
        <w:rPr>
          <w:rFonts w:asciiTheme="minorEastAsia" w:hAnsiTheme="minorEastAsia"/>
          <w:b/>
          <w:color w:val="000000" w:themeColor="text1"/>
          <w:sz w:val="24"/>
          <w:szCs w:val="24"/>
        </w:rPr>
        <w:t xml:space="preserve">6.1.1 </w:t>
      </w:r>
      <w:r w:rsidRPr="004A370E">
        <w:rPr>
          <w:rFonts w:asciiTheme="minorEastAsia" w:hAnsiTheme="minorEastAsia" w:hint="eastAsia"/>
          <w:color w:val="000000" w:themeColor="text1"/>
          <w:sz w:val="24"/>
          <w:szCs w:val="24"/>
        </w:rPr>
        <w:t>餐厅</w:t>
      </w:r>
      <w:r w:rsidRPr="004A370E">
        <w:rPr>
          <w:rFonts w:asciiTheme="minorEastAsia" w:hAnsiTheme="minorEastAsia"/>
          <w:color w:val="000000" w:themeColor="text1"/>
          <w:sz w:val="24"/>
          <w:szCs w:val="24"/>
        </w:rPr>
        <w:t>用餐区域采光、通风应良好。天然采光时，侧面采光窗洞口面积不宜小于该厅地面面积的1／6。直接自然通风时，通风开口面积不应小于该厅地面面积的1／16。无自然通风的餐厅应设机械通风排气设施。</w:t>
      </w:r>
    </w:p>
    <w:p w14:paraId="4E697F80" w14:textId="77777777" w:rsidR="00660D29" w:rsidRPr="004A370E" w:rsidRDefault="00660D29" w:rsidP="00660D29">
      <w:pPr>
        <w:tabs>
          <w:tab w:val="left" w:pos="0"/>
          <w:tab w:val="left" w:pos="540"/>
          <w:tab w:val="left" w:pos="9070"/>
        </w:tabs>
        <w:spacing w:line="276" w:lineRule="auto"/>
        <w:ind w:firstLineChars="5" w:firstLine="12"/>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color w:val="000000" w:themeColor="text1"/>
          <w:szCs w:val="21"/>
        </w:rPr>
        <w:t>餐厅应为顾客提供舒适的室内环境、良好的采光和通风等基本条件，本规程参考了《建筑采光设计标准》GB 50033-2013中民用建筑采光等级</w:t>
      </w:r>
      <w:r w:rsidRPr="004A370E">
        <w:rPr>
          <w:rFonts w:ascii="楷体" w:eastAsia="楷体" w:hAnsi="楷体" w:hint="eastAsia"/>
          <w:color w:val="000000" w:themeColor="text1"/>
          <w:szCs w:val="21"/>
        </w:rPr>
        <w:t>Ⅳ</w:t>
      </w:r>
      <w:r w:rsidRPr="004A370E">
        <w:rPr>
          <w:rFonts w:ascii="楷体" w:eastAsia="楷体" w:hAnsi="楷体"/>
          <w:color w:val="000000" w:themeColor="text1"/>
          <w:szCs w:val="21"/>
        </w:rPr>
        <w:t>级标准的相关要求，采光系数标准值为2％，窗地面积比采用</w:t>
      </w:r>
      <w:r w:rsidRPr="004A370E">
        <w:rPr>
          <w:rFonts w:ascii="楷体" w:eastAsia="楷体" w:hAnsi="楷体" w:hint="eastAsia"/>
          <w:color w:val="000000" w:themeColor="text1"/>
          <w:szCs w:val="21"/>
        </w:rPr>
        <w:t>Ⅲ</w:t>
      </w:r>
      <w:r w:rsidRPr="004A370E">
        <w:rPr>
          <w:rFonts w:ascii="楷体" w:eastAsia="楷体" w:hAnsi="楷体"/>
          <w:color w:val="000000" w:themeColor="text1"/>
          <w:szCs w:val="21"/>
        </w:rPr>
        <w:t>类光气候区采光等级</w:t>
      </w:r>
      <w:r w:rsidRPr="004A370E">
        <w:rPr>
          <w:rFonts w:ascii="楷体" w:eastAsia="楷体" w:hAnsi="楷体" w:hint="eastAsia"/>
          <w:color w:val="000000" w:themeColor="text1"/>
          <w:szCs w:val="21"/>
        </w:rPr>
        <w:t>Ⅳ</w:t>
      </w:r>
      <w:r w:rsidRPr="004A370E">
        <w:rPr>
          <w:rFonts w:ascii="楷体" w:eastAsia="楷体" w:hAnsi="楷体"/>
          <w:color w:val="000000" w:themeColor="text1"/>
          <w:szCs w:val="21"/>
        </w:rPr>
        <w:t>级的窗地面积比1／6，其他各类光气候区的窗地面积比应乘以相应的光气候系数K，各类光气候区K值可按照表1取值。</w:t>
      </w:r>
    </w:p>
    <w:p w14:paraId="404D42A4" w14:textId="77777777" w:rsidR="00660D29" w:rsidRPr="004A370E" w:rsidRDefault="00660D29" w:rsidP="00660D29">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表1 光气候系数K值</w:t>
      </w:r>
    </w:p>
    <w:tbl>
      <w:tblPr>
        <w:tblW w:w="6632" w:type="dxa"/>
        <w:jc w:val="center"/>
        <w:tblLook w:val="04A0" w:firstRow="1" w:lastRow="0" w:firstColumn="1" w:lastColumn="0" w:noHBand="0" w:noVBand="1"/>
      </w:tblPr>
      <w:tblGrid>
        <w:gridCol w:w="1232"/>
        <w:gridCol w:w="1080"/>
        <w:gridCol w:w="1080"/>
        <w:gridCol w:w="1080"/>
        <w:gridCol w:w="1080"/>
        <w:gridCol w:w="1080"/>
      </w:tblGrid>
      <w:tr w:rsidR="004A370E" w:rsidRPr="004A370E" w14:paraId="3B328780" w14:textId="77777777" w:rsidTr="00BB096E">
        <w:trPr>
          <w:trHeight w:val="300"/>
          <w:jc w:val="center"/>
        </w:trPr>
        <w:tc>
          <w:tcPr>
            <w:tcW w:w="1232" w:type="dxa"/>
            <w:tcBorders>
              <w:top w:val="single" w:sz="8" w:space="0" w:color="333333"/>
              <w:left w:val="single" w:sz="8" w:space="0" w:color="333333"/>
              <w:bottom w:val="single" w:sz="8" w:space="0" w:color="333333"/>
              <w:right w:val="single" w:sz="8" w:space="0" w:color="333333"/>
            </w:tcBorders>
            <w:shd w:val="clear" w:color="auto" w:fill="auto"/>
            <w:vAlign w:val="center"/>
            <w:hideMark/>
          </w:tcPr>
          <w:p w14:paraId="6F02720E"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光气候区</w:t>
            </w:r>
          </w:p>
        </w:tc>
        <w:tc>
          <w:tcPr>
            <w:tcW w:w="1080" w:type="dxa"/>
            <w:tcBorders>
              <w:top w:val="single" w:sz="8" w:space="0" w:color="333333"/>
              <w:left w:val="nil"/>
              <w:bottom w:val="single" w:sz="8" w:space="0" w:color="333333"/>
              <w:right w:val="single" w:sz="8" w:space="0" w:color="333333"/>
            </w:tcBorders>
            <w:shd w:val="clear" w:color="auto" w:fill="auto"/>
            <w:vAlign w:val="center"/>
            <w:hideMark/>
          </w:tcPr>
          <w:p w14:paraId="4BDE732E"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Ⅰ</w:t>
            </w:r>
          </w:p>
        </w:tc>
        <w:tc>
          <w:tcPr>
            <w:tcW w:w="1080" w:type="dxa"/>
            <w:tcBorders>
              <w:top w:val="single" w:sz="8" w:space="0" w:color="333333"/>
              <w:left w:val="nil"/>
              <w:bottom w:val="single" w:sz="8" w:space="0" w:color="333333"/>
              <w:right w:val="single" w:sz="8" w:space="0" w:color="333333"/>
            </w:tcBorders>
            <w:shd w:val="clear" w:color="auto" w:fill="auto"/>
            <w:vAlign w:val="center"/>
            <w:hideMark/>
          </w:tcPr>
          <w:p w14:paraId="2FF57B5C"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Ⅱ</w:t>
            </w:r>
          </w:p>
        </w:tc>
        <w:tc>
          <w:tcPr>
            <w:tcW w:w="1080" w:type="dxa"/>
            <w:tcBorders>
              <w:top w:val="single" w:sz="8" w:space="0" w:color="333333"/>
              <w:left w:val="nil"/>
              <w:bottom w:val="single" w:sz="8" w:space="0" w:color="333333"/>
              <w:right w:val="single" w:sz="8" w:space="0" w:color="333333"/>
            </w:tcBorders>
            <w:shd w:val="clear" w:color="auto" w:fill="auto"/>
            <w:vAlign w:val="center"/>
            <w:hideMark/>
          </w:tcPr>
          <w:p w14:paraId="778A557B"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Ⅲ</w:t>
            </w:r>
          </w:p>
        </w:tc>
        <w:tc>
          <w:tcPr>
            <w:tcW w:w="1080" w:type="dxa"/>
            <w:tcBorders>
              <w:top w:val="single" w:sz="8" w:space="0" w:color="333333"/>
              <w:left w:val="nil"/>
              <w:bottom w:val="single" w:sz="8" w:space="0" w:color="333333"/>
              <w:right w:val="single" w:sz="8" w:space="0" w:color="333333"/>
            </w:tcBorders>
            <w:shd w:val="clear" w:color="auto" w:fill="auto"/>
            <w:vAlign w:val="center"/>
            <w:hideMark/>
          </w:tcPr>
          <w:p w14:paraId="10FE4074"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Ⅳ</w:t>
            </w:r>
          </w:p>
        </w:tc>
        <w:tc>
          <w:tcPr>
            <w:tcW w:w="1080" w:type="dxa"/>
            <w:tcBorders>
              <w:top w:val="single" w:sz="8" w:space="0" w:color="333333"/>
              <w:left w:val="nil"/>
              <w:bottom w:val="single" w:sz="8" w:space="0" w:color="333333"/>
              <w:right w:val="single" w:sz="8" w:space="0" w:color="333333"/>
            </w:tcBorders>
            <w:shd w:val="clear" w:color="auto" w:fill="auto"/>
            <w:vAlign w:val="center"/>
            <w:hideMark/>
          </w:tcPr>
          <w:p w14:paraId="04FB63DB"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hint="eastAsia"/>
                <w:color w:val="000000" w:themeColor="text1"/>
                <w:szCs w:val="21"/>
              </w:rPr>
              <w:t>Ⅴ</w:t>
            </w:r>
          </w:p>
        </w:tc>
      </w:tr>
      <w:tr w:rsidR="004A370E" w:rsidRPr="004A370E" w14:paraId="1B397A62" w14:textId="77777777" w:rsidTr="00BB096E">
        <w:trPr>
          <w:trHeight w:val="300"/>
          <w:jc w:val="center"/>
        </w:trPr>
        <w:tc>
          <w:tcPr>
            <w:tcW w:w="1232" w:type="dxa"/>
            <w:tcBorders>
              <w:top w:val="nil"/>
              <w:left w:val="single" w:sz="8" w:space="0" w:color="333333"/>
              <w:bottom w:val="single" w:sz="8" w:space="0" w:color="333333"/>
              <w:right w:val="single" w:sz="8" w:space="0" w:color="333333"/>
            </w:tcBorders>
            <w:shd w:val="clear" w:color="auto" w:fill="auto"/>
            <w:vAlign w:val="center"/>
            <w:hideMark/>
          </w:tcPr>
          <w:p w14:paraId="1C850328"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K值</w:t>
            </w:r>
          </w:p>
        </w:tc>
        <w:tc>
          <w:tcPr>
            <w:tcW w:w="1080" w:type="dxa"/>
            <w:tcBorders>
              <w:top w:val="nil"/>
              <w:left w:val="nil"/>
              <w:bottom w:val="single" w:sz="8" w:space="0" w:color="333333"/>
              <w:right w:val="single" w:sz="8" w:space="0" w:color="333333"/>
            </w:tcBorders>
            <w:shd w:val="clear" w:color="auto" w:fill="auto"/>
            <w:vAlign w:val="center"/>
            <w:hideMark/>
          </w:tcPr>
          <w:p w14:paraId="35D6DE36"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0.85</w:t>
            </w:r>
          </w:p>
        </w:tc>
        <w:tc>
          <w:tcPr>
            <w:tcW w:w="1080" w:type="dxa"/>
            <w:tcBorders>
              <w:top w:val="nil"/>
              <w:left w:val="nil"/>
              <w:bottom w:val="single" w:sz="8" w:space="0" w:color="333333"/>
              <w:right w:val="single" w:sz="8" w:space="0" w:color="333333"/>
            </w:tcBorders>
            <w:shd w:val="clear" w:color="auto" w:fill="auto"/>
            <w:vAlign w:val="center"/>
            <w:hideMark/>
          </w:tcPr>
          <w:p w14:paraId="0F179ECD"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0.9</w:t>
            </w:r>
          </w:p>
        </w:tc>
        <w:tc>
          <w:tcPr>
            <w:tcW w:w="1080" w:type="dxa"/>
            <w:tcBorders>
              <w:top w:val="nil"/>
              <w:left w:val="nil"/>
              <w:bottom w:val="single" w:sz="8" w:space="0" w:color="333333"/>
              <w:right w:val="single" w:sz="8" w:space="0" w:color="333333"/>
            </w:tcBorders>
            <w:shd w:val="clear" w:color="auto" w:fill="auto"/>
            <w:vAlign w:val="center"/>
            <w:hideMark/>
          </w:tcPr>
          <w:p w14:paraId="1833E881"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1</w:t>
            </w:r>
          </w:p>
        </w:tc>
        <w:tc>
          <w:tcPr>
            <w:tcW w:w="1080" w:type="dxa"/>
            <w:tcBorders>
              <w:top w:val="nil"/>
              <w:left w:val="nil"/>
              <w:bottom w:val="single" w:sz="8" w:space="0" w:color="333333"/>
              <w:right w:val="single" w:sz="8" w:space="0" w:color="333333"/>
            </w:tcBorders>
            <w:shd w:val="clear" w:color="auto" w:fill="auto"/>
            <w:vAlign w:val="center"/>
            <w:hideMark/>
          </w:tcPr>
          <w:p w14:paraId="1A6B6206"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1.1</w:t>
            </w:r>
          </w:p>
        </w:tc>
        <w:tc>
          <w:tcPr>
            <w:tcW w:w="1080" w:type="dxa"/>
            <w:tcBorders>
              <w:top w:val="nil"/>
              <w:left w:val="nil"/>
              <w:bottom w:val="single" w:sz="8" w:space="0" w:color="333333"/>
              <w:right w:val="single" w:sz="8" w:space="0" w:color="333333"/>
            </w:tcBorders>
            <w:shd w:val="clear" w:color="auto" w:fill="auto"/>
            <w:vAlign w:val="center"/>
            <w:hideMark/>
          </w:tcPr>
          <w:p w14:paraId="249C4CC2" w14:textId="77777777" w:rsidR="00660D29" w:rsidRPr="004A370E" w:rsidRDefault="00660D29" w:rsidP="00BB096E">
            <w:pPr>
              <w:tabs>
                <w:tab w:val="left" w:pos="0"/>
                <w:tab w:val="left" w:pos="540"/>
                <w:tab w:val="left" w:pos="9070"/>
              </w:tabs>
              <w:spacing w:line="276" w:lineRule="auto"/>
              <w:ind w:firstLineChars="5" w:firstLine="10"/>
              <w:jc w:val="center"/>
              <w:rPr>
                <w:rFonts w:ascii="楷体" w:eastAsia="楷体" w:hAnsi="楷体"/>
                <w:color w:val="000000" w:themeColor="text1"/>
                <w:szCs w:val="21"/>
              </w:rPr>
            </w:pPr>
            <w:r w:rsidRPr="004A370E">
              <w:rPr>
                <w:rFonts w:ascii="楷体" w:eastAsia="楷体" w:hAnsi="楷体"/>
                <w:color w:val="000000" w:themeColor="text1"/>
                <w:szCs w:val="21"/>
              </w:rPr>
              <w:t>1.2</w:t>
            </w:r>
          </w:p>
        </w:tc>
      </w:tr>
    </w:tbl>
    <w:p w14:paraId="0718B528" w14:textId="77777777" w:rsidR="00660D29" w:rsidRPr="004A370E" w:rsidRDefault="00B30E26" w:rsidP="005062E2">
      <w:pPr>
        <w:tabs>
          <w:tab w:val="left" w:pos="0"/>
          <w:tab w:val="left" w:pos="540"/>
          <w:tab w:val="left" w:pos="9070"/>
        </w:tabs>
        <w:spacing w:line="276" w:lineRule="auto"/>
        <w:ind w:firstLineChars="176" w:firstLine="424"/>
        <w:rPr>
          <w:rFonts w:asciiTheme="minorEastAsia" w:hAnsiTheme="minorEastAsia"/>
          <w:b/>
          <w:color w:val="000000" w:themeColor="text1"/>
          <w:sz w:val="24"/>
          <w:szCs w:val="24"/>
        </w:rPr>
      </w:pPr>
      <w:r w:rsidRPr="004A370E">
        <w:rPr>
          <w:rFonts w:asciiTheme="minorEastAsia" w:hAnsiTheme="minorEastAsia" w:hint="eastAsia"/>
          <w:b/>
          <w:color w:val="000000" w:themeColor="text1"/>
          <w:sz w:val="24"/>
          <w:szCs w:val="24"/>
        </w:rPr>
        <w:t xml:space="preserve"> </w:t>
      </w:r>
      <w:r w:rsidRPr="004A370E">
        <w:rPr>
          <w:rFonts w:asciiTheme="minorEastAsia" w:hAnsiTheme="minorEastAsia"/>
          <w:bCs/>
          <w:color w:val="000000" w:themeColor="text1"/>
          <w:sz w:val="24"/>
          <w:szCs w:val="24"/>
        </w:rPr>
        <w:t xml:space="preserve"> </w:t>
      </w:r>
      <w:r w:rsidRPr="004A370E">
        <w:rPr>
          <w:rFonts w:ascii="楷体" w:eastAsia="楷体" w:hAnsi="楷体" w:cs="楷体" w:hint="eastAsia"/>
          <w:bCs/>
          <w:color w:val="000000" w:themeColor="text1"/>
          <w:szCs w:val="21"/>
        </w:rPr>
        <w:t>自然通风要求出自《饮食建筑设计标准》JGJ 64-2017</w:t>
      </w:r>
    </w:p>
    <w:p w14:paraId="59EA71CF" w14:textId="77777777" w:rsidR="00871720" w:rsidRPr="004A370E" w:rsidRDefault="00A95304" w:rsidP="000629CD">
      <w:pPr>
        <w:tabs>
          <w:tab w:val="left" w:pos="0"/>
          <w:tab w:val="left" w:pos="540"/>
          <w:tab w:val="left" w:pos="9070"/>
        </w:tabs>
        <w:spacing w:line="276" w:lineRule="auto"/>
        <w:ind w:firstLineChars="5" w:firstLine="12"/>
        <w:rPr>
          <w:rFonts w:asciiTheme="minorEastAsia" w:hAnsiTheme="minorEastAsia"/>
          <w:b/>
          <w:color w:val="000000" w:themeColor="text1"/>
          <w:sz w:val="24"/>
          <w:szCs w:val="24"/>
        </w:rPr>
      </w:pPr>
      <w:r w:rsidRPr="004A370E">
        <w:rPr>
          <w:rFonts w:asciiTheme="minorEastAsia" w:hAnsiTheme="minorEastAsia"/>
          <w:b/>
          <w:color w:val="000000" w:themeColor="text1"/>
          <w:sz w:val="24"/>
          <w:szCs w:val="24"/>
        </w:rPr>
        <w:t xml:space="preserve">6.1.2 </w:t>
      </w:r>
      <w:r w:rsidR="00871720" w:rsidRPr="004A370E">
        <w:rPr>
          <w:rFonts w:asciiTheme="minorEastAsia" w:hAnsiTheme="minorEastAsia" w:hint="eastAsia"/>
          <w:color w:val="000000" w:themeColor="text1"/>
          <w:sz w:val="24"/>
          <w:szCs w:val="24"/>
        </w:rPr>
        <w:t>餐厅</w:t>
      </w:r>
      <w:r w:rsidRPr="004A370E">
        <w:rPr>
          <w:rFonts w:asciiTheme="minorEastAsia" w:hAnsiTheme="minorEastAsia" w:hint="eastAsia"/>
          <w:color w:val="000000" w:themeColor="text1"/>
          <w:sz w:val="24"/>
          <w:szCs w:val="24"/>
        </w:rPr>
        <w:t>室内</w:t>
      </w:r>
      <w:r w:rsidR="00C528A9" w:rsidRPr="004A370E">
        <w:rPr>
          <w:rFonts w:asciiTheme="minorEastAsia" w:hAnsiTheme="minorEastAsia" w:hint="eastAsia"/>
          <w:color w:val="000000" w:themeColor="text1"/>
          <w:sz w:val="24"/>
          <w:szCs w:val="24"/>
        </w:rPr>
        <w:t>空调系统宜符合下列要求：</w:t>
      </w:r>
    </w:p>
    <w:p w14:paraId="121CE779" w14:textId="77777777" w:rsidR="00871720" w:rsidRPr="004A370E" w:rsidRDefault="00871720" w:rsidP="00871720">
      <w:pPr>
        <w:spacing w:line="276" w:lineRule="auto"/>
        <w:ind w:leftChars="228" w:left="707" w:hangingChars="95" w:hanging="228"/>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00BC03CE" w:rsidRPr="004A370E">
        <w:rPr>
          <w:rFonts w:asciiTheme="minorEastAsia" w:hAnsiTheme="minorEastAsia" w:hint="eastAsia"/>
          <w:color w:val="000000" w:themeColor="text1"/>
          <w:sz w:val="24"/>
          <w:szCs w:val="24"/>
        </w:rPr>
        <w:t>全日餐厅等大空间区域宜采用全空气系统；</w:t>
      </w:r>
    </w:p>
    <w:p w14:paraId="79E8B531" w14:textId="77777777" w:rsidR="00BC03CE" w:rsidRPr="004A370E" w:rsidRDefault="00871720" w:rsidP="00871720">
      <w:pPr>
        <w:spacing w:line="276" w:lineRule="auto"/>
        <w:ind w:leftChars="228" w:left="707" w:hangingChars="95" w:hanging="228"/>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00BC03CE" w:rsidRPr="004A370E">
        <w:rPr>
          <w:rFonts w:asciiTheme="minorEastAsia" w:hAnsiTheme="minorEastAsia" w:hint="eastAsia"/>
          <w:color w:val="000000" w:themeColor="text1"/>
          <w:sz w:val="24"/>
          <w:szCs w:val="24"/>
        </w:rPr>
        <w:t>宴会厅宜采用单风机</w:t>
      </w:r>
      <w:r w:rsidR="00BC03CE" w:rsidRPr="004A370E">
        <w:rPr>
          <w:rFonts w:asciiTheme="minorEastAsia" w:hAnsiTheme="minorEastAsia"/>
          <w:color w:val="000000" w:themeColor="text1"/>
          <w:sz w:val="24"/>
          <w:szCs w:val="24"/>
        </w:rPr>
        <w:t>+独立回风机一次回风定风量全空气空调系统，过渡季节全新风运行</w:t>
      </w:r>
      <w:r w:rsidRPr="004A370E">
        <w:rPr>
          <w:rFonts w:asciiTheme="minorEastAsia" w:hAnsiTheme="minorEastAsia" w:hint="eastAsia"/>
          <w:color w:val="000000" w:themeColor="text1"/>
          <w:sz w:val="24"/>
          <w:szCs w:val="24"/>
        </w:rPr>
        <w:t>；</w:t>
      </w:r>
    </w:p>
    <w:p w14:paraId="6F7C0764" w14:textId="77777777" w:rsidR="00871720" w:rsidRPr="004A370E" w:rsidRDefault="00871720" w:rsidP="00871720">
      <w:pPr>
        <w:spacing w:line="276" w:lineRule="auto"/>
        <w:ind w:leftChars="228" w:left="707" w:hangingChars="95" w:hanging="228"/>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3 </w:t>
      </w:r>
      <w:r w:rsidRPr="004A370E">
        <w:rPr>
          <w:rFonts w:asciiTheme="minorEastAsia" w:hAnsiTheme="minorEastAsia" w:hint="eastAsia"/>
          <w:color w:val="000000" w:themeColor="text1"/>
          <w:sz w:val="24"/>
          <w:szCs w:val="24"/>
        </w:rPr>
        <w:t>餐厅内区全年有供冷要求时，供暖季节宜采用室外新风或天然冷源供冷；</w:t>
      </w:r>
    </w:p>
    <w:p w14:paraId="04348B6E" w14:textId="77777777" w:rsidR="00871720" w:rsidRPr="004A370E" w:rsidRDefault="00871720" w:rsidP="00871720">
      <w:pPr>
        <w:spacing w:line="276" w:lineRule="auto"/>
        <w:ind w:leftChars="228" w:left="707" w:hangingChars="95" w:hanging="228"/>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4 </w:t>
      </w:r>
      <w:r w:rsidRPr="004A370E">
        <w:rPr>
          <w:rFonts w:asciiTheme="minorEastAsia" w:hAnsiTheme="minorEastAsia" w:hint="eastAsia"/>
          <w:color w:val="000000" w:themeColor="text1"/>
          <w:sz w:val="24"/>
          <w:szCs w:val="24"/>
        </w:rPr>
        <w:t>设有空调系统的用餐区域、公共区域，当过渡季节自然通风不能满足室内温度及卫生要求时应采用机械通风，并应满足室内风量平衡要求；</w:t>
      </w:r>
    </w:p>
    <w:p w14:paraId="6ED5B76D" w14:textId="77777777" w:rsidR="00871720" w:rsidRPr="004A370E" w:rsidRDefault="00871720" w:rsidP="00871720">
      <w:pPr>
        <w:spacing w:line="276" w:lineRule="auto"/>
        <w:ind w:leftChars="228" w:left="707" w:hangingChars="95" w:hanging="228"/>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5 用餐区域、公共区域的空气调节系统宜采取基于CO</w:t>
      </w:r>
      <w:r w:rsidRPr="004A370E">
        <w:rPr>
          <w:rFonts w:asciiTheme="minorEastAsia" w:hAnsiTheme="minorEastAsia"/>
          <w:color w:val="000000" w:themeColor="text1"/>
          <w:sz w:val="24"/>
          <w:szCs w:val="24"/>
          <w:vertAlign w:val="subscript"/>
        </w:rPr>
        <w:t>2</w:t>
      </w:r>
      <w:r w:rsidRPr="004A370E">
        <w:rPr>
          <w:rFonts w:asciiTheme="minorEastAsia" w:hAnsiTheme="minorEastAsia"/>
          <w:color w:val="000000" w:themeColor="text1"/>
          <w:sz w:val="24"/>
          <w:szCs w:val="24"/>
        </w:rPr>
        <w:t>浓度控制的新风调节措施；</w:t>
      </w:r>
    </w:p>
    <w:p w14:paraId="17EAC0D8" w14:textId="77777777" w:rsidR="00BC03CE" w:rsidRPr="004A370E" w:rsidRDefault="00BC03CE" w:rsidP="00BC03CE">
      <w:pPr>
        <w:tabs>
          <w:tab w:val="left" w:pos="0"/>
          <w:tab w:val="left" w:pos="540"/>
          <w:tab w:val="left" w:pos="9070"/>
        </w:tabs>
        <w:spacing w:line="276" w:lineRule="auto"/>
        <w:ind w:firstLineChars="5" w:firstLine="12"/>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005D32AE" w:rsidRPr="004A370E">
        <w:rPr>
          <w:rFonts w:ascii="楷体" w:eastAsia="楷体" w:hAnsi="楷体" w:hint="eastAsia"/>
          <w:color w:val="000000" w:themeColor="text1"/>
          <w:szCs w:val="21"/>
        </w:rPr>
        <w:t>旅馆餐厅并非全天运行，</w:t>
      </w:r>
      <w:r w:rsidRPr="004A370E">
        <w:rPr>
          <w:rFonts w:ascii="楷体" w:eastAsia="楷体" w:hAnsi="楷体" w:hint="eastAsia"/>
          <w:color w:val="000000" w:themeColor="text1"/>
          <w:szCs w:val="21"/>
        </w:rPr>
        <w:t>餐厅、宴会厅的用餐髙峰时间为早</w:t>
      </w:r>
      <w:r w:rsidRPr="004A370E">
        <w:rPr>
          <w:rFonts w:ascii="楷体" w:eastAsia="楷体" w:hAnsi="楷体"/>
          <w:color w:val="000000" w:themeColor="text1"/>
          <w:szCs w:val="21"/>
        </w:rPr>
        <w:t>6:30~9:30，中午11:30~1:30，晚上5:30~9:30。当然厨房炉灶上的烤炸、炒、蒸、煮等操作也都集中在这三段时间.从炉灶的使用规律看，其开启、点火的数量若令午餐为100%，晚餐约为80%，早餐约为50%，其它备餐时间约为25%。午餐、晚餐、早餐和备餐时间的冷负荷比大致是3:2:1。</w:t>
      </w:r>
      <w:r w:rsidR="00ED5F73" w:rsidRPr="004A370E">
        <w:rPr>
          <w:rFonts w:ascii="楷体" w:eastAsia="楷体" w:hAnsi="楷体" w:hint="eastAsia"/>
          <w:color w:val="000000" w:themeColor="text1"/>
          <w:szCs w:val="21"/>
        </w:rPr>
        <w:t>因此，根据餐厅的负荷特点，餐厅等大空间区域宜采用全空气系统；宴会厅宜采用单风机</w:t>
      </w:r>
      <w:r w:rsidR="00ED5F73" w:rsidRPr="004A370E">
        <w:rPr>
          <w:rFonts w:ascii="楷体" w:eastAsia="楷体" w:hAnsi="楷体"/>
          <w:color w:val="000000" w:themeColor="text1"/>
          <w:szCs w:val="21"/>
        </w:rPr>
        <w:t>+独立回风机一次回风定风量全空气空调系统，过渡季节全新风运行。</w:t>
      </w:r>
    </w:p>
    <w:p w14:paraId="23F4D5D8" w14:textId="77777777" w:rsidR="00C600ED" w:rsidRPr="004A370E" w:rsidRDefault="00C600ED" w:rsidP="00C600ED">
      <w:pPr>
        <w:tabs>
          <w:tab w:val="left" w:pos="0"/>
          <w:tab w:val="left" w:pos="540"/>
          <w:tab w:val="left" w:pos="9070"/>
        </w:tabs>
        <w:spacing w:line="276" w:lineRule="auto"/>
        <w:ind w:firstLineChars="177" w:firstLine="372"/>
        <w:rPr>
          <w:rFonts w:ascii="楷体" w:eastAsia="楷体" w:hAnsi="楷体"/>
          <w:color w:val="000000" w:themeColor="text1"/>
          <w:szCs w:val="21"/>
        </w:rPr>
      </w:pPr>
      <w:r w:rsidRPr="004A370E">
        <w:rPr>
          <w:rFonts w:ascii="楷体" w:eastAsia="楷体" w:hAnsi="楷体" w:hint="eastAsia"/>
          <w:color w:val="000000" w:themeColor="text1"/>
          <w:szCs w:val="21"/>
        </w:rPr>
        <w:t>全空气调节系统分内外区设置系统的要求，主要是考虑饮食建筑单层面积大时，内外区特征明显，系统分内外区设置能较好地满足不同区域室内温度的要求，节省系统运行能耗。</w:t>
      </w:r>
    </w:p>
    <w:p w14:paraId="02BC7BDD" w14:textId="77777777" w:rsidR="00C600ED" w:rsidRPr="004A370E" w:rsidRDefault="00C600ED" w:rsidP="00C600ED">
      <w:pPr>
        <w:tabs>
          <w:tab w:val="left" w:pos="0"/>
          <w:tab w:val="left" w:pos="540"/>
          <w:tab w:val="left" w:pos="9070"/>
        </w:tabs>
        <w:spacing w:line="276" w:lineRule="auto"/>
        <w:ind w:firstLineChars="177" w:firstLine="372"/>
        <w:rPr>
          <w:rFonts w:ascii="楷体" w:eastAsia="楷体" w:hAnsi="楷体"/>
          <w:color w:val="000000" w:themeColor="text1"/>
          <w:szCs w:val="21"/>
        </w:rPr>
      </w:pPr>
      <w:r w:rsidRPr="004A370E">
        <w:rPr>
          <w:rFonts w:ascii="楷体" w:eastAsia="楷体" w:hAnsi="楷体"/>
          <w:color w:val="000000" w:themeColor="text1"/>
          <w:szCs w:val="21"/>
        </w:rPr>
        <w:t xml:space="preserve"> 过渡季节机械排风的要求，主要是考虑餐厅等房间没有对外开窗或设固定窗时，过渡季空调制冷机组停运，设有风机盘管空调系统的房间室内温度及卫生条件均不能满足使用要求；一般饮食建筑空调负荷大，为节省冷源系统运行费用，设有全空气调节系统时，过渡季</w:t>
      </w:r>
      <w:r w:rsidRPr="004A370E">
        <w:rPr>
          <w:rFonts w:ascii="楷体" w:eastAsia="楷体" w:hAnsi="楷体" w:hint="eastAsia"/>
          <w:color w:val="000000" w:themeColor="text1"/>
          <w:szCs w:val="21"/>
        </w:rPr>
        <w:t>应采取全新风运行。</w:t>
      </w:r>
    </w:p>
    <w:p w14:paraId="13E89033" w14:textId="77777777" w:rsidR="00C600ED" w:rsidRPr="004A370E" w:rsidRDefault="0064378E" w:rsidP="00C600ED">
      <w:pPr>
        <w:tabs>
          <w:tab w:val="left" w:pos="0"/>
          <w:tab w:val="left" w:pos="540"/>
          <w:tab w:val="left" w:pos="9070"/>
        </w:tabs>
        <w:spacing w:line="276" w:lineRule="auto"/>
        <w:ind w:firstLineChars="177" w:firstLine="372"/>
        <w:rPr>
          <w:rFonts w:ascii="楷体" w:eastAsia="楷体" w:hAnsi="楷体"/>
          <w:color w:val="000000" w:themeColor="text1"/>
          <w:szCs w:val="21"/>
        </w:rPr>
      </w:pPr>
      <w:r w:rsidRPr="004A370E">
        <w:rPr>
          <w:rFonts w:ascii="楷体" w:eastAsia="楷体" w:hAnsi="楷体" w:hint="eastAsia"/>
          <w:color w:val="000000" w:themeColor="text1"/>
          <w:szCs w:val="21"/>
        </w:rPr>
        <w:t>当餐厅</w:t>
      </w:r>
      <w:r w:rsidR="00C600ED" w:rsidRPr="004A370E">
        <w:rPr>
          <w:rFonts w:ascii="楷体" w:eastAsia="楷体" w:hAnsi="楷体" w:hint="eastAsia"/>
          <w:color w:val="000000" w:themeColor="text1"/>
          <w:szCs w:val="21"/>
        </w:rPr>
        <w:t>人员密集、加热炉多，产生的有害气体多，为保证室内环境要求设置排风罩；考虑室内风量的平衡，要求设置补风系统。</w:t>
      </w:r>
    </w:p>
    <w:p w14:paraId="5BF0AFDF" w14:textId="77777777" w:rsidR="00C600ED" w:rsidRPr="004A370E" w:rsidRDefault="00C600ED" w:rsidP="00C600ED">
      <w:pPr>
        <w:tabs>
          <w:tab w:val="left" w:pos="0"/>
          <w:tab w:val="left" w:pos="540"/>
          <w:tab w:val="left" w:pos="9070"/>
        </w:tabs>
        <w:spacing w:line="276" w:lineRule="auto"/>
        <w:ind w:firstLineChars="177" w:firstLine="372"/>
        <w:rPr>
          <w:rFonts w:ascii="楷体" w:eastAsia="楷体" w:hAnsi="楷体"/>
          <w:color w:val="000000" w:themeColor="text1"/>
          <w:szCs w:val="21"/>
        </w:rPr>
      </w:pPr>
      <w:r w:rsidRPr="004A370E">
        <w:rPr>
          <w:rFonts w:ascii="楷体" w:eastAsia="楷体" w:hAnsi="楷体" w:hint="eastAsia"/>
          <w:color w:val="000000" w:themeColor="text1"/>
          <w:szCs w:val="21"/>
        </w:rPr>
        <w:lastRenderedPageBreak/>
        <w:t>空气过滤的要求，主要是考虑餐厅等人员多且流动性大，为保证室内人员的健康，将室内空气中病菌数量控制在适当的范围内；对于有回风的空调系统应设两级过滤，保护终级过滤器，提高其使用寿命。</w:t>
      </w:r>
    </w:p>
    <w:p w14:paraId="3B97E976" w14:textId="77777777" w:rsidR="00BC03CE" w:rsidRPr="004A370E" w:rsidRDefault="00C600ED" w:rsidP="00C600ED">
      <w:pPr>
        <w:tabs>
          <w:tab w:val="left" w:pos="0"/>
          <w:tab w:val="left" w:pos="540"/>
          <w:tab w:val="left" w:pos="9070"/>
        </w:tabs>
        <w:spacing w:line="276" w:lineRule="auto"/>
        <w:ind w:firstLineChars="177" w:firstLine="372"/>
        <w:rPr>
          <w:rFonts w:ascii="楷体" w:eastAsia="楷体" w:hAnsi="楷体"/>
          <w:color w:val="000000" w:themeColor="text1"/>
          <w:szCs w:val="21"/>
        </w:rPr>
      </w:pPr>
      <w:r w:rsidRPr="004A370E">
        <w:rPr>
          <w:rFonts w:ascii="楷体" w:eastAsia="楷体" w:hAnsi="楷体" w:hint="eastAsia"/>
          <w:color w:val="000000" w:themeColor="text1"/>
          <w:szCs w:val="21"/>
        </w:rPr>
        <w:t>新风量的调节要求，一般饮食建筑人员密度大，空调新风负荷大，但人员密度变化也大；为节约能源，在满足卫生要求的前提下。宜调节新风量，新风量可根据室内</w:t>
      </w:r>
      <w:r w:rsidRPr="004A370E">
        <w:rPr>
          <w:rFonts w:ascii="楷体" w:eastAsia="楷体" w:hAnsi="楷体"/>
          <w:color w:val="000000" w:themeColor="text1"/>
          <w:szCs w:val="21"/>
        </w:rPr>
        <w:t>CO2浓度控制。</w:t>
      </w:r>
    </w:p>
    <w:p w14:paraId="4DE4197A" w14:textId="77777777" w:rsidR="0004235C" w:rsidRPr="004A370E" w:rsidRDefault="0004235C" w:rsidP="0004235C">
      <w:pPr>
        <w:tabs>
          <w:tab w:val="left" w:pos="0"/>
          <w:tab w:val="left" w:pos="540"/>
          <w:tab w:val="left" w:pos="9070"/>
        </w:tabs>
        <w:spacing w:line="276" w:lineRule="auto"/>
        <w:ind w:firstLineChars="5" w:firstLine="12"/>
        <w:rPr>
          <w:rFonts w:asciiTheme="minorEastAsia" w:hAnsiTheme="minorEastAsia"/>
          <w:color w:val="000000" w:themeColor="text1"/>
          <w:sz w:val="24"/>
          <w:szCs w:val="24"/>
        </w:rPr>
      </w:pPr>
      <w:r w:rsidRPr="004A370E">
        <w:rPr>
          <w:rFonts w:asciiTheme="minorEastAsia" w:hAnsiTheme="minorEastAsia" w:hint="eastAsia"/>
          <w:b/>
          <w:color w:val="000000" w:themeColor="text1"/>
          <w:sz w:val="24"/>
          <w:szCs w:val="24"/>
        </w:rPr>
        <w:t>6.1.</w:t>
      </w:r>
      <w:r w:rsidRPr="004A370E">
        <w:rPr>
          <w:rFonts w:asciiTheme="minorEastAsia" w:hAnsiTheme="minorEastAsia"/>
          <w:b/>
          <w:color w:val="000000" w:themeColor="text1"/>
          <w:sz w:val="24"/>
          <w:szCs w:val="24"/>
        </w:rPr>
        <w:t>3</w:t>
      </w:r>
      <w:r w:rsidRPr="004A370E">
        <w:rPr>
          <w:rFonts w:asciiTheme="minorEastAsia" w:hAnsiTheme="minorEastAsia" w:hint="eastAsia"/>
          <w:b/>
          <w:color w:val="000000" w:themeColor="text1"/>
          <w:sz w:val="24"/>
          <w:szCs w:val="24"/>
        </w:rPr>
        <w:t xml:space="preserve"> </w:t>
      </w:r>
      <w:r w:rsidRPr="004A370E">
        <w:rPr>
          <w:rFonts w:asciiTheme="minorEastAsia" w:hAnsiTheme="minorEastAsia" w:hint="eastAsia"/>
          <w:color w:val="000000" w:themeColor="text1"/>
          <w:sz w:val="24"/>
          <w:szCs w:val="24"/>
        </w:rPr>
        <w:t>厨房的空调设计应满足下列要求：</w:t>
      </w:r>
    </w:p>
    <w:p w14:paraId="42B22D58" w14:textId="77777777" w:rsidR="0004235C" w:rsidRPr="004A370E" w:rsidRDefault="0004235C" w:rsidP="0004235C">
      <w:pPr>
        <w:tabs>
          <w:tab w:val="left" w:pos="294"/>
          <w:tab w:val="left" w:pos="709"/>
          <w:tab w:val="left" w:pos="9070"/>
        </w:tabs>
        <w:spacing w:line="276" w:lineRule="auto"/>
        <w:ind w:firstLineChars="122" w:firstLine="293"/>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1</w:t>
      </w:r>
      <w:r w:rsidRPr="004A370E">
        <w:rPr>
          <w:rFonts w:asciiTheme="minorEastAsia" w:hAnsiTheme="minorEastAsia"/>
          <w:color w:val="000000" w:themeColor="text1"/>
          <w:sz w:val="24"/>
          <w:szCs w:val="24"/>
        </w:rPr>
        <w:t>在保证设备正常工作的前提下，机电设备用房</w:t>
      </w:r>
      <w:r w:rsidRPr="004A370E">
        <w:rPr>
          <w:rFonts w:asciiTheme="minorEastAsia" w:hAnsiTheme="minorEastAsia" w:hint="eastAsia"/>
          <w:color w:val="000000" w:themeColor="text1"/>
          <w:sz w:val="24"/>
          <w:szCs w:val="24"/>
        </w:rPr>
        <w:t>夏季室内计算温度取值不宜过低，且不应低于室外通风计算温度，以</w:t>
      </w:r>
      <w:r w:rsidRPr="004A370E">
        <w:rPr>
          <w:rFonts w:asciiTheme="minorEastAsia" w:hAnsiTheme="minorEastAsia"/>
          <w:color w:val="000000" w:themeColor="text1"/>
          <w:sz w:val="24"/>
          <w:szCs w:val="24"/>
        </w:rPr>
        <w:t>尽量采用通风消除室内余热</w:t>
      </w:r>
      <w:r w:rsidRPr="004A370E">
        <w:rPr>
          <w:rFonts w:asciiTheme="minorEastAsia" w:hAnsiTheme="minorEastAsia" w:hint="eastAsia"/>
          <w:color w:val="000000" w:themeColor="text1"/>
          <w:sz w:val="24"/>
          <w:szCs w:val="24"/>
        </w:rPr>
        <w:t>；</w:t>
      </w:r>
    </w:p>
    <w:p w14:paraId="48826282" w14:textId="77777777" w:rsidR="0004235C" w:rsidRPr="004A370E" w:rsidRDefault="0004235C" w:rsidP="0004235C">
      <w:pPr>
        <w:pStyle w:val="af3"/>
        <w:tabs>
          <w:tab w:val="left" w:pos="294"/>
          <w:tab w:val="left" w:pos="709"/>
        </w:tabs>
        <w:adjustRightInd w:val="0"/>
        <w:snapToGrid w:val="0"/>
        <w:spacing w:before="156" w:line="276" w:lineRule="auto"/>
        <w:ind w:firstLineChars="122" w:firstLine="293"/>
        <w:rPr>
          <w:rFonts w:asciiTheme="minorEastAsia" w:eastAsiaTheme="minorEastAsia" w:hAnsiTheme="minorEastAsia"/>
          <w:color w:val="000000" w:themeColor="text1"/>
          <w:sz w:val="24"/>
          <w:szCs w:val="24"/>
        </w:rPr>
      </w:pPr>
      <w:r w:rsidRPr="004A370E">
        <w:rPr>
          <w:rFonts w:asciiTheme="minorEastAsia" w:eastAsiaTheme="minorEastAsia" w:hAnsiTheme="minorEastAsia" w:hint="eastAsia"/>
          <w:bCs/>
          <w:color w:val="000000" w:themeColor="text1"/>
          <w:sz w:val="24"/>
          <w:szCs w:val="24"/>
        </w:rPr>
        <w:t xml:space="preserve">2 </w:t>
      </w:r>
      <w:r w:rsidRPr="004A370E">
        <w:rPr>
          <w:rFonts w:asciiTheme="minorEastAsia" w:eastAsiaTheme="minorEastAsia" w:hAnsiTheme="minorEastAsia" w:cs="Times New Roman" w:hint="eastAsia"/>
          <w:color w:val="000000" w:themeColor="text1"/>
          <w:sz w:val="24"/>
          <w:szCs w:val="24"/>
        </w:rPr>
        <w:t>厨房热加工间应采用直流式空调送风的区域</w:t>
      </w:r>
      <w:r w:rsidRPr="004A370E">
        <w:rPr>
          <w:rFonts w:asciiTheme="minorEastAsia" w:eastAsiaTheme="minorEastAsia" w:hAnsiTheme="minorEastAsia" w:hint="eastAsia"/>
          <w:color w:val="000000" w:themeColor="text1"/>
          <w:sz w:val="24"/>
          <w:szCs w:val="24"/>
        </w:rPr>
        <w:t>，夏季室内计算温度取值不宜低于室外通风计算温度。</w:t>
      </w:r>
    </w:p>
    <w:p w14:paraId="4D09F163" w14:textId="77777777" w:rsidR="0004235C" w:rsidRPr="004A370E" w:rsidRDefault="0004235C" w:rsidP="0004235C">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3、厨房区域加工制作区（间）宜设岗位送风，夏热冬冷和夏热冬暖地区夏季的送风温度不宜高于26℃，严寒和寒冷地区冬季的送风温度不宜低于20℃。</w:t>
      </w:r>
    </w:p>
    <w:p w14:paraId="117E4CD7" w14:textId="77777777" w:rsidR="0004235C" w:rsidRPr="004A370E" w:rsidRDefault="0004235C" w:rsidP="0004235C">
      <w:pPr>
        <w:spacing w:line="276" w:lineRule="auto"/>
        <w:rPr>
          <w:rFonts w:asciiTheme="minorEastAsia" w:hAnsiTheme="minorEastAsia"/>
          <w:color w:val="000000" w:themeColor="text1"/>
          <w:sz w:val="24"/>
          <w:szCs w:val="24"/>
        </w:rPr>
      </w:pPr>
      <w:r w:rsidRPr="004A370E">
        <w:rPr>
          <w:rFonts w:asciiTheme="minorEastAsia" w:hAnsiTheme="minorEastAsia" w:hint="eastAsia"/>
          <w:b/>
          <w:color w:val="000000" w:themeColor="text1"/>
          <w:sz w:val="24"/>
          <w:szCs w:val="24"/>
        </w:rPr>
        <w:t>6</w:t>
      </w:r>
      <w:r w:rsidRPr="004A370E">
        <w:rPr>
          <w:rFonts w:asciiTheme="minorEastAsia" w:hAnsiTheme="minorEastAsia"/>
          <w:b/>
          <w:color w:val="000000" w:themeColor="text1"/>
          <w:sz w:val="24"/>
          <w:szCs w:val="24"/>
        </w:rPr>
        <w:t>.1.</w:t>
      </w:r>
      <w:r w:rsidRPr="004A370E">
        <w:rPr>
          <w:rFonts w:asciiTheme="minorEastAsia" w:hAnsiTheme="minorEastAsia" w:hint="eastAsia"/>
          <w:b/>
          <w:color w:val="000000" w:themeColor="text1"/>
          <w:sz w:val="24"/>
          <w:szCs w:val="24"/>
        </w:rPr>
        <w:t xml:space="preserve">4  </w:t>
      </w:r>
      <w:r w:rsidRPr="004A370E">
        <w:rPr>
          <w:rFonts w:asciiTheme="minorEastAsia" w:hAnsiTheme="minorEastAsia" w:hint="eastAsia"/>
          <w:color w:val="000000" w:themeColor="text1"/>
          <w:sz w:val="24"/>
          <w:szCs w:val="24"/>
        </w:rPr>
        <w:t>厨房区域应设通风系统设计应符合下列规定：</w:t>
      </w:r>
    </w:p>
    <w:p w14:paraId="3556A0D5" w14:textId="77777777" w:rsidR="0004235C" w:rsidRPr="004A370E" w:rsidRDefault="0004235C" w:rsidP="0004235C">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 xml:space="preserve">1  </w:t>
      </w:r>
      <w:r w:rsidRPr="004A370E">
        <w:rPr>
          <w:rFonts w:asciiTheme="minorEastAsia" w:hAnsiTheme="minorEastAsia"/>
          <w:b/>
          <w:color w:val="000000" w:themeColor="text1"/>
          <w:sz w:val="24"/>
          <w:szCs w:val="24"/>
        </w:rPr>
        <w:t xml:space="preserve"> </w:t>
      </w:r>
      <w:r w:rsidRPr="004A370E">
        <w:rPr>
          <w:rFonts w:asciiTheme="minorEastAsia" w:hAnsiTheme="minorEastAsia" w:hint="eastAsia"/>
          <w:color w:val="000000" w:themeColor="text1"/>
          <w:sz w:val="24"/>
          <w:szCs w:val="24"/>
        </w:rPr>
        <w:t>厨房夏季增加空调送风，冬季送室外新风,厨房送风需与排风一起设计，使厨房区域形成负压。</w:t>
      </w:r>
    </w:p>
    <w:p w14:paraId="5764E538" w14:textId="77777777" w:rsidR="0004235C" w:rsidRPr="004A370E" w:rsidRDefault="0004235C" w:rsidP="0004235C">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2  热加工区（间）宜采用机械排风；当措施可靠时，也可采用出屋面的排风竖井或设有挡风板的天窗等有效自然通风措施；</w:t>
      </w:r>
    </w:p>
    <w:p w14:paraId="54BA6704" w14:textId="77777777" w:rsidR="0004235C" w:rsidRPr="004A370E" w:rsidRDefault="0004235C" w:rsidP="0004235C">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3  产生大量蒸汽的设备，应设机械排风系统，且应有防止结露或凝结水排放的措施；</w:t>
      </w:r>
    </w:p>
    <w:p w14:paraId="0E0EDDD9" w14:textId="77777777" w:rsidR="0004235C" w:rsidRPr="004A370E" w:rsidRDefault="0004235C" w:rsidP="0004235C">
      <w:pPr>
        <w:spacing w:line="276" w:lineRule="auto"/>
        <w:ind w:firstLineChars="200" w:firstLine="480"/>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4  设有风冷式冷藏设备的房间应设通风系统，通风量应满足设备排热的要求。</w:t>
      </w:r>
    </w:p>
    <w:p w14:paraId="6B6175B1" w14:textId="77777777" w:rsidR="0004235C" w:rsidRPr="004A370E" w:rsidRDefault="0004235C" w:rsidP="0004235C">
      <w:pPr>
        <w:rPr>
          <w:rFonts w:asciiTheme="minorEastAsia" w:hAnsiTheme="minorEastAsia"/>
          <w:color w:val="000000" w:themeColor="text1"/>
          <w:sz w:val="24"/>
          <w:szCs w:val="24"/>
        </w:rPr>
      </w:pPr>
      <w:r w:rsidRPr="004A370E">
        <w:rPr>
          <w:rFonts w:asciiTheme="minorEastAsia" w:hAnsiTheme="minorEastAsia" w:hint="eastAsia"/>
          <w:b/>
          <w:bCs/>
          <w:color w:val="000000" w:themeColor="text1"/>
          <w:sz w:val="24"/>
          <w:szCs w:val="24"/>
        </w:rPr>
        <w:t>6.1.5</w:t>
      </w:r>
      <w:r w:rsidRPr="004A370E">
        <w:rPr>
          <w:rFonts w:asciiTheme="minorEastAsia" w:hAnsiTheme="minorEastAsia"/>
          <w:b/>
          <w:bCs/>
          <w:color w:val="000000" w:themeColor="text1"/>
          <w:sz w:val="24"/>
          <w:szCs w:val="24"/>
        </w:rPr>
        <w:t xml:space="preserve"> </w:t>
      </w:r>
      <w:r w:rsidRPr="004A370E">
        <w:rPr>
          <w:rFonts w:ascii="宋体" w:hAnsi="宋体" w:hint="eastAsia"/>
          <w:color w:val="000000" w:themeColor="text1"/>
          <w:sz w:val="24"/>
          <w:szCs w:val="24"/>
        </w:rPr>
        <w:t>餐饮厨房相关炊事设备宜满足国家现行有关标准的二级能效的要求。</w:t>
      </w:r>
      <w:r w:rsidRPr="004A370E">
        <w:rPr>
          <w:rFonts w:asciiTheme="minorEastAsia" w:hAnsiTheme="minorEastAsia" w:hint="eastAsia"/>
          <w:color w:val="000000" w:themeColor="text1"/>
          <w:sz w:val="24"/>
          <w:szCs w:val="24"/>
        </w:rPr>
        <w:t>制冷设备应有畅通的进排风通道。</w:t>
      </w:r>
    </w:p>
    <w:p w14:paraId="14ECF96B" w14:textId="77777777" w:rsidR="00A4113B" w:rsidRPr="004A370E" w:rsidRDefault="00A4113B" w:rsidP="00A4113B">
      <w:pPr>
        <w:rPr>
          <w:rFonts w:ascii="楷体" w:eastAsia="楷体" w:hAnsi="楷体"/>
          <w:color w:val="000000" w:themeColor="text1"/>
          <w:szCs w:val="21"/>
        </w:rPr>
      </w:pPr>
      <w:r w:rsidRPr="004A370E">
        <w:rPr>
          <w:rFonts w:asciiTheme="minorEastAsia" w:hAnsiTheme="minorEastAsia" w:hint="eastAsia"/>
          <w:color w:val="000000" w:themeColor="text1"/>
          <w:sz w:val="24"/>
          <w:szCs w:val="24"/>
        </w:rPr>
        <w:t>【条文说明】</w:t>
      </w:r>
      <w:r w:rsidRPr="004A370E">
        <w:rPr>
          <w:rFonts w:ascii="楷体" w:eastAsia="楷体" w:hAnsi="楷体" w:hint="eastAsia"/>
          <w:color w:val="000000" w:themeColor="text1"/>
          <w:szCs w:val="21"/>
        </w:rPr>
        <w:t>厨房炊事设备有很多，如燃气灶具、电磁灶、电饭煲、烤箱、锅炉、冷藏设备等。为了控制这些耗能关键设备的能耗，有必要对其能耗登记进行要求。包括但不限于以下标准规范：《商用燃气灶具能效限定值及能效等级》GB 30531、《电饭锅能效限定值及能效等级》GB 12021.6、《家用和类似用途微波炉能效限定值及能效等级》GB 24849、《工业锅炉能效限定值及能效等级》GB 24500、 《通风机能效限定值及能效等级》GB 19761、《商用制冷器具能效限定值及能效等级第1部分：远置冷凝机组冷藏陈列柜》GB 26920.1、《商用制冷器具能效限定值和能效等级 第2部分：自携冷凝机组商用冷柜》GB 26920.2 、《电压力锅能效限定值及能效等级》QB/T 4268等。</w:t>
      </w:r>
    </w:p>
    <w:p w14:paraId="622949EC" w14:textId="77777777" w:rsidR="00A4113B" w:rsidRPr="004A370E" w:rsidRDefault="00A4113B" w:rsidP="00731DB2">
      <w:pPr>
        <w:pStyle w:val="Style8"/>
        <w:spacing w:before="0" w:after="0" w:line="240" w:lineRule="auto"/>
        <w:ind w:left="23" w:firstLineChars="200" w:firstLine="420"/>
        <w:rPr>
          <w:rFonts w:ascii="楷体" w:eastAsia="楷体" w:hAnsi="楷体"/>
          <w:color w:val="000000" w:themeColor="text1"/>
          <w:sz w:val="21"/>
          <w:szCs w:val="21"/>
        </w:rPr>
      </w:pPr>
      <w:r w:rsidRPr="004A370E">
        <w:rPr>
          <w:rFonts w:ascii="楷体" w:eastAsia="楷体" w:hAnsi="楷体" w:hint="eastAsia"/>
          <w:color w:val="000000" w:themeColor="text1"/>
          <w:sz w:val="21"/>
          <w:szCs w:val="21"/>
        </w:rPr>
        <w:t>冷藏陈列柜、组装式冷库的设备设置应符合现行行业标准《大型商场、超市空调制冷的节能要求》SB/T 10427的要求。冷藏设备多，包括冷柜、冰箱、冷库、水产养殖等，大部分集中在室内，冷藏设备通风散热条件差，设备不能安全运行，甚至因自身保护而停止工作。冷库制冷设备产生的热量使周边环境温度提高，增加空调运行能耗。配电房多数不配空调送风，但由于地下室配电房通风条件普遍较差，夏天存在散热问题，影响设备安全运行。有的旅馆饭店临时用风机送排风降温，有的安装分体空调降温。</w:t>
      </w:r>
    </w:p>
    <w:p w14:paraId="6505CA95" w14:textId="77777777" w:rsidR="00215CB6" w:rsidRPr="004A370E" w:rsidRDefault="00215CB6" w:rsidP="005B3483">
      <w:pPr>
        <w:rPr>
          <w:rFonts w:asciiTheme="minorEastAsia" w:hAnsiTheme="minorEastAsia"/>
          <w:color w:val="000000" w:themeColor="text1"/>
          <w:sz w:val="24"/>
          <w:szCs w:val="24"/>
        </w:rPr>
      </w:pPr>
    </w:p>
    <w:p w14:paraId="2A39ACE4" w14:textId="709C623C" w:rsidR="00A23A31" w:rsidRPr="004A370E" w:rsidRDefault="00A23A31" w:rsidP="009551DE">
      <w:pPr>
        <w:pStyle w:val="1"/>
        <w:jc w:val="center"/>
        <w:rPr>
          <w:color w:val="000000" w:themeColor="text1"/>
        </w:rPr>
      </w:pPr>
      <w:bookmarkStart w:id="43" w:name="_Toc65843229"/>
      <w:r w:rsidRPr="004A370E">
        <w:rPr>
          <w:rFonts w:hint="eastAsia"/>
          <w:color w:val="000000" w:themeColor="text1"/>
        </w:rPr>
        <w:t>会议</w:t>
      </w:r>
      <w:r w:rsidRPr="004A370E">
        <w:rPr>
          <w:color w:val="000000" w:themeColor="text1"/>
        </w:rPr>
        <w:t>及商务中心</w:t>
      </w:r>
      <w:bookmarkEnd w:id="43"/>
    </w:p>
    <w:p w14:paraId="01AA7CDA" w14:textId="77777777" w:rsidR="00881C1F" w:rsidRPr="004A370E" w:rsidRDefault="00881C1F" w:rsidP="00881C1F">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 xml:space="preserve">6.2.1 </w:t>
      </w:r>
      <w:r w:rsidR="00DB277A" w:rsidRPr="004A370E">
        <w:rPr>
          <w:rFonts w:asciiTheme="minorEastAsia" w:hAnsiTheme="minorEastAsia"/>
          <w:color w:val="000000" w:themeColor="text1"/>
          <w:sz w:val="24"/>
          <w:szCs w:val="24"/>
        </w:rPr>
        <w:t xml:space="preserve"> 会议及商务中心照明设计</w:t>
      </w:r>
      <w:r w:rsidR="00C6650C" w:rsidRPr="004A370E">
        <w:rPr>
          <w:rFonts w:asciiTheme="minorEastAsia" w:hAnsiTheme="minorEastAsia" w:hint="eastAsia"/>
          <w:color w:val="000000" w:themeColor="text1"/>
          <w:sz w:val="24"/>
          <w:szCs w:val="24"/>
        </w:rPr>
        <w:t>应</w:t>
      </w:r>
      <w:r w:rsidR="00DB277A" w:rsidRPr="004A370E">
        <w:rPr>
          <w:rFonts w:asciiTheme="minorEastAsia" w:hAnsiTheme="minorEastAsia"/>
          <w:color w:val="000000" w:themeColor="text1"/>
          <w:sz w:val="24"/>
          <w:szCs w:val="24"/>
        </w:rPr>
        <w:t>采取分区、分组、定时、感应等节能自动控</w:t>
      </w:r>
      <w:r w:rsidR="00DB277A" w:rsidRPr="004A370E">
        <w:rPr>
          <w:rFonts w:asciiTheme="minorEastAsia" w:hAnsiTheme="minorEastAsia"/>
          <w:color w:val="000000" w:themeColor="text1"/>
          <w:sz w:val="24"/>
          <w:szCs w:val="24"/>
        </w:rPr>
        <w:lastRenderedPageBreak/>
        <w:t>制措施</w:t>
      </w:r>
      <w:r w:rsidR="00DB277A" w:rsidRPr="004A370E">
        <w:rPr>
          <w:rFonts w:asciiTheme="minorEastAsia" w:hAnsiTheme="minorEastAsia" w:hint="eastAsia"/>
          <w:color w:val="000000" w:themeColor="text1"/>
          <w:sz w:val="24"/>
          <w:szCs w:val="24"/>
        </w:rPr>
        <w:t>。设装饰性灯具时，可将实际采用的装饰性灯具总功率的</w:t>
      </w:r>
      <w:r w:rsidR="00DB277A" w:rsidRPr="004A370E">
        <w:rPr>
          <w:rFonts w:asciiTheme="minorEastAsia" w:hAnsiTheme="minorEastAsia"/>
          <w:color w:val="000000" w:themeColor="text1"/>
          <w:sz w:val="24"/>
          <w:szCs w:val="24"/>
        </w:rPr>
        <w:t>50%计入照明功率密度值的计算。</w:t>
      </w:r>
    </w:p>
    <w:p w14:paraId="04845864" w14:textId="77777777" w:rsidR="00C6650C" w:rsidRPr="004A370E" w:rsidRDefault="002F1378" w:rsidP="00C6650C">
      <w:pPr>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006B39CE" w:rsidRPr="004A370E">
        <w:rPr>
          <w:rFonts w:ascii="楷体" w:eastAsia="楷体" w:hAnsi="楷体" w:hint="eastAsia"/>
          <w:color w:val="000000" w:themeColor="text1"/>
          <w:szCs w:val="21"/>
        </w:rPr>
        <w:t>会议及商务中心</w:t>
      </w:r>
      <w:r w:rsidR="00C6650C" w:rsidRPr="004A370E">
        <w:rPr>
          <w:rFonts w:ascii="楷体" w:eastAsia="楷体" w:hAnsi="楷体" w:hint="eastAsia"/>
          <w:color w:val="000000" w:themeColor="text1"/>
          <w:szCs w:val="21"/>
        </w:rPr>
        <w:t>装设两列或多列灯具时，通过分组控制可以：</w:t>
      </w:r>
    </w:p>
    <w:p w14:paraId="643FB9B6" w14:textId="77777777" w:rsidR="00C6650C" w:rsidRPr="004A370E" w:rsidRDefault="00C6650C" w:rsidP="00C6650C">
      <w:pPr>
        <w:numPr>
          <w:ilvl w:val="0"/>
          <w:numId w:val="26"/>
        </w:numPr>
        <w:ind w:left="0"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按分组控制，方便使用，可以关闭不需要的灯光；</w:t>
      </w:r>
    </w:p>
    <w:p w14:paraId="7BC47397" w14:textId="77777777" w:rsidR="00C6650C" w:rsidRPr="004A370E" w:rsidRDefault="00C6650C" w:rsidP="00C6650C">
      <w:pPr>
        <w:numPr>
          <w:ilvl w:val="0"/>
          <w:numId w:val="26"/>
        </w:numPr>
        <w:ind w:left="0"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在使用投影仪等设备时，</w:t>
      </w:r>
      <w:r w:rsidR="00396020" w:rsidRPr="004A370E">
        <w:rPr>
          <w:rFonts w:ascii="楷体" w:eastAsia="楷体" w:hAnsi="楷体" w:hint="eastAsia"/>
          <w:color w:val="000000" w:themeColor="text1"/>
          <w:szCs w:val="21"/>
        </w:rPr>
        <w:t>可</w:t>
      </w:r>
      <w:r w:rsidRPr="004A370E">
        <w:rPr>
          <w:rFonts w:ascii="楷体" w:eastAsia="楷体" w:hAnsi="楷体" w:hint="eastAsia"/>
          <w:color w:val="000000" w:themeColor="text1"/>
          <w:szCs w:val="21"/>
        </w:rPr>
        <w:t>关闭讲台和邻近区域的灯光；</w:t>
      </w:r>
    </w:p>
    <w:p w14:paraId="3A935BC5" w14:textId="77777777" w:rsidR="00C6650C" w:rsidRPr="004A370E" w:rsidRDefault="00C6650C" w:rsidP="00C6650C">
      <w:pPr>
        <w:numPr>
          <w:ilvl w:val="0"/>
          <w:numId w:val="26"/>
        </w:numPr>
        <w:ind w:left="0"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控制灯列与侧窗平行，有利于利用天然光。</w:t>
      </w:r>
    </w:p>
    <w:p w14:paraId="42346E68" w14:textId="77777777" w:rsidR="00DB277A" w:rsidRPr="004A370E" w:rsidRDefault="002B116B" w:rsidP="00C6650C">
      <w:pPr>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另外，</w:t>
      </w:r>
      <w:r w:rsidR="00DB277A" w:rsidRPr="004A370E">
        <w:rPr>
          <w:rFonts w:ascii="楷体" w:eastAsia="楷体" w:hAnsi="楷体" w:hint="eastAsia"/>
          <w:color w:val="000000" w:themeColor="text1"/>
          <w:szCs w:val="21"/>
        </w:rPr>
        <w:t>为了加强装饰效果，</w:t>
      </w:r>
      <w:r w:rsidR="006B39CE" w:rsidRPr="004A370E">
        <w:rPr>
          <w:rFonts w:ascii="楷体" w:eastAsia="楷体" w:hAnsi="楷体" w:hint="eastAsia"/>
          <w:color w:val="000000" w:themeColor="text1"/>
          <w:szCs w:val="21"/>
        </w:rPr>
        <w:t>会议</w:t>
      </w:r>
      <w:r w:rsidR="006B39CE" w:rsidRPr="004A370E">
        <w:rPr>
          <w:rFonts w:ascii="楷体" w:eastAsia="楷体" w:hAnsi="楷体"/>
          <w:color w:val="000000" w:themeColor="text1"/>
          <w:szCs w:val="21"/>
        </w:rPr>
        <w:t>及商务中心</w:t>
      </w:r>
      <w:r w:rsidR="00DB277A" w:rsidRPr="004A370E">
        <w:rPr>
          <w:rFonts w:ascii="楷体" w:eastAsia="楷体" w:hAnsi="楷体" w:hint="eastAsia"/>
          <w:color w:val="000000" w:themeColor="text1"/>
          <w:szCs w:val="21"/>
        </w:rPr>
        <w:t>安装了壁灯、暗槽灯等装饰性灯具，这种场所可以增加照明安装功率。增加的数值按实际采用的装饰性灯具总功率的</w:t>
      </w:r>
      <w:r w:rsidR="00DB277A" w:rsidRPr="004A370E">
        <w:rPr>
          <w:rFonts w:ascii="楷体" w:eastAsia="楷体" w:hAnsi="楷体"/>
          <w:color w:val="000000" w:themeColor="text1"/>
          <w:szCs w:val="21"/>
        </w:rPr>
        <w:t>50%计算LPD值，这是考虑到装饰性灯具的利用系数较低，所以假定它有一半左右的光通量起到提高作业面照度的效果。设计应用举例如下：</w:t>
      </w:r>
    </w:p>
    <w:p w14:paraId="707C5D73" w14:textId="77777777" w:rsidR="00DB277A" w:rsidRPr="004A370E" w:rsidRDefault="00DB277A" w:rsidP="00DB277A">
      <w:pPr>
        <w:ind w:firstLine="480"/>
        <w:rPr>
          <w:rFonts w:ascii="楷体" w:eastAsia="楷体" w:hAnsi="楷体"/>
          <w:color w:val="000000" w:themeColor="text1"/>
          <w:szCs w:val="21"/>
        </w:rPr>
      </w:pPr>
      <w:r w:rsidRPr="004A370E">
        <w:rPr>
          <w:rFonts w:ascii="楷体" w:eastAsia="楷体" w:hAnsi="楷体" w:hint="eastAsia"/>
          <w:color w:val="000000" w:themeColor="text1"/>
          <w:szCs w:val="21"/>
        </w:rPr>
        <w:t>设会议室的面积为</w:t>
      </w:r>
      <w:r w:rsidRPr="004A370E">
        <w:rPr>
          <w:rFonts w:ascii="楷体" w:eastAsia="楷体" w:hAnsi="楷体"/>
          <w:color w:val="000000" w:themeColor="text1"/>
          <w:szCs w:val="21"/>
        </w:rPr>
        <w:t>100m2，照明灯具总安装功率为2000W（含镇流器功耗），其中装饰性灯具的安装功率为800W，其他灯具安装功率1200W。按本条规定，装饰性灯具的安装功率按50%计入LPD值的计算则该场所的计算LPD值应为：</w:t>
      </w:r>
    </w:p>
    <w:p w14:paraId="6E1A0487" w14:textId="77777777" w:rsidR="00881C1F" w:rsidRPr="004A370E" w:rsidRDefault="00DB277A" w:rsidP="00800D5A">
      <w:pPr>
        <w:spacing w:line="276" w:lineRule="auto"/>
        <w:jc w:val="center"/>
        <w:rPr>
          <w:rFonts w:ascii="宋体" w:eastAsia="宋体" w:hAnsi="宋体" w:cs="Times New Roman"/>
          <w:color w:val="000000" w:themeColor="text1"/>
          <w:szCs w:val="21"/>
        </w:rPr>
      </w:pPr>
      <w:r w:rsidRPr="004A370E">
        <w:rPr>
          <w:rFonts w:ascii="宋体" w:eastAsia="宋体" w:hAnsi="宋体" w:cs="Times New Roman" w:hint="eastAsia"/>
          <w:color w:val="000000" w:themeColor="text1"/>
          <w:szCs w:val="21"/>
        </w:rPr>
        <w:object w:dxaOrig="3615" w:dyaOrig="615" w14:anchorId="0E47E9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0.7pt;height:31.25pt" o:ole="">
            <v:imagedata r:id="rId21" o:title=""/>
          </v:shape>
          <o:OLEObject Type="Embed" ProgID="Equation.3" ShapeID="_x0000_i1025" DrawAspect="Content" ObjectID="_1684763176" r:id="rId22"/>
        </w:object>
      </w:r>
    </w:p>
    <w:p w14:paraId="772CA3B4" w14:textId="77777777" w:rsidR="00B27146" w:rsidRPr="004A370E" w:rsidRDefault="00B27146" w:rsidP="00B27146">
      <w:pPr>
        <w:ind w:firstLine="480"/>
        <w:rPr>
          <w:rFonts w:ascii="楷体" w:eastAsia="楷体" w:hAnsi="楷体"/>
          <w:color w:val="000000" w:themeColor="text1"/>
          <w:szCs w:val="21"/>
        </w:rPr>
      </w:pPr>
      <w:r w:rsidRPr="004A370E">
        <w:rPr>
          <w:rFonts w:ascii="楷体" w:eastAsia="楷体" w:hAnsi="楷体"/>
          <w:color w:val="000000" w:themeColor="text1"/>
          <w:szCs w:val="21"/>
        </w:rPr>
        <w:t>室外空间照明或室内空间照明采用手动控制的，照度要求、人流情况或其他需求。应制定管理规定。在管理规定中，灯具的开关或调节应与人流、季节、气象条件及交通班次等情况相关。</w:t>
      </w:r>
    </w:p>
    <w:p w14:paraId="0691298E" w14:textId="77777777" w:rsidR="007169D6" w:rsidRPr="004A370E" w:rsidRDefault="00382DE5" w:rsidP="00CF69B8">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6</w:t>
      </w:r>
      <w:r w:rsidR="007169D6" w:rsidRPr="004A370E">
        <w:rPr>
          <w:rFonts w:asciiTheme="minorEastAsia" w:hAnsiTheme="minorEastAsia"/>
          <w:b/>
          <w:color w:val="000000" w:themeColor="text1"/>
          <w:sz w:val="24"/>
          <w:szCs w:val="24"/>
        </w:rPr>
        <w:t>.</w:t>
      </w:r>
      <w:r w:rsidRPr="004A370E">
        <w:rPr>
          <w:rFonts w:asciiTheme="minorEastAsia" w:hAnsiTheme="minorEastAsia"/>
          <w:b/>
          <w:color w:val="000000" w:themeColor="text1"/>
          <w:sz w:val="24"/>
          <w:szCs w:val="24"/>
        </w:rPr>
        <w:t>2</w:t>
      </w:r>
      <w:r w:rsidR="007169D6" w:rsidRPr="004A370E">
        <w:rPr>
          <w:rFonts w:asciiTheme="minorEastAsia" w:hAnsiTheme="minorEastAsia"/>
          <w:b/>
          <w:color w:val="000000" w:themeColor="text1"/>
          <w:sz w:val="24"/>
          <w:szCs w:val="24"/>
        </w:rPr>
        <w:t>.</w:t>
      </w:r>
      <w:r w:rsidR="00881C1F" w:rsidRPr="004A370E">
        <w:rPr>
          <w:rFonts w:asciiTheme="minorEastAsia" w:hAnsiTheme="minorEastAsia"/>
          <w:b/>
          <w:color w:val="000000" w:themeColor="text1"/>
          <w:sz w:val="24"/>
          <w:szCs w:val="24"/>
        </w:rPr>
        <w:t>2</w:t>
      </w:r>
      <w:r w:rsidR="007169D6" w:rsidRPr="004A370E">
        <w:rPr>
          <w:rFonts w:asciiTheme="minorEastAsia" w:hAnsiTheme="minorEastAsia"/>
          <w:b/>
          <w:color w:val="000000" w:themeColor="text1"/>
          <w:sz w:val="24"/>
          <w:szCs w:val="24"/>
        </w:rPr>
        <w:t xml:space="preserve"> </w:t>
      </w:r>
      <w:r w:rsidR="002F1378" w:rsidRPr="004A370E">
        <w:rPr>
          <w:rFonts w:asciiTheme="minorEastAsia" w:hAnsiTheme="minorEastAsia"/>
          <w:color w:val="000000" w:themeColor="text1"/>
          <w:sz w:val="24"/>
          <w:szCs w:val="24"/>
        </w:rPr>
        <w:t>当一个空气调节风系统负担多个</w:t>
      </w:r>
      <w:r w:rsidR="002F1378" w:rsidRPr="004A370E">
        <w:rPr>
          <w:rFonts w:asciiTheme="minorEastAsia" w:hAnsiTheme="minorEastAsia" w:hint="eastAsia"/>
          <w:color w:val="000000" w:themeColor="text1"/>
          <w:sz w:val="24"/>
          <w:szCs w:val="24"/>
        </w:rPr>
        <w:t>会议室</w:t>
      </w:r>
      <w:r w:rsidR="002F1378" w:rsidRPr="004A370E">
        <w:rPr>
          <w:rFonts w:asciiTheme="minorEastAsia" w:hAnsiTheme="minorEastAsia"/>
          <w:color w:val="000000" w:themeColor="text1"/>
          <w:sz w:val="24"/>
          <w:szCs w:val="24"/>
        </w:rPr>
        <w:t>时，系统的新风量应按</w:t>
      </w:r>
      <w:r w:rsidR="002F1378" w:rsidRPr="004A370E">
        <w:rPr>
          <w:rFonts w:asciiTheme="minorEastAsia" w:hAnsiTheme="minorEastAsia" w:hint="eastAsia"/>
          <w:color w:val="000000" w:themeColor="text1"/>
          <w:sz w:val="24"/>
          <w:szCs w:val="24"/>
        </w:rPr>
        <w:t>《公共建筑节能设计标准》</w:t>
      </w:r>
      <w:r w:rsidR="002F1378" w:rsidRPr="004A370E">
        <w:rPr>
          <w:rFonts w:asciiTheme="minorEastAsia" w:hAnsiTheme="minorEastAsia"/>
          <w:color w:val="000000" w:themeColor="text1"/>
          <w:sz w:val="24"/>
          <w:szCs w:val="24"/>
        </w:rPr>
        <w:t>GB50189</w:t>
      </w:r>
      <w:r w:rsidR="002F1378" w:rsidRPr="004A370E">
        <w:rPr>
          <w:rFonts w:asciiTheme="minorEastAsia" w:hAnsiTheme="minorEastAsia" w:hint="eastAsia"/>
          <w:color w:val="000000" w:themeColor="text1"/>
          <w:sz w:val="24"/>
          <w:szCs w:val="24"/>
        </w:rPr>
        <w:t>中第</w:t>
      </w:r>
      <w:r w:rsidR="007B1718" w:rsidRPr="004A370E">
        <w:rPr>
          <w:rFonts w:asciiTheme="minorEastAsia" w:hAnsiTheme="minorEastAsia"/>
          <w:color w:val="000000" w:themeColor="text1"/>
          <w:sz w:val="24"/>
          <w:szCs w:val="24"/>
        </w:rPr>
        <w:t>5.2.</w:t>
      </w:r>
      <w:r w:rsidR="002F1378" w:rsidRPr="004A370E">
        <w:rPr>
          <w:rFonts w:asciiTheme="minorEastAsia" w:hAnsiTheme="minorEastAsia"/>
          <w:color w:val="000000" w:themeColor="text1"/>
          <w:sz w:val="24"/>
          <w:szCs w:val="24"/>
        </w:rPr>
        <w:t>7</w:t>
      </w:r>
      <w:r w:rsidR="002F1378" w:rsidRPr="004A370E">
        <w:rPr>
          <w:rFonts w:asciiTheme="minorEastAsia" w:hAnsiTheme="minorEastAsia" w:hint="eastAsia"/>
          <w:color w:val="000000" w:themeColor="text1"/>
          <w:sz w:val="24"/>
          <w:szCs w:val="24"/>
        </w:rPr>
        <w:t>条的方法计算确</w:t>
      </w:r>
      <w:r w:rsidR="002F1378" w:rsidRPr="004A370E">
        <w:rPr>
          <w:rFonts w:asciiTheme="minorEastAsia" w:hAnsiTheme="minorEastAsia"/>
          <w:color w:val="000000" w:themeColor="text1"/>
          <w:sz w:val="24"/>
          <w:szCs w:val="24"/>
        </w:rPr>
        <w:t>定。</w:t>
      </w:r>
      <w:r w:rsidR="002F1378" w:rsidRPr="004A370E">
        <w:rPr>
          <w:rFonts w:asciiTheme="minorEastAsia" w:hAnsiTheme="minorEastAsia" w:hint="eastAsia"/>
          <w:color w:val="000000" w:themeColor="text1"/>
          <w:sz w:val="24"/>
          <w:szCs w:val="24"/>
        </w:rPr>
        <w:t>对</w:t>
      </w:r>
      <w:r w:rsidR="002F1378" w:rsidRPr="004A370E">
        <w:rPr>
          <w:rFonts w:asciiTheme="minorEastAsia" w:hAnsiTheme="minorEastAsia"/>
          <w:color w:val="000000" w:themeColor="text1"/>
          <w:sz w:val="24"/>
          <w:szCs w:val="24"/>
        </w:rPr>
        <w:t>人员密度相对较大且变化较大的</w:t>
      </w:r>
      <w:r w:rsidR="002F1378" w:rsidRPr="004A370E">
        <w:rPr>
          <w:rFonts w:asciiTheme="minorEastAsia" w:hAnsiTheme="minorEastAsia" w:hint="eastAsia"/>
          <w:color w:val="000000" w:themeColor="text1"/>
          <w:sz w:val="24"/>
          <w:szCs w:val="24"/>
        </w:rPr>
        <w:t>会议室</w:t>
      </w:r>
      <w:r w:rsidR="002F1378" w:rsidRPr="004A370E">
        <w:rPr>
          <w:rFonts w:asciiTheme="minorEastAsia" w:hAnsiTheme="minorEastAsia"/>
          <w:color w:val="000000" w:themeColor="text1"/>
          <w:sz w:val="24"/>
          <w:szCs w:val="24"/>
        </w:rPr>
        <w:t>，宜</w:t>
      </w:r>
      <w:r w:rsidR="004070B1" w:rsidRPr="004A370E">
        <w:rPr>
          <w:rFonts w:asciiTheme="minorEastAsia" w:hAnsiTheme="minorEastAsia"/>
          <w:color w:val="000000" w:themeColor="text1"/>
          <w:sz w:val="24"/>
          <w:szCs w:val="24"/>
        </w:rPr>
        <w:t>根据室内CO2浓度控制</w:t>
      </w:r>
      <w:r w:rsidR="002F1378" w:rsidRPr="004A370E">
        <w:rPr>
          <w:rFonts w:asciiTheme="minorEastAsia" w:hAnsiTheme="minorEastAsia"/>
          <w:color w:val="000000" w:themeColor="text1"/>
          <w:sz w:val="24"/>
          <w:szCs w:val="24"/>
        </w:rPr>
        <w:t>新风</w:t>
      </w:r>
      <w:r w:rsidR="004070B1" w:rsidRPr="004A370E">
        <w:rPr>
          <w:rFonts w:asciiTheme="minorEastAsia" w:hAnsiTheme="minorEastAsia" w:hint="eastAsia"/>
          <w:color w:val="000000" w:themeColor="text1"/>
          <w:sz w:val="24"/>
          <w:szCs w:val="24"/>
        </w:rPr>
        <w:t>量</w:t>
      </w:r>
      <w:r w:rsidR="002F1378" w:rsidRPr="004A370E">
        <w:rPr>
          <w:rFonts w:asciiTheme="minorEastAsia" w:hAnsiTheme="minorEastAsia"/>
          <w:color w:val="000000" w:themeColor="text1"/>
          <w:sz w:val="24"/>
          <w:szCs w:val="24"/>
        </w:rPr>
        <w:t>。</w:t>
      </w:r>
    </w:p>
    <w:p w14:paraId="09F3D520" w14:textId="77777777" w:rsidR="00A46468" w:rsidRPr="004A370E" w:rsidRDefault="002F1378" w:rsidP="00A46468">
      <w:pPr>
        <w:spacing w:line="0" w:lineRule="atLeast"/>
        <w:rPr>
          <w:rFonts w:eastAsia="楷体_GB2312"/>
          <w:color w:val="000000" w:themeColor="text1"/>
          <w:szCs w:val="21"/>
        </w:rPr>
      </w:pPr>
      <w:r w:rsidRPr="004A370E">
        <w:rPr>
          <w:rFonts w:asciiTheme="minorEastAsia" w:hAnsiTheme="minorEastAsia"/>
          <w:color w:val="000000" w:themeColor="text1"/>
          <w:sz w:val="24"/>
          <w:szCs w:val="24"/>
        </w:rPr>
        <w:t>【条文说明】</w:t>
      </w:r>
      <w:r w:rsidR="00A46468" w:rsidRPr="004A370E">
        <w:rPr>
          <w:rFonts w:ascii="楷体" w:eastAsia="楷体" w:hAnsi="楷体" w:hint="eastAsia"/>
          <w:color w:val="000000" w:themeColor="text1"/>
          <w:szCs w:val="21"/>
        </w:rPr>
        <w:t>考虑到</w:t>
      </w:r>
      <w:r w:rsidR="00A46468" w:rsidRPr="004A370E">
        <w:rPr>
          <w:rFonts w:ascii="楷体" w:eastAsia="楷体" w:hAnsi="楷体"/>
          <w:color w:val="000000" w:themeColor="text1"/>
          <w:szCs w:val="21"/>
        </w:rPr>
        <w:t>一些设计采用新风比最大的房间的新风比作为</w:t>
      </w:r>
      <w:r w:rsidR="00A46468" w:rsidRPr="004A370E">
        <w:rPr>
          <w:rFonts w:ascii="楷体" w:eastAsia="楷体" w:hAnsi="楷体" w:hint="eastAsia"/>
          <w:color w:val="000000" w:themeColor="text1"/>
          <w:szCs w:val="21"/>
        </w:rPr>
        <w:t>整个</w:t>
      </w:r>
      <w:r w:rsidR="00A46468" w:rsidRPr="004A370E">
        <w:rPr>
          <w:rFonts w:ascii="楷体" w:eastAsia="楷体" w:hAnsi="楷体"/>
          <w:color w:val="000000" w:themeColor="text1"/>
          <w:szCs w:val="21"/>
        </w:rPr>
        <w:t>空调系统的新风比，这将导致系统新风比过大，浪费能源。采用上述计算公式将使得各房间在满足要求的新风量的前提下，系统的新风比最小，因此本条规定可以节约空调风系统的能耗。</w:t>
      </w:r>
    </w:p>
    <w:p w14:paraId="6A43EA5D" w14:textId="77777777" w:rsidR="00AB2D08" w:rsidRPr="004A370E" w:rsidRDefault="00AB2D08" w:rsidP="00AB2D08">
      <w:pPr>
        <w:spacing w:line="0" w:lineRule="atLeast"/>
        <w:rPr>
          <w:rFonts w:asciiTheme="minorEastAsia" w:hAnsiTheme="minorEastAsia"/>
          <w:color w:val="000000" w:themeColor="text1"/>
          <w:sz w:val="24"/>
          <w:szCs w:val="24"/>
        </w:rPr>
      </w:pPr>
      <w:r w:rsidRPr="004A370E">
        <w:rPr>
          <w:rFonts w:asciiTheme="minorEastAsia" w:hAnsiTheme="minorEastAsia"/>
          <w:b/>
          <w:bCs/>
          <w:color w:val="000000" w:themeColor="text1"/>
          <w:sz w:val="24"/>
          <w:szCs w:val="24"/>
        </w:rPr>
        <w:t xml:space="preserve">6.2.3 </w:t>
      </w:r>
      <w:r w:rsidR="00777DB2" w:rsidRPr="004A370E">
        <w:rPr>
          <w:rFonts w:asciiTheme="minorEastAsia" w:hAnsiTheme="minorEastAsia" w:hint="eastAsia"/>
          <w:color w:val="000000" w:themeColor="text1"/>
          <w:sz w:val="24"/>
          <w:szCs w:val="24"/>
        </w:rPr>
        <w:t>会议室</w:t>
      </w:r>
      <w:r w:rsidR="0040685B" w:rsidRPr="004A370E">
        <w:rPr>
          <w:rFonts w:asciiTheme="minorEastAsia" w:hAnsiTheme="minorEastAsia" w:hint="eastAsia"/>
          <w:color w:val="000000" w:themeColor="text1"/>
          <w:sz w:val="24"/>
          <w:szCs w:val="24"/>
        </w:rPr>
        <w:t>的</w:t>
      </w:r>
      <w:r w:rsidR="00DD1D32" w:rsidRPr="004A370E">
        <w:rPr>
          <w:rFonts w:asciiTheme="minorEastAsia" w:hAnsiTheme="minorEastAsia" w:hint="eastAsia"/>
          <w:color w:val="000000" w:themeColor="text1"/>
          <w:sz w:val="24"/>
          <w:szCs w:val="24"/>
        </w:rPr>
        <w:t>空调</w:t>
      </w:r>
      <w:r w:rsidRPr="004A370E">
        <w:rPr>
          <w:rFonts w:asciiTheme="minorEastAsia" w:hAnsiTheme="minorEastAsia"/>
          <w:color w:val="000000" w:themeColor="text1"/>
          <w:sz w:val="24"/>
          <w:szCs w:val="24"/>
        </w:rPr>
        <w:t>系统</w:t>
      </w:r>
      <w:r w:rsidR="00DD1D32" w:rsidRPr="004A370E">
        <w:rPr>
          <w:rFonts w:asciiTheme="minorEastAsia" w:hAnsiTheme="minorEastAsia" w:hint="eastAsia"/>
          <w:color w:val="000000" w:themeColor="text1"/>
          <w:sz w:val="24"/>
          <w:szCs w:val="24"/>
        </w:rPr>
        <w:t>宜</w:t>
      </w:r>
      <w:r w:rsidRPr="004A370E">
        <w:rPr>
          <w:rFonts w:asciiTheme="minorEastAsia" w:hAnsiTheme="minorEastAsia"/>
          <w:color w:val="000000" w:themeColor="text1"/>
          <w:sz w:val="24"/>
          <w:szCs w:val="24"/>
        </w:rPr>
        <w:t>在新风、回风或总送风处</w:t>
      </w:r>
      <w:r w:rsidR="00983601" w:rsidRPr="004A370E">
        <w:rPr>
          <w:rFonts w:asciiTheme="minorEastAsia" w:hAnsiTheme="minorEastAsia" w:hint="eastAsia"/>
          <w:color w:val="000000" w:themeColor="text1"/>
          <w:sz w:val="24"/>
          <w:szCs w:val="24"/>
        </w:rPr>
        <w:t>设置</w:t>
      </w:r>
      <w:r w:rsidRPr="004A370E">
        <w:rPr>
          <w:rFonts w:asciiTheme="minorEastAsia" w:hAnsiTheme="minorEastAsia"/>
          <w:color w:val="000000" w:themeColor="text1"/>
          <w:sz w:val="24"/>
          <w:szCs w:val="24"/>
        </w:rPr>
        <w:t>空气净化</w:t>
      </w:r>
      <w:r w:rsidR="00983601" w:rsidRPr="004A370E">
        <w:rPr>
          <w:rFonts w:asciiTheme="minorEastAsia" w:hAnsiTheme="minorEastAsia" w:hint="eastAsia"/>
          <w:color w:val="000000" w:themeColor="text1"/>
          <w:sz w:val="24"/>
          <w:szCs w:val="24"/>
        </w:rPr>
        <w:t>装置</w:t>
      </w:r>
      <w:r w:rsidR="00DD1D32"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sz w:val="24"/>
          <w:szCs w:val="24"/>
        </w:rPr>
        <w:t>并应符合下列规定：</w:t>
      </w:r>
    </w:p>
    <w:p w14:paraId="4A82E566" w14:textId="77777777" w:rsidR="00AB2D08" w:rsidRPr="004A370E" w:rsidRDefault="00AB2D08" w:rsidP="00AB2D08">
      <w:pPr>
        <w:pStyle w:val="a4"/>
        <w:numPr>
          <w:ilvl w:val="0"/>
          <w:numId w:val="30"/>
        </w:numPr>
        <w:spacing w:line="0" w:lineRule="atLeast"/>
        <w:ind w:left="567" w:firstLineChars="0"/>
        <w:rPr>
          <w:rFonts w:asciiTheme="minorEastAsia" w:hAnsiTheme="minorEastAsia"/>
          <w:color w:val="000000" w:themeColor="text1"/>
        </w:rPr>
      </w:pPr>
      <w:r w:rsidRPr="004A370E">
        <w:rPr>
          <w:rFonts w:asciiTheme="minorEastAsia" w:hAnsiTheme="minorEastAsia"/>
          <w:color w:val="000000" w:themeColor="text1"/>
        </w:rPr>
        <w:t>净化</w:t>
      </w:r>
      <w:r w:rsidR="00983601" w:rsidRPr="004A370E">
        <w:rPr>
          <w:rFonts w:asciiTheme="minorEastAsia" w:hAnsiTheme="minorEastAsia" w:hint="eastAsia"/>
          <w:color w:val="000000" w:themeColor="text1"/>
        </w:rPr>
        <w:t>装置</w:t>
      </w:r>
      <w:r w:rsidRPr="004A370E">
        <w:rPr>
          <w:rFonts w:asciiTheme="minorEastAsia" w:hAnsiTheme="minorEastAsia"/>
          <w:color w:val="000000" w:themeColor="text1"/>
        </w:rPr>
        <w:t>的终阻力</w:t>
      </w:r>
      <w:r w:rsidR="00DD1D32" w:rsidRPr="004A370E">
        <w:rPr>
          <w:rFonts w:asciiTheme="minorEastAsia" w:hAnsiTheme="minorEastAsia" w:hint="eastAsia"/>
          <w:color w:val="000000" w:themeColor="text1"/>
        </w:rPr>
        <w:t>不应低于《空气过滤器》</w:t>
      </w:r>
      <w:r w:rsidR="00DD1D32" w:rsidRPr="004A370E">
        <w:rPr>
          <w:rFonts w:asciiTheme="minorEastAsia" w:hAnsiTheme="minorEastAsia"/>
          <w:color w:val="000000" w:themeColor="text1"/>
        </w:rPr>
        <w:t>GB/T 14295的规定值</w:t>
      </w:r>
      <w:r w:rsidRPr="004A370E">
        <w:rPr>
          <w:rFonts w:asciiTheme="minorEastAsia" w:hAnsiTheme="minorEastAsia"/>
          <w:color w:val="000000" w:themeColor="text1"/>
        </w:rPr>
        <w:t>；</w:t>
      </w:r>
    </w:p>
    <w:p w14:paraId="1AA75E50" w14:textId="77777777" w:rsidR="00AB2D08" w:rsidRPr="004A370E" w:rsidRDefault="002A6273" w:rsidP="00AB2D08">
      <w:pPr>
        <w:pStyle w:val="a4"/>
        <w:numPr>
          <w:ilvl w:val="0"/>
          <w:numId w:val="30"/>
        </w:numPr>
        <w:spacing w:line="0" w:lineRule="atLeast"/>
        <w:ind w:left="567" w:firstLineChars="0"/>
        <w:rPr>
          <w:rFonts w:asciiTheme="minorEastAsia" w:hAnsiTheme="minorEastAsia"/>
          <w:color w:val="000000" w:themeColor="text1"/>
        </w:rPr>
      </w:pPr>
      <w:r w:rsidRPr="004A370E">
        <w:rPr>
          <w:rFonts w:asciiTheme="minorEastAsia" w:hAnsiTheme="minorEastAsia" w:hint="eastAsia"/>
          <w:color w:val="000000" w:themeColor="text1"/>
        </w:rPr>
        <w:t>静电、等离子净化</w:t>
      </w:r>
      <w:r w:rsidR="00983601" w:rsidRPr="004A370E">
        <w:rPr>
          <w:rFonts w:asciiTheme="minorEastAsia" w:hAnsiTheme="minorEastAsia" w:hint="eastAsia"/>
          <w:color w:val="000000" w:themeColor="text1"/>
        </w:rPr>
        <w:t>装置的耗电量不应高于物理拦截式过滤器由于阻力增加导致的耗电量的增加</w:t>
      </w:r>
      <w:r w:rsidR="004148D8" w:rsidRPr="004A370E">
        <w:rPr>
          <w:rFonts w:asciiTheme="minorEastAsia" w:hAnsiTheme="minorEastAsia" w:hint="eastAsia"/>
          <w:color w:val="000000" w:themeColor="text1"/>
        </w:rPr>
        <w:t>。</w:t>
      </w:r>
    </w:p>
    <w:p w14:paraId="21D9D7E4" w14:textId="77777777" w:rsidR="00AB2D08" w:rsidRPr="004A370E" w:rsidRDefault="00EF02C9" w:rsidP="00A46468">
      <w:pPr>
        <w:spacing w:line="0" w:lineRule="atLeast"/>
        <w:ind w:firstLineChars="200" w:firstLine="480"/>
        <w:rPr>
          <w:color w:val="000000" w:themeColor="text1"/>
        </w:rPr>
      </w:pPr>
      <w:r w:rsidRPr="004A370E">
        <w:rPr>
          <w:rFonts w:asciiTheme="minorEastAsia" w:hAnsiTheme="minorEastAsia"/>
          <w:color w:val="000000" w:themeColor="text1"/>
          <w:sz w:val="24"/>
          <w:szCs w:val="24"/>
        </w:rPr>
        <w:t>【条文说明】</w:t>
      </w:r>
      <w:r w:rsidR="002A6273" w:rsidRPr="004A370E">
        <w:rPr>
          <w:rFonts w:ascii="楷体" w:eastAsia="楷体" w:hAnsi="楷体"/>
          <w:color w:val="000000" w:themeColor="text1"/>
        </w:rPr>
        <w:t>本条所指净化</w:t>
      </w:r>
      <w:r w:rsidR="004148D8" w:rsidRPr="004A370E">
        <w:rPr>
          <w:rFonts w:ascii="楷体" w:eastAsia="楷体" w:hAnsi="楷体" w:hint="eastAsia"/>
          <w:color w:val="000000" w:themeColor="text1"/>
        </w:rPr>
        <w:t>装置</w:t>
      </w:r>
      <w:r w:rsidR="002A6273" w:rsidRPr="004A370E">
        <w:rPr>
          <w:rFonts w:ascii="楷体" w:eastAsia="楷体" w:hAnsi="楷体"/>
          <w:color w:val="000000" w:themeColor="text1"/>
        </w:rPr>
        <w:t>是指安装在通风系统内、对空气中的污染物具有一定去除能力的设备</w:t>
      </w:r>
      <w:r w:rsidR="004148D8" w:rsidRPr="004A370E">
        <w:rPr>
          <w:rFonts w:ascii="楷体" w:eastAsia="楷体" w:hAnsi="楷体" w:hint="eastAsia"/>
          <w:color w:val="000000" w:themeColor="text1"/>
        </w:rPr>
        <w:t>或模块</w:t>
      </w:r>
      <w:r w:rsidR="002A6273" w:rsidRPr="004A370E">
        <w:rPr>
          <w:rFonts w:ascii="楷体" w:eastAsia="楷体" w:hAnsi="楷体"/>
          <w:color w:val="000000" w:themeColor="text1"/>
        </w:rPr>
        <w:t>，如过滤器、净化模块等。本条对净化设备的阻力、能耗、运行工况判断等作了规定。</w:t>
      </w:r>
    </w:p>
    <w:p w14:paraId="3D3BFB7A" w14:textId="77777777" w:rsidR="00AB2D08" w:rsidRPr="004A370E" w:rsidRDefault="00AB2D08" w:rsidP="00A46468">
      <w:pPr>
        <w:spacing w:line="0" w:lineRule="atLeast"/>
        <w:ind w:firstLineChars="200" w:firstLine="420"/>
        <w:rPr>
          <w:rFonts w:eastAsia="楷体_GB2312"/>
          <w:color w:val="000000" w:themeColor="text1"/>
          <w:szCs w:val="21"/>
        </w:rPr>
      </w:pPr>
    </w:p>
    <w:p w14:paraId="412B5342" w14:textId="77777777" w:rsidR="00AB2D08" w:rsidRPr="004A370E" w:rsidRDefault="00382DE5" w:rsidP="00AB2D08">
      <w:pPr>
        <w:spacing w:line="276" w:lineRule="auto"/>
        <w:rPr>
          <w:rFonts w:asciiTheme="minorEastAsia" w:hAnsiTheme="minorEastAsia"/>
          <w:bCs/>
          <w:color w:val="000000" w:themeColor="text1"/>
          <w:sz w:val="24"/>
          <w:szCs w:val="24"/>
        </w:rPr>
      </w:pPr>
      <w:r w:rsidRPr="004A370E">
        <w:rPr>
          <w:rFonts w:asciiTheme="minorEastAsia" w:hAnsiTheme="minorEastAsia"/>
          <w:b/>
          <w:color w:val="000000" w:themeColor="text1"/>
          <w:sz w:val="24"/>
          <w:szCs w:val="24"/>
        </w:rPr>
        <w:t>6</w:t>
      </w:r>
      <w:r w:rsidR="007169D6" w:rsidRPr="004A370E">
        <w:rPr>
          <w:rFonts w:asciiTheme="minorEastAsia" w:hAnsiTheme="minorEastAsia"/>
          <w:b/>
          <w:color w:val="000000" w:themeColor="text1"/>
          <w:sz w:val="24"/>
          <w:szCs w:val="24"/>
        </w:rPr>
        <w:t>.</w:t>
      </w:r>
      <w:r w:rsidRPr="004A370E">
        <w:rPr>
          <w:rFonts w:asciiTheme="minorEastAsia" w:hAnsiTheme="minorEastAsia"/>
          <w:b/>
          <w:color w:val="000000" w:themeColor="text1"/>
          <w:sz w:val="24"/>
          <w:szCs w:val="24"/>
        </w:rPr>
        <w:t>2</w:t>
      </w:r>
      <w:r w:rsidR="007169D6" w:rsidRPr="004A370E">
        <w:rPr>
          <w:rFonts w:asciiTheme="minorEastAsia" w:hAnsiTheme="minorEastAsia"/>
          <w:b/>
          <w:color w:val="000000" w:themeColor="text1"/>
          <w:sz w:val="24"/>
          <w:szCs w:val="24"/>
        </w:rPr>
        <w:t>.</w:t>
      </w:r>
      <w:r w:rsidR="00C65E99" w:rsidRPr="004A370E">
        <w:rPr>
          <w:rFonts w:asciiTheme="minorEastAsia" w:hAnsiTheme="minorEastAsia"/>
          <w:b/>
          <w:color w:val="000000" w:themeColor="text1"/>
          <w:sz w:val="24"/>
          <w:szCs w:val="24"/>
        </w:rPr>
        <w:t>5</w:t>
      </w:r>
      <w:r w:rsidR="009B0385" w:rsidRPr="004A370E">
        <w:rPr>
          <w:rFonts w:asciiTheme="minorEastAsia" w:hAnsiTheme="minorEastAsia"/>
          <w:b/>
          <w:color w:val="000000" w:themeColor="text1"/>
          <w:sz w:val="24"/>
          <w:szCs w:val="24"/>
        </w:rPr>
        <w:t xml:space="preserve"> </w:t>
      </w:r>
      <w:r w:rsidR="00AB2D08" w:rsidRPr="004A370E">
        <w:rPr>
          <w:rFonts w:asciiTheme="minorEastAsia" w:hAnsiTheme="minorEastAsia" w:hint="eastAsia"/>
          <w:bCs/>
          <w:color w:val="000000" w:themeColor="text1"/>
          <w:sz w:val="24"/>
          <w:szCs w:val="24"/>
        </w:rPr>
        <w:t>会议室</w:t>
      </w:r>
      <w:r w:rsidR="00C32214" w:rsidRPr="004A370E">
        <w:rPr>
          <w:rFonts w:asciiTheme="minorEastAsia" w:hAnsiTheme="minorEastAsia" w:hint="eastAsia"/>
          <w:bCs/>
          <w:color w:val="000000" w:themeColor="text1"/>
          <w:sz w:val="24"/>
          <w:szCs w:val="24"/>
        </w:rPr>
        <w:t>宜设置</w:t>
      </w:r>
      <w:r w:rsidR="000C7586" w:rsidRPr="004A370E">
        <w:rPr>
          <w:rFonts w:asciiTheme="minorEastAsia" w:hAnsiTheme="minorEastAsia" w:hint="eastAsia"/>
          <w:bCs/>
          <w:color w:val="000000" w:themeColor="text1"/>
          <w:sz w:val="24"/>
          <w:szCs w:val="24"/>
        </w:rPr>
        <w:t>智能化</w:t>
      </w:r>
      <w:r w:rsidR="00766844" w:rsidRPr="004A370E">
        <w:rPr>
          <w:rFonts w:asciiTheme="minorEastAsia" w:hAnsiTheme="minorEastAsia" w:hint="eastAsia"/>
          <w:bCs/>
          <w:color w:val="000000" w:themeColor="text1"/>
          <w:sz w:val="24"/>
          <w:szCs w:val="24"/>
        </w:rPr>
        <w:t>管理</w:t>
      </w:r>
      <w:r w:rsidR="000C7586" w:rsidRPr="004A370E">
        <w:rPr>
          <w:rFonts w:asciiTheme="minorEastAsia" w:hAnsiTheme="minorEastAsia" w:hint="eastAsia"/>
          <w:bCs/>
          <w:color w:val="000000" w:themeColor="text1"/>
          <w:sz w:val="24"/>
          <w:szCs w:val="24"/>
        </w:rPr>
        <w:t>系统</w:t>
      </w:r>
      <w:r w:rsidR="00C32214" w:rsidRPr="004A370E">
        <w:rPr>
          <w:rFonts w:asciiTheme="minorEastAsia" w:hAnsiTheme="minorEastAsia" w:hint="eastAsia"/>
          <w:bCs/>
          <w:color w:val="000000" w:themeColor="text1"/>
          <w:sz w:val="24"/>
          <w:szCs w:val="24"/>
        </w:rPr>
        <w:t>，</w:t>
      </w:r>
      <w:r w:rsidR="000C7586" w:rsidRPr="004A370E">
        <w:rPr>
          <w:rFonts w:asciiTheme="minorEastAsia" w:hAnsiTheme="minorEastAsia" w:hint="eastAsia"/>
          <w:bCs/>
          <w:color w:val="000000" w:themeColor="text1"/>
          <w:sz w:val="24"/>
          <w:szCs w:val="24"/>
        </w:rPr>
        <w:t>对照明、空调、投影等进行节能</w:t>
      </w:r>
      <w:r w:rsidR="00C32214" w:rsidRPr="004A370E">
        <w:rPr>
          <w:rFonts w:asciiTheme="minorEastAsia" w:hAnsiTheme="minorEastAsia" w:hint="eastAsia"/>
          <w:bCs/>
          <w:color w:val="000000" w:themeColor="text1"/>
          <w:sz w:val="24"/>
          <w:szCs w:val="24"/>
        </w:rPr>
        <w:t>控制</w:t>
      </w:r>
      <w:r w:rsidR="000C7586" w:rsidRPr="004A370E">
        <w:rPr>
          <w:rFonts w:asciiTheme="minorEastAsia" w:hAnsiTheme="minorEastAsia" w:hint="eastAsia"/>
          <w:bCs/>
          <w:color w:val="000000" w:themeColor="text1"/>
          <w:sz w:val="24"/>
          <w:szCs w:val="24"/>
        </w:rPr>
        <w:t>。</w:t>
      </w:r>
      <w:r w:rsidR="00AB2D08" w:rsidRPr="004A370E">
        <w:rPr>
          <w:rFonts w:asciiTheme="minorEastAsia" w:hAnsiTheme="minorEastAsia" w:hint="eastAsia"/>
          <w:bCs/>
          <w:color w:val="000000" w:themeColor="text1"/>
          <w:sz w:val="24"/>
          <w:szCs w:val="24"/>
        </w:rPr>
        <w:t>智能控制宜具备下列功能：</w:t>
      </w:r>
    </w:p>
    <w:p w14:paraId="3625DFF2" w14:textId="77777777" w:rsidR="00AB2D08" w:rsidRPr="004A370E" w:rsidRDefault="00AB2D08" w:rsidP="00AB2D08">
      <w:pPr>
        <w:spacing w:line="276" w:lineRule="auto"/>
        <w:rPr>
          <w:rFonts w:asciiTheme="minorEastAsia" w:hAnsiTheme="minorEastAsia"/>
          <w:bCs/>
          <w:color w:val="000000" w:themeColor="text1"/>
          <w:sz w:val="24"/>
          <w:szCs w:val="24"/>
        </w:rPr>
      </w:pPr>
      <w:r w:rsidRPr="004A370E">
        <w:rPr>
          <w:rFonts w:asciiTheme="minorEastAsia" w:hAnsiTheme="minorEastAsia"/>
          <w:bCs/>
          <w:color w:val="000000" w:themeColor="text1"/>
          <w:sz w:val="24"/>
          <w:szCs w:val="24"/>
        </w:rPr>
        <w:t xml:space="preserve">1  宜具备信息采集功能和多种控制方式，并可设置不同场景的控制模式； </w:t>
      </w:r>
    </w:p>
    <w:p w14:paraId="660D2000" w14:textId="77777777" w:rsidR="00AB2D08" w:rsidRPr="004A370E" w:rsidRDefault="00AB2D08" w:rsidP="00AB2D08">
      <w:pPr>
        <w:spacing w:line="276" w:lineRule="auto"/>
        <w:rPr>
          <w:rFonts w:asciiTheme="minorEastAsia" w:hAnsiTheme="minorEastAsia"/>
          <w:bCs/>
          <w:color w:val="000000" w:themeColor="text1"/>
          <w:sz w:val="24"/>
          <w:szCs w:val="24"/>
        </w:rPr>
      </w:pPr>
      <w:r w:rsidRPr="004A370E">
        <w:rPr>
          <w:rFonts w:asciiTheme="minorEastAsia" w:hAnsiTheme="minorEastAsia"/>
          <w:bCs/>
          <w:color w:val="000000" w:themeColor="text1"/>
          <w:sz w:val="24"/>
          <w:szCs w:val="24"/>
        </w:rPr>
        <w:t xml:space="preserve">2  控制照明、音响、投影装置时，宜具备相适应的接口； </w:t>
      </w:r>
    </w:p>
    <w:p w14:paraId="20919F15" w14:textId="77777777" w:rsidR="00AB2D08" w:rsidRPr="004A370E" w:rsidRDefault="00AB2D08" w:rsidP="00AB2D08">
      <w:pPr>
        <w:spacing w:line="276" w:lineRule="auto"/>
        <w:rPr>
          <w:rFonts w:asciiTheme="minorEastAsia" w:hAnsiTheme="minorEastAsia"/>
          <w:bCs/>
          <w:color w:val="000000" w:themeColor="text1"/>
          <w:sz w:val="24"/>
          <w:szCs w:val="24"/>
        </w:rPr>
      </w:pPr>
      <w:r w:rsidRPr="004A370E">
        <w:rPr>
          <w:rFonts w:asciiTheme="minorEastAsia" w:hAnsiTheme="minorEastAsia"/>
          <w:bCs/>
          <w:color w:val="000000" w:themeColor="text1"/>
          <w:sz w:val="24"/>
          <w:szCs w:val="24"/>
        </w:rPr>
        <w:t xml:space="preserve">3  </w:t>
      </w:r>
      <w:r w:rsidRPr="004A370E">
        <w:rPr>
          <w:rFonts w:asciiTheme="minorEastAsia" w:hAnsiTheme="minorEastAsia" w:hint="eastAsia"/>
          <w:bCs/>
          <w:color w:val="000000" w:themeColor="text1"/>
          <w:sz w:val="24"/>
          <w:szCs w:val="24"/>
        </w:rPr>
        <w:t>可实时显示和记录所控照明系统的各种相关信息并可自动生成分析和统计报表；</w:t>
      </w:r>
    </w:p>
    <w:p w14:paraId="0D909E81" w14:textId="77777777" w:rsidR="00AB2D08" w:rsidRPr="004A370E" w:rsidRDefault="00AB2D08" w:rsidP="00AB2D08">
      <w:pPr>
        <w:spacing w:line="276" w:lineRule="auto"/>
        <w:rPr>
          <w:rFonts w:asciiTheme="minorEastAsia" w:hAnsiTheme="minorEastAsia"/>
          <w:bCs/>
          <w:color w:val="000000" w:themeColor="text1"/>
          <w:sz w:val="24"/>
          <w:szCs w:val="24"/>
        </w:rPr>
      </w:pPr>
      <w:r w:rsidRPr="004A370E">
        <w:rPr>
          <w:rFonts w:asciiTheme="minorEastAsia" w:hAnsiTheme="minorEastAsia"/>
          <w:bCs/>
          <w:color w:val="000000" w:themeColor="text1"/>
          <w:sz w:val="24"/>
          <w:szCs w:val="24"/>
        </w:rPr>
        <w:t xml:space="preserve">4  </w:t>
      </w:r>
      <w:r w:rsidRPr="004A370E">
        <w:rPr>
          <w:rFonts w:asciiTheme="minorEastAsia" w:hAnsiTheme="minorEastAsia" w:hint="eastAsia"/>
          <w:bCs/>
          <w:color w:val="000000" w:themeColor="text1"/>
          <w:sz w:val="24"/>
          <w:szCs w:val="24"/>
        </w:rPr>
        <w:t>宜具备良好的中文人机交互界面</w:t>
      </w:r>
    </w:p>
    <w:p w14:paraId="001D8559" w14:textId="77777777" w:rsidR="007169D6" w:rsidRPr="004A370E" w:rsidRDefault="00AB2D08" w:rsidP="00AB2D08">
      <w:pPr>
        <w:spacing w:line="276" w:lineRule="auto"/>
        <w:rPr>
          <w:rFonts w:asciiTheme="minorEastAsia" w:hAnsiTheme="minorEastAsia"/>
          <w:color w:val="000000" w:themeColor="text1"/>
          <w:sz w:val="24"/>
          <w:szCs w:val="24"/>
        </w:rPr>
      </w:pPr>
      <w:r w:rsidRPr="004A370E">
        <w:rPr>
          <w:rFonts w:asciiTheme="minorEastAsia" w:hAnsiTheme="minorEastAsia"/>
          <w:bCs/>
          <w:color w:val="000000" w:themeColor="text1"/>
          <w:sz w:val="24"/>
          <w:szCs w:val="24"/>
        </w:rPr>
        <w:t xml:space="preserve">5  </w:t>
      </w:r>
      <w:r w:rsidRPr="004A370E">
        <w:rPr>
          <w:rFonts w:asciiTheme="minorEastAsia" w:hAnsiTheme="minorEastAsia" w:hint="eastAsia"/>
          <w:bCs/>
          <w:color w:val="000000" w:themeColor="text1"/>
          <w:sz w:val="24"/>
          <w:szCs w:val="24"/>
        </w:rPr>
        <w:t>宜预留与其他系统的联动接口。</w:t>
      </w:r>
    </w:p>
    <w:p w14:paraId="07914994" w14:textId="77777777" w:rsidR="00356CB0" w:rsidRPr="004A370E" w:rsidRDefault="002F1378" w:rsidP="0040038D">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r w:rsidR="000C7586" w:rsidRPr="004A370E">
        <w:rPr>
          <w:rFonts w:ascii="楷体" w:eastAsia="楷体" w:hAnsi="楷体" w:hint="eastAsia"/>
          <w:color w:val="000000" w:themeColor="text1"/>
          <w:szCs w:val="21"/>
        </w:rPr>
        <w:t>旅馆会议室</w:t>
      </w:r>
      <w:r w:rsidR="000C7586" w:rsidRPr="004A370E">
        <w:rPr>
          <w:rFonts w:ascii="楷体" w:eastAsia="楷体" w:hAnsi="楷体" w:hint="eastAsia"/>
          <w:bCs/>
          <w:color w:val="000000" w:themeColor="text1"/>
          <w:szCs w:val="21"/>
        </w:rPr>
        <w:t>宜设置智能化会议办公系统，对会议室照明、空调、投影进行节能控制。系统自动探测并开启用可以分别调整为满足基本照明的灯光状态，处于“会议模式”</w:t>
      </w:r>
      <w:r w:rsidR="000C7586" w:rsidRPr="004A370E">
        <w:rPr>
          <w:rFonts w:ascii="楷体" w:eastAsia="楷体" w:hAnsi="楷体" w:hint="eastAsia"/>
          <w:bCs/>
          <w:color w:val="000000" w:themeColor="text1"/>
          <w:szCs w:val="21"/>
        </w:rPr>
        <w:lastRenderedPageBreak/>
        <w:t>的灯光状态。在撤防状态下，有人进入会议室，部分灯光启用，可满足基本照明需求。在人员离开后，灯光会自动熄灭。系统如探知会议室有人活动，则空调自动开启并调节到适当温度。</w:t>
      </w:r>
      <w:r w:rsidR="00A46468" w:rsidRPr="004A370E">
        <w:rPr>
          <w:rFonts w:ascii="楷体" w:eastAsia="楷体" w:hAnsi="楷体" w:hint="eastAsia"/>
          <w:bCs/>
          <w:color w:val="000000" w:themeColor="text1"/>
          <w:szCs w:val="21"/>
        </w:rPr>
        <w:t>也可通过手工控制面板，进行不同场景模式转换。</w:t>
      </w:r>
    </w:p>
    <w:p w14:paraId="6BC0669D" w14:textId="77777777" w:rsidR="000773E3" w:rsidRPr="004A370E" w:rsidRDefault="000773E3" w:rsidP="000773E3">
      <w:pPr>
        <w:spacing w:line="360" w:lineRule="auto"/>
        <w:rPr>
          <w:rFonts w:asciiTheme="minorEastAsia" w:hAnsiTheme="minorEastAsia"/>
          <w:color w:val="000000" w:themeColor="text1"/>
          <w:sz w:val="24"/>
          <w:szCs w:val="24"/>
        </w:rPr>
      </w:pPr>
    </w:p>
    <w:p w14:paraId="4F2D97ED" w14:textId="3A719CB8" w:rsidR="00A23A31" w:rsidRPr="004A370E" w:rsidRDefault="00060ADF" w:rsidP="009551DE">
      <w:pPr>
        <w:pStyle w:val="1"/>
        <w:jc w:val="center"/>
        <w:rPr>
          <w:color w:val="000000" w:themeColor="text1"/>
        </w:rPr>
      </w:pPr>
      <w:bookmarkStart w:id="44" w:name="_Toc65843230"/>
      <w:r w:rsidRPr="004A370E">
        <w:rPr>
          <w:color w:val="000000" w:themeColor="text1"/>
        </w:rPr>
        <w:t>娱乐</w:t>
      </w:r>
      <w:r w:rsidR="00A23A31" w:rsidRPr="004A370E">
        <w:rPr>
          <w:rFonts w:hint="eastAsia"/>
          <w:color w:val="000000" w:themeColor="text1"/>
        </w:rPr>
        <w:t>健身</w:t>
      </w:r>
      <w:bookmarkEnd w:id="44"/>
    </w:p>
    <w:p w14:paraId="232A363E" w14:textId="1291D2DA" w:rsidR="009F2714" w:rsidRPr="004A370E" w:rsidRDefault="0048077B" w:rsidP="006A691B">
      <w:pPr>
        <w:pStyle w:val="2"/>
        <w:outlineLvl w:val="9"/>
        <w:rPr>
          <w:color w:val="000000" w:themeColor="text1"/>
        </w:rPr>
      </w:pPr>
      <w:r w:rsidRPr="004A370E">
        <w:rPr>
          <w:rFonts w:hint="eastAsia"/>
          <w:color w:val="000000" w:themeColor="text1"/>
        </w:rPr>
        <w:t>歌舞厅、健身房等人员密集的空间宜采用全空气定风量或变风量空调系统</w:t>
      </w:r>
      <w:r w:rsidR="00215CB6" w:rsidRPr="004A370E">
        <w:rPr>
          <w:rFonts w:hint="eastAsia"/>
          <w:color w:val="000000" w:themeColor="text1"/>
        </w:rPr>
        <w:t>。</w:t>
      </w:r>
      <w:r w:rsidRPr="004A370E">
        <w:rPr>
          <w:rFonts w:hint="eastAsia"/>
          <w:color w:val="000000" w:themeColor="text1"/>
        </w:rPr>
        <w:t>系统最大总新风比不</w:t>
      </w:r>
      <w:r w:rsidR="00AC2CA3" w:rsidRPr="004A370E">
        <w:rPr>
          <w:rFonts w:hint="eastAsia"/>
          <w:color w:val="000000" w:themeColor="text1"/>
        </w:rPr>
        <w:t>应</w:t>
      </w:r>
      <w:r w:rsidRPr="004A370E">
        <w:rPr>
          <w:rFonts w:hint="eastAsia"/>
          <w:color w:val="000000" w:themeColor="text1"/>
        </w:rPr>
        <w:t>低于</w:t>
      </w:r>
      <w:r w:rsidRPr="004A370E">
        <w:rPr>
          <w:color w:val="000000" w:themeColor="text1"/>
        </w:rPr>
        <w:t>70</w:t>
      </w:r>
      <w:r w:rsidRPr="004A370E">
        <w:rPr>
          <w:color w:val="000000" w:themeColor="text1"/>
        </w:rPr>
        <w:t>％，且排风系统</w:t>
      </w:r>
      <w:r w:rsidRPr="004A370E">
        <w:rPr>
          <w:rFonts w:hint="eastAsia"/>
          <w:color w:val="000000" w:themeColor="text1"/>
        </w:rPr>
        <w:t>应与新风量的调节相适应。</w:t>
      </w:r>
    </w:p>
    <w:p w14:paraId="256FA584" w14:textId="77777777" w:rsidR="009F2714" w:rsidRPr="004A370E" w:rsidRDefault="009F2714" w:rsidP="006A691B">
      <w:pPr>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旅馆歌舞厅是营业性质的歌厅，一般可容纳十几人，高档的还设有小舞台和化妆室。而舞厅除有歌厅的设施外，中部还设有舞池。</w:t>
      </w:r>
      <w:r w:rsidRPr="004A370E">
        <w:rPr>
          <w:rFonts w:ascii="楷体" w:eastAsia="楷体" w:hAnsi="楷体"/>
          <w:color w:val="000000" w:themeColor="text1"/>
          <w:szCs w:val="21"/>
        </w:rPr>
        <w:t>KTV厅和包间一般面积较歌厅小，为一至两间房。</w:t>
      </w:r>
    </w:p>
    <w:p w14:paraId="472D8D3F" w14:textId="77777777" w:rsidR="009F2714" w:rsidRPr="004A370E" w:rsidRDefault="009F2714" w:rsidP="006A691B">
      <w:pPr>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歌舞厅的使用具有很强的时间性，空调系统设计时需考虑启动负荷，并取较大的间歇系数。空调负荷主要是人员负荷、照明和新风负荷，建筑围护结构负荷较小，特别是设在内区的或内区很大的歌舞厅。</w:t>
      </w:r>
    </w:p>
    <w:p w14:paraId="399090FD" w14:textId="77777777" w:rsidR="009F2714" w:rsidRPr="004A370E" w:rsidRDefault="009F2714" w:rsidP="006A691B">
      <w:pPr>
        <w:ind w:firstLineChars="213" w:firstLine="447"/>
        <w:rPr>
          <w:rFonts w:ascii="楷体" w:eastAsia="楷体" w:hAnsi="楷体"/>
          <w:color w:val="000000" w:themeColor="text1"/>
          <w:szCs w:val="21"/>
        </w:rPr>
      </w:pPr>
      <w:r w:rsidRPr="004A370E">
        <w:rPr>
          <w:rFonts w:ascii="楷体" w:eastAsia="楷体" w:hAnsi="楷体" w:hint="eastAsia"/>
          <w:color w:val="000000" w:themeColor="text1"/>
          <w:szCs w:val="21"/>
        </w:rPr>
        <w:t>歌舞厅的人员密度可按</w:t>
      </w:r>
      <w:r w:rsidRPr="004A370E">
        <w:rPr>
          <w:rFonts w:ascii="楷体" w:eastAsia="楷体" w:hAnsi="楷体"/>
          <w:color w:val="000000" w:themeColor="text1"/>
          <w:szCs w:val="21"/>
        </w:rPr>
        <w:t>0.35~0.5人/m2</w:t>
      </w:r>
      <w:r w:rsidRPr="004A370E">
        <w:rPr>
          <w:rFonts w:ascii="楷体" w:eastAsia="楷体" w:hAnsi="楷体" w:hint="eastAsia"/>
          <w:color w:val="000000" w:themeColor="text1"/>
          <w:szCs w:val="21"/>
        </w:rPr>
        <w:t>，照明和设备功率密度可按</w:t>
      </w:r>
      <w:r w:rsidRPr="004A370E">
        <w:rPr>
          <w:rFonts w:ascii="楷体" w:eastAsia="楷体" w:hAnsi="楷体"/>
          <w:color w:val="000000" w:themeColor="text1"/>
          <w:szCs w:val="21"/>
        </w:rPr>
        <w:t>35W/m2取值。歌舞厅多采用低速全空气空调系统，可较好适应大负荷、大换气量的特点。空调机组可采用功能</w:t>
      </w:r>
      <w:r w:rsidRPr="004A370E">
        <w:rPr>
          <w:rFonts w:ascii="楷体" w:eastAsia="楷体" w:hAnsi="楷体" w:hint="eastAsia"/>
          <w:color w:val="000000" w:themeColor="text1"/>
          <w:szCs w:val="21"/>
        </w:rPr>
        <w:t>段组合式或集中冷热水源的柜式空调机组。</w:t>
      </w:r>
      <w:r w:rsidRPr="004A370E">
        <w:rPr>
          <w:rFonts w:ascii="楷体" w:eastAsia="楷体" w:hAnsi="楷体"/>
          <w:color w:val="000000" w:themeColor="text1"/>
          <w:szCs w:val="21"/>
        </w:rPr>
        <w:t>KTV包间宜选用风机盘管加新风系统。</w:t>
      </w:r>
    </w:p>
    <w:p w14:paraId="7A171159" w14:textId="77777777" w:rsidR="009F2714" w:rsidRPr="004A370E" w:rsidRDefault="009F2714" w:rsidP="006A691B">
      <w:pPr>
        <w:ind w:firstLineChars="177" w:firstLine="372"/>
        <w:rPr>
          <w:rFonts w:asciiTheme="minorEastAsia" w:hAnsiTheme="minorEastAsia"/>
          <w:color w:val="000000" w:themeColor="text1"/>
          <w:sz w:val="24"/>
          <w:szCs w:val="24"/>
        </w:rPr>
      </w:pPr>
      <w:r w:rsidRPr="004A370E">
        <w:rPr>
          <w:rFonts w:ascii="楷体" w:eastAsia="楷体" w:hAnsi="楷体" w:hint="eastAsia"/>
          <w:color w:val="000000" w:themeColor="text1"/>
          <w:szCs w:val="21"/>
        </w:rPr>
        <w:t>歌舞厅是人员密集场所，必须补送新风和机械排风系统。当采用全空气系统时，新风有空调系统提供，按人员新风量选取；当采用风机盘管加新风系统时，新风应由独立新风系统提供。新风送入房间同时启动排风系统。歌舞厅必须有排风系统，排风量按换气次数法计算，一般不低于</w:t>
      </w:r>
      <w:r w:rsidRPr="004A370E">
        <w:rPr>
          <w:rFonts w:ascii="楷体" w:eastAsia="楷体" w:hAnsi="楷体"/>
          <w:color w:val="000000" w:themeColor="text1"/>
          <w:szCs w:val="21"/>
        </w:rPr>
        <w:t>4次/h。</w:t>
      </w:r>
    </w:p>
    <w:p w14:paraId="6201828F" w14:textId="7F52AFC9" w:rsidR="00ED4AA4" w:rsidRPr="004A370E" w:rsidRDefault="00ED4AA4" w:rsidP="006A691B">
      <w:pPr>
        <w:pStyle w:val="2"/>
        <w:outlineLvl w:val="9"/>
        <w:rPr>
          <w:color w:val="000000" w:themeColor="text1"/>
        </w:rPr>
      </w:pPr>
      <w:r w:rsidRPr="004A370E">
        <w:rPr>
          <w:rFonts w:hint="eastAsia"/>
          <w:color w:val="000000" w:themeColor="text1"/>
        </w:rPr>
        <w:t>健身房间空调系统设计宜符合下列规定：</w:t>
      </w:r>
    </w:p>
    <w:p w14:paraId="6EFA9245" w14:textId="77777777" w:rsidR="00ED4AA4" w:rsidRPr="004A370E" w:rsidRDefault="00ED4AA4" w:rsidP="006A691B">
      <w:pPr>
        <w:spacing w:line="276" w:lineRule="auto"/>
        <w:ind w:left="425" w:hangingChars="177" w:hanging="425"/>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健身房间设计独立全空气系统</w:t>
      </w:r>
      <w:r w:rsidR="00520B91" w:rsidRPr="004A370E">
        <w:rPr>
          <w:rFonts w:asciiTheme="minorEastAsia" w:hAnsiTheme="minorEastAsia" w:hint="eastAsia"/>
          <w:color w:val="000000" w:themeColor="text1"/>
          <w:sz w:val="24"/>
          <w:szCs w:val="24"/>
        </w:rPr>
        <w:t>时，宜</w:t>
      </w:r>
      <w:r w:rsidRPr="004A370E">
        <w:rPr>
          <w:rFonts w:asciiTheme="minorEastAsia" w:hAnsiTheme="minorEastAsia" w:hint="eastAsia"/>
          <w:color w:val="000000" w:themeColor="text1"/>
          <w:sz w:val="24"/>
          <w:szCs w:val="24"/>
        </w:rPr>
        <w:t>采用</w:t>
      </w:r>
      <w:r w:rsidRPr="004A370E">
        <w:rPr>
          <w:rFonts w:asciiTheme="minorEastAsia" w:hAnsiTheme="minorEastAsia"/>
          <w:color w:val="000000" w:themeColor="text1"/>
          <w:sz w:val="24"/>
          <w:szCs w:val="24"/>
        </w:rPr>
        <w:t>CO</w:t>
      </w:r>
      <w:r w:rsidRPr="004A370E">
        <w:rPr>
          <w:rFonts w:asciiTheme="minorEastAsia" w:hAnsiTheme="minorEastAsia"/>
          <w:color w:val="000000" w:themeColor="text1"/>
          <w:sz w:val="24"/>
          <w:szCs w:val="24"/>
          <w:vertAlign w:val="subscript"/>
        </w:rPr>
        <w:t>2</w:t>
      </w:r>
      <w:r w:rsidRPr="004A370E">
        <w:rPr>
          <w:rFonts w:asciiTheme="minorEastAsia" w:hAnsiTheme="minorEastAsia" w:hint="eastAsia"/>
          <w:color w:val="000000" w:themeColor="text1"/>
          <w:sz w:val="24"/>
          <w:szCs w:val="24"/>
        </w:rPr>
        <w:t>浓度传感器对系统新风量进行控制。过渡季节应充分利用室外新风作为冷源。</w:t>
      </w:r>
    </w:p>
    <w:p w14:paraId="1DCA579B" w14:textId="08106D0C" w:rsidR="00ED4AA4" w:rsidRPr="004A370E" w:rsidRDefault="00ED4AA4" w:rsidP="006A691B">
      <w:pPr>
        <w:spacing w:line="276" w:lineRule="auto"/>
        <w:ind w:left="425" w:hangingChars="177" w:hanging="425"/>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Pr="004A370E">
        <w:rPr>
          <w:rFonts w:asciiTheme="minorEastAsia" w:hAnsiTheme="minorEastAsia" w:hint="eastAsia"/>
          <w:color w:val="000000" w:themeColor="text1"/>
          <w:sz w:val="24"/>
          <w:szCs w:val="24"/>
        </w:rPr>
        <w:t>当采用风机盘管加新风系统时，其新风系统</w:t>
      </w:r>
      <w:r w:rsidR="00156E18" w:rsidRPr="004A370E">
        <w:rPr>
          <w:rFonts w:asciiTheme="minorEastAsia" w:hAnsiTheme="minorEastAsia" w:hint="eastAsia"/>
          <w:color w:val="000000" w:themeColor="text1"/>
          <w:sz w:val="24"/>
          <w:szCs w:val="24"/>
        </w:rPr>
        <w:t>宜根据室内人员状况动态调控</w:t>
      </w:r>
      <w:r w:rsidRPr="004A370E">
        <w:rPr>
          <w:rFonts w:asciiTheme="minorEastAsia" w:hAnsiTheme="minorEastAsia" w:hint="eastAsia"/>
          <w:color w:val="000000" w:themeColor="text1"/>
          <w:sz w:val="24"/>
          <w:szCs w:val="24"/>
        </w:rPr>
        <w:t>。</w:t>
      </w:r>
    </w:p>
    <w:p w14:paraId="768F9691" w14:textId="77777777" w:rsidR="00ED4AA4" w:rsidRPr="004A370E" w:rsidRDefault="00ED4AA4" w:rsidP="006A691B">
      <w:pPr>
        <w:spacing w:line="276" w:lineRule="auto"/>
        <w:rPr>
          <w:rFonts w:asciiTheme="minorEastAsia" w:hAnsiTheme="minorEastAsia"/>
          <w:color w:val="000000" w:themeColor="text1"/>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由于建设房间人员密度较大，新风量大，且每天满负荷运行的时间一般不超过</w:t>
      </w:r>
      <w:r w:rsidRPr="004A370E">
        <w:rPr>
          <w:rFonts w:ascii="楷体" w:eastAsia="楷体" w:hAnsi="楷体"/>
          <w:color w:val="000000" w:themeColor="text1"/>
          <w:szCs w:val="21"/>
        </w:rPr>
        <w:t>3小时，其余时间在健身房活动的人较少，白天基本无人。健身房间宜设计独立的全空气系统，并采用CO</w:t>
      </w:r>
      <w:r w:rsidRPr="004A370E">
        <w:rPr>
          <w:rFonts w:ascii="楷体" w:eastAsia="楷体" w:hAnsi="楷体"/>
          <w:color w:val="000000" w:themeColor="text1"/>
          <w:szCs w:val="21"/>
          <w:vertAlign w:val="subscript"/>
        </w:rPr>
        <w:t>2</w:t>
      </w:r>
      <w:r w:rsidRPr="004A370E">
        <w:rPr>
          <w:rFonts w:ascii="楷体" w:eastAsia="楷体" w:hAnsi="楷体" w:hint="eastAsia"/>
          <w:color w:val="000000" w:themeColor="text1"/>
          <w:szCs w:val="21"/>
        </w:rPr>
        <w:t>浓度传感器对系统新风量进行控制。过渡季节应充分利用室外新风作为冷源。</w:t>
      </w:r>
    </w:p>
    <w:p w14:paraId="221673B9" w14:textId="222EB3DF" w:rsidR="00356CB0" w:rsidRPr="004A370E" w:rsidRDefault="00CB59E2" w:rsidP="006A691B">
      <w:pPr>
        <w:pStyle w:val="2"/>
        <w:outlineLvl w:val="9"/>
        <w:rPr>
          <w:color w:val="000000" w:themeColor="text1"/>
        </w:rPr>
      </w:pPr>
      <w:r w:rsidRPr="004A370E">
        <w:rPr>
          <w:rFonts w:hint="eastAsia"/>
          <w:color w:val="000000" w:themeColor="text1"/>
        </w:rPr>
        <w:t>冷热水浴、桑拿浴、蒸汽浴房</w:t>
      </w:r>
      <w:r w:rsidR="00CB61CC" w:rsidRPr="004A370E">
        <w:rPr>
          <w:rFonts w:hint="eastAsia"/>
          <w:color w:val="000000" w:themeColor="text1"/>
        </w:rPr>
        <w:t>、休息室等</w:t>
      </w:r>
      <w:r w:rsidRPr="004A370E">
        <w:rPr>
          <w:rFonts w:hint="eastAsia"/>
          <w:color w:val="000000" w:themeColor="text1"/>
        </w:rPr>
        <w:t>可采用</w:t>
      </w:r>
      <w:r w:rsidR="00A174D9" w:rsidRPr="004A370E">
        <w:rPr>
          <w:rFonts w:hint="eastAsia"/>
          <w:color w:val="000000" w:themeColor="text1"/>
        </w:rPr>
        <w:t>采用全空气定风量空调系统，</w:t>
      </w:r>
      <w:r w:rsidRPr="004A370E">
        <w:rPr>
          <w:rFonts w:hint="eastAsia"/>
          <w:color w:val="000000" w:themeColor="text1"/>
        </w:rPr>
        <w:t>通风加散热器或地板辐射供暖方式。</w:t>
      </w:r>
      <w:r w:rsidR="00A3130C" w:rsidRPr="004A370E">
        <w:rPr>
          <w:rFonts w:hint="eastAsia"/>
          <w:color w:val="000000" w:themeColor="text1"/>
        </w:rPr>
        <w:t>全年使用的洗浴、桑拿、蒸汽浴房间，其水系统应能在夏季能切断冷水，在供暖地区还应设置值班供暖。</w:t>
      </w:r>
    </w:p>
    <w:p w14:paraId="526254A7" w14:textId="77777777" w:rsidR="00B34A49" w:rsidRPr="004A370E" w:rsidRDefault="0080730B" w:rsidP="006A691B">
      <w:pPr>
        <w:adjustRightInd w:val="0"/>
        <w:snapToGrid w:val="0"/>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【条文说明】</w:t>
      </w:r>
      <w:r w:rsidR="00B34A49" w:rsidRPr="004A370E">
        <w:rPr>
          <w:rFonts w:ascii="楷体" w:eastAsia="楷体" w:hAnsi="楷体" w:hint="eastAsia"/>
          <w:color w:val="000000" w:themeColor="text1"/>
          <w:szCs w:val="21"/>
        </w:rPr>
        <w:t>洗浴、桑拿场所的通风空调设计</w:t>
      </w:r>
    </w:p>
    <w:p w14:paraId="21565958" w14:textId="77777777" w:rsidR="00A3130C" w:rsidRPr="004A370E" w:rsidRDefault="00B34A49" w:rsidP="006A691B">
      <w:pPr>
        <w:adjustRightInd w:val="0"/>
        <w:snapToGrid w:val="0"/>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冷热水浴、桑拿浴、蒸汽浴房间温度要求高，夏季一般不需供冷，系统的主要任务是通风。过渡季和冬季这些房间设备系统的主要功能是通风和供暖。因此此类房间可以不设空调，而采用通风加散热器或地板辐射供暖方式更为合理。散热器或地板辐射供暖系统负责承担冬季基本负荷（可以是值班采暖），通风系统送热风承担自身通风热负荷。</w:t>
      </w:r>
    </w:p>
    <w:p w14:paraId="08AE542C" w14:textId="77777777" w:rsidR="00AC2CA3" w:rsidRPr="004A370E" w:rsidRDefault="00B34A49" w:rsidP="006A691B">
      <w:pPr>
        <w:adjustRightInd w:val="0"/>
        <w:snapToGrid w:val="0"/>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冷热水浴、桑拿浴、蒸气浴房间潮湿，为防止发生触电，不应在房间内安装风机盘管、分散式机组等使用电源的末端装置。</w:t>
      </w:r>
    </w:p>
    <w:p w14:paraId="22DFCF3D" w14:textId="77777777" w:rsidR="00B62630" w:rsidRPr="004A370E" w:rsidRDefault="00B62630" w:rsidP="006A691B">
      <w:pPr>
        <w:adjustRightInd w:val="0"/>
        <w:snapToGrid w:val="0"/>
        <w:spacing w:line="276" w:lineRule="auto"/>
        <w:ind w:firstLineChars="200" w:firstLine="480"/>
        <w:rPr>
          <w:rFonts w:asciiTheme="minorEastAsia" w:hAnsiTheme="minorEastAsia"/>
          <w:color w:val="000000" w:themeColor="text1"/>
          <w:sz w:val="24"/>
          <w:szCs w:val="24"/>
        </w:rPr>
      </w:pPr>
    </w:p>
    <w:p w14:paraId="7F1E13EC" w14:textId="74B7439B" w:rsidR="00B34A49" w:rsidRPr="004A370E" w:rsidRDefault="001978A4" w:rsidP="006A691B">
      <w:pPr>
        <w:pStyle w:val="2"/>
        <w:outlineLvl w:val="9"/>
        <w:rPr>
          <w:color w:val="000000" w:themeColor="text1"/>
        </w:rPr>
      </w:pPr>
      <w:r w:rsidRPr="004A370E">
        <w:rPr>
          <w:rFonts w:hint="eastAsia"/>
          <w:color w:val="000000" w:themeColor="text1"/>
        </w:rPr>
        <w:lastRenderedPageBreak/>
        <w:t>冷热水洗浴间、桑拿间、蒸汽间应设排风系统和补风系统，排风量应不小于补风量加新风量之和大</w:t>
      </w:r>
      <w:r w:rsidRPr="004A370E">
        <w:rPr>
          <w:color w:val="000000" w:themeColor="text1"/>
        </w:rPr>
        <w:t>10%</w:t>
      </w:r>
      <w:r w:rsidRPr="004A370E">
        <w:rPr>
          <w:color w:val="000000" w:themeColor="text1"/>
        </w:rPr>
        <w:t>。</w:t>
      </w:r>
      <w:r w:rsidR="004406C0" w:rsidRPr="004A370E">
        <w:rPr>
          <w:rFonts w:hint="eastAsia"/>
          <w:color w:val="000000" w:themeColor="text1"/>
        </w:rPr>
        <w:t xml:space="preserve"> </w:t>
      </w:r>
      <w:r w:rsidR="004406C0" w:rsidRPr="004A370E">
        <w:rPr>
          <w:color w:val="000000" w:themeColor="text1"/>
        </w:rPr>
        <w:t xml:space="preserve"> </w:t>
      </w:r>
      <w:r w:rsidR="004406C0" w:rsidRPr="004A370E">
        <w:rPr>
          <w:rFonts w:hint="eastAsia"/>
          <w:color w:val="000000" w:themeColor="text1"/>
        </w:rPr>
        <w:t>以新风送风为主</w:t>
      </w:r>
    </w:p>
    <w:p w14:paraId="3FEF50DA" w14:textId="35A98A18" w:rsidR="00F56BF3" w:rsidRPr="004A370E" w:rsidRDefault="00D84D86" w:rsidP="006A691B">
      <w:pPr>
        <w:pStyle w:val="2"/>
        <w:outlineLvl w:val="9"/>
        <w:rPr>
          <w:b/>
          <w:color w:val="000000" w:themeColor="text1"/>
        </w:rPr>
      </w:pPr>
      <w:r w:rsidRPr="004A370E">
        <w:rPr>
          <w:rFonts w:hint="eastAsia"/>
          <w:color w:val="000000" w:themeColor="text1"/>
        </w:rPr>
        <w:t>当洗浴用水量大于</w:t>
      </w:r>
      <w:r w:rsidR="00C9032C" w:rsidRPr="004A370E">
        <w:rPr>
          <w:color w:val="000000" w:themeColor="text1"/>
        </w:rPr>
        <w:t>25</w:t>
      </w:r>
      <w:r w:rsidRPr="004A370E">
        <w:rPr>
          <w:rFonts w:hint="eastAsia"/>
          <w:color w:val="000000" w:themeColor="text1"/>
        </w:rPr>
        <w:t>吨</w:t>
      </w:r>
      <w:r w:rsidRPr="004A370E">
        <w:rPr>
          <w:color w:val="000000" w:themeColor="text1"/>
        </w:rPr>
        <w:t>/</w:t>
      </w:r>
      <w:r w:rsidRPr="004A370E">
        <w:rPr>
          <w:color w:val="000000" w:themeColor="text1"/>
        </w:rPr>
        <w:t>日时，宜设置热回收的污水源热泵系统，进行废热回收。</w:t>
      </w:r>
    </w:p>
    <w:p w14:paraId="5AFD8872" w14:textId="77777777" w:rsidR="00957CF2" w:rsidRPr="004A370E" w:rsidRDefault="006E16B3" w:rsidP="006A691B">
      <w:pPr>
        <w:adjustRightInd w:val="0"/>
        <w:snapToGrid w:val="0"/>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p>
    <w:p w14:paraId="4B6861AB" w14:textId="77777777" w:rsidR="00957CF2" w:rsidRPr="004A370E" w:rsidRDefault="00BA1472" w:rsidP="006A691B">
      <w:pPr>
        <w:adjustRightInd w:val="0"/>
        <w:snapToGrid w:val="0"/>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旅馆生活热水和洗浴用水量较大，可占到整个旅馆用能和用水量的</w:t>
      </w:r>
      <w:r w:rsidRPr="004A370E">
        <w:rPr>
          <w:rFonts w:ascii="楷体" w:eastAsia="楷体" w:hAnsi="楷体"/>
          <w:color w:val="000000" w:themeColor="text1"/>
          <w:szCs w:val="21"/>
        </w:rPr>
        <w:t>4/5</w:t>
      </w:r>
      <w:r w:rsidRPr="004A370E">
        <w:rPr>
          <w:rFonts w:ascii="楷体" w:eastAsia="楷体" w:hAnsi="楷体" w:hint="eastAsia"/>
          <w:color w:val="000000" w:themeColor="text1"/>
          <w:szCs w:val="21"/>
        </w:rPr>
        <w:t>。</w:t>
      </w:r>
      <w:r w:rsidR="00957CF2" w:rsidRPr="004A370E">
        <w:rPr>
          <w:rFonts w:ascii="楷体" w:eastAsia="楷体" w:hAnsi="楷体" w:hint="eastAsia"/>
          <w:color w:val="000000" w:themeColor="text1"/>
          <w:szCs w:val="21"/>
        </w:rPr>
        <w:t>根据日本对旅馆用水量和热水凉的统计，高级旅馆的用水量按床位估算</w:t>
      </w:r>
      <w:r w:rsidR="00957CF2" w:rsidRPr="004A370E">
        <w:rPr>
          <w:rFonts w:ascii="楷体" w:eastAsia="楷体" w:hAnsi="楷体"/>
          <w:color w:val="000000" w:themeColor="text1"/>
          <w:szCs w:val="21"/>
        </w:rPr>
        <w:t>2000L/</w:t>
      </w:r>
      <w:r w:rsidR="00957CF2" w:rsidRPr="004A370E">
        <w:rPr>
          <w:rFonts w:ascii="楷体" w:eastAsia="楷体" w:hAnsi="楷体" w:hint="eastAsia"/>
          <w:color w:val="000000" w:themeColor="text1"/>
          <w:szCs w:val="21"/>
        </w:rPr>
        <w:t>床</w:t>
      </w:r>
      <w:r w:rsidR="00957CF2" w:rsidRPr="004A370E">
        <w:rPr>
          <w:rFonts w:ascii="楷体" w:eastAsia="楷体" w:hAnsi="楷体"/>
          <w:color w:val="000000" w:themeColor="text1"/>
          <w:szCs w:val="21"/>
        </w:rPr>
        <w:t>*日</w:t>
      </w:r>
      <w:r w:rsidR="00CB3695" w:rsidRPr="004A370E">
        <w:rPr>
          <w:rFonts w:ascii="楷体" w:eastAsia="楷体" w:hAnsi="楷体" w:hint="eastAsia"/>
          <w:color w:val="000000" w:themeColor="text1"/>
          <w:szCs w:val="21"/>
        </w:rPr>
        <w:t>（热水用量</w:t>
      </w:r>
      <w:r w:rsidR="00CB3695" w:rsidRPr="004A370E">
        <w:rPr>
          <w:rFonts w:ascii="楷体" w:eastAsia="楷体" w:hAnsi="楷体"/>
          <w:color w:val="000000" w:themeColor="text1"/>
          <w:szCs w:val="21"/>
        </w:rPr>
        <w:t>130~200L/</w:t>
      </w:r>
      <w:r w:rsidR="00CB3695" w:rsidRPr="004A370E">
        <w:rPr>
          <w:rFonts w:ascii="楷体" w:eastAsia="楷体" w:hAnsi="楷体" w:hint="eastAsia"/>
          <w:color w:val="000000" w:themeColor="text1"/>
          <w:szCs w:val="21"/>
        </w:rPr>
        <w:t>床</w:t>
      </w:r>
      <w:r w:rsidR="00CB3695" w:rsidRPr="004A370E">
        <w:rPr>
          <w:rFonts w:ascii="楷体" w:eastAsia="楷体" w:hAnsi="楷体"/>
          <w:color w:val="000000" w:themeColor="text1"/>
          <w:szCs w:val="21"/>
        </w:rPr>
        <w:t>*日）</w:t>
      </w:r>
      <w:r w:rsidR="00957CF2" w:rsidRPr="004A370E">
        <w:rPr>
          <w:rFonts w:ascii="楷体" w:eastAsia="楷体" w:hAnsi="楷体" w:hint="eastAsia"/>
          <w:color w:val="000000" w:themeColor="text1"/>
          <w:szCs w:val="21"/>
        </w:rPr>
        <w:t>，中级旅馆的用水量按床位估算</w:t>
      </w:r>
      <w:r w:rsidR="00957CF2" w:rsidRPr="004A370E">
        <w:rPr>
          <w:rFonts w:ascii="楷体" w:eastAsia="楷体" w:hAnsi="楷体"/>
          <w:color w:val="000000" w:themeColor="text1"/>
          <w:szCs w:val="21"/>
        </w:rPr>
        <w:t>1000L/</w:t>
      </w:r>
      <w:r w:rsidR="00957CF2" w:rsidRPr="004A370E">
        <w:rPr>
          <w:rFonts w:ascii="楷体" w:eastAsia="楷体" w:hAnsi="楷体" w:hint="eastAsia"/>
          <w:color w:val="000000" w:themeColor="text1"/>
          <w:szCs w:val="21"/>
        </w:rPr>
        <w:t>床</w:t>
      </w:r>
      <w:r w:rsidR="00957CF2" w:rsidRPr="004A370E">
        <w:rPr>
          <w:rFonts w:ascii="楷体" w:eastAsia="楷体" w:hAnsi="楷体"/>
          <w:color w:val="000000" w:themeColor="text1"/>
          <w:szCs w:val="21"/>
        </w:rPr>
        <w:t>*日</w:t>
      </w:r>
      <w:r w:rsidR="00CB3695" w:rsidRPr="004A370E">
        <w:rPr>
          <w:rFonts w:ascii="楷体" w:eastAsia="楷体" w:hAnsi="楷体" w:hint="eastAsia"/>
          <w:color w:val="000000" w:themeColor="text1"/>
          <w:szCs w:val="21"/>
        </w:rPr>
        <w:t>（热水用量</w:t>
      </w:r>
      <w:r w:rsidR="00CB3695" w:rsidRPr="004A370E">
        <w:rPr>
          <w:rFonts w:ascii="楷体" w:eastAsia="楷体" w:hAnsi="楷体"/>
          <w:color w:val="000000" w:themeColor="text1"/>
          <w:szCs w:val="21"/>
        </w:rPr>
        <w:t>130~200L/</w:t>
      </w:r>
      <w:r w:rsidR="00CB3695" w:rsidRPr="004A370E">
        <w:rPr>
          <w:rFonts w:ascii="楷体" w:eastAsia="楷体" w:hAnsi="楷体" w:hint="eastAsia"/>
          <w:color w:val="000000" w:themeColor="text1"/>
          <w:szCs w:val="21"/>
        </w:rPr>
        <w:t>床</w:t>
      </w:r>
      <w:r w:rsidR="00CB3695" w:rsidRPr="004A370E">
        <w:rPr>
          <w:rFonts w:ascii="楷体" w:eastAsia="楷体" w:hAnsi="楷体"/>
          <w:color w:val="000000" w:themeColor="text1"/>
          <w:szCs w:val="21"/>
        </w:rPr>
        <w:t>*日）</w:t>
      </w:r>
      <w:r w:rsidR="00957CF2" w:rsidRPr="004A370E">
        <w:rPr>
          <w:rFonts w:ascii="楷体" w:eastAsia="楷体" w:hAnsi="楷体" w:hint="eastAsia"/>
          <w:color w:val="000000" w:themeColor="text1"/>
          <w:szCs w:val="21"/>
        </w:rPr>
        <w:t>。香港的统计资料表明按客房数估算水量，五星级旅馆的用水量为</w:t>
      </w:r>
      <w:r w:rsidR="00957CF2" w:rsidRPr="004A370E">
        <w:rPr>
          <w:rFonts w:ascii="楷体" w:eastAsia="楷体" w:hAnsi="楷体"/>
          <w:color w:val="000000" w:themeColor="text1"/>
          <w:szCs w:val="21"/>
        </w:rPr>
        <w:t>2000~2200L/</w:t>
      </w:r>
      <w:r w:rsidR="00957CF2" w:rsidRPr="004A370E">
        <w:rPr>
          <w:rFonts w:ascii="楷体" w:eastAsia="楷体" w:hAnsi="楷体" w:hint="eastAsia"/>
          <w:color w:val="000000" w:themeColor="text1"/>
          <w:szCs w:val="21"/>
        </w:rPr>
        <w:t>间</w:t>
      </w:r>
      <w:r w:rsidR="00957CF2" w:rsidRPr="004A370E">
        <w:rPr>
          <w:rFonts w:ascii="楷体" w:eastAsia="楷体" w:hAnsi="楷体"/>
          <w:color w:val="000000" w:themeColor="text1"/>
          <w:szCs w:val="21"/>
        </w:rPr>
        <w:t>*日</w:t>
      </w:r>
      <w:r w:rsidR="00CB3695" w:rsidRPr="004A370E">
        <w:rPr>
          <w:rFonts w:ascii="楷体" w:eastAsia="楷体" w:hAnsi="楷体" w:hint="eastAsia"/>
          <w:color w:val="000000" w:themeColor="text1"/>
          <w:szCs w:val="21"/>
        </w:rPr>
        <w:t>（热水用量</w:t>
      </w:r>
      <w:r w:rsidR="00CB3695" w:rsidRPr="004A370E">
        <w:rPr>
          <w:rFonts w:ascii="楷体" w:eastAsia="楷体" w:hAnsi="楷体"/>
          <w:color w:val="000000" w:themeColor="text1"/>
          <w:szCs w:val="21"/>
        </w:rPr>
        <w:t>100~150L/</w:t>
      </w:r>
      <w:r w:rsidR="00CB3695" w:rsidRPr="004A370E">
        <w:rPr>
          <w:rFonts w:ascii="楷体" w:eastAsia="楷体" w:hAnsi="楷体" w:hint="eastAsia"/>
          <w:color w:val="000000" w:themeColor="text1"/>
          <w:szCs w:val="21"/>
        </w:rPr>
        <w:t>间</w:t>
      </w:r>
      <w:r w:rsidR="00CB3695" w:rsidRPr="004A370E">
        <w:rPr>
          <w:rFonts w:ascii="楷体" w:eastAsia="楷体" w:hAnsi="楷体"/>
          <w:color w:val="000000" w:themeColor="text1"/>
          <w:szCs w:val="21"/>
        </w:rPr>
        <w:t>*日）</w:t>
      </w:r>
      <w:r w:rsidR="00957CF2" w:rsidRPr="004A370E">
        <w:rPr>
          <w:rFonts w:ascii="楷体" w:eastAsia="楷体" w:hAnsi="楷体" w:hint="eastAsia"/>
          <w:color w:val="000000" w:themeColor="text1"/>
          <w:szCs w:val="21"/>
        </w:rPr>
        <w:t>，四星级旅馆的用水量为</w:t>
      </w:r>
      <w:r w:rsidR="00957CF2" w:rsidRPr="004A370E">
        <w:rPr>
          <w:rFonts w:ascii="楷体" w:eastAsia="楷体" w:hAnsi="楷体"/>
          <w:color w:val="000000" w:themeColor="text1"/>
          <w:szCs w:val="21"/>
        </w:rPr>
        <w:t>1500L/</w:t>
      </w:r>
      <w:r w:rsidR="00957CF2" w:rsidRPr="004A370E">
        <w:rPr>
          <w:rFonts w:ascii="楷体" w:eastAsia="楷体" w:hAnsi="楷体" w:hint="eastAsia"/>
          <w:color w:val="000000" w:themeColor="text1"/>
          <w:szCs w:val="21"/>
        </w:rPr>
        <w:t>间</w:t>
      </w:r>
      <w:r w:rsidR="00957CF2" w:rsidRPr="004A370E">
        <w:rPr>
          <w:rFonts w:ascii="楷体" w:eastAsia="楷体" w:hAnsi="楷体"/>
          <w:color w:val="000000" w:themeColor="text1"/>
          <w:szCs w:val="21"/>
        </w:rPr>
        <w:t>*日</w:t>
      </w:r>
      <w:r w:rsidR="00CB3695" w:rsidRPr="004A370E">
        <w:rPr>
          <w:rFonts w:ascii="楷体" w:eastAsia="楷体" w:hAnsi="楷体" w:hint="eastAsia"/>
          <w:color w:val="000000" w:themeColor="text1"/>
          <w:szCs w:val="21"/>
        </w:rPr>
        <w:t>（热水用量</w:t>
      </w:r>
      <w:r w:rsidR="00CB3695" w:rsidRPr="004A370E">
        <w:rPr>
          <w:rFonts w:ascii="楷体" w:eastAsia="楷体" w:hAnsi="楷体"/>
          <w:color w:val="000000" w:themeColor="text1"/>
          <w:szCs w:val="21"/>
        </w:rPr>
        <w:t>100~150L/</w:t>
      </w:r>
      <w:r w:rsidR="00CB3695" w:rsidRPr="004A370E">
        <w:rPr>
          <w:rFonts w:ascii="楷体" w:eastAsia="楷体" w:hAnsi="楷体" w:hint="eastAsia"/>
          <w:color w:val="000000" w:themeColor="text1"/>
          <w:szCs w:val="21"/>
        </w:rPr>
        <w:t>间</w:t>
      </w:r>
      <w:r w:rsidR="00CB3695" w:rsidRPr="004A370E">
        <w:rPr>
          <w:rFonts w:ascii="楷体" w:eastAsia="楷体" w:hAnsi="楷体"/>
          <w:color w:val="000000" w:themeColor="text1"/>
          <w:szCs w:val="21"/>
        </w:rPr>
        <w:t>*日）</w:t>
      </w:r>
      <w:r w:rsidR="00957CF2" w:rsidRPr="004A370E">
        <w:rPr>
          <w:rFonts w:ascii="楷体" w:eastAsia="楷体" w:hAnsi="楷体" w:hint="eastAsia"/>
          <w:color w:val="000000" w:themeColor="text1"/>
          <w:szCs w:val="21"/>
        </w:rPr>
        <w:t>，三星级旅馆的用水量为</w:t>
      </w:r>
      <w:r w:rsidR="00957CF2" w:rsidRPr="004A370E">
        <w:rPr>
          <w:rFonts w:ascii="楷体" w:eastAsia="楷体" w:hAnsi="楷体"/>
          <w:color w:val="000000" w:themeColor="text1"/>
          <w:szCs w:val="21"/>
        </w:rPr>
        <w:t>1000~1100L/</w:t>
      </w:r>
      <w:r w:rsidR="00957CF2" w:rsidRPr="004A370E">
        <w:rPr>
          <w:rFonts w:ascii="楷体" w:eastAsia="楷体" w:hAnsi="楷体" w:hint="eastAsia"/>
          <w:color w:val="000000" w:themeColor="text1"/>
          <w:szCs w:val="21"/>
        </w:rPr>
        <w:t>间</w:t>
      </w:r>
      <w:r w:rsidR="00957CF2" w:rsidRPr="004A370E">
        <w:rPr>
          <w:rFonts w:ascii="楷体" w:eastAsia="楷体" w:hAnsi="楷体"/>
          <w:color w:val="000000" w:themeColor="text1"/>
          <w:szCs w:val="21"/>
        </w:rPr>
        <w:t>*日</w:t>
      </w:r>
      <w:r w:rsidR="00824BE7" w:rsidRPr="004A370E">
        <w:rPr>
          <w:rFonts w:ascii="楷体" w:eastAsia="楷体" w:hAnsi="楷体" w:hint="eastAsia"/>
          <w:color w:val="000000" w:themeColor="text1"/>
          <w:szCs w:val="21"/>
        </w:rPr>
        <w:t>（热水用量</w:t>
      </w:r>
      <w:r w:rsidR="00824BE7" w:rsidRPr="004A370E">
        <w:rPr>
          <w:rFonts w:ascii="楷体" w:eastAsia="楷体" w:hAnsi="楷体"/>
          <w:color w:val="000000" w:themeColor="text1"/>
          <w:szCs w:val="21"/>
        </w:rPr>
        <w:t>100~150L/</w:t>
      </w:r>
      <w:r w:rsidR="00824BE7" w:rsidRPr="004A370E">
        <w:rPr>
          <w:rFonts w:ascii="楷体" w:eastAsia="楷体" w:hAnsi="楷体" w:hint="eastAsia"/>
          <w:color w:val="000000" w:themeColor="text1"/>
          <w:szCs w:val="21"/>
        </w:rPr>
        <w:t>间</w:t>
      </w:r>
      <w:r w:rsidR="00824BE7" w:rsidRPr="004A370E">
        <w:rPr>
          <w:rFonts w:ascii="楷体" w:eastAsia="楷体" w:hAnsi="楷体"/>
          <w:color w:val="000000" w:themeColor="text1"/>
          <w:szCs w:val="21"/>
        </w:rPr>
        <w:t>*日）</w:t>
      </w:r>
      <w:r w:rsidR="00957CF2" w:rsidRPr="004A370E">
        <w:rPr>
          <w:rFonts w:ascii="楷体" w:eastAsia="楷体" w:hAnsi="楷体" w:hint="eastAsia"/>
          <w:color w:val="000000" w:themeColor="text1"/>
          <w:szCs w:val="21"/>
        </w:rPr>
        <w:t>。</w:t>
      </w:r>
    </w:p>
    <w:p w14:paraId="7E77B84E" w14:textId="77777777" w:rsidR="00BA5465" w:rsidRPr="004A370E" w:rsidRDefault="00F006CD" w:rsidP="006A691B">
      <w:pPr>
        <w:adjustRightInd w:val="0"/>
        <w:snapToGrid w:val="0"/>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淋浴洗浴废水热回收的</w:t>
      </w:r>
      <w:r w:rsidR="00BA5465" w:rsidRPr="004A370E">
        <w:rPr>
          <w:rFonts w:ascii="楷体" w:eastAsia="楷体" w:hAnsi="楷体" w:hint="eastAsia"/>
          <w:color w:val="000000" w:themeColor="text1"/>
          <w:szCs w:val="21"/>
        </w:rPr>
        <w:t>污水源热泵系统</w:t>
      </w:r>
      <w:r w:rsidRPr="004A370E">
        <w:rPr>
          <w:rFonts w:ascii="楷体" w:eastAsia="楷体" w:hAnsi="楷体" w:hint="eastAsia"/>
          <w:color w:val="000000" w:themeColor="text1"/>
          <w:szCs w:val="21"/>
        </w:rPr>
        <w:t>，</w:t>
      </w:r>
      <w:r w:rsidR="00BA5465" w:rsidRPr="004A370E">
        <w:rPr>
          <w:rFonts w:ascii="楷体" w:eastAsia="楷体" w:hAnsi="楷体" w:hint="eastAsia"/>
          <w:color w:val="000000" w:themeColor="text1"/>
          <w:szCs w:val="21"/>
        </w:rPr>
        <w:t>回收酒店自身所产生的污水中的热量</w:t>
      </w:r>
      <w:r w:rsidRPr="004A370E">
        <w:rPr>
          <w:rFonts w:ascii="楷体" w:eastAsia="楷体" w:hAnsi="楷体" w:hint="eastAsia"/>
          <w:color w:val="000000" w:themeColor="text1"/>
          <w:szCs w:val="21"/>
        </w:rPr>
        <w:t>，将其用于</w:t>
      </w:r>
      <w:r w:rsidR="00BA5465" w:rsidRPr="004A370E">
        <w:rPr>
          <w:rFonts w:ascii="楷体" w:eastAsia="楷体" w:hAnsi="楷体" w:hint="eastAsia"/>
          <w:color w:val="000000" w:themeColor="text1"/>
          <w:szCs w:val="21"/>
        </w:rPr>
        <w:t>加热室内游泳池水。考虑到酒店内污水的水质较好的情况，酒店内应采用直接式污水源热泵系统，这样不仅能节约成本，而且提高热泵的效率。</w:t>
      </w:r>
    </w:p>
    <w:p w14:paraId="51E68AB6" w14:textId="77777777" w:rsidR="00AC2CA3" w:rsidRPr="004A370E" w:rsidRDefault="00AC2CA3" w:rsidP="006A691B">
      <w:pPr>
        <w:adjustRightInd w:val="0"/>
        <w:snapToGrid w:val="0"/>
        <w:spacing w:line="276" w:lineRule="auto"/>
        <w:ind w:firstLineChars="200" w:firstLine="420"/>
        <w:rPr>
          <w:rFonts w:ascii="楷体" w:eastAsia="楷体" w:hAnsi="楷体"/>
          <w:color w:val="000000" w:themeColor="text1"/>
          <w:szCs w:val="21"/>
        </w:rPr>
      </w:pPr>
      <w:r w:rsidRPr="004A370E">
        <w:rPr>
          <w:rFonts w:ascii="楷体" w:eastAsia="楷体" w:hAnsi="楷体" w:hint="eastAsia"/>
          <w:color w:val="000000" w:themeColor="text1"/>
          <w:szCs w:val="21"/>
        </w:rPr>
        <w:t>洗浴废水的热能品位较低，更适用于低温区。尽管城市污水中所蕴藏的热能较多，但就其利用方式的角度来看，其温度较低，不适合用作动力，但在</w:t>
      </w:r>
      <w:r w:rsidRPr="004A370E">
        <w:rPr>
          <w:rFonts w:ascii="楷体" w:eastAsia="楷体" w:hAnsi="楷体"/>
          <w:color w:val="000000" w:themeColor="text1"/>
          <w:szCs w:val="21"/>
        </w:rPr>
        <w:t xml:space="preserve"> 50℃左右一下的低温区使用时效率较高，污水源热泵系统在这一区域应用潜力很大。</w:t>
      </w:r>
    </w:p>
    <w:p w14:paraId="1464440F" w14:textId="77777777" w:rsidR="00957CF2" w:rsidRPr="004A370E" w:rsidRDefault="00957CF2" w:rsidP="00AC2CA3">
      <w:pPr>
        <w:adjustRightInd w:val="0"/>
        <w:snapToGrid w:val="0"/>
        <w:spacing w:line="276" w:lineRule="auto"/>
        <w:ind w:firstLineChars="200" w:firstLine="420"/>
        <w:rPr>
          <w:rFonts w:ascii="楷体" w:eastAsia="楷体" w:hAnsi="楷体"/>
          <w:color w:val="000000" w:themeColor="text1"/>
          <w:szCs w:val="21"/>
        </w:rPr>
      </w:pPr>
    </w:p>
    <w:p w14:paraId="6593A20D" w14:textId="44238D11" w:rsidR="006234B1" w:rsidRPr="004A370E" w:rsidRDefault="006234B1" w:rsidP="009551DE">
      <w:pPr>
        <w:pStyle w:val="1"/>
        <w:jc w:val="center"/>
        <w:rPr>
          <w:color w:val="000000" w:themeColor="text1"/>
        </w:rPr>
      </w:pPr>
      <w:bookmarkStart w:id="45" w:name="_Toc65843231"/>
      <w:r w:rsidRPr="004A370E">
        <w:rPr>
          <w:rFonts w:hint="eastAsia"/>
          <w:color w:val="000000" w:themeColor="text1"/>
        </w:rPr>
        <w:t>游泳池</w:t>
      </w:r>
      <w:bookmarkEnd w:id="45"/>
    </w:p>
    <w:p w14:paraId="6BBCCC2C" w14:textId="22E7908E" w:rsidR="00814DDF" w:rsidRPr="004A370E" w:rsidRDefault="00814DDF" w:rsidP="006A691B">
      <w:pPr>
        <w:pStyle w:val="2"/>
        <w:outlineLvl w:val="9"/>
        <w:rPr>
          <w:color w:val="000000" w:themeColor="text1"/>
        </w:rPr>
      </w:pPr>
      <w:r w:rsidRPr="004A370E">
        <w:rPr>
          <w:rFonts w:hint="eastAsia"/>
          <w:color w:val="000000" w:themeColor="text1"/>
        </w:rPr>
        <w:t>游泳池水温冬季不宜高于</w:t>
      </w:r>
      <w:r w:rsidRPr="004A370E">
        <w:rPr>
          <w:color w:val="000000" w:themeColor="text1"/>
        </w:rPr>
        <w:t>28℃</w:t>
      </w:r>
      <w:r w:rsidRPr="004A370E">
        <w:rPr>
          <w:color w:val="000000" w:themeColor="text1"/>
        </w:rPr>
        <w:t>，夜间无人使用时可用防腐游泳池盖膜遮盖。</w:t>
      </w:r>
    </w:p>
    <w:p w14:paraId="44F1B310" w14:textId="77777777" w:rsidR="009F5C01" w:rsidRPr="004A370E" w:rsidRDefault="009F5C01" w:rsidP="006A691B">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r w:rsidR="003C3613" w:rsidRPr="004A370E">
        <w:rPr>
          <w:rFonts w:ascii="楷体" w:eastAsia="楷体" w:hAnsi="楷体" w:hint="eastAsia"/>
          <w:color w:val="000000" w:themeColor="text1"/>
          <w:szCs w:val="21"/>
        </w:rPr>
        <w:t>夜间采用膜覆盖既可以减少水份蒸发节约用水，也可以减少对流换热，同时减少空间空气湿度，适当降低供暖负荷。</w:t>
      </w:r>
    </w:p>
    <w:p w14:paraId="076F490E" w14:textId="40311693" w:rsidR="00C2585F" w:rsidRPr="004A370E" w:rsidRDefault="00EC3C7C" w:rsidP="006A691B">
      <w:pPr>
        <w:pStyle w:val="2"/>
        <w:outlineLvl w:val="9"/>
        <w:rPr>
          <w:color w:val="000000" w:themeColor="text1"/>
        </w:rPr>
      </w:pPr>
      <w:r w:rsidRPr="004A370E">
        <w:rPr>
          <w:rFonts w:hint="eastAsia"/>
          <w:color w:val="000000" w:themeColor="text1"/>
        </w:rPr>
        <w:t>游泳池应设置全年使用的空气调节装置。</w:t>
      </w:r>
      <w:r w:rsidR="007C73C0" w:rsidRPr="004A370E">
        <w:rPr>
          <w:rFonts w:hint="eastAsia"/>
          <w:color w:val="000000" w:themeColor="text1"/>
        </w:rPr>
        <w:t>游</w:t>
      </w:r>
      <w:r w:rsidRPr="004A370E">
        <w:rPr>
          <w:rFonts w:hint="eastAsia"/>
          <w:color w:val="000000" w:themeColor="text1"/>
        </w:rPr>
        <w:t>泳池大厅</w:t>
      </w:r>
      <w:r w:rsidR="00116CA9" w:rsidRPr="004A370E">
        <w:rPr>
          <w:rFonts w:hint="eastAsia"/>
          <w:color w:val="000000" w:themeColor="text1"/>
        </w:rPr>
        <w:t>及辅助用房</w:t>
      </w:r>
      <w:r w:rsidRPr="004A370E">
        <w:rPr>
          <w:rFonts w:hint="eastAsia"/>
          <w:color w:val="000000" w:themeColor="text1"/>
        </w:rPr>
        <w:t>的空调设计参数宜</w:t>
      </w:r>
      <w:r w:rsidR="002D4909" w:rsidRPr="004A370E">
        <w:rPr>
          <w:rFonts w:hint="eastAsia"/>
          <w:color w:val="000000" w:themeColor="text1"/>
        </w:rPr>
        <w:t>符合《体育建筑设计标准》</w:t>
      </w:r>
      <w:r w:rsidR="002D4909" w:rsidRPr="004A370E">
        <w:rPr>
          <w:color w:val="000000" w:themeColor="text1"/>
        </w:rPr>
        <w:t>JGJ 31</w:t>
      </w:r>
      <w:r w:rsidR="002D4909" w:rsidRPr="004A370E">
        <w:rPr>
          <w:rFonts w:hint="eastAsia"/>
          <w:color w:val="000000" w:themeColor="text1"/>
        </w:rPr>
        <w:t>中有关规定</w:t>
      </w:r>
      <w:r w:rsidRPr="004A370E">
        <w:rPr>
          <w:rFonts w:hint="eastAsia"/>
          <w:color w:val="000000" w:themeColor="text1"/>
        </w:rPr>
        <w:t>。</w:t>
      </w:r>
    </w:p>
    <w:p w14:paraId="53524233" w14:textId="77777777" w:rsidR="006234B1" w:rsidRPr="004A370E" w:rsidRDefault="006234B1" w:rsidP="006A691B">
      <w:pPr>
        <w:spacing w:line="276" w:lineRule="auto"/>
        <w:rPr>
          <w:rFonts w:ascii="楷体" w:eastAsia="楷体" w:hAnsi="楷体"/>
          <w:color w:val="000000" w:themeColor="text1"/>
          <w:szCs w:val="21"/>
        </w:rPr>
      </w:pPr>
      <w:r w:rsidRPr="004A370E">
        <w:rPr>
          <w:rFonts w:asciiTheme="minorEastAsia" w:hAnsiTheme="minorEastAsia"/>
          <w:color w:val="000000" w:themeColor="text1"/>
          <w:sz w:val="24"/>
          <w:szCs w:val="24"/>
        </w:rPr>
        <w:t xml:space="preserve">【条文说明】 </w:t>
      </w:r>
      <w:r w:rsidRPr="004A370E">
        <w:rPr>
          <w:rFonts w:ascii="楷体" w:eastAsia="楷体" w:hAnsi="楷体" w:hint="eastAsia"/>
          <w:color w:val="000000" w:themeColor="text1"/>
          <w:szCs w:val="21"/>
        </w:rPr>
        <w:t>高级酒店宾馆内通常会设置游泳、健身、桑拿等公共建筑设施。室内游泳池、桑拿等配套设施以其特殊的环境需求，为人们所关注，良好的室内泳池空调设计不仅可以提高人们的生活品质，对于降低运行能耗也至关重要。</w:t>
      </w:r>
    </w:p>
    <w:p w14:paraId="15C28D80" w14:textId="77777777" w:rsidR="006234B1" w:rsidRPr="004A370E" w:rsidRDefault="006234B1" w:rsidP="006A691B">
      <w:pPr>
        <w:spacing w:line="276" w:lineRule="auto"/>
        <w:rPr>
          <w:rFonts w:ascii="楷体" w:eastAsia="楷体" w:hAnsi="楷体"/>
          <w:color w:val="000000" w:themeColor="text1"/>
          <w:szCs w:val="21"/>
        </w:rPr>
      </w:pPr>
      <w:r w:rsidRPr="004A370E">
        <w:rPr>
          <w:rFonts w:ascii="楷体" w:eastAsia="楷体" w:hAnsi="楷体" w:hint="eastAsia"/>
          <w:color w:val="000000" w:themeColor="text1"/>
          <w:szCs w:val="21"/>
        </w:rPr>
        <w:t>由于池水表面积大，空间散热散湿量大，泳池热湿负荷高，泳池环境要求舒适，泳池空调能耗较高，准确合理地选用游泳池</w:t>
      </w:r>
      <w:r w:rsidR="00D54CFF" w:rsidRPr="004A370E">
        <w:rPr>
          <w:rFonts w:ascii="楷体" w:eastAsia="楷体" w:hAnsi="楷体" w:hint="eastAsia"/>
          <w:color w:val="000000" w:themeColor="text1"/>
          <w:szCs w:val="21"/>
        </w:rPr>
        <w:t>及环境</w:t>
      </w:r>
      <w:r w:rsidRPr="004A370E">
        <w:rPr>
          <w:rFonts w:ascii="楷体" w:eastAsia="楷体" w:hAnsi="楷体" w:hint="eastAsia"/>
          <w:color w:val="000000" w:themeColor="text1"/>
          <w:szCs w:val="21"/>
        </w:rPr>
        <w:t>设计参数是游泳池设计的关键。</w:t>
      </w:r>
    </w:p>
    <w:p w14:paraId="63BB1B59" w14:textId="77777777" w:rsidR="006234B1" w:rsidRPr="004A370E" w:rsidRDefault="006234B1" w:rsidP="006A691B">
      <w:pPr>
        <w:spacing w:line="276" w:lineRule="auto"/>
        <w:ind w:firstLineChars="200" w:firstLine="420"/>
        <w:rPr>
          <w:rFonts w:ascii="楷体" w:eastAsia="楷体" w:hAnsi="楷体" w:cs="Times New Roman"/>
          <w:color w:val="000000" w:themeColor="text1"/>
          <w:szCs w:val="21"/>
        </w:rPr>
      </w:pPr>
      <w:r w:rsidRPr="004A370E">
        <w:rPr>
          <w:rFonts w:ascii="楷体" w:eastAsia="楷体" w:hAnsi="楷体" w:cs="Times New Roman" w:hint="eastAsia"/>
          <w:color w:val="000000" w:themeColor="text1"/>
          <w:szCs w:val="21"/>
        </w:rPr>
        <w:t>国内旅馆的室内游泳池水温大多采用</w:t>
      </w:r>
      <w:r w:rsidRPr="004A370E">
        <w:rPr>
          <w:rFonts w:ascii="楷体" w:eastAsia="楷体" w:hAnsi="楷体" w:cs="Times New Roman"/>
          <w:color w:val="000000" w:themeColor="text1"/>
          <w:szCs w:val="21"/>
        </w:rPr>
        <w:t>27</w:t>
      </w:r>
      <w:r w:rsidRPr="004A370E">
        <w:rPr>
          <w:rFonts w:ascii="楷体" w:eastAsia="楷体" w:hAnsi="楷体" w:cs="宋体" w:hint="eastAsia"/>
          <w:color w:val="000000" w:themeColor="text1"/>
          <w:szCs w:val="21"/>
        </w:rPr>
        <w:t>℃</w:t>
      </w:r>
      <w:r w:rsidRPr="004A370E">
        <w:rPr>
          <w:rFonts w:ascii="楷体" w:eastAsia="楷体" w:hAnsi="楷体" w:cs="Times New Roman" w:hint="eastAsia"/>
          <w:color w:val="000000" w:themeColor="text1"/>
          <w:szCs w:val="21"/>
        </w:rPr>
        <w:t>，冬季室内干球温度定为</w:t>
      </w:r>
      <w:r w:rsidRPr="004A370E">
        <w:rPr>
          <w:rFonts w:ascii="楷体" w:eastAsia="楷体" w:hAnsi="楷体" w:cs="Times New Roman"/>
          <w:color w:val="000000" w:themeColor="text1"/>
          <w:szCs w:val="21"/>
        </w:rPr>
        <w:t>29</w:t>
      </w:r>
      <w:r w:rsidRPr="004A370E">
        <w:rPr>
          <w:rFonts w:ascii="楷体" w:eastAsia="楷体" w:hAnsi="楷体" w:cs="宋体" w:hint="eastAsia"/>
          <w:color w:val="000000" w:themeColor="text1"/>
          <w:szCs w:val="21"/>
        </w:rPr>
        <w:t>℃</w:t>
      </w:r>
      <w:r w:rsidRPr="004A370E">
        <w:rPr>
          <w:rFonts w:ascii="楷体" w:eastAsia="楷体" w:hAnsi="楷体" w:cs="Times New Roman" w:hint="eastAsia"/>
          <w:color w:val="000000" w:themeColor="text1"/>
          <w:szCs w:val="21"/>
        </w:rPr>
        <w:t>。但从调查结果表明，即使是在水温</w:t>
      </w:r>
      <w:r w:rsidRPr="004A370E">
        <w:rPr>
          <w:rFonts w:ascii="楷体" w:eastAsia="楷体" w:hAnsi="楷体" w:cs="Times New Roman"/>
          <w:color w:val="000000" w:themeColor="text1"/>
          <w:szCs w:val="21"/>
        </w:rPr>
        <w:t>29</w:t>
      </w:r>
      <w:r w:rsidRPr="004A370E">
        <w:rPr>
          <w:rFonts w:ascii="楷体" w:eastAsia="楷体" w:hAnsi="楷体" w:cs="宋体" w:hint="eastAsia"/>
          <w:color w:val="000000" w:themeColor="text1"/>
          <w:szCs w:val="21"/>
        </w:rPr>
        <w:t>℃</w:t>
      </w:r>
      <w:r w:rsidRPr="004A370E">
        <w:rPr>
          <w:rFonts w:ascii="楷体" w:eastAsia="楷体" w:hAnsi="楷体" w:cs="Times New Roman" w:hint="eastAsia"/>
          <w:color w:val="000000" w:themeColor="text1"/>
          <w:szCs w:val="21"/>
        </w:rPr>
        <w:t>，空气温度</w:t>
      </w:r>
      <w:r w:rsidRPr="004A370E">
        <w:rPr>
          <w:rFonts w:ascii="楷体" w:eastAsia="楷体" w:hAnsi="楷体" w:cs="Times New Roman"/>
          <w:color w:val="000000" w:themeColor="text1"/>
          <w:szCs w:val="21"/>
        </w:rPr>
        <w:t>29</w:t>
      </w:r>
      <w:r w:rsidRPr="004A370E">
        <w:rPr>
          <w:rFonts w:ascii="楷体" w:eastAsia="楷体" w:hAnsi="楷体" w:cs="宋体" w:hint="eastAsia"/>
          <w:color w:val="000000" w:themeColor="text1"/>
          <w:szCs w:val="21"/>
        </w:rPr>
        <w:t>℃</w:t>
      </w:r>
      <w:r w:rsidRPr="004A370E">
        <w:rPr>
          <w:rFonts w:ascii="楷体" w:eastAsia="楷体" w:hAnsi="楷体" w:cs="Times New Roman" w:hint="eastAsia"/>
          <w:color w:val="000000" w:themeColor="text1"/>
          <w:szCs w:val="21"/>
        </w:rPr>
        <w:t>，相对湿度</w:t>
      </w:r>
      <w:r w:rsidRPr="004A370E">
        <w:rPr>
          <w:rFonts w:ascii="楷体" w:eastAsia="楷体" w:hAnsi="楷体" w:cs="Times New Roman"/>
          <w:color w:val="000000" w:themeColor="text1"/>
          <w:szCs w:val="21"/>
        </w:rPr>
        <w:t>78%</w:t>
      </w:r>
      <w:r w:rsidRPr="004A370E">
        <w:rPr>
          <w:rFonts w:ascii="楷体" w:eastAsia="楷体" w:hAnsi="楷体" w:cs="Times New Roman" w:hint="eastAsia"/>
          <w:color w:val="000000" w:themeColor="text1"/>
          <w:szCs w:val="21"/>
        </w:rPr>
        <w:t>的游泳馆中，也有</w:t>
      </w:r>
      <w:r w:rsidRPr="004A370E">
        <w:rPr>
          <w:rFonts w:ascii="楷体" w:eastAsia="楷体" w:hAnsi="楷体" w:cs="Times New Roman"/>
          <w:color w:val="000000" w:themeColor="text1"/>
          <w:szCs w:val="21"/>
        </w:rPr>
        <w:t>4%</w:t>
      </w:r>
      <w:r w:rsidRPr="004A370E">
        <w:rPr>
          <w:rFonts w:ascii="楷体" w:eastAsia="楷体" w:hAnsi="楷体" w:cs="Times New Roman" w:hint="eastAsia"/>
          <w:color w:val="000000" w:themeColor="text1"/>
          <w:szCs w:val="21"/>
        </w:rPr>
        <w:t>的年轻人出水后都有冷感。而温度提高到</w:t>
      </w:r>
      <w:r w:rsidRPr="004A370E">
        <w:rPr>
          <w:rFonts w:ascii="楷体" w:eastAsia="楷体" w:hAnsi="楷体" w:cs="Times New Roman"/>
          <w:color w:val="000000" w:themeColor="text1"/>
          <w:szCs w:val="21"/>
        </w:rPr>
        <w:t>31</w:t>
      </w:r>
      <w:r w:rsidRPr="004A370E">
        <w:rPr>
          <w:rFonts w:ascii="楷体" w:eastAsia="楷体" w:hAnsi="楷体" w:cs="宋体" w:hint="eastAsia"/>
          <w:color w:val="000000" w:themeColor="text1"/>
          <w:szCs w:val="21"/>
        </w:rPr>
        <w:t>℃</w:t>
      </w:r>
      <w:r w:rsidRPr="004A370E">
        <w:rPr>
          <w:rFonts w:ascii="楷体" w:eastAsia="楷体" w:hAnsi="楷体" w:cs="Times New Roman" w:hint="eastAsia"/>
          <w:color w:val="000000" w:themeColor="text1"/>
          <w:szCs w:val="21"/>
        </w:rPr>
        <w:t>，相对湿度</w:t>
      </w:r>
      <w:r w:rsidRPr="004A370E">
        <w:rPr>
          <w:rFonts w:ascii="楷体" w:eastAsia="楷体" w:hAnsi="楷体" w:cs="Times New Roman"/>
          <w:color w:val="000000" w:themeColor="text1"/>
          <w:szCs w:val="21"/>
        </w:rPr>
        <w:t>60%，的浴池大厅内调研，受访者都无冷感或闷热感。由于游泳者休息区同池区同在一个大空间，并且面积较大，在确定空气参数时要注意，在满足游泳者舒适感的前提下，也要兼顾休息区人员的舒适感。为了满足人员出水后和入水前的舒适感，按国际游泳池设计标准规定：池厅空气温度应高于池水温度1～2℃，相对湿度在50%～70%，但不应超过75%，风速控制在0.2m/s，同时为了防止围护结构冬季</w:t>
      </w:r>
      <w:r w:rsidRPr="004A370E">
        <w:rPr>
          <w:rFonts w:ascii="楷体" w:eastAsia="楷体" w:hAnsi="楷体" w:cs="Times New Roman"/>
          <w:color w:val="000000" w:themeColor="text1"/>
          <w:szCs w:val="21"/>
        </w:rPr>
        <w:lastRenderedPageBreak/>
        <w:t>结露，池厅内空气含湿量不应大于14g/kg。</w:t>
      </w:r>
    </w:p>
    <w:p w14:paraId="1C1519D9" w14:textId="77777777" w:rsidR="006234B1" w:rsidRPr="004A370E" w:rsidRDefault="006234B1" w:rsidP="006A691B">
      <w:pPr>
        <w:spacing w:line="276" w:lineRule="auto"/>
        <w:ind w:firstLineChars="200" w:firstLine="420"/>
        <w:rPr>
          <w:rFonts w:ascii="楷体" w:eastAsia="楷体" w:hAnsi="楷体" w:cs="Times New Roman"/>
          <w:color w:val="000000" w:themeColor="text1"/>
          <w:szCs w:val="21"/>
        </w:rPr>
      </w:pPr>
      <w:r w:rsidRPr="004A370E">
        <w:rPr>
          <w:rFonts w:ascii="楷体" w:eastAsia="楷体" w:hAnsi="楷体" w:cs="Times New Roman" w:hint="eastAsia"/>
          <w:color w:val="000000" w:themeColor="text1"/>
          <w:szCs w:val="21"/>
        </w:rPr>
        <w:t>室内游泳池中，由于水池表面和池边的水分不断蒸发，存在大量的湿负荷，为此通风量主要应考虑按照排除余湿量来确定。游泳池散热量主要包括</w:t>
      </w:r>
      <w:r w:rsidRPr="004A370E">
        <w:rPr>
          <w:rFonts w:ascii="楷体" w:eastAsia="楷体" w:hAnsi="楷体" w:cs="Times New Roman"/>
          <w:color w:val="000000" w:themeColor="text1"/>
          <w:szCs w:val="21"/>
        </w:rPr>
        <w:t xml:space="preserve">:水面蒸发热损失， </w:t>
      </w:r>
      <w:r w:rsidRPr="004A370E">
        <w:rPr>
          <w:rFonts w:ascii="楷体" w:eastAsia="楷体" w:hAnsi="楷体" w:cs="Times New Roman" w:hint="eastAsia"/>
          <w:color w:val="000000" w:themeColor="text1"/>
          <w:szCs w:val="21"/>
        </w:rPr>
        <w:t>水表面、池底、管道设备等热损失和泳池补水需热量。泳池散湿量主要包括</w:t>
      </w:r>
      <w:r w:rsidRPr="004A370E">
        <w:rPr>
          <w:rFonts w:ascii="楷体" w:eastAsia="楷体" w:hAnsi="楷体" w:cs="Times New Roman"/>
          <w:color w:val="000000" w:themeColor="text1"/>
          <w:szCs w:val="21"/>
        </w:rPr>
        <w:t xml:space="preserve">:人体散湿量， </w:t>
      </w:r>
      <w:r w:rsidRPr="004A370E">
        <w:rPr>
          <w:rFonts w:ascii="楷体" w:eastAsia="楷体" w:hAnsi="楷体" w:cs="Times New Roman" w:hint="eastAsia"/>
          <w:color w:val="000000" w:themeColor="text1"/>
          <w:szCs w:val="21"/>
        </w:rPr>
        <w:t>池边散湿量，</w:t>
      </w:r>
      <w:r w:rsidRPr="004A370E">
        <w:rPr>
          <w:rFonts w:ascii="楷体" w:eastAsia="楷体" w:hAnsi="楷体" w:cs="Times New Roman"/>
          <w:color w:val="000000" w:themeColor="text1"/>
          <w:szCs w:val="21"/>
        </w:rPr>
        <w:t xml:space="preserve"> </w:t>
      </w:r>
      <w:r w:rsidRPr="004A370E">
        <w:rPr>
          <w:rFonts w:ascii="楷体" w:eastAsia="楷体" w:hAnsi="楷体" w:cs="Times New Roman" w:hint="eastAsia"/>
          <w:color w:val="000000" w:themeColor="text1"/>
          <w:szCs w:val="21"/>
        </w:rPr>
        <w:t>敞开水面散湿量，</w:t>
      </w:r>
      <w:r w:rsidRPr="004A370E">
        <w:rPr>
          <w:rFonts w:ascii="楷体" w:eastAsia="楷体" w:hAnsi="楷体" w:cs="Times New Roman"/>
          <w:color w:val="000000" w:themeColor="text1"/>
          <w:szCs w:val="21"/>
        </w:rPr>
        <w:t xml:space="preserve"> </w:t>
      </w:r>
      <w:r w:rsidRPr="004A370E">
        <w:rPr>
          <w:rFonts w:ascii="楷体" w:eastAsia="楷体" w:hAnsi="楷体" w:cs="Times New Roman" w:hint="eastAsia"/>
          <w:color w:val="000000" w:themeColor="text1"/>
          <w:szCs w:val="21"/>
        </w:rPr>
        <w:t>夏季还要考虑新风含湿量。由于冬季室外温度较低，空气干燥，除湿能力较大；夏季虽然含湿量低但干球温度高，除湿能力较低，所以按过渡季或夏季设计参数选取计算池厅通风量。</w:t>
      </w:r>
    </w:p>
    <w:p w14:paraId="708D5E9D" w14:textId="363BE6F6" w:rsidR="006234B1" w:rsidRPr="004A370E" w:rsidRDefault="006234B1" w:rsidP="006A691B">
      <w:pPr>
        <w:pStyle w:val="2"/>
        <w:outlineLvl w:val="9"/>
        <w:rPr>
          <w:color w:val="000000" w:themeColor="text1"/>
        </w:rPr>
      </w:pPr>
      <w:r w:rsidRPr="004A370E">
        <w:rPr>
          <w:rFonts w:hint="eastAsia"/>
          <w:color w:val="000000" w:themeColor="text1"/>
        </w:rPr>
        <w:t>游泳池房间设施应有好的防腐蚀性能。外墙、门窗内表面温度应比室内露点温度高</w:t>
      </w:r>
      <w:r w:rsidRPr="004A370E">
        <w:rPr>
          <w:color w:val="000000" w:themeColor="text1"/>
        </w:rPr>
        <w:t>2.8</w:t>
      </w:r>
      <w:r w:rsidRPr="004A370E">
        <w:rPr>
          <w:rFonts w:cs="宋体" w:hint="eastAsia"/>
          <w:color w:val="000000" w:themeColor="text1"/>
        </w:rPr>
        <w:t>℃</w:t>
      </w:r>
      <w:r w:rsidRPr="004A370E">
        <w:rPr>
          <w:rFonts w:hint="eastAsia"/>
          <w:color w:val="000000" w:themeColor="text1"/>
        </w:rPr>
        <w:t>，防止内部冷凝和表面结露。围护结构应具备隔汽、防潮等要求构造。也可根据外墙内壁面传感器的温度，调整泳池房间空调系统的湿度设定值及空调运行工况。</w:t>
      </w:r>
    </w:p>
    <w:p w14:paraId="7A73A37E" w14:textId="77777777" w:rsidR="006234B1" w:rsidRPr="004A370E" w:rsidRDefault="006234B1" w:rsidP="006A691B">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Cs w:val="21"/>
        </w:rPr>
        <w:t>避免泳池室内墙面冷凝结露是围护结构热工设计和空调系统设计的一项重要内容。一方面对于室内湿度比较大的泳池大厅应根据工程的实际情况，尽量做好隔汽层设计。另一方面也可通过控制系统，根据安装在泳池外墙表面的温度传感器测量值，自动设定泳池空调系统的湿度设定值，以达到降低空气露点温度的目的。当然，这种传感器并不能弥补建筑材料热工性能不符合设计要求所引起的结露问题。</w:t>
      </w:r>
    </w:p>
    <w:p w14:paraId="41541FB8" w14:textId="77777777" w:rsidR="006234B1" w:rsidRPr="004A370E" w:rsidRDefault="006234B1" w:rsidP="006A691B">
      <w:pPr>
        <w:spacing w:line="276" w:lineRule="auto"/>
        <w:rPr>
          <w:rFonts w:asciiTheme="minorEastAsia" w:hAnsiTheme="minorEastAsia" w:cs="Times New Roman"/>
          <w:color w:val="000000" w:themeColor="text1"/>
          <w:sz w:val="24"/>
          <w:szCs w:val="24"/>
        </w:rPr>
      </w:pPr>
    </w:p>
    <w:p w14:paraId="5351B4ED" w14:textId="331831E0" w:rsidR="006234B1" w:rsidRPr="004A370E" w:rsidRDefault="006234B1" w:rsidP="006A691B">
      <w:pPr>
        <w:pStyle w:val="2"/>
        <w:outlineLvl w:val="9"/>
        <w:rPr>
          <w:color w:val="000000" w:themeColor="text1"/>
        </w:rPr>
      </w:pPr>
      <w:r w:rsidRPr="004A370E">
        <w:rPr>
          <w:rFonts w:hint="eastAsia"/>
          <w:color w:val="000000" w:themeColor="text1"/>
        </w:rPr>
        <w:t>游泳池房间</w:t>
      </w:r>
      <w:r w:rsidRPr="004A370E">
        <w:rPr>
          <w:color w:val="000000" w:themeColor="text1"/>
        </w:rPr>
        <w:t>采暖系统宜采用散热器采暖、低温热水地板辐射采暖和热风采暖相结合的方式</w:t>
      </w:r>
      <w:r w:rsidR="00100E9C" w:rsidRPr="004A370E">
        <w:rPr>
          <w:rFonts w:hint="eastAsia"/>
          <w:color w:val="000000" w:themeColor="text1"/>
        </w:rPr>
        <w:t>。</w:t>
      </w:r>
      <w:r w:rsidRPr="004A370E">
        <w:rPr>
          <w:color w:val="000000" w:themeColor="text1"/>
        </w:rPr>
        <w:t>散热器应采用耐腐蚀产品。游泳馆应考虑玻璃结露的排水措施</w:t>
      </w:r>
      <w:r w:rsidR="00E32202" w:rsidRPr="004A370E">
        <w:rPr>
          <w:rFonts w:hint="eastAsia"/>
          <w:color w:val="000000" w:themeColor="text1"/>
        </w:rPr>
        <w:t>。</w:t>
      </w:r>
    </w:p>
    <w:p w14:paraId="7DCD2E83" w14:textId="3AF6FD93" w:rsidR="00156E18" w:rsidRPr="004A370E" w:rsidRDefault="00156E18" w:rsidP="006A691B">
      <w:pPr>
        <w:pStyle w:val="2"/>
        <w:outlineLvl w:val="9"/>
        <w:rPr>
          <w:color w:val="000000" w:themeColor="text1"/>
        </w:rPr>
      </w:pPr>
      <w:r w:rsidRPr="004A370E">
        <w:rPr>
          <w:rFonts w:hint="eastAsia"/>
          <w:color w:val="000000" w:themeColor="text1"/>
        </w:rPr>
        <w:t>室内游泳池应优先采用通风、通风与冷却结合的方式控制室内的温湿度，且随着室外条件变化，适度增加通风量。</w:t>
      </w:r>
      <w:r w:rsidRPr="004A370E">
        <w:rPr>
          <w:color w:val="000000" w:themeColor="text1"/>
        </w:rPr>
        <w:t xml:space="preserve"> </w:t>
      </w:r>
    </w:p>
    <w:p w14:paraId="0096D533" w14:textId="5A3D5405" w:rsidR="006234B1" w:rsidRPr="004A370E" w:rsidRDefault="006234B1" w:rsidP="006A691B">
      <w:pPr>
        <w:pStyle w:val="2"/>
        <w:outlineLvl w:val="9"/>
        <w:rPr>
          <w:color w:val="000000" w:themeColor="text1"/>
        </w:rPr>
      </w:pPr>
      <w:r w:rsidRPr="004A370E">
        <w:rPr>
          <w:rFonts w:hint="eastAsia"/>
          <w:color w:val="000000" w:themeColor="text1"/>
        </w:rPr>
        <w:t>室内游泳池的通风系统设置应符合下列要求：</w:t>
      </w:r>
    </w:p>
    <w:p w14:paraId="357DA4A0" w14:textId="77777777" w:rsidR="006234B1" w:rsidRPr="004A370E" w:rsidRDefault="006234B1" w:rsidP="006A691B">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color w:val="000000" w:themeColor="text1"/>
          <w:sz w:val="24"/>
          <w:szCs w:val="24"/>
        </w:rPr>
        <w:t xml:space="preserve">1 </w:t>
      </w:r>
      <w:r w:rsidRPr="004A370E">
        <w:rPr>
          <w:rFonts w:asciiTheme="minorEastAsia" w:eastAsiaTheme="minorEastAsia" w:hAnsiTheme="minorEastAsia" w:hint="eastAsia"/>
          <w:color w:val="000000" w:themeColor="text1"/>
          <w:sz w:val="24"/>
          <w:szCs w:val="24"/>
        </w:rPr>
        <w:t>室内游泳池大厅宜设置排风系统，并考虑和消防排烟系统相结合；</w:t>
      </w:r>
    </w:p>
    <w:p w14:paraId="30215037" w14:textId="77777777" w:rsidR="006234B1" w:rsidRPr="004A370E" w:rsidRDefault="006234B1" w:rsidP="006A691B">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color w:val="000000" w:themeColor="text1"/>
          <w:sz w:val="24"/>
          <w:szCs w:val="24"/>
        </w:rPr>
        <w:t xml:space="preserve">2 </w:t>
      </w:r>
      <w:r w:rsidRPr="004A370E">
        <w:rPr>
          <w:rFonts w:asciiTheme="minorEastAsia" w:eastAsiaTheme="minorEastAsia" w:hAnsiTheme="minorEastAsia" w:hint="eastAsia"/>
          <w:color w:val="000000" w:themeColor="text1"/>
          <w:sz w:val="24"/>
          <w:szCs w:val="24"/>
        </w:rPr>
        <w:t>单独设置的游泳池人员休息区宜设机械通风系统，需要时可设空调系统；</w:t>
      </w:r>
    </w:p>
    <w:p w14:paraId="090F14DE" w14:textId="77777777" w:rsidR="00033895" w:rsidRPr="004A370E" w:rsidRDefault="006234B1" w:rsidP="006A691B">
      <w:pPr>
        <w:pStyle w:val="af3"/>
        <w:numPr>
          <w:ilvl w:val="0"/>
          <w:numId w:val="30"/>
        </w:numPr>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hint="eastAsia"/>
          <w:color w:val="000000" w:themeColor="text1"/>
          <w:sz w:val="24"/>
          <w:szCs w:val="24"/>
        </w:rPr>
        <w:t>场馆的厕所、更衣、淋浴室应设机械通风系统，厕所、更衣室有条件时可设空调系统。</w:t>
      </w:r>
    </w:p>
    <w:p w14:paraId="22A035AF" w14:textId="0004FBD2" w:rsidR="006234B1" w:rsidRPr="004A370E" w:rsidRDefault="00033895" w:rsidP="006A691B">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color w:val="000000" w:themeColor="text1"/>
          <w:sz w:val="24"/>
          <w:szCs w:val="24"/>
        </w:rPr>
        <w:t xml:space="preserve">4 </w:t>
      </w:r>
      <w:r w:rsidR="006234B1" w:rsidRPr="004A370E">
        <w:rPr>
          <w:rFonts w:asciiTheme="minorEastAsia" w:eastAsiaTheme="minorEastAsia" w:hAnsiTheme="minorEastAsia" w:hint="eastAsia"/>
          <w:color w:val="000000" w:themeColor="text1"/>
          <w:sz w:val="24"/>
          <w:szCs w:val="24"/>
        </w:rPr>
        <w:t>游泳池的排风系统</w:t>
      </w:r>
      <w:r w:rsidR="00156E18" w:rsidRPr="004A370E">
        <w:rPr>
          <w:rFonts w:asciiTheme="minorEastAsia" w:eastAsiaTheme="minorEastAsia" w:hAnsiTheme="minorEastAsia" w:hint="eastAsia"/>
          <w:color w:val="000000" w:themeColor="text1"/>
          <w:sz w:val="24"/>
          <w:szCs w:val="24"/>
        </w:rPr>
        <w:t>应进行热量回收</w:t>
      </w:r>
      <w:r w:rsidR="006234B1" w:rsidRPr="004A370E">
        <w:rPr>
          <w:rFonts w:asciiTheme="minorEastAsia" w:eastAsiaTheme="minorEastAsia" w:hAnsiTheme="minorEastAsia" w:hint="eastAsia"/>
          <w:color w:val="000000" w:themeColor="text1"/>
          <w:sz w:val="24"/>
          <w:szCs w:val="24"/>
        </w:rPr>
        <w:t>，冬季补风可设加热装置。</w:t>
      </w:r>
    </w:p>
    <w:p w14:paraId="7738346A" w14:textId="77777777" w:rsidR="006234B1" w:rsidRPr="004A370E" w:rsidRDefault="006234B1" w:rsidP="006A691B">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p>
    <w:p w14:paraId="423FCF67" w14:textId="678F4CB2" w:rsidR="006234B1" w:rsidRPr="004A370E" w:rsidRDefault="00E656CE" w:rsidP="006A691B">
      <w:pPr>
        <w:pStyle w:val="2"/>
        <w:outlineLvl w:val="9"/>
        <w:rPr>
          <w:color w:val="000000" w:themeColor="text1"/>
        </w:rPr>
      </w:pPr>
      <w:r w:rsidRPr="004A370E">
        <w:rPr>
          <w:rFonts w:hint="eastAsia"/>
          <w:color w:val="000000" w:themeColor="text1"/>
        </w:rPr>
        <w:t>游</w:t>
      </w:r>
      <w:r w:rsidR="006234B1" w:rsidRPr="004A370E">
        <w:rPr>
          <w:rFonts w:hint="eastAsia"/>
          <w:color w:val="000000" w:themeColor="text1"/>
        </w:rPr>
        <w:t>泳池水加热系统设置应符合下列要求：</w:t>
      </w:r>
    </w:p>
    <w:p w14:paraId="250476DD" w14:textId="70AF3B6C" w:rsidR="006234B1" w:rsidRPr="004A370E" w:rsidRDefault="00100E9C" w:rsidP="006A691B">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可采用</w:t>
      </w:r>
      <w:r w:rsidR="0035168D" w:rsidRPr="004A370E">
        <w:rPr>
          <w:rFonts w:asciiTheme="minorEastAsia" w:hAnsiTheme="minorEastAsia" w:hint="eastAsia"/>
          <w:color w:val="000000" w:themeColor="text1"/>
          <w:sz w:val="24"/>
          <w:szCs w:val="24"/>
        </w:rPr>
        <w:t>恒温</w:t>
      </w:r>
      <w:r w:rsidRPr="004A370E">
        <w:rPr>
          <w:rFonts w:asciiTheme="minorEastAsia" w:hAnsiTheme="minorEastAsia" w:hint="eastAsia"/>
          <w:color w:val="000000" w:themeColor="text1"/>
          <w:sz w:val="24"/>
          <w:szCs w:val="24"/>
        </w:rPr>
        <w:t>泳池热泵</w:t>
      </w:r>
      <w:r w:rsidR="0035168D" w:rsidRPr="004A370E">
        <w:rPr>
          <w:rFonts w:asciiTheme="minorEastAsia" w:hAnsiTheme="minorEastAsia" w:hint="eastAsia"/>
          <w:color w:val="000000" w:themeColor="text1"/>
          <w:sz w:val="24"/>
          <w:szCs w:val="24"/>
        </w:rPr>
        <w:t>机组的系统热效率不应低于</w:t>
      </w:r>
      <w:r w:rsidR="0035168D" w:rsidRPr="004A370E">
        <w:rPr>
          <w:rFonts w:asciiTheme="minorEastAsia" w:hAnsiTheme="minorEastAsia"/>
          <w:color w:val="000000" w:themeColor="text1"/>
          <w:sz w:val="24"/>
          <w:szCs w:val="24"/>
        </w:rPr>
        <w:t>8.0</w:t>
      </w:r>
      <w:r w:rsidRPr="004A370E">
        <w:rPr>
          <w:rFonts w:asciiTheme="minorEastAsia" w:hAnsiTheme="minorEastAsia" w:hint="eastAsia"/>
          <w:color w:val="000000" w:themeColor="text1"/>
          <w:sz w:val="24"/>
          <w:szCs w:val="24"/>
        </w:rPr>
        <w:t>。</w:t>
      </w:r>
    </w:p>
    <w:p w14:paraId="3750CAF6" w14:textId="77777777" w:rsidR="00E32202" w:rsidRPr="004A370E" w:rsidRDefault="00100E9C" w:rsidP="006A691B">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0035168D" w:rsidRPr="004A370E">
        <w:rPr>
          <w:rFonts w:asciiTheme="minorEastAsia" w:hAnsiTheme="minorEastAsia" w:hint="eastAsia"/>
          <w:color w:val="000000" w:themeColor="text1"/>
          <w:sz w:val="24"/>
          <w:szCs w:val="24"/>
        </w:rPr>
        <w:t>利用太阳能热水系统加热时，系统的太阳能贡献率不小于</w:t>
      </w:r>
      <w:r w:rsidR="0035168D" w:rsidRPr="004A370E">
        <w:rPr>
          <w:rFonts w:asciiTheme="minorEastAsia" w:hAnsiTheme="minorEastAsia"/>
          <w:color w:val="000000" w:themeColor="text1"/>
          <w:sz w:val="24"/>
          <w:szCs w:val="24"/>
        </w:rPr>
        <w:t>40%</w:t>
      </w:r>
    </w:p>
    <w:p w14:paraId="31870E91" w14:textId="77777777" w:rsidR="00E32202" w:rsidRPr="004A370E" w:rsidRDefault="0035168D" w:rsidP="006A691B">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3 </w:t>
      </w:r>
      <w:r w:rsidRPr="004A370E">
        <w:rPr>
          <w:rFonts w:asciiTheme="minorEastAsia" w:hAnsiTheme="minorEastAsia" w:hint="eastAsia"/>
          <w:color w:val="000000" w:themeColor="text1"/>
          <w:sz w:val="24"/>
          <w:szCs w:val="24"/>
        </w:rPr>
        <w:t>在有环保要求的地区，不应采用燃油或燃气锅炉对池水加热。</w:t>
      </w:r>
    </w:p>
    <w:p w14:paraId="2546AA4B" w14:textId="77777777" w:rsidR="00814DDF" w:rsidRPr="004A370E" w:rsidRDefault="00814DDF" w:rsidP="006A691B">
      <w:pPr>
        <w:spacing w:line="276" w:lineRule="auto"/>
        <w:ind w:firstLineChars="150" w:firstLine="36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4 </w:t>
      </w:r>
      <w:r w:rsidRPr="004A370E">
        <w:rPr>
          <w:rFonts w:asciiTheme="minorEastAsia" w:hAnsiTheme="minorEastAsia" w:hint="eastAsia"/>
          <w:color w:val="000000" w:themeColor="text1"/>
          <w:sz w:val="24"/>
          <w:szCs w:val="24"/>
        </w:rPr>
        <w:t>应考虑低谷电价时加热和蓄热。</w:t>
      </w:r>
    </w:p>
    <w:p w14:paraId="22FFBC04" w14:textId="77777777" w:rsidR="00E32202" w:rsidRPr="004A370E" w:rsidRDefault="00E32202" w:rsidP="006A691B">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r w:rsidRPr="004A370E">
        <w:rPr>
          <w:rFonts w:ascii="楷体" w:eastAsia="楷体" w:hAnsi="楷体" w:hint="eastAsia"/>
          <w:color w:val="000000" w:themeColor="text1"/>
          <w:sz w:val="22"/>
        </w:rPr>
        <w:t>由于游泳池池厅的室内外温差较大</w:t>
      </w:r>
      <w:r w:rsidRPr="004A370E">
        <w:rPr>
          <w:rFonts w:ascii="楷体" w:eastAsia="楷体" w:hAnsi="楷体"/>
          <w:color w:val="000000" w:themeColor="text1"/>
          <w:sz w:val="22"/>
        </w:rPr>
        <w:t xml:space="preserve"> (尤其在冬季) , </w:t>
      </w:r>
      <w:r w:rsidRPr="004A370E">
        <w:rPr>
          <w:rFonts w:ascii="楷体" w:eastAsia="楷体" w:hAnsi="楷体" w:hint="eastAsia"/>
          <w:color w:val="000000" w:themeColor="text1"/>
          <w:sz w:val="22"/>
        </w:rPr>
        <w:t>且需要排出余氯余</w:t>
      </w:r>
      <w:r w:rsidRPr="004A370E">
        <w:rPr>
          <w:rFonts w:ascii="楷体" w:eastAsia="楷体" w:hAnsi="楷体" w:hint="eastAsia"/>
          <w:color w:val="000000" w:themeColor="text1"/>
          <w:sz w:val="22"/>
        </w:rPr>
        <w:lastRenderedPageBreak/>
        <w:t>湿</w:t>
      </w:r>
      <w:r w:rsidRPr="004A370E">
        <w:rPr>
          <w:rFonts w:ascii="楷体" w:eastAsia="楷体" w:hAnsi="楷体"/>
          <w:color w:val="000000" w:themeColor="text1"/>
          <w:sz w:val="22"/>
        </w:rPr>
        <w:t xml:space="preserve">, </w:t>
      </w:r>
      <w:r w:rsidRPr="004A370E">
        <w:rPr>
          <w:rFonts w:ascii="楷体" w:eastAsia="楷体" w:hAnsi="楷体" w:hint="eastAsia"/>
          <w:color w:val="000000" w:themeColor="text1"/>
          <w:sz w:val="22"/>
        </w:rPr>
        <w:t>排风量较大</w:t>
      </w:r>
      <w:r w:rsidRPr="004A370E">
        <w:rPr>
          <w:rFonts w:ascii="楷体" w:eastAsia="楷体" w:hAnsi="楷体"/>
          <w:color w:val="000000" w:themeColor="text1"/>
          <w:sz w:val="22"/>
        </w:rPr>
        <w:t xml:space="preserve">, </w:t>
      </w:r>
      <w:r w:rsidRPr="004A370E">
        <w:rPr>
          <w:rFonts w:ascii="楷体" w:eastAsia="楷体" w:hAnsi="楷体" w:hint="eastAsia"/>
          <w:color w:val="000000" w:themeColor="text1"/>
          <w:sz w:val="22"/>
        </w:rPr>
        <w:t>排风中的可回收热量是很可观的。因此</w:t>
      </w:r>
      <w:r w:rsidRPr="004A370E">
        <w:rPr>
          <w:rFonts w:ascii="楷体" w:eastAsia="楷体" w:hAnsi="楷体"/>
          <w:color w:val="000000" w:themeColor="text1"/>
          <w:sz w:val="22"/>
        </w:rPr>
        <w:t xml:space="preserve">, </w:t>
      </w:r>
      <w:r w:rsidRPr="004A370E">
        <w:rPr>
          <w:rFonts w:ascii="楷体" w:eastAsia="楷体" w:hAnsi="楷体" w:hint="eastAsia"/>
          <w:color w:val="000000" w:themeColor="text1"/>
          <w:sz w:val="22"/>
        </w:rPr>
        <w:t>对部分排风在冬季采取回风的方式进行热回收。</w:t>
      </w:r>
      <w:r w:rsidR="00C32214" w:rsidRPr="004A370E">
        <w:rPr>
          <w:rFonts w:ascii="楷体" w:eastAsia="楷体" w:hAnsi="楷体" w:hint="eastAsia"/>
          <w:color w:val="000000" w:themeColor="text1"/>
          <w:sz w:val="22"/>
        </w:rPr>
        <w:t>泳池热泵恒温除湿机组利用蒸发带走的热能综合解决了除湿、泳池升温和环境升温的功能，降低能耗，节省运行费用。加上高效、节能、环保等优势将使泳池热水泵恒温除湿机组得到更加广泛的应用。</w:t>
      </w:r>
    </w:p>
    <w:p w14:paraId="47DCA4D8" w14:textId="7F7E2951" w:rsidR="00814DDF" w:rsidRPr="004A370E" w:rsidRDefault="00814DDF" w:rsidP="006A691B">
      <w:pPr>
        <w:pStyle w:val="2"/>
        <w:outlineLvl w:val="9"/>
        <w:rPr>
          <w:color w:val="000000" w:themeColor="text1"/>
        </w:rPr>
      </w:pPr>
      <w:r w:rsidRPr="004A370E">
        <w:rPr>
          <w:rFonts w:hint="eastAsia"/>
          <w:color w:val="000000" w:themeColor="text1"/>
        </w:rPr>
        <w:t>游泳池的采光及照明应符合下列规定：</w:t>
      </w:r>
    </w:p>
    <w:p w14:paraId="76ACBF91" w14:textId="77777777" w:rsidR="00814DDF" w:rsidRPr="004A370E" w:rsidRDefault="00814DDF" w:rsidP="006A691B">
      <w:pPr>
        <w:spacing w:line="276" w:lineRule="auto"/>
        <w:ind w:leftChars="135" w:left="566" w:hangingChars="118" w:hanging="283"/>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 xml:space="preserve">1 </w:t>
      </w:r>
      <w:r w:rsidRPr="004A370E">
        <w:rPr>
          <w:rFonts w:asciiTheme="minorEastAsia" w:hAnsiTheme="minorEastAsia" w:cs="Times New Roman" w:hint="eastAsia"/>
          <w:color w:val="000000" w:themeColor="text1"/>
          <w:sz w:val="24"/>
          <w:szCs w:val="24"/>
        </w:rPr>
        <w:t>室内游泳场地的自然采光，不应对游泳者产生眩光，太阳光不宜直接照射到水面</w:t>
      </w:r>
      <w:r w:rsidR="00F754A9" w:rsidRPr="004A370E">
        <w:rPr>
          <w:rFonts w:asciiTheme="minorEastAsia" w:hAnsiTheme="minorEastAsia" w:cs="Times New Roman" w:hint="eastAsia"/>
          <w:color w:val="000000" w:themeColor="text1"/>
          <w:sz w:val="24"/>
          <w:szCs w:val="24"/>
        </w:rPr>
        <w:t>，乙方拉窗帘增加人工照明使用时间。</w:t>
      </w:r>
    </w:p>
    <w:p w14:paraId="5C3E1A5B" w14:textId="735F22D4" w:rsidR="00814DDF" w:rsidRDefault="003203B2" w:rsidP="006A691B">
      <w:pPr>
        <w:spacing w:line="276" w:lineRule="auto"/>
        <w:ind w:leftChars="135" w:left="566" w:hangingChars="118" w:hanging="283"/>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 xml:space="preserve">2 </w:t>
      </w:r>
      <w:r w:rsidR="00814DDF" w:rsidRPr="004A370E">
        <w:rPr>
          <w:rFonts w:asciiTheme="minorEastAsia" w:hAnsiTheme="minorEastAsia" w:cs="Times New Roman" w:hint="eastAsia"/>
          <w:color w:val="000000" w:themeColor="text1"/>
          <w:sz w:val="24"/>
          <w:szCs w:val="24"/>
        </w:rPr>
        <w:t>室内游泳池的照明应符合</w:t>
      </w:r>
      <w:proofErr w:type="gramStart"/>
      <w:r w:rsidR="00814DDF" w:rsidRPr="004A370E">
        <w:rPr>
          <w:rFonts w:asciiTheme="minorEastAsia" w:hAnsiTheme="minorEastAsia" w:cs="Times New Roman" w:hint="eastAsia"/>
          <w:color w:val="000000" w:themeColor="text1"/>
          <w:sz w:val="24"/>
          <w:szCs w:val="24"/>
        </w:rPr>
        <w:t>现行行业</w:t>
      </w:r>
      <w:proofErr w:type="gramEnd"/>
      <w:r w:rsidR="00814DDF" w:rsidRPr="004A370E">
        <w:rPr>
          <w:rFonts w:asciiTheme="minorEastAsia" w:hAnsiTheme="minorEastAsia" w:cs="Times New Roman" w:hint="eastAsia"/>
          <w:color w:val="000000" w:themeColor="text1"/>
          <w:sz w:val="24"/>
          <w:szCs w:val="24"/>
        </w:rPr>
        <w:t>标准《建筑照明设计标准》</w:t>
      </w:r>
      <w:r w:rsidR="00814DDF" w:rsidRPr="004A370E">
        <w:rPr>
          <w:rFonts w:asciiTheme="minorEastAsia" w:hAnsiTheme="minorEastAsia" w:cs="Times New Roman"/>
          <w:color w:val="000000" w:themeColor="text1"/>
          <w:sz w:val="24"/>
          <w:szCs w:val="24"/>
        </w:rPr>
        <w:t>GB 50034</w:t>
      </w:r>
      <w:r w:rsidR="00814DDF" w:rsidRPr="004A370E">
        <w:rPr>
          <w:rFonts w:asciiTheme="minorEastAsia" w:hAnsiTheme="minorEastAsia" w:cs="Times New Roman" w:hint="eastAsia"/>
          <w:color w:val="000000" w:themeColor="text1"/>
          <w:sz w:val="24"/>
          <w:szCs w:val="24"/>
        </w:rPr>
        <w:t>的规定，灯具位置的布置应既能满足照明要求，又能方便维修更换。</w:t>
      </w:r>
    </w:p>
    <w:p w14:paraId="23C81B8C" w14:textId="77777777" w:rsidR="00013D40" w:rsidRPr="004A370E" w:rsidRDefault="00013D40" w:rsidP="006A691B">
      <w:pPr>
        <w:spacing w:line="276" w:lineRule="auto"/>
        <w:ind w:leftChars="135" w:left="531" w:hangingChars="118" w:hanging="248"/>
        <w:rPr>
          <w:rFonts w:asciiTheme="minorEastAsia" w:hAnsiTheme="minorEastAsia" w:hint="eastAsia"/>
          <w:color w:val="000000" w:themeColor="text1"/>
        </w:rPr>
      </w:pPr>
    </w:p>
    <w:p w14:paraId="3C2BDF77" w14:textId="63EB467A" w:rsidR="00A23A31" w:rsidRPr="004A370E" w:rsidRDefault="00A23A31" w:rsidP="009551DE">
      <w:pPr>
        <w:pStyle w:val="1"/>
        <w:jc w:val="center"/>
        <w:rPr>
          <w:b w:val="0"/>
          <w:color w:val="000000" w:themeColor="text1"/>
        </w:rPr>
      </w:pPr>
      <w:bookmarkStart w:id="46" w:name="_Toc65843232"/>
      <w:r w:rsidRPr="004A370E">
        <w:rPr>
          <w:rFonts w:hint="eastAsia"/>
          <w:color w:val="000000" w:themeColor="text1"/>
        </w:rPr>
        <w:t>洗衣房</w:t>
      </w:r>
      <w:bookmarkEnd w:id="46"/>
    </w:p>
    <w:p w14:paraId="7A28B00B" w14:textId="77777777" w:rsidR="000569B4" w:rsidRPr="004A370E" w:rsidRDefault="000569B4" w:rsidP="000569B4">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b/>
          <w:bCs/>
          <w:color w:val="000000" w:themeColor="text1"/>
          <w:sz w:val="24"/>
          <w:szCs w:val="24"/>
        </w:rPr>
        <w:t>6.5.1</w:t>
      </w:r>
      <w:r w:rsidRPr="004A370E">
        <w:rPr>
          <w:rFonts w:asciiTheme="minorEastAsia" w:eastAsiaTheme="minorEastAsia" w:hAnsiTheme="minorEastAsia"/>
          <w:color w:val="000000" w:themeColor="text1"/>
          <w:sz w:val="24"/>
          <w:szCs w:val="24"/>
        </w:rPr>
        <w:t xml:space="preserve">  </w:t>
      </w:r>
      <w:r w:rsidR="00BD71B9" w:rsidRPr="004A370E">
        <w:rPr>
          <w:rFonts w:asciiTheme="minorEastAsia" w:eastAsiaTheme="minorEastAsia" w:hAnsiTheme="minorEastAsia" w:hint="eastAsia"/>
          <w:color w:val="000000" w:themeColor="text1"/>
          <w:sz w:val="24"/>
          <w:szCs w:val="24"/>
        </w:rPr>
        <w:t>洗衣房</w:t>
      </w:r>
      <w:r w:rsidR="00814DDF" w:rsidRPr="004A370E">
        <w:rPr>
          <w:rFonts w:asciiTheme="minorEastAsia" w:eastAsiaTheme="minorEastAsia" w:hAnsiTheme="minorEastAsia" w:hint="eastAsia"/>
          <w:color w:val="000000" w:themeColor="text1"/>
          <w:sz w:val="24"/>
          <w:szCs w:val="24"/>
        </w:rPr>
        <w:t>宜</w:t>
      </w:r>
      <w:r w:rsidR="00972EE1" w:rsidRPr="004A370E">
        <w:rPr>
          <w:rFonts w:asciiTheme="minorEastAsia" w:eastAsiaTheme="minorEastAsia" w:hAnsiTheme="minorEastAsia" w:hint="eastAsia"/>
          <w:color w:val="000000" w:themeColor="text1"/>
          <w:sz w:val="24"/>
          <w:szCs w:val="24"/>
        </w:rPr>
        <w:t>设置水、电分项计量表。</w:t>
      </w:r>
    </w:p>
    <w:p w14:paraId="05F691B5" w14:textId="77777777" w:rsidR="000569B4" w:rsidRPr="004A370E" w:rsidRDefault="00BD71B9" w:rsidP="000569B4">
      <w:pPr>
        <w:spacing w:line="276" w:lineRule="auto"/>
        <w:rPr>
          <w:rFonts w:ascii="楷体" w:eastAsia="楷体" w:hAnsi="楷体" w:cs="Times New Roman"/>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cs="Times New Roman" w:hint="eastAsia"/>
          <w:color w:val="000000" w:themeColor="text1"/>
          <w:szCs w:val="21"/>
        </w:rPr>
        <w:t>洗衣工作涉及冷水、热水、蒸汽、排水、电力、通风、抽排风等各个环节。靠近各设备区域，便于各项设备的连接、安装、供应和使用。洗衣设备靠近设备区域，有利于设备的管理和维护；各项管线距离较近，能有效降低管道线路之间的能耗。</w:t>
      </w:r>
    </w:p>
    <w:p w14:paraId="5F407C08" w14:textId="77777777" w:rsidR="00BD71B9" w:rsidRPr="004A370E" w:rsidRDefault="008938E5" w:rsidP="000569B4">
      <w:pPr>
        <w:spacing w:line="276" w:lineRule="auto"/>
        <w:rPr>
          <w:rFonts w:asciiTheme="minorEastAsia" w:hAnsiTheme="minorEastAsia"/>
          <w:color w:val="000000" w:themeColor="text1"/>
          <w:sz w:val="24"/>
          <w:szCs w:val="24"/>
        </w:rPr>
      </w:pPr>
      <w:r w:rsidRPr="004A370E">
        <w:rPr>
          <w:rFonts w:asciiTheme="minorEastAsia" w:hAnsiTheme="minorEastAsia"/>
          <w:b/>
          <w:bCs/>
          <w:color w:val="000000" w:themeColor="text1"/>
          <w:sz w:val="24"/>
          <w:szCs w:val="24"/>
        </w:rPr>
        <w:t>6.5.2</w:t>
      </w:r>
      <w:r w:rsidRPr="004A370E">
        <w:rPr>
          <w:rFonts w:asciiTheme="minorEastAsia" w:hAnsiTheme="minorEastAsia"/>
          <w:color w:val="000000" w:themeColor="text1"/>
          <w:sz w:val="24"/>
          <w:szCs w:val="24"/>
        </w:rPr>
        <w:t xml:space="preserve">  洗衣机等设备能效等级应符合《电动洗衣机耗电量限定值及能源效率等级》GB 12021.4</w:t>
      </w:r>
      <w:r w:rsidRPr="004A370E">
        <w:rPr>
          <w:rFonts w:asciiTheme="minorEastAsia" w:hAnsiTheme="minorEastAsia" w:hint="eastAsia"/>
          <w:color w:val="000000" w:themeColor="text1"/>
          <w:sz w:val="24"/>
          <w:szCs w:val="24"/>
        </w:rPr>
        <w:t>中</w:t>
      </w:r>
      <w:r w:rsidR="00D96914" w:rsidRPr="004A370E">
        <w:rPr>
          <w:rFonts w:asciiTheme="minorEastAsia" w:hAnsiTheme="minorEastAsia"/>
          <w:color w:val="000000" w:themeColor="text1"/>
          <w:sz w:val="24"/>
          <w:szCs w:val="24"/>
        </w:rPr>
        <w:t>1</w:t>
      </w:r>
      <w:r w:rsidRPr="004A370E">
        <w:rPr>
          <w:rFonts w:asciiTheme="minorEastAsia" w:hAnsiTheme="minorEastAsia" w:hint="eastAsia"/>
          <w:color w:val="000000" w:themeColor="text1"/>
          <w:sz w:val="24"/>
          <w:szCs w:val="24"/>
        </w:rPr>
        <w:t>级能效的规定。</w:t>
      </w:r>
    </w:p>
    <w:p w14:paraId="47E33059" w14:textId="77777777" w:rsidR="008938E5" w:rsidRPr="004A370E" w:rsidRDefault="008938E5" w:rsidP="000569B4">
      <w:pPr>
        <w:spacing w:line="276" w:lineRule="auto"/>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【条文说明】</w:t>
      </w:r>
      <w:r w:rsidRPr="004A370E">
        <w:rPr>
          <w:rFonts w:ascii="楷体" w:eastAsia="楷体" w:hAnsi="楷体" w:cs="Times New Roman" w:hint="eastAsia"/>
          <w:color w:val="000000" w:themeColor="text1"/>
          <w:szCs w:val="21"/>
        </w:rPr>
        <w:t>《电动洗衣机耗电量限定值及能源效率等级》</w:t>
      </w:r>
      <w:r w:rsidRPr="004A370E">
        <w:rPr>
          <w:rFonts w:ascii="楷体" w:eastAsia="楷体" w:hAnsi="楷体" w:cs="Times New Roman"/>
          <w:color w:val="000000" w:themeColor="text1"/>
          <w:szCs w:val="21"/>
        </w:rPr>
        <w:t>GB 12021.4-2013</w:t>
      </w:r>
      <w:r w:rsidRPr="004A370E">
        <w:rPr>
          <w:rFonts w:ascii="楷体" w:eastAsia="楷体" w:hAnsi="楷体" w:cs="Times New Roman" w:hint="eastAsia"/>
          <w:color w:val="000000" w:themeColor="text1"/>
          <w:szCs w:val="21"/>
        </w:rPr>
        <w:t>。</w:t>
      </w:r>
    </w:p>
    <w:p w14:paraId="71C2A051" w14:textId="77777777" w:rsidR="003B2F6F" w:rsidRPr="004A370E" w:rsidRDefault="00215927" w:rsidP="003B2F6F">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b/>
          <w:bCs/>
          <w:color w:val="000000" w:themeColor="text1"/>
          <w:sz w:val="24"/>
          <w:szCs w:val="24"/>
        </w:rPr>
        <w:t>6</w:t>
      </w:r>
      <w:r w:rsidR="003B2F6F" w:rsidRPr="004A370E">
        <w:rPr>
          <w:rFonts w:asciiTheme="minorEastAsia" w:eastAsiaTheme="minorEastAsia" w:hAnsiTheme="minorEastAsia"/>
          <w:b/>
          <w:bCs/>
          <w:color w:val="000000" w:themeColor="text1"/>
          <w:sz w:val="24"/>
          <w:szCs w:val="24"/>
        </w:rPr>
        <w:t>.</w:t>
      </w:r>
      <w:r w:rsidR="006234B1" w:rsidRPr="004A370E">
        <w:rPr>
          <w:rFonts w:asciiTheme="minorEastAsia" w:eastAsiaTheme="minorEastAsia" w:hAnsiTheme="minorEastAsia"/>
          <w:b/>
          <w:bCs/>
          <w:color w:val="000000" w:themeColor="text1"/>
          <w:sz w:val="24"/>
          <w:szCs w:val="24"/>
        </w:rPr>
        <w:t>5</w:t>
      </w:r>
      <w:r w:rsidR="003B2F6F" w:rsidRPr="004A370E">
        <w:rPr>
          <w:rFonts w:asciiTheme="minorEastAsia" w:eastAsiaTheme="minorEastAsia" w:hAnsiTheme="minorEastAsia"/>
          <w:b/>
          <w:bCs/>
          <w:color w:val="000000" w:themeColor="text1"/>
          <w:sz w:val="24"/>
          <w:szCs w:val="24"/>
        </w:rPr>
        <w:t>.</w:t>
      </w:r>
      <w:r w:rsidR="008938E5" w:rsidRPr="004A370E">
        <w:rPr>
          <w:rFonts w:asciiTheme="minorEastAsia" w:eastAsiaTheme="minorEastAsia" w:hAnsiTheme="minorEastAsia"/>
          <w:b/>
          <w:bCs/>
          <w:color w:val="000000" w:themeColor="text1"/>
          <w:sz w:val="24"/>
          <w:szCs w:val="24"/>
        </w:rPr>
        <w:t>3</w:t>
      </w:r>
      <w:r w:rsidR="003B2F6F" w:rsidRPr="004A370E">
        <w:rPr>
          <w:rFonts w:asciiTheme="minorEastAsia" w:eastAsiaTheme="minorEastAsia" w:hAnsiTheme="minorEastAsia"/>
          <w:color w:val="000000" w:themeColor="text1"/>
          <w:sz w:val="24"/>
          <w:szCs w:val="24"/>
        </w:rPr>
        <w:t xml:space="preserve">  洗衣房宜采用自然通风和局部排风相结合的方式，当自然通风不能达到室内环境要求时，应设机械通风系统。采用机械通风时，夏季补风宜降温处理并送到操作地点，冬季补风应做加热处理。</w:t>
      </w:r>
    </w:p>
    <w:p w14:paraId="528D4966" w14:textId="77777777" w:rsidR="00BC03CE" w:rsidRPr="004A370E" w:rsidRDefault="00BC03CE" w:rsidP="003F598C">
      <w:pPr>
        <w:spacing w:line="276" w:lineRule="auto"/>
        <w:rPr>
          <w:rFonts w:asciiTheme="minorEastAsia" w:hAnsiTheme="minorEastAsia" w:cs="Times New Roman"/>
          <w:color w:val="000000" w:themeColor="text1"/>
          <w:sz w:val="24"/>
          <w:szCs w:val="24"/>
        </w:rPr>
      </w:pPr>
      <w:r w:rsidRPr="004A370E">
        <w:rPr>
          <w:rFonts w:asciiTheme="minorEastAsia" w:hAnsiTheme="minorEastAsia"/>
          <w:color w:val="000000" w:themeColor="text1"/>
          <w:sz w:val="24"/>
          <w:szCs w:val="24"/>
        </w:rPr>
        <w:t>【条文说明】</w:t>
      </w:r>
      <w:r w:rsidRPr="004A370E">
        <w:rPr>
          <w:rFonts w:ascii="楷体" w:eastAsia="楷体" w:hAnsi="楷体" w:cs="Times New Roman"/>
          <w:color w:val="000000" w:themeColor="text1"/>
          <w:szCs w:val="21"/>
        </w:rPr>
        <w:t>旅馆洗衣房所洗的大宗被单、衣服等由客房服务员收集起来运送到洗衣房的时间，大约为10:00~11:00，因而洗衣房工作繁忙的劳作时间便从此大规模展开。由此可见投入洗衣、甩干、烘烤和烫熨设备最多的时间，就是每天中午前后，持续时间约为2~3h。除中午以外的其余时间，洗、烘等设备不会全部运转，洗涤被单衣物的操作处于非高峰阶段。据测试，一般工作时间的负荷大约是中午高峰负荷时的50%~60%。空调设计与空调设备运行要符合这种负荷变化规律。</w:t>
      </w:r>
    </w:p>
    <w:p w14:paraId="11459F35" w14:textId="77777777" w:rsidR="003B2F6F" w:rsidRPr="004A370E" w:rsidRDefault="00215927" w:rsidP="003B2F6F">
      <w:pPr>
        <w:pStyle w:val="af3"/>
        <w:spacing w:line="276" w:lineRule="auto"/>
        <w:rPr>
          <w:rFonts w:asciiTheme="minorEastAsia" w:eastAsiaTheme="minorEastAsia" w:hAnsiTheme="minorEastAsia"/>
          <w:color w:val="000000" w:themeColor="text1"/>
          <w:sz w:val="24"/>
          <w:szCs w:val="24"/>
        </w:rPr>
      </w:pPr>
      <w:r w:rsidRPr="004A370E">
        <w:rPr>
          <w:rFonts w:asciiTheme="minorEastAsia" w:eastAsiaTheme="minorEastAsia" w:hAnsiTheme="minorEastAsia"/>
          <w:b/>
          <w:bCs/>
          <w:color w:val="000000" w:themeColor="text1"/>
          <w:sz w:val="24"/>
          <w:szCs w:val="24"/>
        </w:rPr>
        <w:t>6</w:t>
      </w:r>
      <w:r w:rsidR="003B2F6F" w:rsidRPr="004A370E">
        <w:rPr>
          <w:rFonts w:asciiTheme="minorEastAsia" w:eastAsiaTheme="minorEastAsia" w:hAnsiTheme="minorEastAsia"/>
          <w:b/>
          <w:bCs/>
          <w:color w:val="000000" w:themeColor="text1"/>
          <w:sz w:val="24"/>
          <w:szCs w:val="24"/>
        </w:rPr>
        <w:t>.</w:t>
      </w:r>
      <w:r w:rsidR="006234B1" w:rsidRPr="004A370E">
        <w:rPr>
          <w:rFonts w:asciiTheme="minorEastAsia" w:eastAsiaTheme="minorEastAsia" w:hAnsiTheme="minorEastAsia"/>
          <w:b/>
          <w:bCs/>
          <w:color w:val="000000" w:themeColor="text1"/>
          <w:sz w:val="24"/>
          <w:szCs w:val="24"/>
        </w:rPr>
        <w:t>5</w:t>
      </w:r>
      <w:r w:rsidR="003B2F6F" w:rsidRPr="004A370E">
        <w:rPr>
          <w:rFonts w:asciiTheme="minorEastAsia" w:eastAsiaTheme="minorEastAsia" w:hAnsiTheme="minorEastAsia"/>
          <w:b/>
          <w:bCs/>
          <w:color w:val="000000" w:themeColor="text1"/>
          <w:sz w:val="24"/>
          <w:szCs w:val="24"/>
        </w:rPr>
        <w:t>.</w:t>
      </w:r>
      <w:r w:rsidR="008938E5" w:rsidRPr="004A370E">
        <w:rPr>
          <w:rFonts w:asciiTheme="minorEastAsia" w:eastAsiaTheme="minorEastAsia" w:hAnsiTheme="minorEastAsia"/>
          <w:b/>
          <w:bCs/>
          <w:color w:val="000000" w:themeColor="text1"/>
          <w:sz w:val="24"/>
          <w:szCs w:val="24"/>
        </w:rPr>
        <w:t>4</w:t>
      </w:r>
      <w:r w:rsidR="003B2F6F" w:rsidRPr="004A370E">
        <w:rPr>
          <w:rFonts w:asciiTheme="minorEastAsia" w:eastAsiaTheme="minorEastAsia" w:hAnsiTheme="minorEastAsia"/>
          <w:color w:val="000000" w:themeColor="text1"/>
          <w:sz w:val="24"/>
          <w:szCs w:val="24"/>
        </w:rPr>
        <w:t xml:space="preserve">  洗衣房的通风换气量宜根据设备大小及布置情况</w:t>
      </w:r>
      <w:r w:rsidR="006C59C4" w:rsidRPr="004A370E">
        <w:rPr>
          <w:rFonts w:asciiTheme="minorEastAsia" w:eastAsiaTheme="minorEastAsia" w:hAnsiTheme="minorEastAsia" w:hint="eastAsia"/>
          <w:color w:val="000000" w:themeColor="text1"/>
          <w:sz w:val="24"/>
          <w:szCs w:val="24"/>
        </w:rPr>
        <w:t>，</w:t>
      </w:r>
      <w:r w:rsidR="003B2F6F" w:rsidRPr="004A370E">
        <w:rPr>
          <w:rFonts w:asciiTheme="minorEastAsia" w:eastAsiaTheme="minorEastAsia" w:hAnsiTheme="minorEastAsia" w:hint="eastAsia"/>
          <w:color w:val="000000" w:themeColor="text1"/>
          <w:sz w:val="24"/>
          <w:szCs w:val="24"/>
        </w:rPr>
        <w:t>按设备散热量、散湿量计算确定。室内计算温度不应高于</w:t>
      </w:r>
      <w:r w:rsidR="003B2F6F" w:rsidRPr="004A370E">
        <w:rPr>
          <w:rFonts w:asciiTheme="minorEastAsia" w:eastAsiaTheme="minorEastAsia" w:hAnsiTheme="minorEastAsia"/>
          <w:color w:val="000000" w:themeColor="text1"/>
          <w:sz w:val="24"/>
          <w:szCs w:val="24"/>
        </w:rPr>
        <w:t>35℃，设备散热量和散湿量应由工艺提供。小型洗衣房的通风量可按每小时换气20～30次</w:t>
      </w:r>
      <w:r w:rsidR="0061784C" w:rsidRPr="004A370E">
        <w:rPr>
          <w:rFonts w:asciiTheme="minorEastAsia" w:eastAsiaTheme="minorEastAsia" w:hAnsiTheme="minorEastAsia" w:hint="eastAsia"/>
          <w:color w:val="000000" w:themeColor="text1"/>
          <w:sz w:val="24"/>
          <w:szCs w:val="24"/>
        </w:rPr>
        <w:t>。洗衣房排风量应</w:t>
      </w:r>
      <w:r w:rsidR="003B2F6F" w:rsidRPr="004A370E">
        <w:rPr>
          <w:rFonts w:asciiTheme="minorEastAsia" w:eastAsiaTheme="minorEastAsia" w:hAnsiTheme="minorEastAsia" w:hint="eastAsia"/>
          <w:color w:val="000000" w:themeColor="text1"/>
          <w:sz w:val="24"/>
          <w:szCs w:val="24"/>
        </w:rPr>
        <w:t>大于送风量。</w:t>
      </w:r>
    </w:p>
    <w:p w14:paraId="36F95CDE" w14:textId="77777777" w:rsidR="00356CB0" w:rsidRPr="004A370E" w:rsidRDefault="0080730B" w:rsidP="003F598C">
      <w:pPr>
        <w:spacing w:line="276" w:lineRule="auto"/>
        <w:rPr>
          <w:rFonts w:ascii="楷体" w:eastAsia="楷体" w:hAnsi="楷体" w:cs="Times New Roman"/>
          <w:color w:val="000000" w:themeColor="text1"/>
          <w:szCs w:val="21"/>
        </w:rPr>
      </w:pPr>
      <w:r w:rsidRPr="004A370E">
        <w:rPr>
          <w:rFonts w:asciiTheme="minorEastAsia" w:hAnsiTheme="minorEastAsia"/>
          <w:color w:val="000000" w:themeColor="text1"/>
          <w:sz w:val="24"/>
          <w:szCs w:val="24"/>
        </w:rPr>
        <w:t>【条文说明】</w:t>
      </w:r>
      <w:r w:rsidRPr="004A370E">
        <w:rPr>
          <w:rFonts w:ascii="楷体" w:eastAsia="楷体" w:hAnsi="楷体" w:cs="Times New Roman"/>
          <w:color w:val="000000" w:themeColor="text1"/>
          <w:szCs w:val="21"/>
        </w:rPr>
        <w:t>洗衣房内烘干和熨烫等设备的表面温度很高，工作人员在操作洗、烘、熨设备时，长时间受到高温辐射的影响，而且洗衣房各工作岗位的平均辐射温度仅差1~2</w:t>
      </w:r>
      <w:r w:rsidRPr="004A370E">
        <w:rPr>
          <w:rFonts w:ascii="楷体" w:eastAsia="楷体" w:hAnsi="楷体" w:cs="宋体" w:hint="eastAsia"/>
          <w:color w:val="000000" w:themeColor="text1"/>
          <w:szCs w:val="21"/>
        </w:rPr>
        <w:t>℃</w:t>
      </w:r>
      <w:r w:rsidRPr="004A370E">
        <w:rPr>
          <w:rFonts w:ascii="楷体" w:eastAsia="楷体" w:hAnsi="楷体" w:cs="Times New Roman"/>
          <w:color w:val="000000" w:themeColor="text1"/>
          <w:szCs w:val="21"/>
        </w:rPr>
        <w:t>。另外洗衣房在洗、烘、熨过程中，有大量水蒸气散发，管道、阀门和烘干设备也难免会有蒸汽泄漏，因而洗衣房内不仅温度高，而且湿度也大。据测洗衣房内的相对湿度常为55%以上。一般工作岗位在一般工作时间的平均温度为32</w:t>
      </w:r>
      <w:r w:rsidRPr="004A370E">
        <w:rPr>
          <w:rFonts w:ascii="楷体" w:eastAsia="楷体" w:hAnsi="楷体" w:cs="宋体" w:hint="eastAsia"/>
          <w:color w:val="000000" w:themeColor="text1"/>
          <w:szCs w:val="21"/>
        </w:rPr>
        <w:t>℃</w:t>
      </w:r>
      <w:r w:rsidRPr="004A370E">
        <w:rPr>
          <w:rFonts w:ascii="楷体" w:eastAsia="楷体" w:hAnsi="楷体" w:cs="Times New Roman"/>
          <w:color w:val="000000" w:themeColor="text1"/>
          <w:szCs w:val="21"/>
        </w:rPr>
        <w:t>，在高峰工作时间的温度为34</w:t>
      </w:r>
      <w:r w:rsidRPr="004A370E">
        <w:rPr>
          <w:rFonts w:ascii="楷体" w:eastAsia="楷体" w:hAnsi="楷体" w:cs="宋体" w:hint="eastAsia"/>
          <w:color w:val="000000" w:themeColor="text1"/>
          <w:szCs w:val="21"/>
        </w:rPr>
        <w:t>℃</w:t>
      </w:r>
      <w:r w:rsidRPr="004A370E">
        <w:rPr>
          <w:rFonts w:ascii="楷体" w:eastAsia="楷体" w:hAnsi="楷体" w:cs="Times New Roman"/>
          <w:color w:val="000000" w:themeColor="text1"/>
          <w:szCs w:val="21"/>
        </w:rPr>
        <w:t>，而高温工作岗位的温度要比一般工作岗位的温度高很多，甚至可高达40</w:t>
      </w:r>
      <w:r w:rsidRPr="004A370E">
        <w:rPr>
          <w:rFonts w:ascii="楷体" w:eastAsia="楷体" w:hAnsi="楷体" w:cs="宋体" w:hint="eastAsia"/>
          <w:color w:val="000000" w:themeColor="text1"/>
          <w:szCs w:val="21"/>
        </w:rPr>
        <w:t>℃</w:t>
      </w:r>
      <w:r w:rsidRPr="004A370E">
        <w:rPr>
          <w:rFonts w:ascii="楷体" w:eastAsia="楷体" w:hAnsi="楷体" w:cs="Times New Roman"/>
          <w:color w:val="000000" w:themeColor="text1"/>
          <w:szCs w:val="21"/>
        </w:rPr>
        <w:t>以上。</w:t>
      </w:r>
    </w:p>
    <w:p w14:paraId="176C755C" w14:textId="77777777" w:rsidR="003D4145" w:rsidRPr="004A370E" w:rsidRDefault="003D4145" w:rsidP="003D4145">
      <w:pPr>
        <w:pStyle w:val="Style8"/>
        <w:spacing w:before="0" w:after="0" w:line="276" w:lineRule="auto"/>
        <w:ind w:left="23"/>
        <w:rPr>
          <w:rStyle w:val="CharStyle9"/>
          <w:rFonts w:asciiTheme="minorEastAsia" w:hAnsiTheme="minorEastAsia"/>
          <w:color w:val="000000" w:themeColor="text1"/>
          <w:sz w:val="24"/>
          <w:szCs w:val="24"/>
        </w:rPr>
      </w:pPr>
      <w:r w:rsidRPr="004A370E">
        <w:rPr>
          <w:rFonts w:asciiTheme="minorEastAsia" w:hAnsiTheme="minorEastAsia" w:cs="Times New Roman"/>
          <w:b/>
          <w:snapToGrid w:val="0"/>
          <w:color w:val="000000" w:themeColor="text1"/>
          <w:kern w:val="0"/>
          <w:sz w:val="24"/>
          <w:szCs w:val="24"/>
        </w:rPr>
        <w:t>6</w:t>
      </w:r>
      <w:r w:rsidRPr="004A370E">
        <w:rPr>
          <w:rFonts w:asciiTheme="minorEastAsia" w:hAnsiTheme="minorEastAsia" w:cs="Times New Roman" w:hint="eastAsia"/>
          <w:b/>
          <w:snapToGrid w:val="0"/>
          <w:color w:val="000000" w:themeColor="text1"/>
          <w:kern w:val="0"/>
          <w:sz w:val="24"/>
          <w:szCs w:val="24"/>
        </w:rPr>
        <w:t>.</w:t>
      </w:r>
      <w:r w:rsidRPr="004A370E">
        <w:rPr>
          <w:rFonts w:asciiTheme="minorEastAsia" w:hAnsiTheme="minorEastAsia" w:cs="Times New Roman"/>
          <w:b/>
          <w:snapToGrid w:val="0"/>
          <w:color w:val="000000" w:themeColor="text1"/>
          <w:kern w:val="0"/>
          <w:sz w:val="24"/>
          <w:szCs w:val="24"/>
        </w:rPr>
        <w:t>5</w:t>
      </w:r>
      <w:r w:rsidRPr="004A370E">
        <w:rPr>
          <w:rFonts w:asciiTheme="minorEastAsia" w:hAnsiTheme="minorEastAsia" w:cs="Times New Roman" w:hint="eastAsia"/>
          <w:b/>
          <w:snapToGrid w:val="0"/>
          <w:color w:val="000000" w:themeColor="text1"/>
          <w:kern w:val="0"/>
          <w:sz w:val="24"/>
          <w:szCs w:val="24"/>
        </w:rPr>
        <w:t>.</w:t>
      </w:r>
      <w:r w:rsidR="009C734C" w:rsidRPr="004A370E">
        <w:rPr>
          <w:rFonts w:asciiTheme="minorEastAsia" w:hAnsiTheme="minorEastAsia" w:cs="Times New Roman"/>
          <w:b/>
          <w:snapToGrid w:val="0"/>
          <w:color w:val="000000" w:themeColor="text1"/>
          <w:kern w:val="0"/>
          <w:sz w:val="24"/>
          <w:szCs w:val="24"/>
        </w:rPr>
        <w:t>5</w:t>
      </w:r>
      <w:r w:rsidRPr="004A370E">
        <w:rPr>
          <w:rFonts w:asciiTheme="minorEastAsia" w:hAnsiTheme="minorEastAsia" w:cs="Times New Roman"/>
          <w:b/>
          <w:snapToGrid w:val="0"/>
          <w:color w:val="000000" w:themeColor="text1"/>
          <w:kern w:val="0"/>
          <w:sz w:val="24"/>
          <w:szCs w:val="24"/>
        </w:rPr>
        <w:t xml:space="preserve"> </w:t>
      </w:r>
      <w:r w:rsidRPr="004A370E">
        <w:rPr>
          <w:rStyle w:val="CharStyle9"/>
          <w:rFonts w:asciiTheme="minorEastAsia" w:hAnsiTheme="minorEastAsia" w:hint="eastAsia"/>
          <w:color w:val="000000" w:themeColor="text1"/>
          <w:sz w:val="24"/>
          <w:szCs w:val="24"/>
        </w:rPr>
        <w:t>大型洗衣房可设置蒸汽凝结水回用装置。</w:t>
      </w:r>
    </w:p>
    <w:p w14:paraId="36DF138E" w14:textId="77777777" w:rsidR="009C734C" w:rsidRPr="004A370E" w:rsidRDefault="009C734C" w:rsidP="009C734C">
      <w:pPr>
        <w:spacing w:line="276" w:lineRule="auto"/>
        <w:rPr>
          <w:rFonts w:ascii="楷体" w:hAnsi="楷体" w:cs="Times New Roman"/>
          <w:color w:val="000000" w:themeColor="text1"/>
          <w:szCs w:val="21"/>
        </w:rPr>
      </w:pPr>
      <w:r w:rsidRPr="004A370E">
        <w:rPr>
          <w:rFonts w:asciiTheme="minorEastAsia" w:hAnsiTheme="minorEastAsia" w:hint="eastAsia"/>
          <w:b/>
          <w:bCs/>
          <w:color w:val="000000" w:themeColor="text1"/>
          <w:sz w:val="24"/>
          <w:szCs w:val="24"/>
        </w:rPr>
        <w:t>6.</w:t>
      </w:r>
      <w:r w:rsidRPr="004A370E">
        <w:rPr>
          <w:rFonts w:asciiTheme="minorEastAsia" w:hAnsiTheme="minorEastAsia"/>
          <w:b/>
          <w:bCs/>
          <w:color w:val="000000" w:themeColor="text1"/>
          <w:sz w:val="24"/>
          <w:szCs w:val="24"/>
        </w:rPr>
        <w:t>5</w:t>
      </w:r>
      <w:r w:rsidRPr="004A370E">
        <w:rPr>
          <w:rFonts w:asciiTheme="minorEastAsia" w:hAnsiTheme="minorEastAsia" w:hint="eastAsia"/>
          <w:b/>
          <w:bCs/>
          <w:color w:val="000000" w:themeColor="text1"/>
          <w:sz w:val="24"/>
          <w:szCs w:val="24"/>
        </w:rPr>
        <w:t>.</w:t>
      </w:r>
      <w:r w:rsidRPr="004A370E">
        <w:rPr>
          <w:rFonts w:asciiTheme="minorEastAsia" w:hAnsiTheme="minorEastAsia"/>
          <w:b/>
          <w:bCs/>
          <w:color w:val="000000" w:themeColor="text1"/>
          <w:sz w:val="24"/>
          <w:szCs w:val="24"/>
        </w:rPr>
        <w:t>6</w:t>
      </w:r>
      <w:r w:rsidRPr="004A370E">
        <w:rPr>
          <w:rFonts w:asciiTheme="minorEastAsia" w:hAnsiTheme="minorEastAsia" w:hint="eastAsia"/>
          <w:color w:val="000000" w:themeColor="text1"/>
          <w:sz w:val="24"/>
          <w:szCs w:val="24"/>
        </w:rPr>
        <w:t xml:space="preserve">  洗衣房废湿空气宜进行回收利用。</w:t>
      </w:r>
    </w:p>
    <w:p w14:paraId="26FDECDA" w14:textId="77777777" w:rsidR="009C734C" w:rsidRPr="004A370E" w:rsidRDefault="009C734C" w:rsidP="009C734C">
      <w:pPr>
        <w:spacing w:line="276" w:lineRule="auto"/>
        <w:rPr>
          <w:rFonts w:ascii="楷体" w:eastAsia="楷体" w:hAnsi="楷体" w:cs="Times New Roman"/>
          <w:color w:val="000000" w:themeColor="text1"/>
          <w:szCs w:val="21"/>
        </w:rPr>
      </w:pPr>
      <w:r w:rsidRPr="004A370E">
        <w:rPr>
          <w:rFonts w:asciiTheme="minorEastAsia" w:hAnsiTheme="minorEastAsia"/>
          <w:color w:val="000000" w:themeColor="text1"/>
          <w:sz w:val="24"/>
          <w:szCs w:val="24"/>
        </w:rPr>
        <w:lastRenderedPageBreak/>
        <w:t>【条文说明】</w:t>
      </w:r>
      <w:r w:rsidRPr="004A370E">
        <w:rPr>
          <w:rFonts w:ascii="楷体" w:eastAsia="楷体" w:hAnsi="楷体" w:cs="Times New Roman"/>
          <w:color w:val="000000" w:themeColor="text1"/>
          <w:szCs w:val="21"/>
        </w:rPr>
        <w:t>洗衣房</w:t>
      </w:r>
      <w:r w:rsidRPr="004A370E">
        <w:rPr>
          <w:rFonts w:ascii="楷体" w:eastAsia="楷体" w:hAnsi="楷体" w:cs="Times New Roman" w:hint="eastAsia"/>
          <w:color w:val="000000" w:themeColor="text1"/>
          <w:szCs w:val="21"/>
        </w:rPr>
        <w:t>以蒸汽为热源的</w:t>
      </w:r>
      <w:r w:rsidRPr="004A370E">
        <w:rPr>
          <w:rFonts w:ascii="楷体" w:eastAsia="楷体" w:hAnsi="楷体" w:cs="Times New Roman"/>
          <w:color w:val="000000" w:themeColor="text1"/>
          <w:szCs w:val="21"/>
        </w:rPr>
        <w:t>烘干、烫平设备产生的冷凝水量大且具有较高可利用能量，应充分回收冷凝水中二次蒸汽潜热及冷凝水显热。利用冷凝水二次蒸汽加热生活热水，并回收利用后的冷凝水作为锅炉给水</w:t>
      </w:r>
      <w:r w:rsidRPr="004A370E">
        <w:rPr>
          <w:rFonts w:ascii="楷体" w:eastAsia="楷体" w:hAnsi="楷体" w:cs="Times New Roman" w:hint="eastAsia"/>
          <w:color w:val="000000" w:themeColor="text1"/>
          <w:szCs w:val="21"/>
        </w:rPr>
        <w:t>。</w:t>
      </w:r>
    </w:p>
    <w:p w14:paraId="76743EDC" w14:textId="77777777" w:rsidR="003D4145" w:rsidRPr="004A370E" w:rsidRDefault="003D4145" w:rsidP="00097694">
      <w:pPr>
        <w:spacing w:line="276" w:lineRule="auto"/>
        <w:rPr>
          <w:rFonts w:ascii="楷体" w:eastAsia="楷体" w:hAnsi="楷体" w:cs="Times New Roman"/>
          <w:color w:val="000000" w:themeColor="text1"/>
          <w:szCs w:val="21"/>
        </w:rPr>
      </w:pPr>
    </w:p>
    <w:p w14:paraId="649C6BB1" w14:textId="77777777" w:rsidR="00A23A31" w:rsidRPr="009551DE" w:rsidRDefault="00215927" w:rsidP="009551DE">
      <w:pPr>
        <w:pageBreakBefore/>
        <w:spacing w:line="360" w:lineRule="auto"/>
        <w:jc w:val="center"/>
        <w:outlineLvl w:val="1"/>
        <w:rPr>
          <w:rFonts w:asciiTheme="minorEastAsia" w:hAnsiTheme="minorEastAsia" w:cs="Times New Roman"/>
          <w:b/>
          <w:bCs/>
          <w:color w:val="000000" w:themeColor="text1"/>
          <w:sz w:val="24"/>
          <w:szCs w:val="24"/>
        </w:rPr>
      </w:pPr>
      <w:bookmarkStart w:id="47" w:name="_Toc65843233"/>
      <w:r w:rsidRPr="009551DE">
        <w:rPr>
          <w:rFonts w:asciiTheme="minorEastAsia" w:hAnsiTheme="minorEastAsia" w:cs="Times New Roman"/>
          <w:b/>
          <w:bCs/>
          <w:color w:val="000000" w:themeColor="text1"/>
          <w:sz w:val="24"/>
          <w:szCs w:val="24"/>
        </w:rPr>
        <w:lastRenderedPageBreak/>
        <w:t>7</w:t>
      </w:r>
      <w:r w:rsidR="00A23A31" w:rsidRPr="009551DE">
        <w:rPr>
          <w:rFonts w:asciiTheme="minorEastAsia" w:hAnsiTheme="minorEastAsia" w:cs="Times New Roman"/>
          <w:b/>
          <w:bCs/>
          <w:color w:val="000000" w:themeColor="text1"/>
          <w:sz w:val="24"/>
          <w:szCs w:val="24"/>
        </w:rPr>
        <w:t xml:space="preserve"> </w:t>
      </w:r>
      <w:r w:rsidR="00BC3376" w:rsidRPr="009551DE">
        <w:rPr>
          <w:rFonts w:asciiTheme="minorEastAsia" w:hAnsiTheme="minorEastAsia" w:cs="Times New Roman" w:hint="eastAsia"/>
          <w:b/>
          <w:bCs/>
          <w:color w:val="000000" w:themeColor="text1"/>
          <w:sz w:val="24"/>
          <w:szCs w:val="24"/>
        </w:rPr>
        <w:t>施工</w:t>
      </w:r>
      <w:r w:rsidR="00A23A31" w:rsidRPr="009551DE">
        <w:rPr>
          <w:rFonts w:asciiTheme="minorEastAsia" w:hAnsiTheme="minorEastAsia" w:cs="Times New Roman" w:hint="eastAsia"/>
          <w:b/>
          <w:bCs/>
          <w:color w:val="000000" w:themeColor="text1"/>
          <w:sz w:val="24"/>
          <w:szCs w:val="24"/>
        </w:rPr>
        <w:t>验收</w:t>
      </w:r>
      <w:r w:rsidR="00CB4FA9" w:rsidRPr="009551DE">
        <w:rPr>
          <w:rFonts w:asciiTheme="minorEastAsia" w:hAnsiTheme="minorEastAsia" w:cs="Times New Roman" w:hint="eastAsia"/>
          <w:b/>
          <w:bCs/>
          <w:color w:val="000000" w:themeColor="text1"/>
          <w:sz w:val="24"/>
          <w:szCs w:val="24"/>
        </w:rPr>
        <w:t>、检测</w:t>
      </w:r>
      <w:r w:rsidR="003405F5" w:rsidRPr="009551DE">
        <w:rPr>
          <w:rFonts w:asciiTheme="minorEastAsia" w:hAnsiTheme="minorEastAsia" w:cs="Times New Roman" w:hint="eastAsia"/>
          <w:b/>
          <w:bCs/>
          <w:color w:val="000000" w:themeColor="text1"/>
          <w:sz w:val="24"/>
          <w:szCs w:val="24"/>
        </w:rPr>
        <w:t>及</w:t>
      </w:r>
      <w:r w:rsidR="00E2370A" w:rsidRPr="009551DE">
        <w:rPr>
          <w:rFonts w:asciiTheme="minorEastAsia" w:hAnsiTheme="minorEastAsia" w:cs="Times New Roman" w:hint="eastAsia"/>
          <w:b/>
          <w:bCs/>
          <w:color w:val="000000" w:themeColor="text1"/>
          <w:sz w:val="24"/>
          <w:szCs w:val="24"/>
        </w:rPr>
        <w:t>综合效能</w:t>
      </w:r>
      <w:r w:rsidR="00C103FC" w:rsidRPr="009551DE">
        <w:rPr>
          <w:rFonts w:asciiTheme="minorEastAsia" w:hAnsiTheme="minorEastAsia" w:cs="Times New Roman" w:hint="eastAsia"/>
          <w:b/>
          <w:bCs/>
          <w:color w:val="000000" w:themeColor="text1"/>
          <w:sz w:val="24"/>
          <w:szCs w:val="24"/>
        </w:rPr>
        <w:t>调适</w:t>
      </w:r>
      <w:bookmarkEnd w:id="47"/>
    </w:p>
    <w:p w14:paraId="547866A5" w14:textId="77777777" w:rsidR="004A63F7" w:rsidRPr="009551DE" w:rsidRDefault="00C40E5B" w:rsidP="009551DE">
      <w:pPr>
        <w:spacing w:line="360" w:lineRule="auto"/>
        <w:jc w:val="center"/>
        <w:outlineLvl w:val="2"/>
        <w:rPr>
          <w:rFonts w:asciiTheme="minorEastAsia" w:hAnsiTheme="minorEastAsia" w:cs="Times New Roman"/>
          <w:b/>
          <w:bCs/>
          <w:color w:val="000000" w:themeColor="text1"/>
          <w:sz w:val="24"/>
          <w:szCs w:val="24"/>
        </w:rPr>
      </w:pPr>
      <w:bookmarkStart w:id="48" w:name="_Toc65843234"/>
      <w:r w:rsidRPr="009551DE">
        <w:rPr>
          <w:rFonts w:asciiTheme="minorEastAsia" w:hAnsiTheme="minorEastAsia" w:cs="Times New Roman"/>
          <w:b/>
          <w:bCs/>
          <w:color w:val="000000" w:themeColor="text1"/>
          <w:sz w:val="24"/>
          <w:szCs w:val="24"/>
        </w:rPr>
        <w:t>7.1</w:t>
      </w:r>
      <w:r w:rsidR="001E75B2" w:rsidRPr="009551DE">
        <w:rPr>
          <w:rFonts w:asciiTheme="minorEastAsia" w:hAnsiTheme="minorEastAsia" w:cs="Times New Roman"/>
          <w:b/>
          <w:bCs/>
          <w:color w:val="000000" w:themeColor="text1"/>
          <w:sz w:val="24"/>
          <w:szCs w:val="24"/>
        </w:rPr>
        <w:t xml:space="preserve"> </w:t>
      </w:r>
      <w:r w:rsidR="004A63F7" w:rsidRPr="009551DE">
        <w:rPr>
          <w:rFonts w:asciiTheme="minorEastAsia" w:hAnsiTheme="minorEastAsia" w:cs="Times New Roman" w:hint="eastAsia"/>
          <w:b/>
          <w:bCs/>
          <w:color w:val="000000" w:themeColor="text1"/>
          <w:sz w:val="24"/>
          <w:szCs w:val="24"/>
        </w:rPr>
        <w:t>施工验收</w:t>
      </w:r>
      <w:bookmarkEnd w:id="48"/>
    </w:p>
    <w:p w14:paraId="2A06A574" w14:textId="77777777" w:rsidR="004A63F7" w:rsidRPr="004A370E" w:rsidRDefault="004A63F7" w:rsidP="004A63F7">
      <w:pPr>
        <w:spacing w:line="360" w:lineRule="auto"/>
        <w:rPr>
          <w:rFonts w:ascii="宋体" w:hAnsi="宋体"/>
          <w:color w:val="000000" w:themeColor="text1"/>
          <w:sz w:val="24"/>
        </w:rPr>
      </w:pPr>
      <w:r w:rsidRPr="004A370E">
        <w:rPr>
          <w:rFonts w:ascii="宋体" w:hAnsi="宋体" w:hint="eastAsia"/>
          <w:b/>
          <w:color w:val="000000" w:themeColor="text1"/>
          <w:sz w:val="24"/>
        </w:rPr>
        <w:t xml:space="preserve">7.1.1 </w:t>
      </w:r>
      <w:r w:rsidRPr="004A370E">
        <w:rPr>
          <w:rFonts w:ascii="宋体" w:hAnsi="宋体" w:hint="eastAsia"/>
          <w:color w:val="000000" w:themeColor="text1"/>
          <w:sz w:val="24"/>
        </w:rPr>
        <w:t>建筑</w:t>
      </w:r>
      <w:r w:rsidRPr="004A370E">
        <w:rPr>
          <w:rFonts w:ascii="宋体" w:hAnsi="宋体" w:hint="eastAsia"/>
          <w:color w:val="000000" w:themeColor="text1"/>
          <w:sz w:val="24"/>
          <w:szCs w:val="24"/>
        </w:rPr>
        <w:t>节能工程施工质量验收应符合现行国家标准《建筑工程施工质量验收统一标准》GB50300和</w:t>
      </w:r>
      <w:r w:rsidRPr="004A370E">
        <w:rPr>
          <w:rFonts w:ascii="宋体" w:hAnsi="宋体" w:hint="eastAsia"/>
          <w:color w:val="000000" w:themeColor="text1"/>
          <w:sz w:val="24"/>
        </w:rPr>
        <w:t>《建筑节能工程施工质量验收规范》GB 50411的规定，</w:t>
      </w:r>
    </w:p>
    <w:p w14:paraId="5C0620FD" w14:textId="77777777" w:rsidR="004A63F7" w:rsidRPr="004A370E" w:rsidRDefault="004A63F7" w:rsidP="004A63F7">
      <w:pPr>
        <w:spacing w:line="360" w:lineRule="auto"/>
        <w:rPr>
          <w:rFonts w:ascii="楷体" w:eastAsia="楷体" w:hAnsi="楷体" w:cs="Times New Roman"/>
          <w:color w:val="000000" w:themeColor="text1"/>
          <w:szCs w:val="21"/>
        </w:rPr>
      </w:pPr>
      <w:r w:rsidRPr="004A370E">
        <w:rPr>
          <w:rFonts w:asciiTheme="minorEastAsia" w:hAnsiTheme="minorEastAsia" w:hint="eastAsia"/>
          <w:color w:val="000000" w:themeColor="text1"/>
          <w:sz w:val="24"/>
          <w:szCs w:val="24"/>
        </w:rPr>
        <w:t>【条文说明】</w:t>
      </w:r>
      <w:r w:rsidRPr="004A370E">
        <w:rPr>
          <w:rFonts w:ascii="楷体" w:eastAsia="楷体" w:hAnsi="楷体" w:cs="Times New Roman" w:hint="eastAsia"/>
          <w:color w:val="000000" w:themeColor="text1"/>
          <w:szCs w:val="21"/>
        </w:rPr>
        <w:t>旅馆建筑节能工程中有关墙体、幕墙、门窗、屋面、地面、采暖、通风与空调系统、冷热源及管网、配电与照明、监测与控制、地源热泵换热系统、太阳能光热系统、太阳能光伏系统等是节能工程的分项工程，应按国家标准《建筑节能工程施工质量验收规范》GB 50411的规定进行分项和分部工程的验收。</w:t>
      </w:r>
    </w:p>
    <w:p w14:paraId="722C7F8B" w14:textId="77777777" w:rsidR="004A63F7" w:rsidRPr="004A370E" w:rsidRDefault="004A63F7" w:rsidP="004A63F7">
      <w:pPr>
        <w:adjustRightInd w:val="0"/>
        <w:spacing w:line="400" w:lineRule="exact"/>
        <w:rPr>
          <w:rFonts w:ascii="宋体" w:hAnsi="宋体"/>
          <w:color w:val="000000" w:themeColor="text1"/>
          <w:sz w:val="24"/>
        </w:rPr>
      </w:pPr>
      <w:r w:rsidRPr="004A370E">
        <w:rPr>
          <w:rFonts w:ascii="宋体" w:hAnsi="宋体" w:cs="宋体" w:hint="eastAsia"/>
          <w:b/>
          <w:color w:val="000000" w:themeColor="text1"/>
          <w:kern w:val="0"/>
          <w:sz w:val="24"/>
          <w:szCs w:val="24"/>
        </w:rPr>
        <w:t xml:space="preserve">7.1.2 </w:t>
      </w:r>
      <w:r w:rsidRPr="004A370E">
        <w:rPr>
          <w:rFonts w:ascii="宋体" w:hAnsi="宋体" w:cs="宋体" w:hint="eastAsia"/>
          <w:color w:val="000000" w:themeColor="text1"/>
          <w:kern w:val="0"/>
          <w:sz w:val="24"/>
          <w:szCs w:val="24"/>
        </w:rPr>
        <w:t>建筑电气验收应符合《建筑电气工程施工质量验收规范》GB50303及《建筑节能工程施工质量验收规范》GB 50411的规定。</w:t>
      </w:r>
    </w:p>
    <w:p w14:paraId="7FBCCC1F" w14:textId="626A6C14" w:rsidR="00EA1B58" w:rsidRPr="004A370E" w:rsidRDefault="00EA1B58" w:rsidP="00EA1B58">
      <w:pPr>
        <w:spacing w:line="360" w:lineRule="auto"/>
        <w:rPr>
          <w:rFonts w:ascii="Times New Roman" w:hAnsi="Times New Roman"/>
          <w:color w:val="000000" w:themeColor="text1"/>
          <w:sz w:val="24"/>
          <w:szCs w:val="24"/>
        </w:rPr>
      </w:pPr>
      <w:r w:rsidRPr="004A370E">
        <w:rPr>
          <w:rFonts w:ascii="宋体" w:hAnsi="宋体" w:cs="宋体"/>
          <w:b/>
          <w:color w:val="000000" w:themeColor="text1"/>
          <w:kern w:val="0"/>
          <w:sz w:val="24"/>
          <w:szCs w:val="24"/>
        </w:rPr>
        <w:t xml:space="preserve">7.1.3 </w:t>
      </w:r>
      <w:r w:rsidRPr="004A370E">
        <w:rPr>
          <w:rFonts w:ascii="宋体" w:hAnsi="宋体" w:cs="宋体" w:hint="eastAsia"/>
          <w:bCs/>
          <w:color w:val="000000" w:themeColor="text1"/>
          <w:kern w:val="0"/>
          <w:sz w:val="24"/>
          <w:szCs w:val="24"/>
        </w:rPr>
        <w:t>旅馆</w:t>
      </w:r>
      <w:r w:rsidRPr="004A370E">
        <w:rPr>
          <w:rFonts w:ascii="Times New Roman" w:hAnsi="Times New Roman"/>
          <w:color w:val="000000" w:themeColor="text1"/>
          <w:sz w:val="24"/>
          <w:szCs w:val="24"/>
        </w:rPr>
        <w:t>建筑节能达到超低能耗指标时，围护结构施工还应符合</w:t>
      </w:r>
      <w:r w:rsidR="002C327F" w:rsidRPr="004A370E">
        <w:rPr>
          <w:rFonts w:ascii="Times New Roman" w:hAnsi="Times New Roman" w:hint="eastAsia"/>
          <w:color w:val="000000" w:themeColor="text1"/>
          <w:sz w:val="24"/>
          <w:szCs w:val="24"/>
        </w:rPr>
        <w:t>《近零能耗建筑技术标准》的</w:t>
      </w:r>
      <w:r w:rsidRPr="004A370E">
        <w:rPr>
          <w:rFonts w:ascii="Times New Roman" w:hAnsi="Times New Roman"/>
          <w:color w:val="000000" w:themeColor="text1"/>
          <w:sz w:val="24"/>
          <w:szCs w:val="24"/>
        </w:rPr>
        <w:t>规定</w:t>
      </w:r>
      <w:r w:rsidR="002C327F" w:rsidRPr="004A370E">
        <w:rPr>
          <w:rFonts w:ascii="Times New Roman" w:hAnsi="Times New Roman" w:hint="eastAsia"/>
          <w:color w:val="000000" w:themeColor="text1"/>
          <w:sz w:val="24"/>
          <w:szCs w:val="24"/>
        </w:rPr>
        <w:t>。</w:t>
      </w:r>
    </w:p>
    <w:p w14:paraId="3025FE71" w14:textId="77777777" w:rsidR="004A63F7" w:rsidRPr="004A370E" w:rsidRDefault="004A63F7" w:rsidP="004A63F7">
      <w:pPr>
        <w:spacing w:line="360" w:lineRule="auto"/>
        <w:rPr>
          <w:rFonts w:ascii="宋体" w:hAnsi="宋体"/>
          <w:color w:val="000000" w:themeColor="text1"/>
          <w:sz w:val="24"/>
        </w:rPr>
      </w:pPr>
    </w:p>
    <w:p w14:paraId="3C9F1423" w14:textId="77777777" w:rsidR="004A63F7" w:rsidRPr="009551DE" w:rsidRDefault="004A63F7" w:rsidP="009551DE">
      <w:pPr>
        <w:spacing w:line="360" w:lineRule="auto"/>
        <w:jc w:val="center"/>
        <w:outlineLvl w:val="2"/>
        <w:rPr>
          <w:rFonts w:asciiTheme="minorEastAsia" w:hAnsiTheme="minorEastAsia" w:cs="Times New Roman"/>
          <w:b/>
          <w:bCs/>
          <w:color w:val="000000" w:themeColor="text1"/>
          <w:sz w:val="24"/>
          <w:szCs w:val="24"/>
        </w:rPr>
      </w:pPr>
      <w:bookmarkStart w:id="49" w:name="_Toc65843235"/>
      <w:r w:rsidRPr="009551DE">
        <w:rPr>
          <w:rFonts w:asciiTheme="minorEastAsia" w:hAnsiTheme="minorEastAsia" w:cs="Times New Roman" w:hint="eastAsia"/>
          <w:b/>
          <w:bCs/>
          <w:color w:val="000000" w:themeColor="text1"/>
          <w:sz w:val="24"/>
          <w:szCs w:val="24"/>
        </w:rPr>
        <w:t>7.2 检测</w:t>
      </w:r>
      <w:bookmarkEnd w:id="49"/>
    </w:p>
    <w:p w14:paraId="3DD44973" w14:textId="77777777" w:rsidR="004A63F7" w:rsidRPr="004A370E" w:rsidRDefault="004A63F7" w:rsidP="004A63F7">
      <w:pPr>
        <w:rPr>
          <w:rFonts w:ascii="宋体" w:hAnsi="宋体"/>
          <w:color w:val="000000" w:themeColor="text1"/>
          <w:sz w:val="24"/>
        </w:rPr>
      </w:pPr>
      <w:r w:rsidRPr="004A370E">
        <w:rPr>
          <w:rFonts w:asciiTheme="minorEastAsia" w:hAnsiTheme="minorEastAsia" w:hint="eastAsia"/>
          <w:b/>
          <w:bCs/>
          <w:color w:val="000000" w:themeColor="text1"/>
          <w:sz w:val="24"/>
          <w:szCs w:val="28"/>
        </w:rPr>
        <w:t>7.2.1</w:t>
      </w:r>
      <w:r w:rsidRPr="004A370E">
        <w:rPr>
          <w:rFonts w:asciiTheme="minorEastAsia" w:hAnsiTheme="minorEastAsia" w:hint="eastAsia"/>
          <w:color w:val="000000" w:themeColor="text1"/>
          <w:sz w:val="24"/>
          <w:szCs w:val="28"/>
        </w:rPr>
        <w:t xml:space="preserve"> 建筑节能指标检测应符合</w:t>
      </w:r>
      <w:r w:rsidRPr="004A370E">
        <w:rPr>
          <w:rFonts w:ascii="宋体" w:hAnsi="宋体" w:hint="eastAsia"/>
          <w:color w:val="000000" w:themeColor="text1"/>
          <w:sz w:val="24"/>
        </w:rPr>
        <w:t>《建筑节能工程施工质量验收规范》GB 50411的规定;</w:t>
      </w:r>
    </w:p>
    <w:p w14:paraId="1412863D"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【条文说明】旅馆建筑中涉及节能检测的内容，如围护结构热工性能，外窗气密性，照明照度和照明功率密度，空调系统的风量，水量等，在《建筑节能工程施工质量验收规范》GB 50411中都有明确的规定。</w:t>
      </w:r>
    </w:p>
    <w:p w14:paraId="25B49440" w14:textId="77777777" w:rsidR="004A63F7" w:rsidRPr="004A370E" w:rsidRDefault="004A63F7" w:rsidP="004A63F7">
      <w:pPr>
        <w:rPr>
          <w:rFonts w:ascii="宋体" w:hAnsi="宋体"/>
          <w:color w:val="000000" w:themeColor="text1"/>
          <w:sz w:val="24"/>
        </w:rPr>
      </w:pPr>
      <w:r w:rsidRPr="004A370E">
        <w:rPr>
          <w:rFonts w:ascii="宋体" w:hAnsi="宋体" w:hint="eastAsia"/>
          <w:color w:val="000000" w:themeColor="text1"/>
          <w:sz w:val="24"/>
        </w:rPr>
        <w:t>7.2.2 建筑室内卫生指标检测应符合《公共场所卫生指标及限值要求》GB 37488-2019的规定。</w:t>
      </w:r>
    </w:p>
    <w:p w14:paraId="1BA816AC"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【条文说明】旅馆建筑涉及较多的卫生指标，在投入运行前应进行相应的检测，以确保其达到舒适健康的目标。</w:t>
      </w:r>
    </w:p>
    <w:p w14:paraId="1A7A7989" w14:textId="77777777" w:rsidR="004A63F7" w:rsidRPr="004A370E" w:rsidRDefault="004A63F7" w:rsidP="004A63F7">
      <w:pPr>
        <w:spacing w:line="360" w:lineRule="auto"/>
        <w:rPr>
          <w:rFonts w:asciiTheme="minorEastAsia" w:hAnsiTheme="minorEastAsia" w:cs="Times New Roman"/>
          <w:b/>
          <w:color w:val="000000" w:themeColor="text1"/>
          <w:sz w:val="24"/>
          <w:szCs w:val="24"/>
        </w:rPr>
      </w:pPr>
    </w:p>
    <w:p w14:paraId="67954752" w14:textId="77777777" w:rsidR="004A63F7" w:rsidRPr="009551DE" w:rsidRDefault="004A63F7" w:rsidP="009551DE">
      <w:pPr>
        <w:spacing w:line="360" w:lineRule="auto"/>
        <w:jc w:val="center"/>
        <w:outlineLvl w:val="2"/>
        <w:rPr>
          <w:rFonts w:asciiTheme="minorEastAsia" w:hAnsiTheme="minorEastAsia" w:cs="Times New Roman"/>
          <w:b/>
          <w:bCs/>
          <w:color w:val="000000" w:themeColor="text1"/>
          <w:sz w:val="24"/>
          <w:szCs w:val="24"/>
        </w:rPr>
      </w:pPr>
      <w:bookmarkStart w:id="50" w:name="_Toc65843236"/>
      <w:r w:rsidRPr="009551DE">
        <w:rPr>
          <w:rFonts w:asciiTheme="minorEastAsia" w:hAnsiTheme="minorEastAsia" w:cs="Times New Roman" w:hint="eastAsia"/>
          <w:b/>
          <w:bCs/>
          <w:color w:val="000000" w:themeColor="text1"/>
          <w:sz w:val="24"/>
          <w:szCs w:val="24"/>
        </w:rPr>
        <w:t>7.3 综合效能调适</w:t>
      </w:r>
      <w:bookmarkEnd w:id="50"/>
    </w:p>
    <w:p w14:paraId="64DE0AB9" w14:textId="77777777" w:rsidR="004A63F7" w:rsidRPr="004A370E" w:rsidRDefault="004A63F7" w:rsidP="004A63F7">
      <w:pPr>
        <w:spacing w:line="276" w:lineRule="auto"/>
        <w:rPr>
          <w:rFonts w:asciiTheme="minorEastAsia" w:hAnsiTheme="minorEastAsia"/>
          <w:b/>
          <w:bCs/>
          <w:color w:val="000000" w:themeColor="text1"/>
          <w:sz w:val="24"/>
          <w:szCs w:val="28"/>
        </w:rPr>
      </w:pPr>
      <w:r w:rsidRPr="004A370E">
        <w:rPr>
          <w:rFonts w:asciiTheme="minorEastAsia" w:hAnsiTheme="minorEastAsia" w:hint="eastAsia"/>
          <w:b/>
          <w:bCs/>
          <w:color w:val="000000" w:themeColor="text1"/>
          <w:sz w:val="24"/>
          <w:szCs w:val="28"/>
        </w:rPr>
        <w:t xml:space="preserve">7.3.1 </w:t>
      </w:r>
      <w:r w:rsidRPr="004A370E">
        <w:rPr>
          <w:rFonts w:asciiTheme="minorEastAsia" w:hAnsiTheme="minorEastAsia" w:hint="eastAsia"/>
          <w:color w:val="000000" w:themeColor="text1"/>
          <w:sz w:val="24"/>
          <w:szCs w:val="28"/>
        </w:rPr>
        <w:t>建筑投入运行前应进行调适，确保主要用能设备和系统的性能在实际运行工况下优化到合理范围。</w:t>
      </w:r>
    </w:p>
    <w:p w14:paraId="354E57AA"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建筑用能设备和系统，其设计与施工一般存在较大的偏差，包括施工过程中的管路走向的变化，管道截面尺寸的变化，管道弯头的增加，阀门调节特性与实际管路阻力变化所带来的偏差，因此其实际运行性能也会出现偏差，所以必须进行调适，对现有的系统管路进行调适优化，确保设备及系统运行性能达到设计目标值。用能设备和系统调适包括但不限于空调系统（包括冷水系统、冷却水系统、风系统等）、生活热水系统、强电变配系统、照明系统等及其所需设备。</w:t>
      </w:r>
    </w:p>
    <w:p w14:paraId="1985E349"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b/>
          <w:bCs/>
          <w:color w:val="000000" w:themeColor="text1"/>
          <w:sz w:val="24"/>
          <w:szCs w:val="28"/>
        </w:rPr>
        <w:t>7.3.2</w:t>
      </w:r>
      <w:r w:rsidRPr="004A370E">
        <w:rPr>
          <w:rFonts w:asciiTheme="minorEastAsia" w:hAnsiTheme="minorEastAsia" w:hint="eastAsia"/>
          <w:color w:val="000000" w:themeColor="text1"/>
          <w:sz w:val="24"/>
          <w:szCs w:val="28"/>
        </w:rPr>
        <w:t xml:space="preserve"> 调适之前应调查建筑运行数据及建筑的基本运行特性。</w:t>
      </w:r>
    </w:p>
    <w:p w14:paraId="406D28C8"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【条文说明】进行综合效能调适首先需对建筑基本信息有一定的了解，包括①围护结构</w:t>
      </w:r>
      <w:r w:rsidRPr="004A370E">
        <w:rPr>
          <w:rFonts w:ascii="楷体" w:eastAsia="楷体" w:hAnsi="楷体" w:hint="eastAsia"/>
          <w:color w:val="000000" w:themeColor="text1"/>
          <w:sz w:val="22"/>
        </w:rPr>
        <w:lastRenderedPageBreak/>
        <w:t>基本信息，②人员使用信息，③机电设备运行情况、运行时间、使用台数，④用能和用水系统情况，⑤主要用能设备清单，⑥能源账单。</w:t>
      </w:r>
    </w:p>
    <w:p w14:paraId="36C26283"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b/>
          <w:bCs/>
          <w:color w:val="000000" w:themeColor="text1"/>
          <w:sz w:val="24"/>
          <w:szCs w:val="28"/>
        </w:rPr>
        <w:t>7.3.3</w:t>
      </w:r>
      <w:r w:rsidRPr="004A370E">
        <w:rPr>
          <w:rFonts w:asciiTheme="minorEastAsia" w:hAnsiTheme="minorEastAsia" w:hint="eastAsia"/>
          <w:color w:val="000000" w:themeColor="text1"/>
          <w:sz w:val="24"/>
          <w:szCs w:val="28"/>
        </w:rPr>
        <w:t xml:space="preserve"> 通风空调系统调适应根据节能设计目标要求，宜按照《通风与空调工程施工质量验收规范》GB 50243的规定实施。</w:t>
      </w:r>
    </w:p>
    <w:p w14:paraId="5A4A1DF8" w14:textId="77777777" w:rsidR="004A63F7" w:rsidRPr="004A370E" w:rsidRDefault="004A63F7" w:rsidP="004A63F7">
      <w:pPr>
        <w:spacing w:line="276" w:lineRule="auto"/>
        <w:rPr>
          <w:rFonts w:eastAsia="宋体"/>
          <w:color w:val="000000" w:themeColor="text1"/>
        </w:rPr>
      </w:pPr>
      <w:r w:rsidRPr="004A370E">
        <w:rPr>
          <w:rFonts w:ascii="楷体" w:eastAsia="楷体" w:hAnsi="楷体" w:hint="eastAsia"/>
          <w:color w:val="000000" w:themeColor="text1"/>
          <w:sz w:val="22"/>
        </w:rPr>
        <w:t>【条文说明】建筑用能系统中的冷热水机组及其相应的系统是建筑用能的主要部位，应是调适工作的重点，冷热水机组调适应考虑：</w:t>
      </w:r>
    </w:p>
    <w:p w14:paraId="686C9FE3"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1 </w:t>
      </w:r>
      <w:r w:rsidRPr="004A370E">
        <w:rPr>
          <w:rFonts w:ascii="楷体" w:eastAsia="楷体" w:hAnsi="楷体" w:hint="eastAsia"/>
          <w:color w:val="000000" w:themeColor="text1"/>
          <w:sz w:val="22"/>
        </w:rPr>
        <w:t>在接近额定工况下，冷热水机组的实测运行功率、电流、电压，是否过载，系统运行是否安全平稳；</w:t>
      </w:r>
    </w:p>
    <w:p w14:paraId="2A3EBDC7"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2 </w:t>
      </w:r>
      <w:r w:rsidRPr="004A370E">
        <w:rPr>
          <w:rFonts w:ascii="楷体" w:eastAsia="楷体" w:hAnsi="楷体" w:hint="eastAsia"/>
          <w:color w:val="000000" w:themeColor="text1"/>
          <w:sz w:val="22"/>
        </w:rPr>
        <w:t>在接近额定负荷工况下，冷热水机组的实际制冷量、性能系数</w:t>
      </w:r>
      <w:r w:rsidRPr="004A370E">
        <w:rPr>
          <w:rFonts w:eastAsia="楷体"/>
          <w:color w:val="000000" w:themeColor="text1"/>
          <w:sz w:val="22"/>
        </w:rPr>
        <w:t>COP</w:t>
      </w:r>
      <w:r w:rsidRPr="004A370E">
        <w:rPr>
          <w:rFonts w:ascii="楷体" w:eastAsia="楷体" w:hAnsi="楷体" w:hint="eastAsia"/>
          <w:color w:val="000000" w:themeColor="text1"/>
          <w:sz w:val="22"/>
        </w:rPr>
        <w:t>是否达到样本的标称值；</w:t>
      </w:r>
    </w:p>
    <w:p w14:paraId="44034DDD"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3 </w:t>
      </w:r>
      <w:r w:rsidRPr="004A370E">
        <w:rPr>
          <w:rFonts w:ascii="楷体" w:eastAsia="楷体" w:hAnsi="楷体" w:hint="eastAsia"/>
          <w:color w:val="000000" w:themeColor="text1"/>
          <w:sz w:val="22"/>
        </w:rPr>
        <w:t>在接近额定工况下，冷热水机组的蒸发器和冷凝器趋近温差是否合理；</w:t>
      </w:r>
    </w:p>
    <w:p w14:paraId="4DCEF791"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4 </w:t>
      </w:r>
      <w:r w:rsidRPr="004A370E">
        <w:rPr>
          <w:rFonts w:ascii="楷体" w:eastAsia="楷体" w:hAnsi="楷体" w:hint="eastAsia"/>
          <w:color w:val="000000" w:themeColor="text1"/>
          <w:sz w:val="22"/>
        </w:rPr>
        <w:t>校验冷热水机组的温度、冷量、热量、功率等传感器准确性；</w:t>
      </w:r>
    </w:p>
    <w:p w14:paraId="17FC5F2D"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5 </w:t>
      </w:r>
      <w:r w:rsidRPr="004A370E">
        <w:rPr>
          <w:rFonts w:ascii="楷体" w:eastAsia="楷体" w:hAnsi="楷体" w:hint="eastAsia"/>
          <w:color w:val="000000" w:themeColor="text1"/>
          <w:sz w:val="22"/>
        </w:rPr>
        <w:t>检查冷热水机组是否存在不正常噪音，是否存在三相不平衡，电机温度是否异常。</w:t>
      </w:r>
    </w:p>
    <w:p w14:paraId="47DC1199"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color w:val="000000" w:themeColor="text1"/>
          <w:sz w:val="24"/>
          <w:szCs w:val="28"/>
        </w:rPr>
        <w:t>7.3.4 供暖和生活热水系统热源调适应保证热源的安全和高效运行。</w:t>
      </w:r>
    </w:p>
    <w:p w14:paraId="609BE2A9" w14:textId="77777777" w:rsidR="004A63F7" w:rsidRPr="004A370E" w:rsidRDefault="004A63F7" w:rsidP="004A63F7">
      <w:pPr>
        <w:spacing w:line="276" w:lineRule="auto"/>
        <w:rPr>
          <w:rFonts w:eastAsia="楷体"/>
          <w:color w:val="000000" w:themeColor="text1"/>
          <w:sz w:val="22"/>
        </w:rPr>
      </w:pPr>
      <w:r w:rsidRPr="004A370E">
        <w:rPr>
          <w:rFonts w:ascii="楷体" w:eastAsia="楷体" w:hAnsi="楷体" w:hint="eastAsia"/>
          <w:color w:val="000000" w:themeColor="text1"/>
          <w:sz w:val="22"/>
        </w:rPr>
        <w:t>【条文说明】供暖和生活热水系统热源调适要点：</w:t>
      </w:r>
    </w:p>
    <w:p w14:paraId="5753638E"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1 </w:t>
      </w:r>
      <w:r w:rsidRPr="004A370E">
        <w:rPr>
          <w:rFonts w:ascii="楷体" w:eastAsia="楷体" w:hAnsi="楷体" w:hint="eastAsia"/>
          <w:color w:val="000000" w:themeColor="text1"/>
          <w:sz w:val="22"/>
        </w:rPr>
        <w:t>检查锅炉管道及阀部件安装情况，检查软水装置运行是否正常及锅炉补水箱内水位是否正常，燃气供应压力是否正常，排烟是否顺畅，确保热源设备可安全运行；</w:t>
      </w:r>
    </w:p>
    <w:p w14:paraId="351F2996"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2 </w:t>
      </w:r>
      <w:r w:rsidRPr="004A370E">
        <w:rPr>
          <w:rFonts w:ascii="楷体" w:eastAsia="楷体" w:hAnsi="楷体" w:hint="eastAsia"/>
          <w:color w:val="000000" w:themeColor="text1"/>
          <w:sz w:val="22"/>
        </w:rPr>
        <w:t>通过测量热源的实际供热量，以及输入能源的消耗量，计算热源实际效率，并与设备样本进行对比；</w:t>
      </w:r>
    </w:p>
    <w:p w14:paraId="078B21A8" w14:textId="77777777" w:rsidR="004A63F7" w:rsidRPr="004A370E" w:rsidRDefault="004A63F7" w:rsidP="004A63F7">
      <w:pPr>
        <w:spacing w:line="276" w:lineRule="auto"/>
        <w:ind w:firstLine="440"/>
        <w:rPr>
          <w:rFonts w:eastAsia="楷体"/>
          <w:color w:val="000000" w:themeColor="text1"/>
          <w:sz w:val="22"/>
        </w:rPr>
      </w:pPr>
      <w:r w:rsidRPr="004A370E">
        <w:rPr>
          <w:rFonts w:eastAsia="楷体"/>
          <w:color w:val="000000" w:themeColor="text1"/>
          <w:sz w:val="22"/>
        </w:rPr>
        <w:t xml:space="preserve">3 </w:t>
      </w:r>
      <w:r w:rsidRPr="004A370E">
        <w:rPr>
          <w:rFonts w:ascii="楷体" w:eastAsia="楷体" w:hAnsi="楷体" w:hint="eastAsia"/>
          <w:color w:val="000000" w:themeColor="text1"/>
          <w:sz w:val="22"/>
        </w:rPr>
        <w:t>测量排烟温度和烟气组分，分析排烟损失和热回收的可能性，分析烟气组分是否达到环保要求。</w:t>
      </w:r>
    </w:p>
    <w:p w14:paraId="7F96EC6A" w14:textId="77777777" w:rsidR="004A63F7" w:rsidRPr="004A370E" w:rsidRDefault="004A63F7" w:rsidP="004A63F7">
      <w:pPr>
        <w:spacing w:line="276" w:lineRule="auto"/>
        <w:ind w:firstLine="440"/>
        <w:rPr>
          <w:rFonts w:ascii="楷体" w:eastAsia="楷体" w:hAnsi="楷体"/>
          <w:color w:val="000000" w:themeColor="text1"/>
          <w:sz w:val="22"/>
        </w:rPr>
      </w:pPr>
      <w:r w:rsidRPr="004A370E">
        <w:rPr>
          <w:rFonts w:eastAsia="楷体"/>
          <w:color w:val="000000" w:themeColor="text1"/>
          <w:sz w:val="22"/>
        </w:rPr>
        <w:t xml:space="preserve">4 </w:t>
      </w:r>
      <w:r w:rsidRPr="004A370E">
        <w:rPr>
          <w:rFonts w:ascii="楷体" w:eastAsia="楷体" w:hAnsi="楷体" w:hint="eastAsia"/>
          <w:color w:val="000000" w:themeColor="text1"/>
          <w:sz w:val="22"/>
        </w:rPr>
        <w:t>应根据入住率调整供暖量和生活热水产量。</w:t>
      </w:r>
    </w:p>
    <w:p w14:paraId="5BF89C29"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color w:val="000000" w:themeColor="text1"/>
          <w:sz w:val="24"/>
          <w:szCs w:val="28"/>
        </w:rPr>
        <w:t>7.3.5 照明系统调适应确保节能控制策略满足设计的要求</w:t>
      </w:r>
    </w:p>
    <w:p w14:paraId="6B8BC242"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【条文说明】照明系统调适主要关注其节能运行策略是否能够按照设计目标实现，主要包括以下内容：</w:t>
      </w:r>
    </w:p>
    <w:p w14:paraId="6BA8575C" w14:textId="77777777" w:rsidR="004A63F7" w:rsidRPr="004A370E" w:rsidRDefault="004A63F7" w:rsidP="004A63F7">
      <w:pPr>
        <w:numPr>
          <w:ilvl w:val="0"/>
          <w:numId w:val="40"/>
        </w:num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分区分组控制；</w:t>
      </w:r>
    </w:p>
    <w:p w14:paraId="342C4827" w14:textId="77777777" w:rsidR="004A63F7" w:rsidRPr="004A370E" w:rsidRDefault="004A63F7" w:rsidP="004A63F7">
      <w:pPr>
        <w:numPr>
          <w:ilvl w:val="0"/>
          <w:numId w:val="40"/>
        </w:num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客房设置节能总开关；</w:t>
      </w:r>
    </w:p>
    <w:p w14:paraId="21D8D105" w14:textId="77777777" w:rsidR="004A63F7" w:rsidRPr="004A370E" w:rsidRDefault="004A63F7" w:rsidP="004A63F7">
      <w:pPr>
        <w:numPr>
          <w:ilvl w:val="0"/>
          <w:numId w:val="40"/>
        </w:num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楼梯间，走道采用自动调节照度的节能措施；</w:t>
      </w:r>
    </w:p>
    <w:p w14:paraId="15D75FEC" w14:textId="77777777" w:rsidR="004A63F7" w:rsidRPr="004A370E" w:rsidRDefault="004A63F7" w:rsidP="004A63F7">
      <w:pPr>
        <w:numPr>
          <w:ilvl w:val="0"/>
          <w:numId w:val="40"/>
        </w:num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地库按照需求自动调节照度；</w:t>
      </w:r>
    </w:p>
    <w:p w14:paraId="02878F92" w14:textId="77777777" w:rsidR="004A63F7" w:rsidRPr="004A370E" w:rsidRDefault="004A63F7" w:rsidP="004A63F7">
      <w:pPr>
        <w:numPr>
          <w:ilvl w:val="0"/>
          <w:numId w:val="40"/>
        </w:num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景观照明能按照时间预设方式进行调节等；</w:t>
      </w:r>
    </w:p>
    <w:p w14:paraId="259B754F"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color w:val="000000" w:themeColor="text1"/>
          <w:sz w:val="24"/>
          <w:szCs w:val="28"/>
        </w:rPr>
        <w:t>7.3.6 BA系统调适应确保系统运行正常，设计的运行策略目标能够实现</w:t>
      </w:r>
    </w:p>
    <w:p w14:paraId="57F0240D" w14:textId="77777777" w:rsidR="004A63F7" w:rsidRPr="004A370E" w:rsidRDefault="004A63F7" w:rsidP="004A63F7">
      <w:pPr>
        <w:spacing w:line="276" w:lineRule="auto"/>
        <w:rPr>
          <w:rFonts w:asciiTheme="minorEastAsia" w:eastAsia="楷体" w:hAnsiTheme="minorEastAsia"/>
          <w:color w:val="000000" w:themeColor="text1"/>
          <w:sz w:val="24"/>
          <w:szCs w:val="28"/>
        </w:rPr>
      </w:pPr>
      <w:r w:rsidRPr="004A370E">
        <w:rPr>
          <w:rFonts w:ascii="楷体" w:eastAsia="楷体" w:hAnsi="楷体" w:hint="eastAsia"/>
          <w:color w:val="000000" w:themeColor="text1"/>
          <w:sz w:val="22"/>
        </w:rPr>
        <w:t>【条文说明】BA系统是帮助物业管理人员提升管理效率的重要工具。BA系统的功能是否完善，是否能实现设计的控制目标，是建筑投入运行前的调适重点。</w:t>
      </w:r>
    </w:p>
    <w:p w14:paraId="32A3FB16" w14:textId="77777777" w:rsidR="004A63F7" w:rsidRPr="004A370E" w:rsidRDefault="004A63F7" w:rsidP="004A63F7">
      <w:pPr>
        <w:spacing w:line="276" w:lineRule="auto"/>
        <w:rPr>
          <w:rFonts w:asciiTheme="minorEastAsia" w:hAnsiTheme="minorEastAsia"/>
          <w:color w:val="000000" w:themeColor="text1"/>
          <w:sz w:val="24"/>
          <w:szCs w:val="28"/>
        </w:rPr>
      </w:pPr>
      <w:r w:rsidRPr="004A370E">
        <w:rPr>
          <w:rFonts w:asciiTheme="minorEastAsia" w:hAnsiTheme="minorEastAsia" w:hint="eastAsia"/>
          <w:color w:val="000000" w:themeColor="text1"/>
          <w:sz w:val="24"/>
          <w:szCs w:val="28"/>
        </w:rPr>
        <w:t>7.3.7 其他用能系统应根据需求进行适应性调适。</w:t>
      </w:r>
    </w:p>
    <w:p w14:paraId="57E45834" w14:textId="77777777" w:rsidR="004A63F7" w:rsidRPr="004A370E" w:rsidRDefault="004A63F7" w:rsidP="004A63F7">
      <w:pPr>
        <w:spacing w:line="276" w:lineRule="auto"/>
        <w:rPr>
          <w:rFonts w:ascii="楷体" w:eastAsia="楷体" w:hAnsi="楷体"/>
          <w:color w:val="000000" w:themeColor="text1"/>
          <w:sz w:val="22"/>
        </w:rPr>
      </w:pPr>
      <w:r w:rsidRPr="004A370E">
        <w:rPr>
          <w:rFonts w:ascii="楷体" w:eastAsia="楷体" w:hAnsi="楷体" w:hint="eastAsia"/>
          <w:color w:val="000000" w:themeColor="text1"/>
          <w:sz w:val="22"/>
        </w:rPr>
        <w:t>【条文说明】调节内容应包括不限于建筑的供暖系统、通风系统、空调系统、给水系统、排水系统、热水系统、电气动力系统、照明系统、控制系统、信息系统、监测系统等。调节目的为确保各系统实现不同负荷工况运行和用户实际使用功能的要求。</w:t>
      </w:r>
    </w:p>
    <w:p w14:paraId="40A3F1E5" w14:textId="6E189B3B" w:rsidR="00D8378A" w:rsidRPr="004A370E" w:rsidRDefault="00D8378A" w:rsidP="006A691B">
      <w:pPr>
        <w:rPr>
          <w:rFonts w:ascii="宋体" w:eastAsia="宋体" w:hAnsi="宋体"/>
          <w:color w:val="000000" w:themeColor="text1"/>
          <w:sz w:val="24"/>
          <w:szCs w:val="24"/>
        </w:rPr>
      </w:pPr>
    </w:p>
    <w:p w14:paraId="6C83ACB7" w14:textId="77777777" w:rsidR="00D8378A" w:rsidRPr="004A370E" w:rsidRDefault="00D8378A" w:rsidP="006A691B">
      <w:pPr>
        <w:rPr>
          <w:rFonts w:asciiTheme="minorEastAsia" w:hAnsiTheme="minorEastAsia" w:cs="Times New Roman"/>
          <w:color w:val="000000" w:themeColor="text1"/>
          <w:sz w:val="24"/>
          <w:szCs w:val="24"/>
        </w:rPr>
      </w:pPr>
    </w:p>
    <w:p w14:paraId="7A00E233" w14:textId="77777777" w:rsidR="00884937" w:rsidRPr="009551DE" w:rsidRDefault="00884937" w:rsidP="009551DE">
      <w:pPr>
        <w:pageBreakBefore/>
        <w:spacing w:line="360" w:lineRule="auto"/>
        <w:jc w:val="center"/>
        <w:outlineLvl w:val="1"/>
        <w:rPr>
          <w:rFonts w:ascii="黑体" w:eastAsia="黑体" w:hAnsi="黑体" w:cs="Times New Roman"/>
          <w:color w:val="000000" w:themeColor="text1"/>
          <w:sz w:val="28"/>
          <w:szCs w:val="28"/>
        </w:rPr>
      </w:pPr>
      <w:bookmarkStart w:id="51" w:name="_Toc65843237"/>
      <w:r w:rsidRPr="009551DE">
        <w:rPr>
          <w:rFonts w:ascii="黑体" w:eastAsia="黑体" w:hAnsi="黑体" w:cs="Times New Roman"/>
          <w:color w:val="000000" w:themeColor="text1"/>
          <w:sz w:val="28"/>
          <w:szCs w:val="28"/>
        </w:rPr>
        <w:lastRenderedPageBreak/>
        <w:t>8 运行</w:t>
      </w:r>
      <w:r w:rsidRPr="009551DE">
        <w:rPr>
          <w:rFonts w:ascii="黑体" w:eastAsia="黑体" w:hAnsi="黑体" w:cs="Times New Roman" w:hint="eastAsia"/>
          <w:color w:val="000000" w:themeColor="text1"/>
          <w:sz w:val="28"/>
          <w:szCs w:val="28"/>
        </w:rPr>
        <w:t>维护</w:t>
      </w:r>
      <w:bookmarkEnd w:id="51"/>
    </w:p>
    <w:p w14:paraId="712937F0" w14:textId="77777777" w:rsidR="00884937" w:rsidRPr="004A370E" w:rsidRDefault="00884937" w:rsidP="009551DE">
      <w:pPr>
        <w:spacing w:line="360" w:lineRule="auto"/>
        <w:jc w:val="center"/>
        <w:outlineLvl w:val="2"/>
        <w:rPr>
          <w:rFonts w:asciiTheme="minorEastAsia" w:hAnsiTheme="minorEastAsia" w:cs="Times New Roman"/>
          <w:b/>
          <w:bCs/>
          <w:color w:val="000000" w:themeColor="text1"/>
          <w:sz w:val="24"/>
          <w:szCs w:val="24"/>
        </w:rPr>
      </w:pPr>
      <w:bookmarkStart w:id="52" w:name="_Toc65843238"/>
      <w:r w:rsidRPr="004A370E">
        <w:rPr>
          <w:rFonts w:asciiTheme="minorEastAsia" w:hAnsiTheme="minorEastAsia" w:cs="Times New Roman"/>
          <w:b/>
          <w:bCs/>
          <w:color w:val="000000" w:themeColor="text1"/>
          <w:sz w:val="24"/>
          <w:szCs w:val="24"/>
        </w:rPr>
        <w:t xml:space="preserve">8.1 </w:t>
      </w:r>
      <w:r w:rsidRPr="004A370E">
        <w:rPr>
          <w:rFonts w:asciiTheme="minorEastAsia" w:hAnsiTheme="minorEastAsia" w:cs="Times New Roman" w:hint="eastAsia"/>
          <w:b/>
          <w:bCs/>
          <w:color w:val="000000" w:themeColor="text1"/>
          <w:sz w:val="24"/>
          <w:szCs w:val="24"/>
        </w:rPr>
        <w:t>一般规定</w:t>
      </w:r>
      <w:bookmarkEnd w:id="52"/>
    </w:p>
    <w:p w14:paraId="5553E20E" w14:textId="53F02AB0"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Style w:val="fontstyle01"/>
          <w:rFonts w:asciiTheme="minorEastAsia" w:hAnsiTheme="minorEastAsia"/>
          <w:color w:val="000000" w:themeColor="text1"/>
          <w:sz w:val="24"/>
          <w:szCs w:val="24"/>
        </w:rPr>
        <w:t xml:space="preserve">8.1.1  </w:t>
      </w:r>
      <w:r w:rsidRPr="004A370E">
        <w:rPr>
          <w:rFonts w:asciiTheme="minorEastAsia" w:hAnsiTheme="minorEastAsia" w:cs="Times New Roman" w:hint="eastAsia"/>
          <w:color w:val="000000" w:themeColor="text1"/>
          <w:sz w:val="24"/>
          <w:szCs w:val="24"/>
        </w:rPr>
        <w:t>旅馆建筑运行能耗宜满足本规程第</w:t>
      </w:r>
      <w:r w:rsidRPr="004A370E">
        <w:rPr>
          <w:rFonts w:asciiTheme="minorEastAsia" w:hAnsiTheme="minorEastAsia" w:cs="Times New Roman"/>
          <w:color w:val="000000" w:themeColor="text1"/>
          <w:sz w:val="24"/>
          <w:szCs w:val="24"/>
        </w:rPr>
        <w:t>3.3.</w:t>
      </w:r>
      <w:r w:rsidRPr="004A370E">
        <w:rPr>
          <w:rFonts w:asciiTheme="minorEastAsia" w:hAnsiTheme="minorEastAsia" w:cs="Times New Roman" w:hint="eastAsia"/>
          <w:color w:val="000000" w:themeColor="text1"/>
          <w:sz w:val="24"/>
          <w:szCs w:val="24"/>
        </w:rPr>
        <w:t>1条中能耗指标要求。</w:t>
      </w:r>
    </w:p>
    <w:p w14:paraId="0E141445" w14:textId="77777777" w:rsidR="00884937" w:rsidRPr="004A370E" w:rsidRDefault="00884937" w:rsidP="00884937">
      <w:pPr>
        <w:spacing w:line="276" w:lineRule="auto"/>
        <w:rPr>
          <w:rFonts w:ascii="楷体" w:eastAsia="楷体" w:hAnsi="楷体" w:cs="Times New Roman"/>
          <w:bCs/>
          <w:snapToGrid w:val="0"/>
          <w:color w:val="000000" w:themeColor="text1"/>
          <w:szCs w:val="21"/>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cs="Times New Roman" w:hint="eastAsia"/>
          <w:bCs/>
          <w:snapToGrid w:val="0"/>
          <w:color w:val="000000" w:themeColor="text1"/>
          <w:szCs w:val="21"/>
        </w:rPr>
        <w:t>为提高旅馆建筑管理水平应根据使用和经营情况，按照能耗限额管理要求，引导相关部门优化运营管理，开展节能改造，提高能效，推动旅馆建筑的节能工作。不同星级水平的旅馆建筑所提供的服务水平以及所维持的室内热环境质量的不同导致了最终用能水平的不同。旅馆建筑运行能耗（不包括市政集中供暖能耗）可根据建筑的入住率和客房区面积比例进行修正。</w:t>
      </w:r>
    </w:p>
    <w:p w14:paraId="335A6519" w14:textId="77777777"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Fonts w:asciiTheme="minorEastAsia" w:hAnsiTheme="minorEastAsia"/>
          <w:b/>
          <w:color w:val="000000" w:themeColor="text1"/>
          <w:sz w:val="24"/>
          <w:szCs w:val="24"/>
        </w:rPr>
        <w:t xml:space="preserve">8.1.2 </w:t>
      </w:r>
      <w:r w:rsidRPr="004A370E">
        <w:rPr>
          <w:rFonts w:asciiTheme="minorEastAsia" w:hAnsiTheme="minorEastAsia" w:cs="Times New Roman" w:hint="eastAsia"/>
          <w:color w:val="000000" w:themeColor="text1"/>
          <w:sz w:val="24"/>
          <w:szCs w:val="24"/>
        </w:rPr>
        <w:t>物业管理机构应建立节能运行管理制度，并符合下列规定：</w:t>
      </w:r>
    </w:p>
    <w:p w14:paraId="2DE5353E" w14:textId="77777777" w:rsidR="00884937" w:rsidRPr="004A370E" w:rsidRDefault="00884937" w:rsidP="00884937">
      <w:pPr>
        <w:spacing w:line="276" w:lineRule="auto"/>
        <w:ind w:firstLineChars="176" w:firstLine="422"/>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 xml:space="preserve">1 </w:t>
      </w:r>
      <w:r w:rsidRPr="004A370E">
        <w:rPr>
          <w:rFonts w:asciiTheme="minorEastAsia" w:hAnsiTheme="minorEastAsia" w:cs="Times New Roman" w:hint="eastAsia"/>
          <w:color w:val="000000" w:themeColor="text1"/>
          <w:sz w:val="24"/>
          <w:szCs w:val="24"/>
        </w:rPr>
        <w:t>应明确能源管理和节能考核与奖惩规定；</w:t>
      </w:r>
    </w:p>
    <w:p w14:paraId="4D38581A" w14:textId="77777777" w:rsidR="00884937" w:rsidRPr="004A370E" w:rsidRDefault="00884937" w:rsidP="00884937">
      <w:pPr>
        <w:spacing w:line="276" w:lineRule="auto"/>
        <w:ind w:firstLineChars="176" w:firstLine="422"/>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2</w:t>
      </w:r>
      <w:r w:rsidRPr="004A370E">
        <w:rPr>
          <w:rFonts w:asciiTheme="minorEastAsia" w:hAnsiTheme="minorEastAsia" w:cs="Times New Roman" w:hint="eastAsia"/>
          <w:color w:val="000000" w:themeColor="text1"/>
          <w:sz w:val="24"/>
          <w:szCs w:val="24"/>
        </w:rPr>
        <w:t xml:space="preserve"> 宜根据建筑能耗监测系统，并具有动态分析功能；</w:t>
      </w:r>
    </w:p>
    <w:p w14:paraId="0598A95A" w14:textId="77777777" w:rsidR="00884937" w:rsidRPr="004A370E" w:rsidRDefault="00884937" w:rsidP="00884937">
      <w:pPr>
        <w:spacing w:line="276" w:lineRule="auto"/>
        <w:ind w:firstLineChars="176" w:firstLine="422"/>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 xml:space="preserve">3 </w:t>
      </w:r>
      <w:r w:rsidRPr="004A370E">
        <w:rPr>
          <w:rFonts w:asciiTheme="minorEastAsia" w:hAnsiTheme="minorEastAsia" w:cs="Times New Roman" w:hint="eastAsia"/>
          <w:color w:val="000000" w:themeColor="text1"/>
          <w:sz w:val="24"/>
          <w:szCs w:val="24"/>
        </w:rPr>
        <w:t>设立专职能源管理岗位，定期开展岗位人员节能管理能力和技能培训。</w:t>
      </w:r>
    </w:p>
    <w:p w14:paraId="4CA5953F" w14:textId="64459E85"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Fonts w:asciiTheme="minorEastAsia" w:hAnsiTheme="minorEastAsia" w:hint="eastAsia"/>
          <w:b/>
          <w:color w:val="000000" w:themeColor="text1"/>
          <w:sz w:val="24"/>
          <w:szCs w:val="24"/>
        </w:rPr>
        <w:t>8.1.</w:t>
      </w:r>
      <w:r w:rsidRPr="004A370E">
        <w:rPr>
          <w:rFonts w:asciiTheme="minorEastAsia" w:hAnsiTheme="minorEastAsia"/>
          <w:b/>
          <w:color w:val="000000" w:themeColor="text1"/>
          <w:sz w:val="24"/>
          <w:szCs w:val="24"/>
        </w:rPr>
        <w:t xml:space="preserve">3  </w:t>
      </w:r>
      <w:r w:rsidRPr="004A370E">
        <w:rPr>
          <w:rFonts w:ascii="宋体" w:eastAsia="宋体" w:hAnsi="宋体"/>
          <w:bCs/>
          <w:color w:val="000000" w:themeColor="text1"/>
          <w:sz w:val="24"/>
          <w:szCs w:val="28"/>
        </w:rPr>
        <w:t>物业管理</w:t>
      </w:r>
      <w:r w:rsidRPr="004A370E">
        <w:rPr>
          <w:rFonts w:ascii="宋体" w:eastAsia="宋体" w:hAnsi="宋体" w:hint="eastAsia"/>
          <w:bCs/>
          <w:color w:val="000000" w:themeColor="text1"/>
          <w:sz w:val="24"/>
          <w:szCs w:val="28"/>
        </w:rPr>
        <w:t>机构</w:t>
      </w:r>
      <w:r w:rsidRPr="004A370E">
        <w:rPr>
          <w:rFonts w:ascii="宋体" w:eastAsia="宋体" w:hAnsi="宋体"/>
          <w:bCs/>
          <w:color w:val="000000" w:themeColor="text1"/>
          <w:sz w:val="24"/>
          <w:szCs w:val="28"/>
        </w:rPr>
        <w:t>在建筑运行期间</w:t>
      </w:r>
      <w:bookmarkStart w:id="53" w:name="_Hlk34914089"/>
      <w:r w:rsidRPr="004A370E">
        <w:rPr>
          <w:rFonts w:ascii="宋体" w:eastAsia="宋体" w:hAnsi="宋体"/>
          <w:bCs/>
          <w:color w:val="000000" w:themeColor="text1"/>
          <w:sz w:val="24"/>
          <w:szCs w:val="28"/>
        </w:rPr>
        <w:t>应定期对建筑能耗进行公示并对标评估</w:t>
      </w:r>
      <w:r w:rsidRPr="004A370E">
        <w:rPr>
          <w:rFonts w:ascii="宋体" w:eastAsia="宋体" w:hAnsi="宋体" w:hint="eastAsia"/>
          <w:bCs/>
          <w:color w:val="000000" w:themeColor="text1"/>
          <w:sz w:val="24"/>
          <w:szCs w:val="28"/>
        </w:rPr>
        <w:t>，并根据能效测评或者能源审计结果采取相应管理措施或节能改造技术措施。</w:t>
      </w:r>
      <w:bookmarkEnd w:id="53"/>
    </w:p>
    <w:p w14:paraId="075B6A88" w14:textId="77777777"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Fonts w:asciiTheme="minorEastAsia" w:hAnsiTheme="minorEastAsia"/>
          <w:b/>
          <w:color w:val="000000" w:themeColor="text1"/>
          <w:sz w:val="24"/>
          <w:szCs w:val="24"/>
        </w:rPr>
        <w:t xml:space="preserve">8.1.4  </w:t>
      </w:r>
      <w:r w:rsidRPr="004A370E">
        <w:rPr>
          <w:rFonts w:hint="eastAsia"/>
          <w:color w:val="000000" w:themeColor="text1"/>
          <w:sz w:val="24"/>
          <w:szCs w:val="28"/>
        </w:rPr>
        <w:t>应根据空调系统配置客房分区，</w:t>
      </w:r>
      <w:r w:rsidRPr="006F3777">
        <w:rPr>
          <w:rFonts w:hint="eastAsia"/>
          <w:color w:val="000000" w:themeColor="text1"/>
          <w:sz w:val="24"/>
          <w:szCs w:val="28"/>
        </w:rPr>
        <w:t>按照</w:t>
      </w:r>
      <w:r w:rsidRPr="004A370E">
        <w:rPr>
          <w:rFonts w:hint="eastAsia"/>
          <w:color w:val="000000" w:themeColor="text1"/>
          <w:sz w:val="24"/>
          <w:szCs w:val="28"/>
        </w:rPr>
        <w:t>客房入住率</w:t>
      </w:r>
      <w:r w:rsidRPr="004A370E">
        <w:rPr>
          <w:rFonts w:asciiTheme="minorEastAsia" w:hAnsiTheme="minorEastAsia" w:hint="eastAsia"/>
          <w:color w:val="000000" w:themeColor="text1"/>
          <w:sz w:val="24"/>
          <w:szCs w:val="24"/>
        </w:rPr>
        <w:t>开放部分楼层和房间，</w:t>
      </w:r>
      <w:r w:rsidRPr="004A370E">
        <w:rPr>
          <w:rFonts w:hint="eastAsia"/>
          <w:color w:val="000000" w:themeColor="text1"/>
          <w:sz w:val="24"/>
          <w:szCs w:val="28"/>
        </w:rPr>
        <w:t>安排在同一空调调节区域</w:t>
      </w:r>
      <w:r w:rsidRPr="004A370E">
        <w:rPr>
          <w:rFonts w:asciiTheme="minorEastAsia" w:hAnsiTheme="minorEastAsia" w:hint="eastAsia"/>
          <w:color w:val="000000" w:themeColor="text1"/>
          <w:sz w:val="24"/>
          <w:szCs w:val="24"/>
        </w:rPr>
        <w:t>，并相应</w:t>
      </w:r>
      <w:r w:rsidRPr="004A370E">
        <w:rPr>
          <w:rFonts w:hint="eastAsia"/>
          <w:color w:val="000000" w:themeColor="text1"/>
          <w:sz w:val="24"/>
          <w:szCs w:val="28"/>
        </w:rPr>
        <w:t>调整</w:t>
      </w:r>
      <w:r w:rsidRPr="004A370E">
        <w:rPr>
          <w:rFonts w:asciiTheme="minorEastAsia" w:hAnsiTheme="minorEastAsia" w:hint="eastAsia"/>
          <w:color w:val="000000" w:themeColor="text1"/>
          <w:sz w:val="24"/>
          <w:szCs w:val="24"/>
        </w:rPr>
        <w:t>空调</w:t>
      </w:r>
      <w:r w:rsidRPr="004A370E">
        <w:rPr>
          <w:rFonts w:hint="eastAsia"/>
          <w:color w:val="000000" w:themeColor="text1"/>
          <w:sz w:val="24"/>
          <w:szCs w:val="28"/>
        </w:rPr>
        <w:t>系统运行参数</w:t>
      </w:r>
      <w:r w:rsidRPr="004A370E">
        <w:rPr>
          <w:rFonts w:asciiTheme="minorEastAsia" w:hAnsiTheme="minorEastAsia" w:hint="eastAsia"/>
          <w:color w:val="000000" w:themeColor="text1"/>
          <w:sz w:val="24"/>
          <w:szCs w:val="24"/>
        </w:rPr>
        <w:t>；</w:t>
      </w:r>
      <w:r w:rsidRPr="004A370E">
        <w:rPr>
          <w:rFonts w:hint="eastAsia"/>
          <w:color w:val="000000" w:themeColor="text1"/>
          <w:sz w:val="24"/>
          <w:szCs w:val="28"/>
        </w:rPr>
        <w:t>客人结账离开客房后，关闭客房空调</w:t>
      </w:r>
      <w:r w:rsidRPr="004A370E">
        <w:rPr>
          <w:rFonts w:hint="eastAsia"/>
          <w:color w:val="000000" w:themeColor="text1"/>
          <w:sz w:val="24"/>
          <w:szCs w:val="36"/>
        </w:rPr>
        <w:t>和照明</w:t>
      </w:r>
      <w:r w:rsidRPr="004A370E">
        <w:rPr>
          <w:rFonts w:hint="eastAsia"/>
          <w:color w:val="000000" w:themeColor="text1"/>
          <w:sz w:val="24"/>
          <w:szCs w:val="28"/>
        </w:rPr>
        <w:t>或进入节能运行方式。</w:t>
      </w:r>
    </w:p>
    <w:p w14:paraId="5912924F" w14:textId="77777777" w:rsidR="00884937" w:rsidRPr="004A370E" w:rsidRDefault="00884937" w:rsidP="00884937">
      <w:pPr>
        <w:pStyle w:val="a4"/>
        <w:spacing w:line="276" w:lineRule="auto"/>
        <w:ind w:firstLineChars="0" w:firstLine="0"/>
        <w:jc w:val="left"/>
        <w:rPr>
          <w:rFonts w:ascii="楷体" w:eastAsia="楷体" w:hAnsi="楷体"/>
          <w:bCs/>
          <w:snapToGrid w:val="0"/>
          <w:color w:val="000000" w:themeColor="text1"/>
          <w:sz w:val="21"/>
          <w:szCs w:val="21"/>
        </w:rPr>
      </w:pPr>
      <w:r w:rsidRPr="004A370E">
        <w:rPr>
          <w:rFonts w:asciiTheme="minorEastAsia" w:eastAsiaTheme="minorEastAsia" w:hAnsiTheme="minorEastAsia" w:hint="eastAsia"/>
          <w:bCs/>
          <w:snapToGrid w:val="0"/>
          <w:color w:val="000000" w:themeColor="text1"/>
        </w:rPr>
        <w:t>【条文说明】</w:t>
      </w:r>
      <w:r w:rsidRPr="004A370E">
        <w:rPr>
          <w:rFonts w:ascii="楷体" w:eastAsia="楷体" w:hAnsi="楷体"/>
          <w:bCs/>
          <w:snapToGrid w:val="0"/>
          <w:color w:val="000000" w:themeColor="text1"/>
          <w:sz w:val="21"/>
          <w:szCs w:val="21"/>
        </w:rPr>
        <w:t>多类型的酒店（无论是城市商务型酒店，还是度假型酒店），其周期性负荷的变化率相对较大，其负荷的变化除受季节气候变化外，更多地受酒店入住率、旅游旺季淡季的规律等因素影响。尤其在淡季</w:t>
      </w:r>
      <w:r w:rsidRPr="004A370E">
        <w:rPr>
          <w:rFonts w:ascii="楷体" w:eastAsia="楷体" w:hAnsi="楷体" w:hint="eastAsia"/>
          <w:bCs/>
          <w:snapToGrid w:val="0"/>
          <w:color w:val="000000" w:themeColor="text1"/>
          <w:sz w:val="21"/>
          <w:szCs w:val="21"/>
        </w:rPr>
        <w:t>或</w:t>
      </w:r>
      <w:r w:rsidRPr="004A370E">
        <w:rPr>
          <w:rFonts w:ascii="楷体" w:eastAsia="楷体" w:hAnsi="楷体"/>
          <w:bCs/>
          <w:snapToGrid w:val="0"/>
          <w:color w:val="000000" w:themeColor="text1"/>
          <w:sz w:val="21"/>
          <w:szCs w:val="21"/>
        </w:rPr>
        <w:t>入住率较低时，</w:t>
      </w:r>
      <w:r w:rsidRPr="004A370E">
        <w:rPr>
          <w:rFonts w:ascii="楷体" w:eastAsia="楷体" w:hAnsi="楷体" w:hint="eastAsia"/>
          <w:bCs/>
          <w:snapToGrid w:val="0"/>
          <w:color w:val="000000" w:themeColor="text1"/>
          <w:sz w:val="21"/>
          <w:szCs w:val="21"/>
        </w:rPr>
        <w:t>旅馆建筑</w:t>
      </w:r>
      <w:r w:rsidRPr="004A370E">
        <w:rPr>
          <w:rFonts w:ascii="楷体" w:eastAsia="楷体" w:hAnsi="楷体"/>
          <w:bCs/>
          <w:snapToGrid w:val="0"/>
          <w:color w:val="000000" w:themeColor="text1"/>
          <w:sz w:val="21"/>
          <w:szCs w:val="21"/>
        </w:rPr>
        <w:t>运营往往采用仅开放几个楼层进行售卖外，其它楼层进行封闭以便节约空调能源。</w:t>
      </w:r>
    </w:p>
    <w:p w14:paraId="3883D5AA" w14:textId="77777777" w:rsidR="00884937" w:rsidRPr="004A370E" w:rsidRDefault="00884937" w:rsidP="00884937">
      <w:pPr>
        <w:pStyle w:val="ad"/>
        <w:widowControl w:val="0"/>
        <w:snapToGrid w:val="0"/>
        <w:spacing w:line="276" w:lineRule="auto"/>
        <w:jc w:val="left"/>
        <w:outlineLvl w:val="9"/>
        <w:rPr>
          <w:rFonts w:asciiTheme="minorEastAsia" w:eastAsiaTheme="minorEastAsia" w:hAnsiTheme="minorEastAsia" w:cstheme="minorBidi"/>
          <w:bCs/>
          <w:color w:val="000000" w:themeColor="text1"/>
          <w:kern w:val="2"/>
          <w:sz w:val="24"/>
          <w:szCs w:val="24"/>
        </w:rPr>
      </w:pPr>
      <w:r w:rsidRPr="004A370E">
        <w:rPr>
          <w:rFonts w:asciiTheme="minorEastAsia" w:eastAsiaTheme="minorEastAsia" w:hAnsiTheme="minorEastAsia" w:cstheme="minorBidi"/>
          <w:b/>
          <w:color w:val="000000" w:themeColor="text1"/>
          <w:kern w:val="2"/>
          <w:sz w:val="24"/>
          <w:szCs w:val="24"/>
        </w:rPr>
        <w:t xml:space="preserve">8.1.5  </w:t>
      </w:r>
      <w:r w:rsidRPr="004A370E">
        <w:rPr>
          <w:rFonts w:asciiTheme="minorEastAsia" w:eastAsiaTheme="minorEastAsia" w:hAnsiTheme="minorEastAsia" w:cstheme="minorBidi" w:hint="eastAsia"/>
          <w:bCs/>
          <w:color w:val="000000" w:themeColor="text1"/>
          <w:kern w:val="2"/>
          <w:sz w:val="24"/>
          <w:szCs w:val="24"/>
        </w:rPr>
        <w:t>倡导绿色酒店计划，提倡被品洗涤和洗浴节约用水。</w:t>
      </w:r>
    </w:p>
    <w:p w14:paraId="34A8A2FD" w14:textId="77777777" w:rsidR="00884937" w:rsidRPr="004A370E" w:rsidRDefault="00884937" w:rsidP="00884937">
      <w:pPr>
        <w:pStyle w:val="a4"/>
        <w:spacing w:line="276" w:lineRule="auto"/>
        <w:ind w:firstLineChars="0" w:firstLine="0"/>
        <w:rPr>
          <w:rFonts w:ascii="楷体" w:eastAsia="楷体" w:hAnsi="楷体"/>
          <w:bCs/>
          <w:snapToGrid w:val="0"/>
          <w:color w:val="000000" w:themeColor="text1"/>
          <w:sz w:val="21"/>
          <w:szCs w:val="21"/>
        </w:rPr>
      </w:pPr>
      <w:r w:rsidRPr="004A370E">
        <w:rPr>
          <w:rFonts w:asciiTheme="minorEastAsia" w:eastAsiaTheme="minorEastAsia" w:hAnsiTheme="minorEastAsia" w:hint="eastAsia"/>
          <w:bCs/>
          <w:snapToGrid w:val="0"/>
          <w:color w:val="000000" w:themeColor="text1"/>
        </w:rPr>
        <w:t>【条文说明】</w:t>
      </w:r>
      <w:r w:rsidRPr="004A370E">
        <w:rPr>
          <w:rFonts w:ascii="楷体" w:eastAsia="楷体" w:hAnsi="楷体" w:hint="eastAsia"/>
          <w:bCs/>
          <w:snapToGrid w:val="0"/>
          <w:color w:val="000000" w:themeColor="text1"/>
          <w:sz w:val="21"/>
          <w:szCs w:val="21"/>
        </w:rPr>
        <w:t>旅馆所有客房可以进行节水龙头和节水喷头改造。提倡洗浴节约用水。</w:t>
      </w:r>
    </w:p>
    <w:p w14:paraId="4481A1A5" w14:textId="77777777" w:rsidR="00884937" w:rsidRPr="004A370E" w:rsidRDefault="00884937" w:rsidP="00884937">
      <w:pPr>
        <w:pStyle w:val="a4"/>
        <w:spacing w:line="276" w:lineRule="auto"/>
        <w:rPr>
          <w:rFonts w:ascii="楷体" w:eastAsia="楷体" w:hAnsi="楷体"/>
          <w:bCs/>
          <w:snapToGrid w:val="0"/>
          <w:color w:val="000000" w:themeColor="text1"/>
          <w:sz w:val="21"/>
          <w:szCs w:val="21"/>
        </w:rPr>
      </w:pPr>
      <w:r w:rsidRPr="004A370E">
        <w:rPr>
          <w:rFonts w:ascii="楷体" w:eastAsia="楷体" w:hAnsi="楷体" w:hint="eastAsia"/>
          <w:bCs/>
          <w:snapToGrid w:val="0"/>
          <w:color w:val="000000" w:themeColor="text1"/>
          <w:sz w:val="21"/>
          <w:szCs w:val="21"/>
        </w:rPr>
        <w:t>可实行合同能源管理方式的节能模式，即无须酒店投资由节水设备厂家进行节水改造，对节水后的效益成果进行节水分享，对厨房洗菜盆和健身淋浴等独立的水龙头都加装节水器，我们对加装过节水设备的区域进行分区域或分系统的装设了水表，以利于计量和对节水量的核算。</w:t>
      </w:r>
    </w:p>
    <w:p w14:paraId="3C2319B3" w14:textId="77777777" w:rsidR="00884937" w:rsidRPr="004A370E" w:rsidRDefault="00884937" w:rsidP="00884937">
      <w:pPr>
        <w:pStyle w:val="a4"/>
        <w:spacing w:line="276" w:lineRule="auto"/>
        <w:rPr>
          <w:rFonts w:ascii="楷体" w:eastAsia="楷体" w:hAnsi="楷体"/>
          <w:bCs/>
          <w:snapToGrid w:val="0"/>
          <w:color w:val="000000" w:themeColor="text1"/>
          <w:sz w:val="21"/>
          <w:szCs w:val="21"/>
        </w:rPr>
      </w:pPr>
      <w:r w:rsidRPr="004A370E">
        <w:rPr>
          <w:rFonts w:ascii="楷体" w:eastAsia="楷体" w:hAnsi="楷体" w:hint="eastAsia"/>
          <w:bCs/>
          <w:snapToGrid w:val="0"/>
          <w:color w:val="000000" w:themeColor="text1"/>
          <w:sz w:val="21"/>
          <w:szCs w:val="21"/>
        </w:rPr>
        <w:t>洗衣房蒸汽量比较大，尽量安排在压力比较正常和布草比较集中的工况条件下开启。冷凝水排空后立即关闭旁通阀，以保证温度达到要求，避免蒸汽浪费。在保证干燥的基础上尽量提高熨烫速度，降低机器的运行时间。</w:t>
      </w:r>
    </w:p>
    <w:p w14:paraId="299DAAF1" w14:textId="77777777" w:rsidR="00884937" w:rsidRPr="004A370E" w:rsidRDefault="00884937" w:rsidP="00884937">
      <w:pPr>
        <w:pStyle w:val="a4"/>
        <w:spacing w:line="276" w:lineRule="auto"/>
        <w:rPr>
          <w:rFonts w:ascii="楷体" w:eastAsia="楷体" w:hAnsi="楷体"/>
          <w:bCs/>
          <w:snapToGrid w:val="0"/>
          <w:color w:val="000000" w:themeColor="text1"/>
          <w:sz w:val="21"/>
          <w:szCs w:val="21"/>
        </w:rPr>
      </w:pPr>
      <w:r w:rsidRPr="004A370E">
        <w:rPr>
          <w:rFonts w:ascii="楷体" w:eastAsia="楷体" w:hAnsi="楷体" w:hint="eastAsia"/>
          <w:bCs/>
          <w:snapToGrid w:val="0"/>
          <w:color w:val="000000" w:themeColor="text1"/>
          <w:sz w:val="21"/>
          <w:szCs w:val="21"/>
        </w:rPr>
        <w:t>布草及制服洗涤尽量做到集中加工，如酒店出租率不高，可集中两天或多天洗涤一次。小布草尽量集中，多人一起熨烫，以减少滚筒空转，提高出品效率。充分利用滚筒余热，适当提前关闭蒸汽阀，基本保证布草熨烫结束时机器压力也降到最低。</w:t>
      </w:r>
    </w:p>
    <w:p w14:paraId="20B39AE5" w14:textId="77777777" w:rsidR="00884937" w:rsidRPr="004A370E" w:rsidRDefault="00884937" w:rsidP="00884937">
      <w:pPr>
        <w:rPr>
          <w:rFonts w:asciiTheme="minorEastAsia" w:hAnsiTheme="minorEastAsia" w:cs="Times New Roman"/>
          <w:color w:val="000000" w:themeColor="text1"/>
          <w:sz w:val="24"/>
          <w:szCs w:val="24"/>
        </w:rPr>
      </w:pPr>
    </w:p>
    <w:p w14:paraId="254A17A3" w14:textId="77777777" w:rsidR="00884937" w:rsidRPr="004A370E" w:rsidRDefault="00884937" w:rsidP="009551DE">
      <w:pPr>
        <w:spacing w:line="360" w:lineRule="auto"/>
        <w:jc w:val="center"/>
        <w:outlineLvl w:val="2"/>
        <w:rPr>
          <w:rFonts w:asciiTheme="minorEastAsia" w:hAnsiTheme="minorEastAsia" w:cs="Times New Roman"/>
          <w:color w:val="000000" w:themeColor="text1"/>
          <w:sz w:val="24"/>
          <w:szCs w:val="24"/>
        </w:rPr>
      </w:pPr>
      <w:bookmarkStart w:id="54" w:name="_Toc65843239"/>
      <w:r w:rsidRPr="004A370E">
        <w:rPr>
          <w:rFonts w:asciiTheme="minorEastAsia" w:hAnsiTheme="minorEastAsia" w:cs="Times New Roman"/>
          <w:b/>
          <w:bCs/>
          <w:color w:val="000000" w:themeColor="text1"/>
          <w:sz w:val="24"/>
          <w:szCs w:val="24"/>
        </w:rPr>
        <w:t>8.2</w:t>
      </w:r>
      <w:r w:rsidRPr="004A370E">
        <w:rPr>
          <w:rFonts w:asciiTheme="minorEastAsia" w:hAnsiTheme="minorEastAsia" w:cs="Times New Roman"/>
          <w:color w:val="000000" w:themeColor="text1"/>
          <w:sz w:val="24"/>
          <w:szCs w:val="24"/>
        </w:rPr>
        <w:t xml:space="preserve"> </w:t>
      </w:r>
      <w:r w:rsidRPr="004A370E">
        <w:rPr>
          <w:rFonts w:asciiTheme="minorEastAsia" w:hAnsiTheme="minorEastAsia" w:cs="Times New Roman" w:hint="eastAsia"/>
          <w:b/>
          <w:bCs/>
          <w:color w:val="000000" w:themeColor="text1"/>
          <w:sz w:val="24"/>
          <w:szCs w:val="24"/>
        </w:rPr>
        <w:t>供暖与空调系统</w:t>
      </w:r>
      <w:bookmarkEnd w:id="54"/>
    </w:p>
    <w:p w14:paraId="267996E4" w14:textId="77777777" w:rsidR="00884937" w:rsidRPr="004A370E" w:rsidRDefault="00884937" w:rsidP="00884937">
      <w:pPr>
        <w:pStyle w:val="ad"/>
        <w:widowControl w:val="0"/>
        <w:autoSpaceDE w:val="0"/>
        <w:autoSpaceDN w:val="0"/>
        <w:snapToGrid w:val="0"/>
        <w:spacing w:line="276" w:lineRule="auto"/>
        <w:jc w:val="left"/>
        <w:outlineLvl w:val="9"/>
        <w:rPr>
          <w:rFonts w:asciiTheme="minorEastAsia" w:eastAsiaTheme="minorEastAsia" w:hAnsiTheme="minorEastAsia"/>
          <w:color w:val="000000" w:themeColor="text1"/>
          <w:sz w:val="24"/>
          <w:szCs w:val="28"/>
        </w:rPr>
      </w:pPr>
      <w:r w:rsidRPr="004A370E">
        <w:rPr>
          <w:rFonts w:asciiTheme="minorEastAsia" w:eastAsiaTheme="minorEastAsia" w:hAnsiTheme="minorEastAsia" w:cstheme="minorBidi"/>
          <w:b/>
          <w:color w:val="000000" w:themeColor="text1"/>
          <w:kern w:val="2"/>
          <w:sz w:val="24"/>
          <w:szCs w:val="24"/>
        </w:rPr>
        <w:t xml:space="preserve">8.2.1  </w:t>
      </w:r>
      <w:r w:rsidRPr="004A370E">
        <w:rPr>
          <w:rFonts w:asciiTheme="minorEastAsia" w:eastAsiaTheme="minorEastAsia" w:hAnsiTheme="minorEastAsia"/>
          <w:color w:val="000000" w:themeColor="text1"/>
          <w:sz w:val="24"/>
          <w:szCs w:val="28"/>
        </w:rPr>
        <w:t>旅馆建筑</w:t>
      </w:r>
      <w:r w:rsidRPr="004A370E">
        <w:rPr>
          <w:rFonts w:asciiTheme="minorEastAsia" w:eastAsiaTheme="minorEastAsia" w:hAnsiTheme="minorEastAsia" w:hint="eastAsia"/>
          <w:color w:val="000000" w:themeColor="text1"/>
          <w:sz w:val="24"/>
          <w:szCs w:val="28"/>
        </w:rPr>
        <w:t>公共空间室内运行设定温度，冬季不得高于设计值</w:t>
      </w:r>
      <w:r w:rsidRPr="004A370E">
        <w:rPr>
          <w:rFonts w:asciiTheme="minorEastAsia" w:eastAsiaTheme="minorEastAsia" w:hAnsiTheme="minorEastAsia"/>
          <w:color w:val="000000" w:themeColor="text1"/>
          <w:sz w:val="24"/>
          <w:szCs w:val="28"/>
        </w:rPr>
        <w:t>2℃，夏季不得低于设计值2℃。</w:t>
      </w:r>
    </w:p>
    <w:p w14:paraId="219E7808" w14:textId="77777777" w:rsidR="00884937" w:rsidRPr="004A370E" w:rsidRDefault="00884937" w:rsidP="00884937">
      <w:pPr>
        <w:rPr>
          <w:color w:val="000000" w:themeColor="text1"/>
        </w:rPr>
      </w:pPr>
      <w:r w:rsidRPr="004A370E">
        <w:rPr>
          <w:rFonts w:asciiTheme="minorEastAsia" w:hAnsiTheme="minorEastAsia" w:hint="eastAsia"/>
          <w:bCs/>
          <w:snapToGrid w:val="0"/>
          <w:color w:val="000000" w:themeColor="text1"/>
        </w:rPr>
        <w:lastRenderedPageBreak/>
        <w:t>【条文说明】</w:t>
      </w:r>
      <w:r w:rsidRPr="004A370E">
        <w:rPr>
          <w:rFonts w:asciiTheme="minorEastAsia" w:hAnsiTheme="minorEastAsia"/>
          <w:color w:val="000000" w:themeColor="text1"/>
          <w:sz w:val="24"/>
          <w:szCs w:val="28"/>
        </w:rPr>
        <w:t>旅馆建筑供暖通风和空气调节系统的设计参数</w:t>
      </w:r>
      <w:r w:rsidRPr="004A370E">
        <w:rPr>
          <w:rFonts w:asciiTheme="minorEastAsia" w:hAnsiTheme="minorEastAsia" w:hint="eastAsia"/>
          <w:color w:val="000000" w:themeColor="text1"/>
          <w:sz w:val="24"/>
          <w:szCs w:val="28"/>
        </w:rPr>
        <w:t>参照</w:t>
      </w:r>
      <w:r w:rsidRPr="004A370E">
        <w:rPr>
          <w:rFonts w:asciiTheme="minorEastAsia" w:hAnsiTheme="minorEastAsia"/>
          <w:color w:val="000000" w:themeColor="text1"/>
          <w:sz w:val="24"/>
          <w:szCs w:val="28"/>
        </w:rPr>
        <w:t>现行行业标准《旅馆建筑设计规范》JGJ 62</w:t>
      </w:r>
      <w:r w:rsidRPr="004A370E">
        <w:rPr>
          <w:rFonts w:asciiTheme="minorEastAsia" w:hAnsiTheme="minorEastAsia" w:hint="eastAsia"/>
          <w:color w:val="000000" w:themeColor="text1"/>
          <w:sz w:val="24"/>
          <w:szCs w:val="28"/>
        </w:rPr>
        <w:t>的有关规定。</w:t>
      </w:r>
    </w:p>
    <w:p w14:paraId="576F7E28" w14:textId="77777777" w:rsidR="00884937" w:rsidRPr="004A370E" w:rsidRDefault="00884937" w:rsidP="00884937">
      <w:pPr>
        <w:spacing w:line="276" w:lineRule="auto"/>
        <w:rPr>
          <w:color w:val="000000" w:themeColor="text1"/>
          <w:sz w:val="24"/>
          <w:szCs w:val="28"/>
        </w:rPr>
      </w:pPr>
      <w:r w:rsidRPr="004A370E">
        <w:rPr>
          <w:rFonts w:asciiTheme="minorEastAsia" w:hAnsiTheme="minorEastAsia"/>
          <w:b/>
          <w:color w:val="000000" w:themeColor="text1"/>
          <w:sz w:val="24"/>
          <w:szCs w:val="24"/>
        </w:rPr>
        <w:t xml:space="preserve">8.2.2  </w:t>
      </w:r>
      <w:r w:rsidRPr="004A370E">
        <w:rPr>
          <w:rFonts w:asciiTheme="minorEastAsia" w:hAnsiTheme="minorEastAsia" w:hint="eastAsia"/>
          <w:bCs/>
          <w:color w:val="000000" w:themeColor="text1"/>
          <w:sz w:val="24"/>
          <w:szCs w:val="24"/>
        </w:rPr>
        <w:t>应根据室外天气及空调负荷变化规律定期调整自控系统群控策略和运行参数。</w:t>
      </w:r>
    </w:p>
    <w:p w14:paraId="6B47A7A9" w14:textId="77777777" w:rsidR="00884937" w:rsidRPr="004A370E" w:rsidRDefault="00884937" w:rsidP="00884937">
      <w:pPr>
        <w:ind w:left="424" w:hangingChars="176" w:hanging="424"/>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 xml:space="preserve">8.2.3  </w:t>
      </w:r>
      <w:r w:rsidRPr="004A370E">
        <w:rPr>
          <w:rFonts w:asciiTheme="minorEastAsia" w:hAnsiTheme="minorEastAsia" w:cs="Times New Roman" w:hint="eastAsia"/>
          <w:snapToGrid w:val="0"/>
          <w:color w:val="000000" w:themeColor="text1"/>
          <w:sz w:val="24"/>
          <w:szCs w:val="24"/>
        </w:rPr>
        <w:t>空气过滤器、表冷器与采暖散热器应定期清洁，并应符合下列规定：</w:t>
      </w:r>
    </w:p>
    <w:p w14:paraId="36F7E426" w14:textId="77777777" w:rsidR="00884937" w:rsidRPr="004A370E" w:rsidRDefault="00884937" w:rsidP="00884937">
      <w:pPr>
        <w:pStyle w:val="ad"/>
        <w:widowControl w:val="0"/>
        <w:snapToGrid w:val="0"/>
        <w:spacing w:line="276" w:lineRule="auto"/>
        <w:ind w:leftChars="136" w:left="708" w:hangingChars="176" w:hanging="422"/>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 xml:space="preserve">1. </w:t>
      </w:r>
      <w:r w:rsidRPr="004A370E">
        <w:rPr>
          <w:rFonts w:asciiTheme="minorEastAsia" w:eastAsiaTheme="minorEastAsia" w:hAnsiTheme="minorEastAsia" w:cs="Times New Roman" w:hint="eastAsia"/>
          <w:snapToGrid w:val="0"/>
          <w:color w:val="000000" w:themeColor="text1"/>
          <w:sz w:val="24"/>
          <w:szCs w:val="24"/>
        </w:rPr>
        <w:t>空气过滤器的前后压差应定期检查，每供冷季至少检查、维护一次；</w:t>
      </w:r>
    </w:p>
    <w:p w14:paraId="5EF8530E" w14:textId="77777777" w:rsidR="00884937" w:rsidRPr="004A370E" w:rsidRDefault="00884937" w:rsidP="00884937">
      <w:pPr>
        <w:pStyle w:val="ad"/>
        <w:widowControl w:val="0"/>
        <w:snapToGrid w:val="0"/>
        <w:spacing w:line="276" w:lineRule="auto"/>
        <w:ind w:leftChars="136" w:left="708" w:hangingChars="176" w:hanging="422"/>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 xml:space="preserve">2. </w:t>
      </w:r>
      <w:r w:rsidRPr="004A370E">
        <w:rPr>
          <w:rFonts w:asciiTheme="minorEastAsia" w:eastAsiaTheme="minorEastAsia" w:hAnsiTheme="minorEastAsia" w:cs="Times New Roman" w:hint="eastAsia"/>
          <w:snapToGrid w:val="0"/>
          <w:color w:val="000000" w:themeColor="text1"/>
          <w:sz w:val="24"/>
          <w:szCs w:val="24"/>
        </w:rPr>
        <w:t>表冷器表面应无明显积尘；</w:t>
      </w:r>
    </w:p>
    <w:p w14:paraId="77972456" w14:textId="77777777" w:rsidR="00884937" w:rsidRPr="004A370E" w:rsidRDefault="00884937" w:rsidP="00884937">
      <w:pPr>
        <w:pStyle w:val="ad"/>
        <w:widowControl w:val="0"/>
        <w:snapToGrid w:val="0"/>
        <w:spacing w:line="276" w:lineRule="auto"/>
        <w:ind w:leftChars="136" w:left="708" w:hangingChars="176" w:hanging="422"/>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 xml:space="preserve">3. </w:t>
      </w:r>
      <w:r w:rsidRPr="004A370E">
        <w:rPr>
          <w:rFonts w:asciiTheme="minorEastAsia" w:eastAsiaTheme="minorEastAsia" w:hAnsiTheme="minorEastAsia" w:cs="Times New Roman" w:hint="eastAsia"/>
          <w:snapToGrid w:val="0"/>
          <w:color w:val="000000" w:themeColor="text1"/>
          <w:sz w:val="24"/>
          <w:szCs w:val="24"/>
        </w:rPr>
        <w:t>采暖散热器表面应无明显积尘，周围空气自然对流通畅。</w:t>
      </w:r>
    </w:p>
    <w:p w14:paraId="7C59F8CA" w14:textId="77777777" w:rsidR="00884937" w:rsidRPr="004A370E" w:rsidRDefault="00884937" w:rsidP="00884937">
      <w:pPr>
        <w:pStyle w:val="a4"/>
        <w:spacing w:line="276" w:lineRule="auto"/>
        <w:ind w:firstLineChars="0" w:firstLine="0"/>
        <w:rPr>
          <w:rFonts w:ascii="楷体" w:eastAsia="楷体" w:hAnsi="楷体"/>
          <w:bCs/>
          <w:snapToGrid w:val="0"/>
          <w:color w:val="000000" w:themeColor="text1"/>
          <w:sz w:val="21"/>
          <w:szCs w:val="21"/>
        </w:rPr>
      </w:pPr>
      <w:r w:rsidRPr="004A370E">
        <w:rPr>
          <w:rFonts w:asciiTheme="minorEastAsia" w:eastAsiaTheme="minorEastAsia" w:hAnsiTheme="minorEastAsia" w:hint="eastAsia"/>
          <w:bCs/>
          <w:snapToGrid w:val="0"/>
          <w:color w:val="000000" w:themeColor="text1"/>
        </w:rPr>
        <w:t>【条文说明】</w:t>
      </w:r>
      <w:r w:rsidRPr="004A370E">
        <w:rPr>
          <w:rFonts w:ascii="楷体" w:eastAsia="楷体" w:hAnsi="楷体" w:hint="eastAsia"/>
          <w:bCs/>
          <w:snapToGrid w:val="0"/>
          <w:color w:val="000000" w:themeColor="text1"/>
          <w:sz w:val="21"/>
          <w:szCs w:val="21"/>
        </w:rPr>
        <w:t>“设计规定的限值”可由设计师提供，也可由设备供应商提供。如果无法测量阻力时，宜根据室外空气质量情况确定清洗或更换周期。</w:t>
      </w:r>
    </w:p>
    <w:p w14:paraId="22AA5FD6" w14:textId="77777777" w:rsidR="00884937" w:rsidRPr="004A370E" w:rsidRDefault="00884937" w:rsidP="00884937">
      <w:pPr>
        <w:pStyle w:val="a4"/>
        <w:spacing w:line="276" w:lineRule="auto"/>
        <w:rPr>
          <w:rFonts w:ascii="楷体" w:eastAsia="楷体" w:hAnsi="楷体"/>
          <w:bCs/>
          <w:snapToGrid w:val="0"/>
          <w:color w:val="000000" w:themeColor="text1"/>
          <w:sz w:val="21"/>
          <w:szCs w:val="21"/>
        </w:rPr>
      </w:pPr>
      <w:r w:rsidRPr="004A370E">
        <w:rPr>
          <w:rFonts w:ascii="楷体" w:eastAsia="楷体" w:hAnsi="楷体" w:hint="eastAsia"/>
          <w:bCs/>
          <w:snapToGrid w:val="0"/>
          <w:color w:val="000000" w:themeColor="text1"/>
          <w:sz w:val="21"/>
          <w:szCs w:val="21"/>
        </w:rPr>
        <w:t>表冷器包括风机盘管、空调机组、新风机组、分体空调室内机和多联机室内机的表冷器。</w:t>
      </w:r>
    </w:p>
    <w:p w14:paraId="7D2B515B" w14:textId="77777777" w:rsidR="00884937" w:rsidRPr="004A370E" w:rsidRDefault="00884937" w:rsidP="00884937">
      <w:pPr>
        <w:pStyle w:val="ad"/>
        <w:widowControl w:val="0"/>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 xml:space="preserve">8.2.4  </w:t>
      </w:r>
      <w:r w:rsidRPr="004A370E">
        <w:rPr>
          <w:rFonts w:asciiTheme="minorEastAsia" w:eastAsiaTheme="minorEastAsia" w:hAnsiTheme="minorEastAsia" w:cs="Times New Roman"/>
          <w:snapToGrid w:val="0"/>
          <w:color w:val="000000" w:themeColor="text1"/>
          <w:sz w:val="24"/>
          <w:szCs w:val="24"/>
        </w:rPr>
        <w:t>通风</w:t>
      </w:r>
      <w:r w:rsidRPr="004A370E">
        <w:rPr>
          <w:rFonts w:asciiTheme="minorEastAsia" w:eastAsiaTheme="minorEastAsia" w:hAnsiTheme="minorEastAsia" w:cs="Times New Roman" w:hint="eastAsia"/>
          <w:snapToGrid w:val="0"/>
          <w:color w:val="000000" w:themeColor="text1"/>
          <w:sz w:val="24"/>
          <w:szCs w:val="24"/>
        </w:rPr>
        <w:t>系统运行</w:t>
      </w:r>
      <w:r w:rsidRPr="004A370E">
        <w:rPr>
          <w:rFonts w:asciiTheme="minorEastAsia" w:eastAsiaTheme="minorEastAsia" w:hAnsiTheme="minorEastAsia" w:cs="Times New Roman" w:hint="eastAsia"/>
          <w:color w:val="000000" w:themeColor="text1"/>
          <w:sz w:val="24"/>
          <w:szCs w:val="24"/>
        </w:rPr>
        <w:t>应符合下列规定</w:t>
      </w:r>
      <w:r w:rsidRPr="004A370E">
        <w:rPr>
          <w:rFonts w:asciiTheme="minorEastAsia" w:eastAsiaTheme="minorEastAsia" w:hAnsiTheme="minorEastAsia" w:cs="Times New Roman" w:hint="eastAsia"/>
          <w:snapToGrid w:val="0"/>
          <w:color w:val="000000" w:themeColor="text1"/>
          <w:sz w:val="24"/>
          <w:szCs w:val="24"/>
        </w:rPr>
        <w:t>：</w:t>
      </w:r>
    </w:p>
    <w:p w14:paraId="01DD0E3E" w14:textId="77777777" w:rsidR="00884937" w:rsidRPr="004A370E" w:rsidRDefault="00884937" w:rsidP="00884937">
      <w:pPr>
        <w:pStyle w:val="ad"/>
        <w:widowControl w:val="0"/>
        <w:numPr>
          <w:ilvl w:val="0"/>
          <w:numId w:val="7"/>
        </w:numPr>
        <w:autoSpaceDE w:val="0"/>
        <w:autoSpaceDN w:val="0"/>
        <w:snapToGrid w:val="0"/>
        <w:spacing w:line="276" w:lineRule="auto"/>
        <w:ind w:leftChars="198" w:left="707" w:hanging="291"/>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厨房</w:t>
      </w:r>
      <w:r w:rsidRPr="004A370E">
        <w:rPr>
          <w:rFonts w:asciiTheme="minorEastAsia" w:eastAsiaTheme="minorEastAsia" w:hAnsiTheme="minorEastAsia" w:cs="Times New Roman" w:hint="eastAsia"/>
          <w:snapToGrid w:val="0"/>
          <w:color w:val="000000" w:themeColor="text1"/>
          <w:sz w:val="24"/>
          <w:szCs w:val="24"/>
        </w:rPr>
        <w:t>、卫生间应保持负压，无异味溢出</w:t>
      </w:r>
      <w:r w:rsidRPr="004A370E">
        <w:rPr>
          <w:rFonts w:asciiTheme="minorEastAsia" w:eastAsiaTheme="minorEastAsia" w:hAnsiTheme="minorEastAsia" w:cs="Times New Roman"/>
          <w:snapToGrid w:val="0"/>
          <w:color w:val="000000" w:themeColor="text1"/>
          <w:sz w:val="24"/>
          <w:szCs w:val="24"/>
        </w:rPr>
        <w:t>。</w:t>
      </w:r>
    </w:p>
    <w:p w14:paraId="18780F82" w14:textId="77777777" w:rsidR="00884937" w:rsidRPr="004A370E" w:rsidRDefault="00884937" w:rsidP="00884937">
      <w:pPr>
        <w:pStyle w:val="ad"/>
        <w:widowControl w:val="0"/>
        <w:numPr>
          <w:ilvl w:val="0"/>
          <w:numId w:val="7"/>
        </w:numPr>
        <w:autoSpaceDE w:val="0"/>
        <w:autoSpaceDN w:val="0"/>
        <w:snapToGrid w:val="0"/>
        <w:spacing w:line="276" w:lineRule="auto"/>
        <w:ind w:leftChars="199" w:left="709" w:hanging="291"/>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通风过滤器及厨房油烟过滤器</w:t>
      </w:r>
      <w:r w:rsidRPr="004A370E">
        <w:rPr>
          <w:rFonts w:asciiTheme="minorEastAsia" w:eastAsiaTheme="minorEastAsia" w:hAnsiTheme="minorEastAsia" w:cs="Times New Roman"/>
          <w:snapToGrid w:val="0"/>
          <w:color w:val="000000" w:themeColor="text1"/>
          <w:sz w:val="24"/>
          <w:szCs w:val="24"/>
        </w:rPr>
        <w:t>阻力</w:t>
      </w:r>
      <w:r w:rsidRPr="004A370E">
        <w:rPr>
          <w:rFonts w:asciiTheme="minorEastAsia" w:eastAsiaTheme="minorEastAsia" w:hAnsiTheme="minorEastAsia" w:cs="Times New Roman" w:hint="eastAsia"/>
          <w:snapToGrid w:val="0"/>
          <w:color w:val="000000" w:themeColor="text1"/>
          <w:sz w:val="24"/>
          <w:szCs w:val="24"/>
        </w:rPr>
        <w:t>应不</w:t>
      </w:r>
      <w:r w:rsidRPr="004A370E">
        <w:rPr>
          <w:rFonts w:asciiTheme="minorEastAsia" w:eastAsiaTheme="minorEastAsia" w:hAnsiTheme="minorEastAsia" w:cs="Times New Roman"/>
          <w:snapToGrid w:val="0"/>
          <w:color w:val="000000" w:themeColor="text1"/>
          <w:sz w:val="24"/>
          <w:szCs w:val="24"/>
        </w:rPr>
        <w:t>大于</w:t>
      </w:r>
      <w:r w:rsidRPr="004A370E">
        <w:rPr>
          <w:rFonts w:asciiTheme="minorEastAsia" w:eastAsiaTheme="minorEastAsia" w:hAnsiTheme="minorEastAsia" w:cs="Times New Roman" w:hint="eastAsia"/>
          <w:snapToGrid w:val="0"/>
          <w:color w:val="000000" w:themeColor="text1"/>
          <w:sz w:val="24"/>
          <w:szCs w:val="24"/>
        </w:rPr>
        <w:t>设计规定的限值，当无设计规定的限值时，应不大于</w:t>
      </w:r>
      <w:r w:rsidRPr="004A370E">
        <w:rPr>
          <w:rFonts w:asciiTheme="minorEastAsia" w:eastAsiaTheme="minorEastAsia" w:hAnsiTheme="minorEastAsia" w:cs="Times New Roman"/>
          <w:snapToGrid w:val="0"/>
          <w:color w:val="000000" w:themeColor="text1"/>
          <w:sz w:val="24"/>
          <w:szCs w:val="24"/>
        </w:rPr>
        <w:t>初阻力的2倍</w:t>
      </w:r>
      <w:r w:rsidRPr="004A370E">
        <w:rPr>
          <w:rFonts w:asciiTheme="minorEastAsia" w:eastAsiaTheme="minorEastAsia" w:hAnsiTheme="minorEastAsia" w:cs="Times New Roman" w:hint="eastAsia"/>
          <w:snapToGrid w:val="0"/>
          <w:color w:val="000000" w:themeColor="text1"/>
          <w:sz w:val="24"/>
          <w:szCs w:val="24"/>
        </w:rPr>
        <w:t>。如果无法测量阻力，宜定期清洗或更换。</w:t>
      </w:r>
    </w:p>
    <w:p w14:paraId="50F79D6F" w14:textId="77777777" w:rsidR="00884937" w:rsidRPr="004A370E" w:rsidRDefault="00884937" w:rsidP="00884937">
      <w:pPr>
        <w:pStyle w:val="ad"/>
        <w:widowControl w:val="0"/>
        <w:numPr>
          <w:ilvl w:val="0"/>
          <w:numId w:val="7"/>
        </w:numPr>
        <w:autoSpaceDE w:val="0"/>
        <w:autoSpaceDN w:val="0"/>
        <w:snapToGrid w:val="0"/>
        <w:spacing w:line="276" w:lineRule="auto"/>
        <w:ind w:leftChars="199" w:left="709" w:hanging="291"/>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汽车停车场</w:t>
      </w:r>
      <w:r w:rsidRPr="004A370E">
        <w:rPr>
          <w:rFonts w:asciiTheme="minorEastAsia" w:eastAsiaTheme="minorEastAsia" w:hAnsiTheme="minorEastAsia" w:cs="Times New Roman" w:hint="eastAsia"/>
          <w:snapToGrid w:val="0"/>
          <w:color w:val="000000" w:themeColor="text1"/>
          <w:sz w:val="24"/>
          <w:szCs w:val="24"/>
        </w:rPr>
        <w:t>采用机械通风时，</w:t>
      </w:r>
      <w:r w:rsidRPr="004A370E">
        <w:rPr>
          <w:rFonts w:asciiTheme="minorEastAsia" w:eastAsiaTheme="minorEastAsia" w:hAnsiTheme="minorEastAsia" w:cs="Times New Roman"/>
          <w:snapToGrid w:val="0"/>
          <w:color w:val="000000" w:themeColor="text1"/>
          <w:sz w:val="24"/>
          <w:szCs w:val="24"/>
        </w:rPr>
        <w:t>人员活动区</w:t>
      </w:r>
      <w:r w:rsidRPr="004A370E">
        <w:rPr>
          <w:rFonts w:asciiTheme="minorEastAsia" w:eastAsiaTheme="minorEastAsia" w:hAnsiTheme="minorEastAsia" w:cs="Times New Roman" w:hint="eastAsia"/>
          <w:snapToGrid w:val="0"/>
          <w:color w:val="000000" w:themeColor="text1"/>
          <w:sz w:val="24"/>
          <w:szCs w:val="24"/>
        </w:rPr>
        <w:t>域</w:t>
      </w:r>
      <w:r w:rsidRPr="004A370E">
        <w:rPr>
          <w:rFonts w:asciiTheme="minorEastAsia" w:eastAsiaTheme="minorEastAsia" w:hAnsiTheme="minorEastAsia" w:cs="Times New Roman"/>
          <w:snapToGrid w:val="0"/>
          <w:color w:val="000000" w:themeColor="text1"/>
          <w:sz w:val="24"/>
          <w:szCs w:val="24"/>
        </w:rPr>
        <w:t>CO</w:t>
      </w:r>
      <w:r w:rsidRPr="004A370E">
        <w:rPr>
          <w:rFonts w:asciiTheme="minorEastAsia" w:eastAsiaTheme="minorEastAsia" w:hAnsiTheme="minorEastAsia" w:cs="Times New Roman" w:hint="eastAsia"/>
          <w:snapToGrid w:val="0"/>
          <w:color w:val="000000" w:themeColor="text1"/>
          <w:sz w:val="24"/>
          <w:szCs w:val="24"/>
        </w:rPr>
        <w:t>小时平均</w:t>
      </w:r>
      <w:r w:rsidRPr="004A370E">
        <w:rPr>
          <w:rFonts w:asciiTheme="minorEastAsia" w:eastAsiaTheme="minorEastAsia" w:hAnsiTheme="minorEastAsia" w:cs="Times New Roman"/>
          <w:snapToGrid w:val="0"/>
          <w:color w:val="000000" w:themeColor="text1"/>
          <w:sz w:val="24"/>
          <w:szCs w:val="24"/>
        </w:rPr>
        <w:t>浓度</w:t>
      </w:r>
      <w:r w:rsidRPr="004A370E">
        <w:rPr>
          <w:rFonts w:asciiTheme="minorEastAsia" w:eastAsiaTheme="minorEastAsia" w:hAnsiTheme="minorEastAsia" w:cs="Times New Roman" w:hint="eastAsia"/>
          <w:snapToGrid w:val="0"/>
          <w:color w:val="000000" w:themeColor="text1"/>
          <w:sz w:val="24"/>
          <w:szCs w:val="24"/>
        </w:rPr>
        <w:t>不应超过</w:t>
      </w:r>
      <w:r w:rsidRPr="004A370E">
        <w:rPr>
          <w:rFonts w:asciiTheme="minorEastAsia" w:eastAsiaTheme="minorEastAsia" w:hAnsiTheme="minorEastAsia" w:cs="Times New Roman"/>
          <w:snapToGrid w:val="0"/>
          <w:color w:val="000000" w:themeColor="text1"/>
          <w:sz w:val="24"/>
          <w:szCs w:val="24"/>
        </w:rPr>
        <w:t>10ppm</w:t>
      </w:r>
      <w:r w:rsidRPr="004A370E">
        <w:rPr>
          <w:rFonts w:asciiTheme="minorEastAsia" w:eastAsiaTheme="minorEastAsia" w:hAnsiTheme="minorEastAsia" w:cs="Times New Roman" w:hint="eastAsia"/>
          <w:snapToGrid w:val="0"/>
          <w:color w:val="000000" w:themeColor="text1"/>
          <w:sz w:val="24"/>
          <w:szCs w:val="24"/>
        </w:rPr>
        <w:t>，人员活动区域</w:t>
      </w:r>
      <w:r w:rsidRPr="004A370E">
        <w:rPr>
          <w:rFonts w:asciiTheme="minorEastAsia" w:eastAsiaTheme="minorEastAsia" w:hAnsiTheme="minorEastAsia" w:cs="Times New Roman"/>
          <w:snapToGrid w:val="0"/>
          <w:color w:val="000000" w:themeColor="text1"/>
          <w:sz w:val="24"/>
          <w:szCs w:val="24"/>
        </w:rPr>
        <w:t>CO浓度</w:t>
      </w:r>
      <w:r w:rsidRPr="004A370E">
        <w:rPr>
          <w:rFonts w:asciiTheme="minorEastAsia" w:eastAsiaTheme="minorEastAsia" w:hAnsiTheme="minorEastAsia" w:cs="Times New Roman" w:hint="eastAsia"/>
          <w:snapToGrid w:val="0"/>
          <w:color w:val="000000" w:themeColor="text1"/>
          <w:sz w:val="24"/>
          <w:szCs w:val="24"/>
        </w:rPr>
        <w:t>低于</w:t>
      </w:r>
      <w:r w:rsidRPr="004A370E">
        <w:rPr>
          <w:rFonts w:asciiTheme="minorEastAsia" w:eastAsiaTheme="minorEastAsia" w:hAnsiTheme="minorEastAsia" w:cs="Times New Roman"/>
          <w:snapToGrid w:val="0"/>
          <w:color w:val="000000" w:themeColor="text1"/>
          <w:sz w:val="24"/>
          <w:szCs w:val="24"/>
        </w:rPr>
        <w:t>6ppm时宜关闭通风机。</w:t>
      </w:r>
    </w:p>
    <w:p w14:paraId="465F8670" w14:textId="77777777" w:rsidR="00884937" w:rsidRPr="004A370E" w:rsidRDefault="00884937" w:rsidP="00884937">
      <w:pPr>
        <w:pStyle w:val="ad"/>
        <w:widowControl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 xml:space="preserve">8.2.5  </w:t>
      </w:r>
      <w:r w:rsidRPr="004A370E">
        <w:rPr>
          <w:rFonts w:asciiTheme="minorEastAsia" w:eastAsiaTheme="minorEastAsia" w:hAnsiTheme="minorEastAsia" w:hint="eastAsia"/>
          <w:color w:val="000000" w:themeColor="text1"/>
          <w:sz w:val="24"/>
          <w:szCs w:val="28"/>
        </w:rPr>
        <w:t>空气处理机组（新风机组）</w:t>
      </w:r>
      <w:r w:rsidRPr="004A370E">
        <w:rPr>
          <w:rFonts w:asciiTheme="minorEastAsia" w:eastAsiaTheme="minorEastAsia" w:hAnsiTheme="minorEastAsia" w:cs="Times New Roman" w:hint="eastAsia"/>
          <w:snapToGrid w:val="0"/>
          <w:color w:val="000000" w:themeColor="text1"/>
          <w:sz w:val="24"/>
          <w:szCs w:val="24"/>
        </w:rPr>
        <w:t>运行</w:t>
      </w:r>
      <w:r w:rsidRPr="004A370E">
        <w:rPr>
          <w:rFonts w:asciiTheme="minorEastAsia" w:eastAsiaTheme="minorEastAsia" w:hAnsiTheme="minorEastAsia" w:cs="Times New Roman" w:hint="eastAsia"/>
          <w:color w:val="000000" w:themeColor="text1"/>
          <w:sz w:val="24"/>
          <w:szCs w:val="24"/>
        </w:rPr>
        <w:t>应符合下列规定</w:t>
      </w:r>
      <w:r w:rsidRPr="004A370E">
        <w:rPr>
          <w:rFonts w:asciiTheme="minorEastAsia" w:eastAsiaTheme="minorEastAsia" w:hAnsiTheme="minorEastAsia" w:cs="Times New Roman" w:hint="eastAsia"/>
          <w:snapToGrid w:val="0"/>
          <w:color w:val="000000" w:themeColor="text1"/>
          <w:sz w:val="24"/>
          <w:szCs w:val="24"/>
        </w:rPr>
        <w:t>：</w:t>
      </w:r>
    </w:p>
    <w:p w14:paraId="59B54BBB" w14:textId="77777777" w:rsidR="00884937" w:rsidRPr="004A370E" w:rsidRDefault="00884937" w:rsidP="00884937">
      <w:pPr>
        <w:pStyle w:val="ad"/>
        <w:widowControl w:val="0"/>
        <w:numPr>
          <w:ilvl w:val="0"/>
          <w:numId w:val="3"/>
        </w:numPr>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过渡季或夏季夜间，应根据室外空气焓值调整新风运行模式，宜优先自然通风，然后机械通风；当新风焓值与排风焓值满足条件时，宜启动夜间通风蓄冷。</w:t>
      </w:r>
    </w:p>
    <w:p w14:paraId="1B2724FF" w14:textId="77777777" w:rsidR="00884937" w:rsidRPr="004A370E" w:rsidRDefault="00884937" w:rsidP="00884937">
      <w:pPr>
        <w:pStyle w:val="ad"/>
        <w:widowControl w:val="0"/>
        <w:numPr>
          <w:ilvl w:val="0"/>
          <w:numId w:val="3"/>
        </w:numPr>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hint="eastAsia"/>
          <w:color w:val="000000" w:themeColor="text1"/>
          <w:sz w:val="24"/>
          <w:szCs w:val="28"/>
        </w:rPr>
        <w:t>间歇运行的空调制冷系统宜在使用前先启动冷源设备，并关闭新风风阀，预冷后再开启新风风阀。</w:t>
      </w:r>
    </w:p>
    <w:p w14:paraId="47C2F8DE" w14:textId="77777777" w:rsidR="00884937" w:rsidRPr="004A370E" w:rsidRDefault="00884937" w:rsidP="00884937">
      <w:pPr>
        <w:pStyle w:val="a4"/>
        <w:numPr>
          <w:ilvl w:val="0"/>
          <w:numId w:val="3"/>
        </w:numPr>
        <w:spacing w:line="276" w:lineRule="auto"/>
        <w:ind w:leftChars="201" w:left="849" w:firstLineChars="0" w:hanging="427"/>
        <w:rPr>
          <w:color w:val="000000" w:themeColor="text1"/>
          <w:szCs w:val="28"/>
        </w:rPr>
      </w:pPr>
      <w:r w:rsidRPr="004A370E">
        <w:rPr>
          <w:rFonts w:hint="eastAsia"/>
          <w:color w:val="000000" w:themeColor="text1"/>
          <w:szCs w:val="28"/>
        </w:rPr>
        <w:t>空调系统运行时开启热回收装置，保证新、排风道风阀开关位置正确；过渡季节利用新风降温时，宜采取旁通运行。</w:t>
      </w:r>
    </w:p>
    <w:p w14:paraId="1DD23943" w14:textId="77777777" w:rsidR="00884937" w:rsidRPr="004A370E" w:rsidRDefault="00884937" w:rsidP="00884937">
      <w:pPr>
        <w:spacing w:line="276" w:lineRule="auto"/>
        <w:rPr>
          <w:color w:val="000000" w:themeColor="text1"/>
          <w:sz w:val="24"/>
          <w:szCs w:val="24"/>
        </w:rPr>
      </w:pPr>
      <w:r w:rsidRPr="004A370E">
        <w:rPr>
          <w:rFonts w:asciiTheme="minorEastAsia" w:hAnsiTheme="minorEastAsia"/>
          <w:b/>
          <w:color w:val="000000" w:themeColor="text1"/>
          <w:sz w:val="24"/>
          <w:szCs w:val="24"/>
        </w:rPr>
        <w:t xml:space="preserve">8.2.6  </w:t>
      </w:r>
      <w:r w:rsidRPr="004A370E">
        <w:rPr>
          <w:rFonts w:hint="eastAsia"/>
          <w:color w:val="000000" w:themeColor="text1"/>
          <w:sz w:val="24"/>
          <w:szCs w:val="24"/>
        </w:rPr>
        <w:t>热回收装置应每年至少检查、维护一次。</w:t>
      </w:r>
    </w:p>
    <w:p w14:paraId="24EB864D" w14:textId="77777777" w:rsidR="00884937" w:rsidRPr="004A370E" w:rsidRDefault="00884937" w:rsidP="00884937">
      <w:pPr>
        <w:spacing w:line="276" w:lineRule="auto"/>
        <w:rPr>
          <w:color w:val="000000" w:themeColor="text1"/>
          <w:sz w:val="24"/>
          <w:szCs w:val="24"/>
        </w:rPr>
      </w:pPr>
      <w:r w:rsidRPr="004A370E">
        <w:rPr>
          <w:rFonts w:asciiTheme="minorEastAsia" w:hAnsiTheme="minorEastAsia"/>
          <w:b/>
          <w:color w:val="000000" w:themeColor="text1"/>
          <w:sz w:val="24"/>
          <w:szCs w:val="24"/>
        </w:rPr>
        <w:t xml:space="preserve">8.2.7  </w:t>
      </w:r>
      <w:r w:rsidRPr="004A370E">
        <w:rPr>
          <w:rFonts w:hint="eastAsia"/>
          <w:color w:val="000000" w:themeColor="text1"/>
          <w:sz w:val="24"/>
          <w:szCs w:val="24"/>
        </w:rPr>
        <w:t>空调通风系统送风量失调率不宜超过</w:t>
      </w:r>
      <w:r w:rsidRPr="004A370E">
        <w:rPr>
          <w:color w:val="000000" w:themeColor="text1"/>
          <w:sz w:val="24"/>
          <w:szCs w:val="24"/>
        </w:rPr>
        <w:t xml:space="preserve"> 15%</w:t>
      </w:r>
      <w:r w:rsidRPr="004A370E">
        <w:rPr>
          <w:rFonts w:hint="eastAsia"/>
          <w:color w:val="000000" w:themeColor="text1"/>
          <w:sz w:val="24"/>
          <w:szCs w:val="24"/>
        </w:rPr>
        <w:t>，最大不应超过</w:t>
      </w:r>
      <w:r w:rsidRPr="004A370E">
        <w:rPr>
          <w:color w:val="000000" w:themeColor="text1"/>
          <w:sz w:val="24"/>
          <w:szCs w:val="24"/>
        </w:rPr>
        <w:t xml:space="preserve"> 20%</w:t>
      </w:r>
      <w:r w:rsidRPr="004A370E">
        <w:rPr>
          <w:rFonts w:hint="eastAsia"/>
          <w:color w:val="000000" w:themeColor="text1"/>
          <w:sz w:val="24"/>
          <w:szCs w:val="24"/>
        </w:rPr>
        <w:t>。</w:t>
      </w:r>
    </w:p>
    <w:p w14:paraId="7A8BEBF8" w14:textId="77777777" w:rsidR="00884937" w:rsidRPr="004A370E" w:rsidRDefault="00884937" w:rsidP="00884937">
      <w:pPr>
        <w:spacing w:line="276" w:lineRule="auto"/>
        <w:rPr>
          <w:color w:val="000000" w:themeColor="text1"/>
          <w:sz w:val="24"/>
          <w:szCs w:val="24"/>
        </w:rPr>
      </w:pPr>
      <w:r w:rsidRPr="004A370E">
        <w:rPr>
          <w:rFonts w:asciiTheme="minorEastAsia" w:hAnsiTheme="minorEastAsia"/>
          <w:b/>
          <w:color w:val="000000" w:themeColor="text1"/>
          <w:sz w:val="24"/>
          <w:szCs w:val="24"/>
        </w:rPr>
        <w:t xml:space="preserve">8.2.8  </w:t>
      </w:r>
      <w:r w:rsidRPr="004A370E">
        <w:rPr>
          <w:rFonts w:hint="eastAsia"/>
          <w:color w:val="000000" w:themeColor="text1"/>
          <w:sz w:val="24"/>
          <w:szCs w:val="24"/>
        </w:rPr>
        <w:t>建筑送、排风系统应采取以下措施：</w:t>
      </w:r>
    </w:p>
    <w:p w14:paraId="64E88B8B" w14:textId="77777777" w:rsidR="00884937" w:rsidRPr="004A370E" w:rsidRDefault="00884937" w:rsidP="00884937">
      <w:pPr>
        <w:spacing w:line="276" w:lineRule="auto"/>
        <w:ind w:leftChars="202" w:left="424"/>
        <w:rPr>
          <w:color w:val="000000" w:themeColor="text1"/>
          <w:sz w:val="24"/>
          <w:szCs w:val="24"/>
        </w:rPr>
      </w:pPr>
      <w:r w:rsidRPr="004A370E">
        <w:rPr>
          <w:color w:val="000000" w:themeColor="text1"/>
          <w:sz w:val="24"/>
          <w:szCs w:val="24"/>
        </w:rPr>
        <w:t xml:space="preserve">1 </w:t>
      </w:r>
      <w:r w:rsidRPr="004A370E">
        <w:rPr>
          <w:rFonts w:hint="eastAsia"/>
          <w:color w:val="000000" w:themeColor="text1"/>
          <w:sz w:val="24"/>
          <w:szCs w:val="24"/>
        </w:rPr>
        <w:t>新风机组和排风机组的应同步运行，相互匹配。</w:t>
      </w:r>
    </w:p>
    <w:p w14:paraId="483E367A" w14:textId="77777777" w:rsidR="00884937" w:rsidRPr="004A370E" w:rsidRDefault="00884937" w:rsidP="00884937">
      <w:pPr>
        <w:spacing w:line="276" w:lineRule="auto"/>
        <w:ind w:leftChars="202" w:left="424"/>
        <w:rPr>
          <w:color w:val="000000" w:themeColor="text1"/>
          <w:sz w:val="24"/>
          <w:szCs w:val="24"/>
        </w:rPr>
      </w:pPr>
      <w:r w:rsidRPr="004A370E">
        <w:rPr>
          <w:color w:val="000000" w:themeColor="text1"/>
          <w:sz w:val="24"/>
          <w:szCs w:val="24"/>
        </w:rPr>
        <w:t xml:space="preserve">2 </w:t>
      </w:r>
      <w:r w:rsidRPr="004A370E">
        <w:rPr>
          <w:rFonts w:hint="eastAsia"/>
          <w:color w:val="000000" w:themeColor="text1"/>
          <w:sz w:val="24"/>
          <w:szCs w:val="24"/>
        </w:rPr>
        <w:t>关闭外门窗和室内通道门，减少无组织通风。</w:t>
      </w:r>
    </w:p>
    <w:p w14:paraId="15BCBE24" w14:textId="77777777" w:rsidR="00884937" w:rsidRPr="004A370E" w:rsidRDefault="00884937" w:rsidP="00884937">
      <w:pPr>
        <w:spacing w:line="276" w:lineRule="auto"/>
        <w:ind w:leftChars="202" w:left="424"/>
        <w:rPr>
          <w:color w:val="000000" w:themeColor="text1"/>
          <w:sz w:val="24"/>
          <w:szCs w:val="24"/>
        </w:rPr>
      </w:pPr>
      <w:r w:rsidRPr="004A370E">
        <w:rPr>
          <w:color w:val="000000" w:themeColor="text1"/>
          <w:sz w:val="24"/>
          <w:szCs w:val="24"/>
        </w:rPr>
        <w:t xml:space="preserve">3 </w:t>
      </w:r>
      <w:r w:rsidRPr="004A370E">
        <w:rPr>
          <w:rFonts w:hint="eastAsia"/>
          <w:color w:val="000000" w:themeColor="text1"/>
          <w:sz w:val="24"/>
          <w:szCs w:val="24"/>
        </w:rPr>
        <w:t>空调送风系统宜增大送回风温差，减小送风量，不应影响系统的风量平衡。</w:t>
      </w:r>
    </w:p>
    <w:p w14:paraId="04D71A10" w14:textId="77777777" w:rsidR="00884937" w:rsidRPr="004A370E" w:rsidRDefault="00884937" w:rsidP="00884937">
      <w:pPr>
        <w:spacing w:line="276" w:lineRule="auto"/>
        <w:rPr>
          <w:color w:val="000000" w:themeColor="text1"/>
          <w:sz w:val="24"/>
          <w:szCs w:val="24"/>
        </w:rPr>
      </w:pPr>
      <w:r w:rsidRPr="004A370E">
        <w:rPr>
          <w:rFonts w:asciiTheme="minorEastAsia" w:hAnsiTheme="minorEastAsia"/>
          <w:b/>
          <w:color w:val="000000" w:themeColor="text1"/>
          <w:sz w:val="24"/>
          <w:szCs w:val="24"/>
        </w:rPr>
        <w:t xml:space="preserve">8.2.9  </w:t>
      </w:r>
      <w:r w:rsidRPr="004A370E">
        <w:rPr>
          <w:rFonts w:hint="eastAsia"/>
          <w:color w:val="000000" w:themeColor="text1"/>
          <w:sz w:val="24"/>
          <w:szCs w:val="24"/>
        </w:rPr>
        <w:t>过渡季节宜采用全新风换气、冷却塔直接制冷等方式通风降温。</w:t>
      </w:r>
    </w:p>
    <w:p w14:paraId="4B0F8704" w14:textId="77777777" w:rsidR="00884937" w:rsidRPr="004A370E" w:rsidRDefault="00884937" w:rsidP="00884937">
      <w:pPr>
        <w:spacing w:line="276" w:lineRule="auto"/>
        <w:rPr>
          <w:color w:val="000000" w:themeColor="text1"/>
          <w:sz w:val="24"/>
          <w:szCs w:val="28"/>
        </w:rPr>
      </w:pPr>
      <w:r w:rsidRPr="004A370E">
        <w:rPr>
          <w:rFonts w:asciiTheme="minorEastAsia" w:hAnsiTheme="minorEastAsia"/>
          <w:b/>
          <w:color w:val="000000" w:themeColor="text1"/>
          <w:sz w:val="24"/>
          <w:szCs w:val="24"/>
        </w:rPr>
        <w:t xml:space="preserve">8.2.10  </w:t>
      </w:r>
      <w:r w:rsidRPr="004A370E">
        <w:rPr>
          <w:rFonts w:hint="eastAsia"/>
          <w:color w:val="000000" w:themeColor="text1"/>
          <w:sz w:val="24"/>
          <w:szCs w:val="28"/>
        </w:rPr>
        <w:t>水泵的运行应符合下列要求：</w:t>
      </w:r>
    </w:p>
    <w:p w14:paraId="2DBB8EED" w14:textId="77777777" w:rsidR="00884937" w:rsidRPr="004A370E" w:rsidRDefault="00884937" w:rsidP="00884937">
      <w:pPr>
        <w:spacing w:line="276" w:lineRule="auto"/>
        <w:ind w:leftChars="202" w:left="707" w:hangingChars="118" w:hanging="283"/>
        <w:rPr>
          <w:color w:val="000000" w:themeColor="text1"/>
          <w:sz w:val="24"/>
          <w:szCs w:val="28"/>
        </w:rPr>
      </w:pPr>
      <w:r w:rsidRPr="004A370E">
        <w:rPr>
          <w:color w:val="000000" w:themeColor="text1"/>
          <w:sz w:val="24"/>
          <w:szCs w:val="28"/>
        </w:rPr>
        <w:t xml:space="preserve">1 </w:t>
      </w:r>
      <w:r w:rsidRPr="004A370E">
        <w:rPr>
          <w:rFonts w:hint="eastAsia"/>
          <w:color w:val="000000" w:themeColor="text1"/>
          <w:sz w:val="24"/>
          <w:szCs w:val="28"/>
        </w:rPr>
        <w:t>冷冻水泵和冷却水泵的运行台数应满足冷水机组对冷冻水量和冷却水量的要求。</w:t>
      </w:r>
    </w:p>
    <w:p w14:paraId="0F66F836" w14:textId="77777777" w:rsidR="00884937" w:rsidRPr="004A370E" w:rsidRDefault="00884937" w:rsidP="00884937">
      <w:pPr>
        <w:spacing w:line="276" w:lineRule="auto"/>
        <w:ind w:leftChars="202" w:left="707" w:hangingChars="118" w:hanging="283"/>
        <w:rPr>
          <w:color w:val="000000" w:themeColor="text1"/>
          <w:sz w:val="24"/>
          <w:szCs w:val="28"/>
        </w:rPr>
      </w:pPr>
      <w:r w:rsidRPr="004A370E">
        <w:rPr>
          <w:color w:val="000000" w:themeColor="text1"/>
          <w:sz w:val="24"/>
          <w:szCs w:val="28"/>
        </w:rPr>
        <w:t xml:space="preserve">2 </w:t>
      </w:r>
      <w:r w:rsidRPr="004A370E">
        <w:rPr>
          <w:rFonts w:hint="eastAsia"/>
          <w:color w:val="000000" w:themeColor="text1"/>
          <w:sz w:val="24"/>
          <w:szCs w:val="28"/>
        </w:rPr>
        <w:t>空调局部末端不能满足室内温度需求，应检查末端管路，不宜盲目增加冷冻水泵开启台数。</w:t>
      </w:r>
    </w:p>
    <w:p w14:paraId="7C4CE87C" w14:textId="77777777" w:rsidR="00884937" w:rsidRPr="004A370E" w:rsidRDefault="00884937" w:rsidP="00884937">
      <w:pPr>
        <w:spacing w:line="276" w:lineRule="auto"/>
        <w:ind w:leftChars="202" w:left="707" w:hangingChars="118" w:hanging="283"/>
        <w:rPr>
          <w:color w:val="000000" w:themeColor="text1"/>
          <w:sz w:val="24"/>
          <w:szCs w:val="28"/>
        </w:rPr>
      </w:pPr>
      <w:r w:rsidRPr="004A370E">
        <w:rPr>
          <w:color w:val="000000" w:themeColor="text1"/>
          <w:sz w:val="24"/>
          <w:szCs w:val="28"/>
        </w:rPr>
        <w:t xml:space="preserve">3 </w:t>
      </w:r>
      <w:r w:rsidRPr="004A370E">
        <w:rPr>
          <w:rFonts w:hint="eastAsia"/>
          <w:color w:val="000000" w:themeColor="text1"/>
          <w:sz w:val="24"/>
          <w:szCs w:val="28"/>
        </w:rPr>
        <w:t>冷冻水泵和冷却水泵工作扬程如果长时间偏离额定扬程，宜调整水泵台数</w:t>
      </w:r>
      <w:r w:rsidRPr="004A370E">
        <w:rPr>
          <w:rFonts w:hint="eastAsia"/>
          <w:color w:val="000000" w:themeColor="text1"/>
          <w:sz w:val="24"/>
          <w:szCs w:val="28"/>
        </w:rPr>
        <w:lastRenderedPageBreak/>
        <w:t>或采取相关措施。</w:t>
      </w:r>
    </w:p>
    <w:p w14:paraId="2D7FD815" w14:textId="77777777" w:rsidR="00884937" w:rsidRPr="004A370E" w:rsidRDefault="00884937" w:rsidP="00884937">
      <w:pPr>
        <w:spacing w:line="276" w:lineRule="auto"/>
        <w:ind w:leftChars="202" w:left="707" w:hangingChars="118" w:hanging="283"/>
        <w:rPr>
          <w:color w:val="000000" w:themeColor="text1"/>
          <w:sz w:val="24"/>
          <w:szCs w:val="28"/>
        </w:rPr>
      </w:pPr>
      <w:r w:rsidRPr="004A370E">
        <w:rPr>
          <w:color w:val="000000" w:themeColor="text1"/>
          <w:sz w:val="24"/>
          <w:szCs w:val="28"/>
        </w:rPr>
        <w:t xml:space="preserve">4 </w:t>
      </w:r>
      <w:r w:rsidRPr="004A370E">
        <w:rPr>
          <w:rFonts w:hint="eastAsia"/>
          <w:color w:val="000000" w:themeColor="text1"/>
          <w:sz w:val="24"/>
          <w:szCs w:val="28"/>
        </w:rPr>
        <w:t>水泵变频器如果长时间低频运行，宜更换循环水泵。</w:t>
      </w:r>
    </w:p>
    <w:p w14:paraId="1C915AFF" w14:textId="77777777" w:rsidR="00884937" w:rsidRPr="004A370E" w:rsidRDefault="00884937" w:rsidP="00884937">
      <w:pPr>
        <w:spacing w:line="276" w:lineRule="auto"/>
        <w:rPr>
          <w:rFonts w:asciiTheme="minorEastAsia" w:hAnsiTheme="minorEastAsia"/>
          <w:color w:val="000000" w:themeColor="text1"/>
          <w:sz w:val="24"/>
          <w:szCs w:val="36"/>
        </w:rPr>
      </w:pPr>
      <w:r w:rsidRPr="004A370E">
        <w:rPr>
          <w:rFonts w:asciiTheme="minorEastAsia" w:hAnsiTheme="minorEastAsia"/>
          <w:b/>
          <w:color w:val="000000" w:themeColor="text1"/>
          <w:sz w:val="24"/>
          <w:szCs w:val="24"/>
        </w:rPr>
        <w:t>8.2.1</w:t>
      </w:r>
      <w:r w:rsidRPr="004A370E">
        <w:rPr>
          <w:rFonts w:asciiTheme="minorEastAsia" w:hAnsiTheme="minorEastAsia" w:hint="eastAsia"/>
          <w:b/>
          <w:color w:val="000000" w:themeColor="text1"/>
          <w:sz w:val="24"/>
          <w:szCs w:val="24"/>
        </w:rPr>
        <w:t>1</w:t>
      </w:r>
      <w:r w:rsidRPr="004A370E">
        <w:rPr>
          <w:rFonts w:asciiTheme="minorEastAsia" w:hAnsiTheme="minorEastAsia"/>
          <w:b/>
          <w:color w:val="000000" w:themeColor="text1"/>
          <w:sz w:val="24"/>
          <w:szCs w:val="24"/>
        </w:rPr>
        <w:t xml:space="preserve">  </w:t>
      </w:r>
      <w:r w:rsidRPr="004A370E">
        <w:rPr>
          <w:rFonts w:asciiTheme="minorEastAsia" w:hAnsiTheme="minorEastAsia" w:hint="eastAsia"/>
          <w:color w:val="000000" w:themeColor="text1"/>
          <w:sz w:val="24"/>
          <w:szCs w:val="36"/>
        </w:rPr>
        <w:t>当水系统存在动态不平衡时，宜采用可自动调节分支管路阻力的装置调节平衡。</w:t>
      </w:r>
    </w:p>
    <w:p w14:paraId="0F5CB96A" w14:textId="77777777" w:rsidR="00884937" w:rsidRPr="004A370E" w:rsidRDefault="00884937" w:rsidP="00884937">
      <w:pPr>
        <w:pStyle w:val="a4"/>
        <w:spacing w:line="276" w:lineRule="auto"/>
        <w:ind w:firstLineChars="0" w:firstLine="0"/>
        <w:jc w:val="left"/>
        <w:rPr>
          <w:rFonts w:asciiTheme="minorEastAsia" w:eastAsiaTheme="minorEastAsia" w:hAnsiTheme="minorEastAsia"/>
          <w:bCs/>
          <w:snapToGrid w:val="0"/>
          <w:color w:val="000000" w:themeColor="text1"/>
        </w:rPr>
      </w:pPr>
      <w:r w:rsidRPr="004A370E">
        <w:rPr>
          <w:rFonts w:asciiTheme="minorEastAsia" w:eastAsiaTheme="minorEastAsia" w:hAnsiTheme="minorEastAsia" w:hint="eastAsia"/>
          <w:bCs/>
          <w:snapToGrid w:val="0"/>
          <w:color w:val="000000" w:themeColor="text1"/>
        </w:rPr>
        <w:t>【条文说明】</w:t>
      </w:r>
      <w:r w:rsidRPr="004A370E">
        <w:rPr>
          <w:rFonts w:ascii="楷体" w:eastAsia="楷体" w:hAnsi="楷体" w:hint="eastAsia"/>
          <w:bCs/>
          <w:snapToGrid w:val="0"/>
          <w:color w:val="000000" w:themeColor="text1"/>
        </w:rPr>
        <w:t>本条款目的是为了保证空调水系统的水力平衡。本条款所述支管是指各个空调区域的回水支管，不包括各类型旁通。</w:t>
      </w:r>
    </w:p>
    <w:p w14:paraId="7341C3A3" w14:textId="77777777" w:rsidR="00884937" w:rsidRPr="004A370E" w:rsidRDefault="00884937" w:rsidP="00884937">
      <w:pPr>
        <w:spacing w:line="276" w:lineRule="auto"/>
        <w:rPr>
          <w:rFonts w:asciiTheme="minorEastAsia" w:hAnsiTheme="minorEastAsia"/>
          <w:color w:val="000000" w:themeColor="text1"/>
          <w:sz w:val="24"/>
          <w:szCs w:val="36"/>
        </w:rPr>
      </w:pPr>
      <w:r w:rsidRPr="004A370E">
        <w:rPr>
          <w:rFonts w:asciiTheme="minorEastAsia" w:hAnsiTheme="minorEastAsia"/>
          <w:b/>
          <w:color w:val="000000" w:themeColor="text1"/>
          <w:sz w:val="24"/>
          <w:szCs w:val="24"/>
        </w:rPr>
        <w:t>8.2.1</w:t>
      </w:r>
      <w:r w:rsidRPr="004A370E">
        <w:rPr>
          <w:rFonts w:asciiTheme="minorEastAsia" w:hAnsiTheme="minorEastAsia" w:hint="eastAsia"/>
          <w:b/>
          <w:color w:val="000000" w:themeColor="text1"/>
          <w:sz w:val="24"/>
          <w:szCs w:val="24"/>
        </w:rPr>
        <w:t>2</w:t>
      </w:r>
      <w:r w:rsidRPr="004A370E">
        <w:rPr>
          <w:rFonts w:asciiTheme="minorEastAsia" w:hAnsiTheme="minorEastAsia"/>
          <w:b/>
          <w:color w:val="000000" w:themeColor="text1"/>
          <w:sz w:val="24"/>
          <w:szCs w:val="24"/>
        </w:rPr>
        <w:t xml:space="preserve">  </w:t>
      </w:r>
      <w:r w:rsidRPr="004A370E">
        <w:rPr>
          <w:rFonts w:asciiTheme="minorEastAsia" w:hAnsiTheme="minorEastAsia" w:hint="eastAsia"/>
          <w:color w:val="000000" w:themeColor="text1"/>
          <w:sz w:val="24"/>
          <w:szCs w:val="36"/>
        </w:rPr>
        <w:t>空调系统采用两管制水系统，应在冬、夏季转换时，调整因流量差异造成的管网阻力特性变化。</w:t>
      </w:r>
    </w:p>
    <w:p w14:paraId="3CFB43E5" w14:textId="77777777" w:rsidR="00884937" w:rsidRPr="004A370E" w:rsidRDefault="00884937" w:rsidP="00884937">
      <w:pPr>
        <w:pStyle w:val="ad"/>
        <w:widowControl w:val="0"/>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8.2.1</w:t>
      </w:r>
      <w:r w:rsidRPr="004A370E">
        <w:rPr>
          <w:rFonts w:asciiTheme="minorEastAsia" w:eastAsiaTheme="minorEastAsia" w:hAnsiTheme="minorEastAsia" w:cstheme="minorBidi" w:hint="eastAsia"/>
          <w:b/>
          <w:color w:val="000000" w:themeColor="text1"/>
          <w:kern w:val="2"/>
          <w:sz w:val="24"/>
          <w:szCs w:val="24"/>
        </w:rPr>
        <w:t>3</w:t>
      </w:r>
      <w:r w:rsidRPr="004A370E">
        <w:rPr>
          <w:rFonts w:asciiTheme="minorEastAsia" w:eastAsiaTheme="minorEastAsia" w:hAnsiTheme="minorEastAsia" w:cstheme="minorBidi"/>
          <w:b/>
          <w:color w:val="000000" w:themeColor="text1"/>
          <w:kern w:val="2"/>
          <w:sz w:val="24"/>
          <w:szCs w:val="24"/>
        </w:rPr>
        <w:t xml:space="preserve">  </w:t>
      </w:r>
      <w:r w:rsidRPr="004A370E">
        <w:rPr>
          <w:rFonts w:asciiTheme="minorEastAsia" w:eastAsiaTheme="minorEastAsia" w:hAnsiTheme="minorEastAsia" w:cs="Times New Roman"/>
          <w:snapToGrid w:val="0"/>
          <w:color w:val="000000" w:themeColor="text1"/>
          <w:sz w:val="24"/>
          <w:szCs w:val="24"/>
        </w:rPr>
        <w:t>冷</w:t>
      </w:r>
      <w:r w:rsidRPr="004A370E">
        <w:rPr>
          <w:rFonts w:asciiTheme="minorEastAsia" w:eastAsiaTheme="minorEastAsia" w:hAnsiTheme="minorEastAsia" w:cs="Times New Roman" w:hint="eastAsia"/>
          <w:snapToGrid w:val="0"/>
          <w:color w:val="000000" w:themeColor="text1"/>
          <w:sz w:val="24"/>
          <w:szCs w:val="24"/>
        </w:rPr>
        <w:t>却塔运行</w:t>
      </w:r>
      <w:r w:rsidRPr="004A370E">
        <w:rPr>
          <w:rFonts w:asciiTheme="minorEastAsia" w:eastAsiaTheme="minorEastAsia" w:hAnsiTheme="minorEastAsia" w:cs="Times New Roman" w:hint="eastAsia"/>
          <w:color w:val="000000" w:themeColor="text1"/>
          <w:sz w:val="24"/>
          <w:szCs w:val="24"/>
        </w:rPr>
        <w:t>应符合下列规定</w:t>
      </w:r>
      <w:r w:rsidRPr="004A370E">
        <w:rPr>
          <w:rFonts w:asciiTheme="minorEastAsia" w:eastAsiaTheme="minorEastAsia" w:hAnsiTheme="minorEastAsia" w:cs="Times New Roman" w:hint="eastAsia"/>
          <w:snapToGrid w:val="0"/>
          <w:color w:val="000000" w:themeColor="text1"/>
          <w:sz w:val="24"/>
          <w:szCs w:val="24"/>
        </w:rPr>
        <w:t>：</w:t>
      </w:r>
    </w:p>
    <w:p w14:paraId="0E686F74" w14:textId="77777777" w:rsidR="00884937" w:rsidRPr="004A370E" w:rsidRDefault="00884937" w:rsidP="00884937">
      <w:pPr>
        <w:pStyle w:val="a4"/>
        <w:numPr>
          <w:ilvl w:val="0"/>
          <w:numId w:val="8"/>
        </w:numPr>
        <w:spacing w:line="276" w:lineRule="auto"/>
        <w:ind w:firstLineChars="0"/>
        <w:rPr>
          <w:color w:val="000000" w:themeColor="text1"/>
          <w:szCs w:val="28"/>
        </w:rPr>
      </w:pPr>
      <w:r w:rsidRPr="004A370E">
        <w:rPr>
          <w:rFonts w:hint="eastAsia"/>
          <w:color w:val="000000" w:themeColor="text1"/>
          <w:szCs w:val="28"/>
        </w:rPr>
        <w:t>保持冷却塔周围通风良好，各冷却塔之间水量均匀分配。</w:t>
      </w:r>
    </w:p>
    <w:p w14:paraId="57885EA6" w14:textId="77777777" w:rsidR="00884937" w:rsidRPr="004A370E" w:rsidRDefault="00884937" w:rsidP="00884937">
      <w:pPr>
        <w:pStyle w:val="ad"/>
        <w:widowControl w:val="0"/>
        <w:numPr>
          <w:ilvl w:val="0"/>
          <w:numId w:val="8"/>
        </w:numPr>
        <w:autoSpaceDE w:val="0"/>
        <w:autoSpaceDN w:val="0"/>
        <w:snapToGrid w:val="0"/>
        <w:spacing w:line="276" w:lineRule="auto"/>
        <w:ind w:left="0" w:firstLine="420"/>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多台冷却塔并联运行时，宜充分利用换热面积，冷却塔风机宜采用变风量调节。</w:t>
      </w:r>
    </w:p>
    <w:p w14:paraId="25A3F846" w14:textId="77777777" w:rsidR="00884937" w:rsidRPr="004A370E" w:rsidRDefault="00884937" w:rsidP="00884937">
      <w:pPr>
        <w:pStyle w:val="ad"/>
        <w:widowControl w:val="0"/>
        <w:numPr>
          <w:ilvl w:val="0"/>
          <w:numId w:val="8"/>
        </w:numPr>
        <w:autoSpaceDE w:val="0"/>
        <w:autoSpaceDN w:val="0"/>
        <w:snapToGrid w:val="0"/>
        <w:spacing w:line="276" w:lineRule="auto"/>
        <w:ind w:left="0" w:firstLine="420"/>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多台冷却塔并联运行时，应充分利用冷却塔换热面积，冷却塔风机宜采用变风量调节。</w:t>
      </w:r>
    </w:p>
    <w:p w14:paraId="1E785379" w14:textId="77777777" w:rsidR="00884937" w:rsidRPr="004A370E" w:rsidRDefault="00884937" w:rsidP="00884937">
      <w:pPr>
        <w:pStyle w:val="ad"/>
        <w:widowControl w:val="0"/>
        <w:numPr>
          <w:ilvl w:val="0"/>
          <w:numId w:val="8"/>
        </w:numPr>
        <w:autoSpaceDE w:val="0"/>
        <w:autoSpaceDN w:val="0"/>
        <w:snapToGrid w:val="0"/>
        <w:spacing w:line="276" w:lineRule="auto"/>
        <w:ind w:left="0" w:firstLine="420"/>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冷却塔的焓交换效率不应低于相同流动条件下初始值的</w:t>
      </w:r>
      <w:r w:rsidRPr="004A370E">
        <w:rPr>
          <w:rFonts w:asciiTheme="minorEastAsia" w:eastAsiaTheme="minorEastAsia" w:hAnsiTheme="minorEastAsia" w:cs="Times New Roman"/>
          <w:snapToGrid w:val="0"/>
          <w:color w:val="000000" w:themeColor="text1"/>
          <w:sz w:val="24"/>
          <w:szCs w:val="24"/>
        </w:rPr>
        <w:t>80%</w:t>
      </w:r>
      <w:r w:rsidRPr="004A370E">
        <w:rPr>
          <w:rFonts w:asciiTheme="minorEastAsia" w:eastAsiaTheme="minorEastAsia" w:hAnsiTheme="minorEastAsia" w:cs="Times New Roman" w:hint="eastAsia"/>
          <w:snapToGrid w:val="0"/>
          <w:color w:val="000000" w:themeColor="text1"/>
          <w:sz w:val="24"/>
          <w:szCs w:val="24"/>
        </w:rPr>
        <w:t>。</w:t>
      </w:r>
    </w:p>
    <w:p w14:paraId="09270BB9" w14:textId="77777777" w:rsidR="00884937" w:rsidRPr="004A370E" w:rsidRDefault="00884937" w:rsidP="00884937">
      <w:pPr>
        <w:pStyle w:val="ad"/>
        <w:widowControl w:val="0"/>
        <w:numPr>
          <w:ilvl w:val="0"/>
          <w:numId w:val="8"/>
        </w:numPr>
        <w:autoSpaceDE w:val="0"/>
        <w:autoSpaceDN w:val="0"/>
        <w:snapToGrid w:val="0"/>
        <w:spacing w:line="276" w:lineRule="auto"/>
        <w:ind w:left="0" w:firstLine="420"/>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冷却塔的管路应定期进行清洗预膜处理。</w:t>
      </w:r>
    </w:p>
    <w:p w14:paraId="39F9659D" w14:textId="77777777" w:rsidR="00884937" w:rsidRPr="004A370E" w:rsidRDefault="00884937" w:rsidP="00884937">
      <w:pPr>
        <w:spacing w:line="276" w:lineRule="auto"/>
        <w:rPr>
          <w:rFonts w:ascii="楷体" w:eastAsia="楷体" w:hAnsi="楷体"/>
          <w:bCs/>
          <w:snapToGrid w:val="0"/>
          <w:color w:val="000000" w:themeColor="text1"/>
          <w:szCs w:val="21"/>
        </w:rPr>
      </w:pPr>
      <w:r w:rsidRPr="004A370E">
        <w:rPr>
          <w:rFonts w:asciiTheme="minorEastAsia" w:hAnsiTheme="minorEastAsia" w:hint="eastAsia"/>
          <w:bCs/>
          <w:snapToGrid w:val="0"/>
          <w:color w:val="000000" w:themeColor="text1"/>
          <w:sz w:val="24"/>
          <w:szCs w:val="24"/>
        </w:rPr>
        <w:t>【条文说明】</w:t>
      </w:r>
      <w:r w:rsidRPr="004A370E">
        <w:rPr>
          <w:rFonts w:ascii="楷体" w:eastAsia="楷体" w:hAnsi="楷体" w:hint="eastAsia"/>
          <w:bCs/>
          <w:snapToGrid w:val="0"/>
          <w:color w:val="000000" w:themeColor="text1"/>
          <w:szCs w:val="21"/>
        </w:rPr>
        <w:t>当启动所有冷却塔或地埋管回路运行导致水冷制冷机组冷凝压力过低时，应以保障冷凝压力为主。</w:t>
      </w:r>
    </w:p>
    <w:p w14:paraId="2FBC14B9" w14:textId="77777777" w:rsidR="00884937" w:rsidRPr="004A370E" w:rsidRDefault="00884937" w:rsidP="00884937">
      <w:pPr>
        <w:spacing w:line="276" w:lineRule="auto"/>
        <w:ind w:firstLineChars="202" w:firstLine="424"/>
        <w:rPr>
          <w:rFonts w:ascii="楷体" w:eastAsia="楷体" w:hAnsi="楷体"/>
          <w:bCs/>
          <w:snapToGrid w:val="0"/>
          <w:color w:val="000000" w:themeColor="text1"/>
          <w:szCs w:val="21"/>
        </w:rPr>
      </w:pPr>
      <w:r w:rsidRPr="004A370E">
        <w:rPr>
          <w:rFonts w:ascii="楷体" w:eastAsia="楷体" w:hAnsi="楷体" w:hint="eastAsia"/>
          <w:bCs/>
          <w:snapToGrid w:val="0"/>
          <w:color w:val="000000" w:themeColor="text1"/>
          <w:szCs w:val="21"/>
        </w:rPr>
        <w:t>本条款是为了保证在部分负荷工况下冷却水输配能耗不致过高。在部分负荷工况下，由于本条文第</w:t>
      </w:r>
      <w:r w:rsidRPr="004A370E">
        <w:rPr>
          <w:rFonts w:ascii="楷体" w:eastAsia="楷体" w:hAnsi="楷体"/>
          <w:bCs/>
          <w:snapToGrid w:val="0"/>
          <w:color w:val="000000" w:themeColor="text1"/>
          <w:szCs w:val="21"/>
        </w:rPr>
        <w:t>2款的要求，冷却水流量减小。由于管路通流面积不变，管路通流面积与水流量的比值增大，因而有可能实现比设计工况下更大的输送系数。</w:t>
      </w:r>
    </w:p>
    <w:p w14:paraId="5D73CB22" w14:textId="77777777" w:rsidR="00884937" w:rsidRPr="004A370E" w:rsidRDefault="00884937" w:rsidP="00884937">
      <w:pPr>
        <w:spacing w:line="276" w:lineRule="auto"/>
        <w:ind w:firstLineChars="202" w:firstLine="424"/>
        <w:rPr>
          <w:rFonts w:ascii="楷体" w:eastAsia="楷体" w:hAnsi="楷体"/>
          <w:bCs/>
          <w:snapToGrid w:val="0"/>
          <w:color w:val="000000" w:themeColor="text1"/>
          <w:szCs w:val="21"/>
        </w:rPr>
      </w:pPr>
      <w:r w:rsidRPr="004A370E">
        <w:rPr>
          <w:rFonts w:ascii="楷体" w:eastAsia="楷体" w:hAnsi="楷体" w:hint="eastAsia"/>
          <w:bCs/>
          <w:snapToGrid w:val="0"/>
          <w:color w:val="000000" w:themeColor="text1"/>
          <w:szCs w:val="21"/>
        </w:rPr>
        <w:t>判断冷却塔内部是否发生堵塞、填料是否变形。热交换效率的初始值指冷却塔内部无结垢、无堵塞且填料完好时测得的数值。为了保证冷却水的水力平衡，所述支管不包括用于调节目的的旁通管。</w:t>
      </w:r>
    </w:p>
    <w:p w14:paraId="3E44AD98" w14:textId="77777777" w:rsidR="00884937" w:rsidRPr="004A370E" w:rsidRDefault="00884937" w:rsidP="00884937">
      <w:pPr>
        <w:rPr>
          <w:rFonts w:asciiTheme="minorEastAsia" w:hAnsiTheme="minorEastAsia"/>
          <w:b/>
          <w:color w:val="000000" w:themeColor="text1"/>
          <w:sz w:val="24"/>
          <w:szCs w:val="24"/>
        </w:rPr>
      </w:pPr>
      <w:r w:rsidRPr="004A370E">
        <w:rPr>
          <w:rFonts w:asciiTheme="minorEastAsia" w:hAnsiTheme="minorEastAsia"/>
          <w:b/>
          <w:color w:val="000000" w:themeColor="text1"/>
          <w:sz w:val="24"/>
          <w:szCs w:val="24"/>
        </w:rPr>
        <w:t>8.2.1</w:t>
      </w:r>
      <w:r w:rsidRPr="004A370E">
        <w:rPr>
          <w:rFonts w:asciiTheme="minorEastAsia" w:hAnsiTheme="minorEastAsia" w:hint="eastAsia"/>
          <w:b/>
          <w:color w:val="000000" w:themeColor="text1"/>
          <w:sz w:val="24"/>
          <w:szCs w:val="24"/>
        </w:rPr>
        <w:t>4</w:t>
      </w:r>
      <w:r w:rsidRPr="004A370E">
        <w:rPr>
          <w:rFonts w:asciiTheme="minorEastAsia" w:hAnsiTheme="minorEastAsia"/>
          <w:b/>
          <w:color w:val="000000" w:themeColor="text1"/>
          <w:sz w:val="24"/>
          <w:szCs w:val="24"/>
        </w:rPr>
        <w:t xml:space="preserve"> </w:t>
      </w:r>
      <w:r w:rsidRPr="004A370E">
        <w:rPr>
          <w:rFonts w:asciiTheme="minorEastAsia" w:hAnsiTheme="minorEastAsia" w:cs="Times New Roman" w:hint="eastAsia"/>
          <w:color w:val="000000" w:themeColor="text1"/>
          <w:sz w:val="24"/>
          <w:szCs w:val="24"/>
        </w:rPr>
        <w:t>蒸汽锅炉或热水锅炉</w:t>
      </w:r>
      <w:r w:rsidRPr="004A370E">
        <w:rPr>
          <w:rFonts w:asciiTheme="minorEastAsia" w:hAnsiTheme="minorEastAsia" w:cs="Times New Roman" w:hint="eastAsia"/>
          <w:snapToGrid w:val="0"/>
          <w:color w:val="000000" w:themeColor="text1"/>
          <w:sz w:val="24"/>
          <w:szCs w:val="24"/>
        </w:rPr>
        <w:t>运行</w:t>
      </w:r>
      <w:r w:rsidRPr="004A370E">
        <w:rPr>
          <w:rFonts w:asciiTheme="minorEastAsia" w:hAnsiTheme="minorEastAsia" w:cs="Times New Roman" w:hint="eastAsia"/>
          <w:color w:val="000000" w:themeColor="text1"/>
          <w:sz w:val="24"/>
          <w:szCs w:val="24"/>
        </w:rPr>
        <w:t>应符合下列规定</w:t>
      </w:r>
      <w:r w:rsidRPr="004A370E">
        <w:rPr>
          <w:rFonts w:asciiTheme="minorEastAsia" w:hAnsiTheme="minorEastAsia" w:cs="Times New Roman" w:hint="eastAsia"/>
          <w:snapToGrid w:val="0"/>
          <w:color w:val="000000" w:themeColor="text1"/>
          <w:sz w:val="24"/>
          <w:szCs w:val="24"/>
        </w:rPr>
        <w:t>：</w:t>
      </w:r>
    </w:p>
    <w:p w14:paraId="6BC47CAE" w14:textId="77777777" w:rsidR="00884937" w:rsidRPr="004A370E" w:rsidRDefault="00884937" w:rsidP="00884937">
      <w:pPr>
        <w:ind w:firstLineChars="200" w:firstLine="480"/>
        <w:rPr>
          <w:rFonts w:asciiTheme="minorEastAsia" w:hAnsiTheme="minorEastAsia" w:cs="Times New Roman"/>
          <w:color w:val="000000" w:themeColor="text1"/>
          <w:sz w:val="24"/>
          <w:szCs w:val="24"/>
        </w:rPr>
      </w:pPr>
      <w:r w:rsidRPr="004A370E">
        <w:rPr>
          <w:rFonts w:asciiTheme="minorEastAsia" w:hAnsiTheme="minorEastAsia" w:cs="Times New Roman"/>
          <w:color w:val="000000" w:themeColor="text1"/>
          <w:sz w:val="24"/>
          <w:szCs w:val="24"/>
        </w:rPr>
        <w:t xml:space="preserve">1. </w:t>
      </w:r>
      <w:r w:rsidRPr="004A370E">
        <w:rPr>
          <w:rFonts w:asciiTheme="minorEastAsia" w:hAnsiTheme="minorEastAsia"/>
          <w:color w:val="000000" w:themeColor="text1"/>
          <w:sz w:val="24"/>
          <w:szCs w:val="24"/>
        </w:rPr>
        <w:t>锅炉运行期间，应监测每台锅炉的燃料、动力、供热量、供汽量、供回水温度等及每台锅炉的热效率</w:t>
      </w:r>
      <w:r w:rsidRPr="004A370E">
        <w:rPr>
          <w:rFonts w:asciiTheme="minorEastAsia" w:hAnsiTheme="minorEastAsia" w:hint="eastAsia"/>
          <w:color w:val="000000" w:themeColor="text1"/>
          <w:sz w:val="24"/>
          <w:szCs w:val="24"/>
        </w:rPr>
        <w:t>，并</w:t>
      </w:r>
      <w:r w:rsidRPr="004A370E">
        <w:rPr>
          <w:rFonts w:asciiTheme="minorEastAsia" w:hAnsiTheme="minorEastAsia" w:cs="Times New Roman" w:hint="eastAsia"/>
          <w:color w:val="000000" w:themeColor="text1"/>
          <w:sz w:val="24"/>
          <w:szCs w:val="24"/>
        </w:rPr>
        <w:t>根据旅馆实际日用热量情况，严格控制蒸汽或热水的使用量。</w:t>
      </w:r>
    </w:p>
    <w:p w14:paraId="6BEFFE98" w14:textId="77777777" w:rsidR="00884937" w:rsidRPr="004A370E" w:rsidRDefault="00884937" w:rsidP="00884937">
      <w:pPr>
        <w:ind w:firstLineChars="200" w:firstLine="480"/>
        <w:rPr>
          <w:rFonts w:asciiTheme="minorEastAsia" w:hAnsiTheme="minorEastAsia"/>
          <w:color w:val="000000" w:themeColor="text1"/>
          <w:sz w:val="24"/>
          <w:szCs w:val="24"/>
        </w:rPr>
      </w:pPr>
      <w:r w:rsidRPr="004A370E">
        <w:rPr>
          <w:rFonts w:asciiTheme="minorEastAsia" w:hAnsiTheme="minorEastAsia" w:cs="Times New Roman"/>
          <w:snapToGrid w:val="0"/>
          <w:color w:val="000000" w:themeColor="text1"/>
          <w:sz w:val="24"/>
          <w:szCs w:val="24"/>
        </w:rPr>
        <w:t xml:space="preserve">2. </w:t>
      </w:r>
      <w:r w:rsidRPr="004A370E">
        <w:rPr>
          <w:rFonts w:asciiTheme="minorEastAsia" w:hAnsiTheme="minorEastAsia"/>
          <w:color w:val="000000" w:themeColor="text1"/>
          <w:sz w:val="24"/>
          <w:szCs w:val="24"/>
        </w:rPr>
        <w:t>运行中应监测燃气（油）热水锅炉的循环水量，多台锅炉并联运行时，应保证每台锅炉的最小限定循环水量，并保持各台锅炉之间的循环水量分配均衡。</w:t>
      </w:r>
    </w:p>
    <w:p w14:paraId="7106EFE6" w14:textId="77777777" w:rsidR="00884937" w:rsidRPr="004A370E" w:rsidRDefault="00884937" w:rsidP="00884937">
      <w:pPr>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3. 宜根据生活热水</w:t>
      </w:r>
      <w:r w:rsidRPr="004A370E">
        <w:rPr>
          <w:rFonts w:asciiTheme="minorEastAsia" w:hAnsiTheme="minorEastAsia" w:hint="eastAsia"/>
          <w:color w:val="000000" w:themeColor="text1"/>
          <w:sz w:val="24"/>
          <w:szCs w:val="24"/>
        </w:rPr>
        <w:t>或</w:t>
      </w:r>
      <w:r w:rsidRPr="004A370E">
        <w:rPr>
          <w:rFonts w:asciiTheme="minorEastAsia" w:hAnsiTheme="minorEastAsia"/>
          <w:color w:val="000000" w:themeColor="text1"/>
          <w:sz w:val="24"/>
          <w:szCs w:val="24"/>
        </w:rPr>
        <w:t>生活用汽负荷变化规律制定合理的运行调节策略。实现自动调节锅炉的供水温度、供汽量。</w:t>
      </w:r>
    </w:p>
    <w:p w14:paraId="322E2CF0" w14:textId="77777777" w:rsidR="00884937" w:rsidRPr="004A370E" w:rsidRDefault="00884937" w:rsidP="00884937">
      <w:pPr>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4. 配备多台燃气（油）锅炉时，应在不同时段合理投入运行锅炉的台数，保持每台锅炉在较高的负荷率下运行</w:t>
      </w:r>
      <w:r w:rsidRPr="004A370E">
        <w:rPr>
          <w:rFonts w:asciiTheme="minorEastAsia" w:hAnsiTheme="minorEastAsia" w:hint="eastAsia"/>
          <w:color w:val="000000" w:themeColor="text1"/>
          <w:sz w:val="24"/>
          <w:szCs w:val="24"/>
        </w:rPr>
        <w:t>，并</w:t>
      </w:r>
      <w:r w:rsidRPr="004A370E">
        <w:rPr>
          <w:rFonts w:asciiTheme="minorEastAsia" w:hAnsiTheme="minorEastAsia"/>
          <w:color w:val="000000" w:themeColor="text1"/>
          <w:sz w:val="24"/>
          <w:szCs w:val="24"/>
        </w:rPr>
        <w:t>减少锅炉的启、停次数和待机时间。</w:t>
      </w:r>
    </w:p>
    <w:p w14:paraId="307EB9B2" w14:textId="77777777" w:rsidR="00884937" w:rsidRPr="004A370E" w:rsidRDefault="00884937" w:rsidP="00884937">
      <w:pPr>
        <w:ind w:firstLineChars="200" w:firstLine="480"/>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5. 锅炉烟气冷凝热回收装置运行时，应保持烟道无积灰、冷水管道无结垢现象。</w:t>
      </w:r>
    </w:p>
    <w:p w14:paraId="08A6B896" w14:textId="77777777" w:rsidR="00884937" w:rsidRPr="004A370E" w:rsidRDefault="00884937" w:rsidP="00884937">
      <w:pPr>
        <w:rPr>
          <w:rFonts w:asciiTheme="minorEastAsia" w:hAnsiTheme="minorEastAsia" w:cs="Times New Roman"/>
          <w:color w:val="000000" w:themeColor="text1"/>
          <w:sz w:val="24"/>
          <w:szCs w:val="24"/>
        </w:rPr>
      </w:pPr>
      <w:r w:rsidRPr="004A370E">
        <w:rPr>
          <w:rFonts w:asciiTheme="minorEastAsia" w:hAnsiTheme="minorEastAsia" w:hint="eastAsia"/>
          <w:bCs/>
          <w:snapToGrid w:val="0"/>
          <w:color w:val="000000" w:themeColor="text1"/>
        </w:rPr>
        <w:t>【条文说明】</w:t>
      </w:r>
      <w:r w:rsidRPr="004A370E">
        <w:rPr>
          <w:rFonts w:ascii="楷体" w:eastAsia="楷体" w:hAnsi="楷体" w:cs="Times New Roman" w:hint="eastAsia"/>
          <w:color w:val="000000" w:themeColor="text1"/>
          <w:szCs w:val="21"/>
        </w:rPr>
        <w:t>蒸汽（热水）锅炉的使用也是酒店耗能的主要部分，为了控制蒸汽（热水）的使用量，根据实际使用情况可以制度性地明确蒸汽锅炉的开启和停用时间，要求酒店的洗衣场用气集中在一个固定的时间段进行，对夜间客人提出的洗衣要求洗衣房可备用一台小的洗衣机以备急用，坚决杜绝因为洗一件衣服而启动蒸汽锅炉的情况发生，这种做法一方面提高了洗衣的工作效率，同时也大大地节约了蒸汽（热水），降低天然气和用电。</w:t>
      </w:r>
    </w:p>
    <w:p w14:paraId="7F03FA93" w14:textId="77777777" w:rsidR="00884937" w:rsidRPr="004A370E" w:rsidRDefault="00884937" w:rsidP="00884937">
      <w:pPr>
        <w:pStyle w:val="ad"/>
        <w:widowControl w:val="0"/>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lastRenderedPageBreak/>
        <w:t>8.2.1</w:t>
      </w:r>
      <w:r w:rsidRPr="004A370E">
        <w:rPr>
          <w:rFonts w:asciiTheme="minorEastAsia" w:eastAsiaTheme="minorEastAsia" w:hAnsiTheme="minorEastAsia" w:cstheme="minorBidi" w:hint="eastAsia"/>
          <w:b/>
          <w:color w:val="000000" w:themeColor="text1"/>
          <w:kern w:val="2"/>
          <w:sz w:val="24"/>
          <w:szCs w:val="24"/>
        </w:rPr>
        <w:t>5</w:t>
      </w:r>
      <w:r w:rsidRPr="004A370E">
        <w:rPr>
          <w:rFonts w:asciiTheme="minorEastAsia" w:eastAsiaTheme="minorEastAsia" w:hAnsiTheme="minorEastAsia" w:cstheme="minorBidi"/>
          <w:b/>
          <w:color w:val="000000" w:themeColor="text1"/>
          <w:kern w:val="2"/>
          <w:sz w:val="24"/>
          <w:szCs w:val="24"/>
        </w:rPr>
        <w:t xml:space="preserve">  </w:t>
      </w:r>
      <w:r w:rsidRPr="004A370E">
        <w:rPr>
          <w:rFonts w:asciiTheme="minorEastAsia" w:eastAsiaTheme="minorEastAsia" w:hAnsiTheme="minorEastAsia" w:cs="Times New Roman"/>
          <w:snapToGrid w:val="0"/>
          <w:color w:val="000000" w:themeColor="text1"/>
          <w:sz w:val="24"/>
          <w:szCs w:val="24"/>
        </w:rPr>
        <w:t>冷</w:t>
      </w:r>
      <w:r w:rsidRPr="004A370E">
        <w:rPr>
          <w:rFonts w:asciiTheme="minorEastAsia" w:eastAsiaTheme="minorEastAsia" w:hAnsiTheme="minorEastAsia" w:cs="Times New Roman" w:hint="eastAsia"/>
          <w:snapToGrid w:val="0"/>
          <w:color w:val="000000" w:themeColor="text1"/>
          <w:sz w:val="24"/>
          <w:szCs w:val="24"/>
        </w:rPr>
        <w:t>水机组运行</w:t>
      </w:r>
      <w:r w:rsidRPr="004A370E">
        <w:rPr>
          <w:rFonts w:asciiTheme="minorEastAsia" w:eastAsiaTheme="minorEastAsia" w:hAnsiTheme="minorEastAsia" w:cs="Times New Roman" w:hint="eastAsia"/>
          <w:color w:val="000000" w:themeColor="text1"/>
          <w:sz w:val="24"/>
          <w:szCs w:val="24"/>
        </w:rPr>
        <w:t>应符合下列规定</w:t>
      </w:r>
      <w:r w:rsidRPr="004A370E">
        <w:rPr>
          <w:rFonts w:asciiTheme="minorEastAsia" w:eastAsiaTheme="minorEastAsia" w:hAnsiTheme="minorEastAsia" w:cs="Times New Roman" w:hint="eastAsia"/>
          <w:snapToGrid w:val="0"/>
          <w:color w:val="000000" w:themeColor="text1"/>
          <w:sz w:val="24"/>
          <w:szCs w:val="24"/>
        </w:rPr>
        <w:t>：</w:t>
      </w:r>
      <w:r w:rsidRPr="004A370E">
        <w:rPr>
          <w:rFonts w:asciiTheme="minorEastAsia" w:eastAsiaTheme="minorEastAsia" w:hAnsiTheme="minorEastAsia" w:cs="Times New Roman"/>
          <w:snapToGrid w:val="0"/>
          <w:color w:val="000000" w:themeColor="text1"/>
          <w:sz w:val="24"/>
          <w:szCs w:val="24"/>
        </w:rPr>
        <w:t xml:space="preserve"> </w:t>
      </w:r>
    </w:p>
    <w:p w14:paraId="56B0E06C"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建筑局部在冬季需要供冷时，宜优先采用自然冷源直接制冷等方式。</w:t>
      </w:r>
    </w:p>
    <w:p w14:paraId="5A9E755C"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应通过负荷的变化趋势及运行时间表，提前做好多台相同制冷量及不同制冷量机组运行台数的调整准备，并根据制冷系统对负荷的反应时间，提前开关冷机。</w:t>
      </w:r>
    </w:p>
    <w:p w14:paraId="0C093A5E"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hint="eastAsia"/>
          <w:color w:val="000000" w:themeColor="text1"/>
          <w:sz w:val="24"/>
          <w:szCs w:val="28"/>
        </w:rPr>
        <w:t>对于多台冷水机组，应根据制冷机房冷冻水回水总管道的回水温度和负荷情况，调节制冷机运行台数。</w:t>
      </w:r>
    </w:p>
    <w:p w14:paraId="5910E9DC"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hint="eastAsia"/>
          <w:color w:val="000000" w:themeColor="text1"/>
          <w:sz w:val="24"/>
          <w:szCs w:val="28"/>
        </w:rPr>
        <w:t>对于多台冷机同时运行，应调整冷机之间的冷冻和冷却水流量分配，使流量与负载相匹配</w:t>
      </w:r>
      <w:r w:rsidRPr="004A370E">
        <w:rPr>
          <w:rFonts w:asciiTheme="minorEastAsia" w:eastAsiaTheme="minorEastAsia" w:hAnsiTheme="minorEastAsia" w:cs="Times New Roman" w:hint="eastAsia"/>
          <w:snapToGrid w:val="0"/>
          <w:color w:val="000000" w:themeColor="text1"/>
          <w:sz w:val="24"/>
          <w:szCs w:val="24"/>
        </w:rPr>
        <w:t>，各机组负荷率应处于高效运行的负荷率区间。</w:t>
      </w:r>
    </w:p>
    <w:p w14:paraId="78E88239"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冷却水和空调水不应流经不运行的冷（热）水机组。</w:t>
      </w:r>
    </w:p>
    <w:p w14:paraId="0AD8B4BA" w14:textId="77777777" w:rsidR="00884937" w:rsidRPr="004A370E" w:rsidRDefault="00884937" w:rsidP="00884937">
      <w:pPr>
        <w:pStyle w:val="ad"/>
        <w:widowControl w:val="0"/>
        <w:numPr>
          <w:ilvl w:val="0"/>
          <w:numId w:val="10"/>
        </w:numPr>
        <w:autoSpaceDE w:val="0"/>
        <w:autoSpaceDN w:val="0"/>
        <w:snapToGrid w:val="0"/>
        <w:spacing w:line="276" w:lineRule="auto"/>
        <w:ind w:leftChars="201" w:left="849" w:hanging="427"/>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水</w:t>
      </w:r>
      <w:r w:rsidRPr="004A370E">
        <w:rPr>
          <w:rFonts w:asciiTheme="minorEastAsia" w:eastAsiaTheme="minorEastAsia" w:hAnsiTheme="minorEastAsia" w:cs="Times New Roman"/>
          <w:snapToGrid w:val="0"/>
          <w:color w:val="000000" w:themeColor="text1"/>
          <w:sz w:val="24"/>
          <w:szCs w:val="24"/>
        </w:rPr>
        <w:t>-制冷剂换热的蒸发器或冷凝器</w:t>
      </w:r>
      <w:r w:rsidRPr="004A370E">
        <w:rPr>
          <w:rFonts w:asciiTheme="minorEastAsia" w:eastAsiaTheme="minorEastAsia" w:hAnsiTheme="minorEastAsia" w:cs="Times New Roman" w:hint="eastAsia"/>
          <w:snapToGrid w:val="0"/>
          <w:color w:val="000000" w:themeColor="text1"/>
          <w:sz w:val="24"/>
          <w:szCs w:val="24"/>
        </w:rPr>
        <w:t>应定时清洗，保证冷水机组蒸发器的蒸发温度与冷冻水出口温差、冷凝器的冷凝温度与冷却水出口温差满足设备使用要求。</w:t>
      </w:r>
    </w:p>
    <w:p w14:paraId="369A0C54" w14:textId="77777777" w:rsidR="00884937" w:rsidRPr="004A370E" w:rsidRDefault="00884937" w:rsidP="00884937">
      <w:pPr>
        <w:pStyle w:val="ad"/>
        <w:numPr>
          <w:ilvl w:val="0"/>
          <w:numId w:val="10"/>
        </w:numPr>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空调冷冻水系统分、集水器之间电动旁通阀开度应满足系统负荷变化的要求，不应处于常开或常闭状态。</w:t>
      </w:r>
    </w:p>
    <w:p w14:paraId="4ED7B44D" w14:textId="77777777" w:rsidR="00884937" w:rsidRPr="004A370E" w:rsidRDefault="00884937" w:rsidP="00884937">
      <w:pPr>
        <w:pStyle w:val="ad"/>
        <w:widowControl w:val="0"/>
        <w:numPr>
          <w:ilvl w:val="0"/>
          <w:numId w:val="10"/>
        </w:numPr>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风冷制冷机组或空气源热泵机组的室外换热器上不应有明显积尘。</w:t>
      </w:r>
    </w:p>
    <w:p w14:paraId="442CDA3E" w14:textId="77777777" w:rsidR="00884937" w:rsidRPr="004A370E" w:rsidRDefault="00884937" w:rsidP="00884937">
      <w:pPr>
        <w:spacing w:line="276" w:lineRule="auto"/>
        <w:rPr>
          <w:rFonts w:ascii="楷体" w:eastAsia="楷体" w:hAnsi="楷体"/>
          <w:bCs/>
          <w:snapToGrid w:val="0"/>
          <w:color w:val="000000" w:themeColor="text1"/>
          <w:szCs w:val="21"/>
        </w:rPr>
      </w:pPr>
      <w:r w:rsidRPr="004A370E">
        <w:rPr>
          <w:rFonts w:asciiTheme="minorEastAsia" w:hAnsiTheme="minorEastAsia" w:hint="eastAsia"/>
          <w:bCs/>
          <w:snapToGrid w:val="0"/>
          <w:color w:val="000000" w:themeColor="text1"/>
          <w:sz w:val="24"/>
          <w:szCs w:val="28"/>
        </w:rPr>
        <w:t>【条文说明】</w:t>
      </w:r>
      <w:r w:rsidRPr="004A370E">
        <w:rPr>
          <w:rFonts w:ascii="楷体" w:eastAsia="楷体" w:hAnsi="楷体" w:hint="eastAsia"/>
          <w:bCs/>
          <w:snapToGrid w:val="0"/>
          <w:color w:val="000000" w:themeColor="text1"/>
          <w:szCs w:val="21"/>
        </w:rPr>
        <w:t>初始值指换热器内部未发生结垢或堵塞时的值。当前工况下标称值宜根据制造厂商提供的资料查询得到。当前工况下标称值”宜由天然气锅炉制造厂商给出。初始值指蒸发器或冷凝器内部未发生结垢或堵塞时的值。</w:t>
      </w:r>
    </w:p>
    <w:p w14:paraId="07BD686D" w14:textId="77777777" w:rsidR="00884937" w:rsidRPr="004A370E" w:rsidRDefault="00884937" w:rsidP="00884937">
      <w:pPr>
        <w:spacing w:line="276" w:lineRule="auto"/>
        <w:rPr>
          <w:rFonts w:ascii="楷体" w:eastAsia="楷体" w:hAnsi="楷体"/>
          <w:bCs/>
          <w:snapToGrid w:val="0"/>
          <w:color w:val="000000" w:themeColor="text1"/>
          <w:szCs w:val="21"/>
        </w:rPr>
      </w:pPr>
      <w:r w:rsidRPr="004A370E">
        <w:rPr>
          <w:rFonts w:ascii="楷体" w:eastAsia="楷体" w:hAnsi="楷体" w:hint="eastAsia"/>
          <w:bCs/>
          <w:snapToGrid w:val="0"/>
          <w:color w:val="000000" w:themeColor="text1"/>
          <w:szCs w:val="21"/>
        </w:rPr>
        <w:t>本条款用于判断蒸发器、冷凝器内部是否因结垢或其他原因发生堵塞。初始值指蒸发器或冷凝器内部未发生结垢或堵塞时的值。</w:t>
      </w:r>
    </w:p>
    <w:p w14:paraId="085BC04B" w14:textId="77777777" w:rsidR="00884937" w:rsidRPr="004A370E" w:rsidRDefault="00884937" w:rsidP="00884937">
      <w:pPr>
        <w:spacing w:line="276" w:lineRule="auto"/>
        <w:rPr>
          <w:rFonts w:ascii="楷体" w:eastAsia="楷体" w:hAnsi="楷体"/>
          <w:bCs/>
          <w:snapToGrid w:val="0"/>
          <w:color w:val="000000" w:themeColor="text1"/>
          <w:szCs w:val="21"/>
        </w:rPr>
      </w:pPr>
      <w:r w:rsidRPr="004A370E">
        <w:rPr>
          <w:rFonts w:ascii="楷体" w:eastAsia="楷体" w:hAnsi="楷体" w:hint="eastAsia"/>
          <w:bCs/>
          <w:snapToGrid w:val="0"/>
          <w:color w:val="000000" w:themeColor="text1"/>
          <w:szCs w:val="21"/>
        </w:rPr>
        <w:t>与水冷制冷机组或水源热泵机组相比，风冷制冷机组或空气源热泵机组的系统相对简单，室外换热器积尘是影响其性能的主要因素，因而本条文对室外机积尘进行要求。</w:t>
      </w:r>
    </w:p>
    <w:p w14:paraId="42ECB48B" w14:textId="77777777" w:rsidR="00884937" w:rsidRPr="004A370E" w:rsidRDefault="00884937" w:rsidP="00884937">
      <w:pPr>
        <w:rPr>
          <w:color w:val="000000" w:themeColor="text1"/>
        </w:rPr>
      </w:pPr>
      <w:r w:rsidRPr="004A370E">
        <w:rPr>
          <w:rFonts w:asciiTheme="minorEastAsia" w:hAnsiTheme="minorEastAsia"/>
          <w:b/>
          <w:color w:val="000000" w:themeColor="text1"/>
          <w:sz w:val="24"/>
          <w:szCs w:val="24"/>
        </w:rPr>
        <w:t>8.2.1</w:t>
      </w:r>
      <w:r w:rsidRPr="004A370E">
        <w:rPr>
          <w:rFonts w:asciiTheme="minorEastAsia" w:hAnsiTheme="minorEastAsia" w:hint="eastAsia"/>
          <w:b/>
          <w:color w:val="000000" w:themeColor="text1"/>
          <w:sz w:val="24"/>
          <w:szCs w:val="24"/>
        </w:rPr>
        <w:t>6</w:t>
      </w:r>
      <w:r w:rsidRPr="004A370E">
        <w:rPr>
          <w:rFonts w:asciiTheme="minorEastAsia" w:hAnsiTheme="minorEastAsia"/>
          <w:b/>
          <w:color w:val="000000" w:themeColor="text1"/>
          <w:sz w:val="24"/>
          <w:szCs w:val="24"/>
        </w:rPr>
        <w:t xml:space="preserve">  </w:t>
      </w:r>
      <w:r w:rsidRPr="009551DE">
        <w:rPr>
          <w:rFonts w:asciiTheme="minorEastAsia" w:hAnsiTheme="minorEastAsia" w:hint="eastAsia"/>
          <w:bCs/>
          <w:color w:val="000000" w:themeColor="text1"/>
          <w:sz w:val="24"/>
          <w:szCs w:val="24"/>
        </w:rPr>
        <w:t>带有</w:t>
      </w:r>
      <w:r w:rsidRPr="004A370E">
        <w:rPr>
          <w:rFonts w:hint="eastAsia"/>
          <w:color w:val="000000" w:themeColor="text1"/>
          <w:sz w:val="24"/>
          <w:szCs w:val="28"/>
        </w:rPr>
        <w:t>蓄</w:t>
      </w:r>
      <w:proofErr w:type="gramStart"/>
      <w:r w:rsidRPr="004A370E">
        <w:rPr>
          <w:rFonts w:hint="eastAsia"/>
          <w:color w:val="000000" w:themeColor="text1"/>
          <w:sz w:val="24"/>
          <w:szCs w:val="28"/>
        </w:rPr>
        <w:t>冷设施</w:t>
      </w:r>
      <w:proofErr w:type="gramEnd"/>
      <w:r w:rsidRPr="004A370E">
        <w:rPr>
          <w:rFonts w:hint="eastAsia"/>
          <w:color w:val="000000" w:themeColor="text1"/>
          <w:sz w:val="24"/>
          <w:szCs w:val="28"/>
        </w:rPr>
        <w:t>的空调制冷系统，应采用冷机先行的运行策略，在每日电力负荷高峰时融冰，且当日的蓄冷当日用完。</w:t>
      </w:r>
    </w:p>
    <w:p w14:paraId="0DD71449" w14:textId="77777777" w:rsidR="00884937" w:rsidRPr="004A370E" w:rsidRDefault="00884937" w:rsidP="00884937">
      <w:pPr>
        <w:pStyle w:val="a4"/>
        <w:spacing w:line="276" w:lineRule="auto"/>
        <w:ind w:firstLineChars="0" w:firstLine="0"/>
        <w:rPr>
          <w:rFonts w:asciiTheme="minorEastAsia" w:eastAsiaTheme="minorEastAsia" w:hAnsiTheme="minorEastAsia"/>
          <w:bCs/>
          <w:snapToGrid w:val="0"/>
          <w:color w:val="000000" w:themeColor="text1"/>
        </w:rPr>
      </w:pPr>
      <w:r w:rsidRPr="004A370E">
        <w:rPr>
          <w:rFonts w:asciiTheme="minorEastAsia" w:eastAsiaTheme="minorEastAsia" w:hAnsiTheme="minorEastAsia" w:hint="eastAsia"/>
          <w:bCs/>
          <w:snapToGrid w:val="0"/>
          <w:color w:val="000000" w:themeColor="text1"/>
          <w:szCs w:val="28"/>
        </w:rPr>
        <w:t>【条文说明】</w:t>
      </w:r>
      <w:r w:rsidRPr="004A370E">
        <w:rPr>
          <w:rFonts w:ascii="楷体" w:eastAsia="楷体" w:hAnsi="楷体" w:hint="eastAsia"/>
          <w:bCs/>
          <w:snapToGrid w:val="0"/>
          <w:color w:val="000000" w:themeColor="text1"/>
          <w:sz w:val="21"/>
          <w:szCs w:val="21"/>
        </w:rPr>
        <w:t>蓄能系统节省费用的主要途径是在谷电期蓄能、在峰电或平电期释能，在上述模式下蓄（释）能的量越大越好。在一个蓄释能周期剩余蓄冷量过多，在某些情况下会造成能量散失（如散热损失或水蓄能罐的温度混合损失）或影响下一蓄释能周期蓄能过程性能（如对于外融冰盘管，会造成蓄能过程热阻增加），因而也应避免蓄能量超过释能量过多。在实际操作中，应通过预测释能周期的释能量来决定蓄能周期的蓄能量。当无法准确预测释能周期的释能量时，蓄能周期的蓄能率宜为</w:t>
      </w:r>
      <w:r w:rsidRPr="004A370E">
        <w:rPr>
          <w:rFonts w:ascii="楷体" w:eastAsia="楷体" w:hAnsi="楷体"/>
          <w:bCs/>
          <w:snapToGrid w:val="0"/>
          <w:color w:val="000000" w:themeColor="text1"/>
          <w:sz w:val="21"/>
          <w:szCs w:val="21"/>
        </w:rPr>
        <w:t>100%。</w:t>
      </w:r>
    </w:p>
    <w:p w14:paraId="0F31FB8E" w14:textId="77777777" w:rsidR="00884937" w:rsidRPr="004A370E" w:rsidRDefault="00884937" w:rsidP="00884937">
      <w:pPr>
        <w:spacing w:line="276" w:lineRule="auto"/>
        <w:rPr>
          <w:color w:val="000000" w:themeColor="text1"/>
          <w:sz w:val="24"/>
          <w:szCs w:val="28"/>
        </w:rPr>
      </w:pPr>
      <w:r w:rsidRPr="004A370E">
        <w:rPr>
          <w:rFonts w:asciiTheme="minorEastAsia" w:hAnsiTheme="minorEastAsia"/>
          <w:b/>
          <w:color w:val="000000" w:themeColor="text1"/>
          <w:sz w:val="24"/>
          <w:szCs w:val="24"/>
        </w:rPr>
        <w:t>8.2.1</w:t>
      </w:r>
      <w:r w:rsidRPr="004A370E">
        <w:rPr>
          <w:rFonts w:asciiTheme="minorEastAsia" w:hAnsiTheme="minorEastAsia" w:hint="eastAsia"/>
          <w:b/>
          <w:color w:val="000000" w:themeColor="text1"/>
          <w:sz w:val="24"/>
          <w:szCs w:val="24"/>
        </w:rPr>
        <w:t>7</w:t>
      </w:r>
      <w:r w:rsidRPr="004A370E">
        <w:rPr>
          <w:rFonts w:asciiTheme="minorEastAsia" w:hAnsiTheme="minorEastAsia"/>
          <w:b/>
          <w:color w:val="000000" w:themeColor="text1"/>
          <w:sz w:val="24"/>
          <w:szCs w:val="24"/>
        </w:rPr>
        <w:t xml:space="preserve">  </w:t>
      </w:r>
      <w:r w:rsidRPr="004A370E">
        <w:rPr>
          <w:rFonts w:hint="eastAsia"/>
          <w:color w:val="000000" w:themeColor="text1"/>
          <w:sz w:val="24"/>
          <w:szCs w:val="28"/>
        </w:rPr>
        <w:t>空调系统夏季运行时的供回水温度宜符合下列要求：</w:t>
      </w:r>
    </w:p>
    <w:p w14:paraId="0B8C318F" w14:textId="77777777" w:rsidR="00884937" w:rsidRPr="004A370E" w:rsidRDefault="00884937" w:rsidP="00884937">
      <w:pPr>
        <w:pStyle w:val="ad"/>
        <w:widowControl w:val="0"/>
        <w:numPr>
          <w:ilvl w:val="0"/>
          <w:numId w:val="33"/>
        </w:numPr>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非高温高湿的室外工况下，适当提高冷冻水供水温度。</w:t>
      </w:r>
    </w:p>
    <w:p w14:paraId="1C55EC8E" w14:textId="77777777" w:rsidR="00884937" w:rsidRPr="004A370E" w:rsidRDefault="00884937" w:rsidP="00884937">
      <w:pPr>
        <w:pStyle w:val="ad"/>
        <w:widowControl w:val="0"/>
        <w:numPr>
          <w:ilvl w:val="0"/>
          <w:numId w:val="33"/>
        </w:numPr>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冷冻水、冷却水总供回水运行温差不小于</w:t>
      </w:r>
      <w:r w:rsidRPr="004A370E">
        <w:rPr>
          <w:rFonts w:asciiTheme="minorEastAsia" w:eastAsiaTheme="minorEastAsia" w:hAnsiTheme="minorEastAsia" w:cs="Times New Roman"/>
          <w:snapToGrid w:val="0"/>
          <w:color w:val="000000" w:themeColor="text1"/>
          <w:sz w:val="24"/>
          <w:szCs w:val="24"/>
        </w:rPr>
        <w:t xml:space="preserve"> 3℃。</w:t>
      </w:r>
    </w:p>
    <w:p w14:paraId="2760C081" w14:textId="77777777" w:rsidR="00884937" w:rsidRPr="004A370E" w:rsidRDefault="00884937" w:rsidP="00884937">
      <w:pPr>
        <w:pStyle w:val="ad"/>
        <w:widowControl w:val="0"/>
        <w:numPr>
          <w:ilvl w:val="0"/>
          <w:numId w:val="33"/>
        </w:numPr>
        <w:autoSpaceDE w:val="0"/>
        <w:autoSpaceDN w:val="0"/>
        <w:snapToGrid w:val="0"/>
        <w:spacing w:line="276"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安装变频控制的冷却水系统，冷却水的总供回水运行温差不宜小于</w:t>
      </w:r>
      <w:r w:rsidRPr="004A370E">
        <w:rPr>
          <w:rFonts w:asciiTheme="minorEastAsia" w:eastAsiaTheme="minorEastAsia" w:hAnsiTheme="minorEastAsia" w:cs="Times New Roman"/>
          <w:snapToGrid w:val="0"/>
          <w:color w:val="000000" w:themeColor="text1"/>
          <w:sz w:val="24"/>
          <w:szCs w:val="24"/>
        </w:rPr>
        <w:t xml:space="preserve"> 4℃。</w:t>
      </w:r>
    </w:p>
    <w:p w14:paraId="45C5E230" w14:textId="77777777" w:rsidR="00884937" w:rsidRPr="004A370E" w:rsidRDefault="00884937" w:rsidP="00884937">
      <w:pPr>
        <w:spacing w:line="276" w:lineRule="auto"/>
        <w:rPr>
          <w:color w:val="000000" w:themeColor="text1"/>
          <w:sz w:val="24"/>
          <w:szCs w:val="36"/>
        </w:rPr>
      </w:pPr>
      <w:r w:rsidRPr="004A370E">
        <w:rPr>
          <w:rFonts w:asciiTheme="minorEastAsia" w:hAnsiTheme="minorEastAsia"/>
          <w:b/>
          <w:color w:val="000000" w:themeColor="text1"/>
          <w:sz w:val="24"/>
          <w:szCs w:val="32"/>
        </w:rPr>
        <w:t>8.2.1</w:t>
      </w:r>
      <w:r w:rsidRPr="004A370E">
        <w:rPr>
          <w:rFonts w:asciiTheme="minorEastAsia" w:hAnsiTheme="minorEastAsia" w:hint="eastAsia"/>
          <w:b/>
          <w:color w:val="000000" w:themeColor="text1"/>
          <w:sz w:val="24"/>
          <w:szCs w:val="32"/>
        </w:rPr>
        <w:t>8</w:t>
      </w:r>
      <w:r w:rsidRPr="004A370E">
        <w:rPr>
          <w:rFonts w:asciiTheme="minorEastAsia" w:hAnsiTheme="minorEastAsia"/>
          <w:b/>
          <w:color w:val="000000" w:themeColor="text1"/>
          <w:sz w:val="24"/>
          <w:szCs w:val="32"/>
        </w:rPr>
        <w:t xml:space="preserve"> </w:t>
      </w:r>
      <w:r w:rsidRPr="004A370E">
        <w:rPr>
          <w:rFonts w:asciiTheme="minorEastAsia" w:hAnsiTheme="minorEastAsia" w:hint="eastAsia"/>
          <w:bCs/>
          <w:color w:val="000000" w:themeColor="text1"/>
          <w:sz w:val="24"/>
          <w:szCs w:val="32"/>
        </w:rPr>
        <w:t>楼宇</w:t>
      </w:r>
      <w:r w:rsidRPr="004A370E">
        <w:rPr>
          <w:rFonts w:hint="eastAsia"/>
          <w:color w:val="000000" w:themeColor="text1"/>
          <w:sz w:val="24"/>
          <w:szCs w:val="36"/>
        </w:rPr>
        <w:t>自控系统的监控计算机应满足暖通空调监控软件运行条件，应定期记录暖通空调系统的运行数据进行收集，并保存为电子文档。</w:t>
      </w:r>
    </w:p>
    <w:p w14:paraId="538336A9" w14:textId="77777777" w:rsidR="00884937" w:rsidRPr="004A370E" w:rsidRDefault="00884937" w:rsidP="00884937">
      <w:pPr>
        <w:rPr>
          <w:color w:val="000000" w:themeColor="text1"/>
        </w:rPr>
      </w:pPr>
    </w:p>
    <w:p w14:paraId="6BD4C875" w14:textId="77777777" w:rsidR="00884937" w:rsidRPr="004A370E" w:rsidRDefault="00884937" w:rsidP="009551DE">
      <w:pPr>
        <w:spacing w:line="360" w:lineRule="auto"/>
        <w:jc w:val="center"/>
        <w:outlineLvl w:val="2"/>
        <w:rPr>
          <w:rFonts w:asciiTheme="minorEastAsia" w:hAnsiTheme="minorEastAsia" w:cs="Times New Roman"/>
          <w:color w:val="000000" w:themeColor="text1"/>
          <w:sz w:val="24"/>
          <w:szCs w:val="24"/>
        </w:rPr>
      </w:pPr>
      <w:bookmarkStart w:id="55" w:name="_Toc65843240"/>
      <w:r w:rsidRPr="004A370E">
        <w:rPr>
          <w:rFonts w:asciiTheme="minorEastAsia" w:hAnsiTheme="minorEastAsia" w:cs="Times New Roman"/>
          <w:b/>
          <w:bCs/>
          <w:color w:val="000000" w:themeColor="text1"/>
          <w:sz w:val="24"/>
          <w:szCs w:val="24"/>
        </w:rPr>
        <w:lastRenderedPageBreak/>
        <w:t>8.3</w:t>
      </w:r>
      <w:r w:rsidRPr="004A370E">
        <w:rPr>
          <w:rFonts w:asciiTheme="minorEastAsia" w:hAnsiTheme="minorEastAsia" w:cs="Times New Roman"/>
          <w:color w:val="000000" w:themeColor="text1"/>
          <w:sz w:val="24"/>
          <w:szCs w:val="24"/>
        </w:rPr>
        <w:t xml:space="preserve"> </w:t>
      </w:r>
      <w:r w:rsidRPr="004A370E">
        <w:rPr>
          <w:rFonts w:asciiTheme="minorEastAsia" w:hAnsiTheme="minorEastAsia" w:cs="Times New Roman" w:hint="eastAsia"/>
          <w:b/>
          <w:bCs/>
          <w:color w:val="000000" w:themeColor="text1"/>
          <w:sz w:val="24"/>
          <w:szCs w:val="24"/>
        </w:rPr>
        <w:t>电气系统</w:t>
      </w:r>
      <w:bookmarkEnd w:id="55"/>
    </w:p>
    <w:p w14:paraId="5D1B3341" w14:textId="77777777" w:rsidR="00884937" w:rsidRPr="004A370E" w:rsidRDefault="00884937" w:rsidP="00884937">
      <w:pPr>
        <w:pStyle w:val="ad"/>
        <w:widowControl w:val="0"/>
        <w:snapToGrid w:val="0"/>
        <w:spacing w:line="300" w:lineRule="auto"/>
        <w:outlineLvl w:val="9"/>
        <w:rPr>
          <w:rFonts w:asciiTheme="minorEastAsia" w:eastAsiaTheme="minorEastAsia" w:hAnsiTheme="minorEastAsia" w:cstheme="minorBidi"/>
          <w:b/>
          <w:color w:val="000000" w:themeColor="text1"/>
          <w:kern w:val="2"/>
          <w:sz w:val="24"/>
          <w:szCs w:val="24"/>
        </w:rPr>
      </w:pPr>
      <w:r w:rsidRPr="004A370E">
        <w:rPr>
          <w:rFonts w:asciiTheme="minorEastAsia" w:eastAsiaTheme="minorEastAsia" w:hAnsiTheme="minorEastAsia" w:cstheme="minorBidi"/>
          <w:b/>
          <w:color w:val="000000" w:themeColor="text1"/>
          <w:kern w:val="2"/>
          <w:sz w:val="24"/>
          <w:szCs w:val="24"/>
        </w:rPr>
        <w:fldChar w:fldCharType="begin"/>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hint="eastAsia"/>
          <w:b/>
          <w:color w:val="000000" w:themeColor="text1"/>
          <w:kern w:val="2"/>
          <w:sz w:val="24"/>
          <w:szCs w:val="24"/>
        </w:rPr>
        <w:instrText>= 1 \* ROMAN</w:instrText>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b/>
          <w:color w:val="000000" w:themeColor="text1"/>
          <w:kern w:val="2"/>
          <w:sz w:val="24"/>
          <w:szCs w:val="24"/>
        </w:rPr>
        <w:fldChar w:fldCharType="separate"/>
      </w:r>
      <w:r w:rsidRPr="004A370E">
        <w:rPr>
          <w:rFonts w:asciiTheme="minorEastAsia" w:eastAsiaTheme="minorEastAsia" w:hAnsiTheme="minorEastAsia" w:cstheme="minorBidi"/>
          <w:b/>
          <w:noProof/>
          <w:color w:val="000000" w:themeColor="text1"/>
          <w:kern w:val="2"/>
          <w:sz w:val="24"/>
          <w:szCs w:val="24"/>
        </w:rPr>
        <w:t>I</w:t>
      </w:r>
      <w:r w:rsidRPr="004A370E">
        <w:rPr>
          <w:rFonts w:asciiTheme="minorEastAsia" w:eastAsiaTheme="minorEastAsia" w:hAnsiTheme="minorEastAsia" w:cstheme="minorBidi"/>
          <w:b/>
          <w:color w:val="000000" w:themeColor="text1"/>
          <w:kern w:val="2"/>
          <w:sz w:val="24"/>
          <w:szCs w:val="24"/>
        </w:rPr>
        <w:fldChar w:fldCharType="end"/>
      </w:r>
      <w:r w:rsidRPr="004A370E">
        <w:rPr>
          <w:rFonts w:asciiTheme="minorEastAsia" w:eastAsiaTheme="minorEastAsia" w:hAnsiTheme="minorEastAsia" w:cstheme="minorBidi" w:hint="eastAsia"/>
          <w:b/>
          <w:color w:val="000000" w:themeColor="text1"/>
          <w:kern w:val="2"/>
          <w:sz w:val="24"/>
          <w:szCs w:val="24"/>
        </w:rPr>
        <w:t>供配电系统</w:t>
      </w:r>
    </w:p>
    <w:p w14:paraId="778A1D1A" w14:textId="77777777" w:rsidR="00884937" w:rsidRPr="004A370E" w:rsidRDefault="00884937" w:rsidP="00884937">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 xml:space="preserve">8.3.1  </w:t>
      </w:r>
      <w:r w:rsidRPr="004A370E">
        <w:rPr>
          <w:rFonts w:asciiTheme="minorEastAsia" w:hAnsiTheme="minorEastAsia" w:hint="eastAsia"/>
          <w:color w:val="000000" w:themeColor="text1"/>
          <w:sz w:val="24"/>
          <w:szCs w:val="24"/>
        </w:rPr>
        <w:t>变压器的节能运行应符合下列规定：</w:t>
      </w:r>
    </w:p>
    <w:p w14:paraId="088B5C25"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应监测变压器的空载损耗和负载损耗。</w:t>
      </w:r>
    </w:p>
    <w:p w14:paraId="655AA7EB"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2. </w:t>
      </w:r>
      <w:r w:rsidRPr="004A370E">
        <w:rPr>
          <w:rFonts w:asciiTheme="minorEastAsia" w:hAnsiTheme="minorEastAsia" w:hint="eastAsia"/>
          <w:color w:val="000000" w:themeColor="text1"/>
          <w:sz w:val="24"/>
          <w:szCs w:val="24"/>
        </w:rPr>
        <w:t>干式变压器的负载率均很高时，应调整或控制负载的运行模式，使变压器的负载率尽量控制在</w:t>
      </w:r>
      <w:r w:rsidRPr="004A370E">
        <w:rPr>
          <w:rFonts w:asciiTheme="minorEastAsia" w:hAnsiTheme="minorEastAsia"/>
          <w:color w:val="000000" w:themeColor="text1"/>
          <w:sz w:val="24"/>
          <w:szCs w:val="24"/>
        </w:rPr>
        <w:t>60</w:t>
      </w:r>
      <w:r w:rsidRPr="004A370E">
        <w:rPr>
          <w:rFonts w:asciiTheme="minorEastAsia" w:hAnsiTheme="minorEastAsia" w:hint="eastAsia"/>
          <w:color w:val="000000" w:themeColor="text1"/>
          <w:sz w:val="24"/>
          <w:szCs w:val="24"/>
        </w:rPr>
        <w:t>％范围内。</w:t>
      </w:r>
    </w:p>
    <w:p w14:paraId="61E8D037"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3. </w:t>
      </w:r>
      <w:r w:rsidRPr="004A370E">
        <w:rPr>
          <w:rFonts w:asciiTheme="minorEastAsia" w:hAnsiTheme="minorEastAsia" w:hint="eastAsia"/>
          <w:color w:val="000000" w:themeColor="text1"/>
          <w:sz w:val="24"/>
          <w:szCs w:val="24"/>
        </w:rPr>
        <w:t>应做好变压器周围的通风散热处理。</w:t>
      </w:r>
    </w:p>
    <w:p w14:paraId="3B88B2C2"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4. </w:t>
      </w:r>
      <w:r w:rsidRPr="004A370E">
        <w:rPr>
          <w:rFonts w:asciiTheme="minorEastAsia" w:hAnsiTheme="minorEastAsia" w:hint="eastAsia"/>
          <w:color w:val="000000" w:themeColor="text1"/>
          <w:sz w:val="24"/>
          <w:szCs w:val="24"/>
        </w:rPr>
        <w:t>当变压器作为冬</w:t>
      </w:r>
      <w:r w:rsidRPr="004A370E">
        <w:rPr>
          <w:rFonts w:asciiTheme="minorEastAsia" w:hAnsiTheme="minorEastAsia"/>
          <w:color w:val="000000" w:themeColor="text1"/>
          <w:sz w:val="24"/>
          <w:szCs w:val="24"/>
        </w:rPr>
        <w:t>/夏季节性互补的变压器，在过渡季时应尽量退出运行。</w:t>
      </w:r>
    </w:p>
    <w:p w14:paraId="063EA215" w14:textId="77777777" w:rsidR="00884937" w:rsidRPr="004A370E" w:rsidRDefault="00884937" w:rsidP="00884937">
      <w:pPr>
        <w:spacing w:line="276" w:lineRule="auto"/>
        <w:rPr>
          <w:rFonts w:asciiTheme="minorEastAsia" w:hAnsiTheme="minorEastAsia"/>
          <w:color w:val="000000" w:themeColor="text1"/>
          <w:sz w:val="24"/>
          <w:szCs w:val="24"/>
        </w:rPr>
      </w:pPr>
      <w:r w:rsidRPr="004A370E">
        <w:rPr>
          <w:rFonts w:asciiTheme="minorEastAsia" w:hAnsiTheme="minorEastAsia"/>
          <w:b/>
          <w:color w:val="000000" w:themeColor="text1"/>
          <w:sz w:val="24"/>
          <w:szCs w:val="24"/>
        </w:rPr>
        <w:t xml:space="preserve">8.3.2  </w:t>
      </w:r>
      <w:r w:rsidRPr="004A370E">
        <w:rPr>
          <w:rFonts w:asciiTheme="minorEastAsia" w:hAnsiTheme="minorEastAsia" w:hint="eastAsia"/>
          <w:bCs/>
          <w:color w:val="000000" w:themeColor="text1"/>
          <w:sz w:val="24"/>
          <w:szCs w:val="24"/>
        </w:rPr>
        <w:t>供配电系统</w:t>
      </w:r>
      <w:r w:rsidRPr="004A370E">
        <w:rPr>
          <w:rFonts w:asciiTheme="minorEastAsia" w:hAnsiTheme="minorEastAsia" w:hint="eastAsia"/>
          <w:color w:val="000000" w:themeColor="text1"/>
          <w:sz w:val="24"/>
          <w:szCs w:val="24"/>
        </w:rPr>
        <w:t>应定期分析运行数据，并应符合下列规定：</w:t>
      </w:r>
    </w:p>
    <w:p w14:paraId="2BDCBECC"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 xml:space="preserve">1. </w:t>
      </w:r>
      <w:r w:rsidRPr="004A370E">
        <w:rPr>
          <w:rFonts w:asciiTheme="minorEastAsia" w:hAnsiTheme="minorEastAsia" w:hint="eastAsia"/>
          <w:color w:val="000000" w:themeColor="text1"/>
          <w:sz w:val="24"/>
          <w:szCs w:val="24"/>
        </w:rPr>
        <w:t>对配备多功能智能计量表的供配电系统，应定期对所采集到的数据进行节能运行分析、比较，并生成报告，管理人员应根据报告进行节能控制管理。</w:t>
      </w:r>
    </w:p>
    <w:p w14:paraId="4E90504E" w14:textId="77777777" w:rsidR="00884937" w:rsidRPr="004A370E" w:rsidRDefault="00884937" w:rsidP="00884937">
      <w:pPr>
        <w:spacing w:line="276" w:lineRule="auto"/>
        <w:ind w:firstLine="412"/>
        <w:rPr>
          <w:rFonts w:asciiTheme="minorEastAsia" w:hAnsiTheme="minorEastAsia"/>
          <w:color w:val="000000" w:themeColor="text1"/>
          <w:sz w:val="24"/>
          <w:szCs w:val="24"/>
        </w:rPr>
      </w:pPr>
      <w:r w:rsidRPr="004A370E">
        <w:rPr>
          <w:rFonts w:asciiTheme="minorEastAsia" w:hAnsiTheme="minorEastAsia"/>
          <w:color w:val="000000" w:themeColor="text1"/>
          <w:sz w:val="24"/>
          <w:szCs w:val="24"/>
        </w:rPr>
        <w:t>2.</w:t>
      </w:r>
      <w:r w:rsidRPr="004A370E">
        <w:rPr>
          <w:rFonts w:asciiTheme="minorEastAsia" w:hAnsiTheme="minorEastAsia"/>
          <w:b/>
          <w:color w:val="000000" w:themeColor="text1"/>
          <w:sz w:val="24"/>
          <w:szCs w:val="24"/>
        </w:rPr>
        <w:t xml:space="preserve"> </w:t>
      </w:r>
      <w:r w:rsidRPr="004A370E">
        <w:rPr>
          <w:rFonts w:asciiTheme="minorEastAsia" w:hAnsiTheme="minorEastAsia" w:hint="eastAsia"/>
          <w:color w:val="000000" w:themeColor="text1"/>
          <w:sz w:val="24"/>
          <w:szCs w:val="24"/>
        </w:rPr>
        <w:t>对人工抄表的供配电系统，应根据定期采集的数据进行分析比较，从中找出耗能的环节及时加以调整和改进。</w:t>
      </w:r>
    </w:p>
    <w:p w14:paraId="1165A305" w14:textId="77777777" w:rsidR="00884937" w:rsidRPr="004A370E" w:rsidRDefault="00884937" w:rsidP="00884937">
      <w:pPr>
        <w:pStyle w:val="ad"/>
        <w:widowControl w:val="0"/>
        <w:snapToGrid w:val="0"/>
        <w:spacing w:line="300" w:lineRule="auto"/>
        <w:jc w:val="left"/>
        <w:outlineLvl w:val="9"/>
        <w:rPr>
          <w:rFonts w:asciiTheme="minorEastAsia" w:eastAsiaTheme="minorEastAsia" w:hAnsiTheme="minorEastAsia" w:cstheme="minorBidi"/>
          <w:bCs/>
          <w:color w:val="000000" w:themeColor="text1"/>
          <w:kern w:val="2"/>
          <w:sz w:val="24"/>
          <w:szCs w:val="24"/>
        </w:rPr>
      </w:pPr>
    </w:p>
    <w:p w14:paraId="032BB2C3" w14:textId="77777777" w:rsidR="00884937" w:rsidRPr="004A370E" w:rsidRDefault="00884937" w:rsidP="00884937">
      <w:pPr>
        <w:pStyle w:val="ad"/>
        <w:widowControl w:val="0"/>
        <w:snapToGrid w:val="0"/>
        <w:spacing w:line="300" w:lineRule="auto"/>
        <w:outlineLvl w:val="9"/>
        <w:rPr>
          <w:rFonts w:asciiTheme="minorEastAsia" w:eastAsiaTheme="minorEastAsia" w:hAnsiTheme="minorEastAsia" w:cstheme="minorBidi"/>
          <w:b/>
          <w:color w:val="000000" w:themeColor="text1"/>
          <w:kern w:val="2"/>
          <w:sz w:val="24"/>
          <w:szCs w:val="24"/>
        </w:rPr>
      </w:pPr>
      <w:r w:rsidRPr="004A370E">
        <w:rPr>
          <w:rFonts w:asciiTheme="minorEastAsia" w:eastAsiaTheme="minorEastAsia" w:hAnsiTheme="minorEastAsia" w:cstheme="minorBidi"/>
          <w:b/>
          <w:color w:val="000000" w:themeColor="text1"/>
          <w:kern w:val="2"/>
          <w:sz w:val="24"/>
          <w:szCs w:val="24"/>
        </w:rPr>
        <w:fldChar w:fldCharType="begin"/>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hint="eastAsia"/>
          <w:b/>
          <w:color w:val="000000" w:themeColor="text1"/>
          <w:kern w:val="2"/>
          <w:sz w:val="24"/>
          <w:szCs w:val="24"/>
        </w:rPr>
        <w:instrText>= 2 \* ROMAN</w:instrText>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b/>
          <w:color w:val="000000" w:themeColor="text1"/>
          <w:kern w:val="2"/>
          <w:sz w:val="24"/>
          <w:szCs w:val="24"/>
        </w:rPr>
        <w:fldChar w:fldCharType="separate"/>
      </w:r>
      <w:r w:rsidRPr="004A370E">
        <w:rPr>
          <w:rFonts w:asciiTheme="minorEastAsia" w:eastAsiaTheme="minorEastAsia" w:hAnsiTheme="minorEastAsia" w:cstheme="minorBidi"/>
          <w:b/>
          <w:noProof/>
          <w:color w:val="000000" w:themeColor="text1"/>
          <w:kern w:val="2"/>
          <w:sz w:val="24"/>
          <w:szCs w:val="24"/>
        </w:rPr>
        <w:t>II</w:t>
      </w:r>
      <w:r w:rsidRPr="004A370E">
        <w:rPr>
          <w:rFonts w:asciiTheme="minorEastAsia" w:eastAsiaTheme="minorEastAsia" w:hAnsiTheme="minorEastAsia" w:cstheme="minorBidi"/>
          <w:b/>
          <w:color w:val="000000" w:themeColor="text1"/>
          <w:kern w:val="2"/>
          <w:sz w:val="24"/>
          <w:szCs w:val="24"/>
        </w:rPr>
        <w:fldChar w:fldCharType="end"/>
      </w:r>
      <w:r w:rsidRPr="004A370E">
        <w:rPr>
          <w:rFonts w:asciiTheme="minorEastAsia" w:eastAsiaTheme="minorEastAsia" w:hAnsiTheme="minorEastAsia" w:cstheme="minorBidi" w:hint="eastAsia"/>
          <w:b/>
          <w:color w:val="000000" w:themeColor="text1"/>
          <w:kern w:val="2"/>
          <w:sz w:val="24"/>
          <w:szCs w:val="24"/>
        </w:rPr>
        <w:t>照明系统</w:t>
      </w:r>
    </w:p>
    <w:p w14:paraId="3E75A24E" w14:textId="77777777" w:rsidR="00884937" w:rsidRPr="004A370E" w:rsidRDefault="00884937" w:rsidP="00884937">
      <w:pPr>
        <w:pStyle w:val="ad"/>
        <w:widowControl w:val="0"/>
        <w:snapToGrid w:val="0"/>
        <w:spacing w:line="300" w:lineRule="auto"/>
        <w:jc w:val="left"/>
        <w:outlineLvl w:val="9"/>
        <w:rPr>
          <w:rFonts w:asciiTheme="minorEastAsia" w:eastAsiaTheme="minorEastAsia" w:hAnsiTheme="minorEastAsia" w:cstheme="minorBidi"/>
          <w:bCs/>
          <w:color w:val="000000" w:themeColor="text1"/>
          <w:kern w:val="2"/>
          <w:sz w:val="24"/>
          <w:szCs w:val="24"/>
        </w:rPr>
      </w:pPr>
      <w:r w:rsidRPr="004A370E">
        <w:rPr>
          <w:rFonts w:asciiTheme="minorEastAsia" w:eastAsiaTheme="minorEastAsia" w:hAnsiTheme="minorEastAsia" w:cstheme="minorBidi"/>
          <w:b/>
          <w:color w:val="000000" w:themeColor="text1"/>
          <w:kern w:val="2"/>
          <w:sz w:val="24"/>
          <w:szCs w:val="24"/>
        </w:rPr>
        <w:t xml:space="preserve">8.3.3 </w:t>
      </w:r>
      <w:r w:rsidRPr="004A370E">
        <w:rPr>
          <w:rFonts w:asciiTheme="minorEastAsia" w:eastAsiaTheme="minorEastAsia" w:hAnsiTheme="minorEastAsia" w:cstheme="minorBidi" w:hint="eastAsia"/>
          <w:bCs/>
          <w:color w:val="000000" w:themeColor="text1"/>
          <w:kern w:val="2"/>
          <w:sz w:val="24"/>
          <w:szCs w:val="24"/>
        </w:rPr>
        <w:t>旅馆建筑实际运行照度标准值应符合表</w:t>
      </w:r>
      <w:r w:rsidRPr="004A370E">
        <w:rPr>
          <w:rFonts w:asciiTheme="minorEastAsia" w:eastAsiaTheme="minorEastAsia" w:hAnsiTheme="minorEastAsia" w:cstheme="minorBidi"/>
          <w:bCs/>
          <w:color w:val="000000" w:themeColor="text1"/>
          <w:kern w:val="2"/>
          <w:sz w:val="24"/>
          <w:szCs w:val="24"/>
        </w:rPr>
        <w:t>8.3.3</w:t>
      </w:r>
      <w:r w:rsidRPr="004A370E">
        <w:rPr>
          <w:rFonts w:asciiTheme="minorEastAsia" w:eastAsiaTheme="minorEastAsia" w:hAnsiTheme="minorEastAsia" w:cstheme="minorBidi" w:hint="eastAsia"/>
          <w:bCs/>
          <w:color w:val="000000" w:themeColor="text1"/>
          <w:kern w:val="2"/>
          <w:sz w:val="24"/>
          <w:szCs w:val="24"/>
        </w:rPr>
        <w:t>的规定。</w:t>
      </w:r>
    </w:p>
    <w:p w14:paraId="41E05E68" w14:textId="77777777" w:rsidR="00884937" w:rsidRPr="004A370E" w:rsidRDefault="00884937" w:rsidP="00884937">
      <w:pPr>
        <w:pStyle w:val="ad"/>
        <w:widowControl w:val="0"/>
        <w:snapToGrid w:val="0"/>
        <w:spacing w:line="300" w:lineRule="auto"/>
        <w:outlineLvl w:val="9"/>
        <w:rPr>
          <w:rFonts w:asciiTheme="minorEastAsia" w:eastAsiaTheme="minorEastAsia" w:hAnsiTheme="minorEastAsia" w:cstheme="minorBidi"/>
          <w:bCs/>
          <w:color w:val="000000" w:themeColor="text1"/>
          <w:kern w:val="2"/>
          <w:sz w:val="22"/>
          <w:szCs w:val="22"/>
        </w:rPr>
      </w:pPr>
      <w:r w:rsidRPr="004A370E">
        <w:rPr>
          <w:rFonts w:asciiTheme="minorEastAsia" w:eastAsiaTheme="minorEastAsia" w:hAnsiTheme="minorEastAsia" w:cstheme="minorBidi" w:hint="eastAsia"/>
          <w:bCs/>
          <w:color w:val="000000" w:themeColor="text1"/>
          <w:kern w:val="2"/>
          <w:sz w:val="22"/>
          <w:szCs w:val="22"/>
        </w:rPr>
        <w:t>表</w:t>
      </w:r>
      <w:r w:rsidRPr="004A370E">
        <w:rPr>
          <w:rFonts w:asciiTheme="minorEastAsia" w:eastAsiaTheme="minorEastAsia" w:hAnsiTheme="minorEastAsia" w:cstheme="minorBidi"/>
          <w:bCs/>
          <w:color w:val="000000" w:themeColor="text1"/>
          <w:kern w:val="2"/>
          <w:sz w:val="22"/>
          <w:szCs w:val="22"/>
        </w:rPr>
        <w:t xml:space="preserve">8.3.3 </w:t>
      </w:r>
      <w:r w:rsidRPr="004A370E">
        <w:rPr>
          <w:rFonts w:asciiTheme="minorEastAsia" w:eastAsiaTheme="minorEastAsia" w:hAnsiTheme="minorEastAsia" w:cstheme="minorBidi" w:hint="eastAsia"/>
          <w:bCs/>
          <w:color w:val="000000" w:themeColor="text1"/>
          <w:kern w:val="2"/>
          <w:sz w:val="22"/>
          <w:szCs w:val="22"/>
        </w:rPr>
        <w:t>旅馆建筑运行照度值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349"/>
        <w:gridCol w:w="2171"/>
        <w:gridCol w:w="1581"/>
        <w:gridCol w:w="796"/>
        <w:gridCol w:w="782"/>
      </w:tblGrid>
      <w:tr w:rsidR="004A370E" w:rsidRPr="004A370E" w14:paraId="20E6D107"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5792A4FB"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房间或场所</w:t>
            </w:r>
          </w:p>
        </w:tc>
        <w:tc>
          <w:tcPr>
            <w:tcW w:w="2171" w:type="dxa"/>
            <w:tcBorders>
              <w:top w:val="single" w:sz="4" w:space="0" w:color="auto"/>
              <w:left w:val="single" w:sz="4" w:space="0" w:color="auto"/>
              <w:bottom w:val="single" w:sz="4" w:space="0" w:color="auto"/>
              <w:right w:val="single" w:sz="4" w:space="0" w:color="auto"/>
            </w:tcBorders>
            <w:vAlign w:val="center"/>
            <w:hideMark/>
          </w:tcPr>
          <w:p w14:paraId="2FD00BEC"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参考平面及其高度</w:t>
            </w:r>
          </w:p>
        </w:tc>
        <w:tc>
          <w:tcPr>
            <w:tcW w:w="1581" w:type="dxa"/>
            <w:tcBorders>
              <w:top w:val="single" w:sz="4" w:space="0" w:color="auto"/>
              <w:left w:val="single" w:sz="4" w:space="0" w:color="auto"/>
              <w:bottom w:val="single" w:sz="4" w:space="0" w:color="auto"/>
              <w:right w:val="single" w:sz="4" w:space="0" w:color="auto"/>
            </w:tcBorders>
            <w:vAlign w:val="center"/>
            <w:hideMark/>
          </w:tcPr>
          <w:p w14:paraId="5B66354C"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照度标准值（</w:t>
            </w:r>
            <w:r w:rsidRPr="004A370E">
              <w:rPr>
                <w:rFonts w:ascii="宋体" w:hAnsi="宋体"/>
                <w:color w:val="000000" w:themeColor="text1"/>
                <w:sz w:val="18"/>
                <w:szCs w:val="18"/>
              </w:rPr>
              <w:t>lx）</w:t>
            </w:r>
          </w:p>
        </w:tc>
        <w:tc>
          <w:tcPr>
            <w:tcW w:w="796" w:type="dxa"/>
            <w:tcBorders>
              <w:top w:val="single" w:sz="4" w:space="0" w:color="auto"/>
              <w:left w:val="single" w:sz="4" w:space="0" w:color="auto"/>
              <w:bottom w:val="single" w:sz="4" w:space="0" w:color="auto"/>
              <w:right w:val="single" w:sz="4" w:space="0" w:color="auto"/>
            </w:tcBorders>
            <w:vAlign w:val="center"/>
            <w:hideMark/>
          </w:tcPr>
          <w:p w14:paraId="7B179945" w14:textId="77777777" w:rsidR="00884937" w:rsidRPr="004A370E" w:rsidRDefault="00884937" w:rsidP="00303AEB">
            <w:pPr>
              <w:jc w:val="center"/>
              <w:rPr>
                <w:rFonts w:ascii="宋体" w:hAnsi="宋体"/>
                <w:i/>
                <w:color w:val="000000" w:themeColor="text1"/>
                <w:sz w:val="18"/>
                <w:szCs w:val="18"/>
              </w:rPr>
            </w:pPr>
            <w:r w:rsidRPr="004A370E">
              <w:rPr>
                <w:rFonts w:ascii="宋体" w:hAnsi="宋体"/>
                <w:i/>
                <w:color w:val="000000" w:themeColor="text1"/>
                <w:sz w:val="18"/>
                <w:szCs w:val="18"/>
              </w:rPr>
              <w:t>UGR</w:t>
            </w:r>
          </w:p>
        </w:tc>
        <w:tc>
          <w:tcPr>
            <w:tcW w:w="782" w:type="dxa"/>
            <w:tcBorders>
              <w:top w:val="single" w:sz="4" w:space="0" w:color="auto"/>
              <w:left w:val="single" w:sz="4" w:space="0" w:color="auto"/>
              <w:bottom w:val="single" w:sz="4" w:space="0" w:color="auto"/>
              <w:right w:val="single" w:sz="4" w:space="0" w:color="auto"/>
            </w:tcBorders>
            <w:vAlign w:val="center"/>
            <w:hideMark/>
          </w:tcPr>
          <w:p w14:paraId="535FE526" w14:textId="77777777" w:rsidR="00884937" w:rsidRPr="004A370E" w:rsidRDefault="00884937" w:rsidP="00303AEB">
            <w:pPr>
              <w:jc w:val="center"/>
              <w:rPr>
                <w:rFonts w:ascii="宋体" w:hAnsi="宋体"/>
                <w:i/>
                <w:color w:val="000000" w:themeColor="text1"/>
                <w:sz w:val="18"/>
                <w:szCs w:val="18"/>
              </w:rPr>
            </w:pPr>
            <w:r w:rsidRPr="004A370E">
              <w:rPr>
                <w:rFonts w:ascii="宋体" w:hAnsi="宋体"/>
                <w:i/>
                <w:color w:val="000000" w:themeColor="text1"/>
                <w:sz w:val="18"/>
                <w:szCs w:val="18"/>
              </w:rPr>
              <w:t>R</w:t>
            </w:r>
            <w:r w:rsidRPr="004A370E">
              <w:rPr>
                <w:rFonts w:ascii="宋体" w:hAnsi="宋体"/>
                <w:i/>
                <w:color w:val="000000" w:themeColor="text1"/>
                <w:sz w:val="18"/>
                <w:szCs w:val="18"/>
                <w:vertAlign w:val="subscript"/>
              </w:rPr>
              <w:t>a</w:t>
            </w:r>
          </w:p>
        </w:tc>
      </w:tr>
      <w:tr w:rsidR="004A370E" w:rsidRPr="004A370E" w14:paraId="32CB81ED" w14:textId="77777777" w:rsidTr="00303AEB">
        <w:trPr>
          <w:trHeight w:val="340"/>
          <w:jc w:val="center"/>
        </w:trPr>
        <w:tc>
          <w:tcPr>
            <w:tcW w:w="1055" w:type="dxa"/>
            <w:vMerge w:val="restart"/>
            <w:tcBorders>
              <w:top w:val="single" w:sz="4" w:space="0" w:color="auto"/>
              <w:left w:val="single" w:sz="4" w:space="0" w:color="auto"/>
              <w:bottom w:val="single" w:sz="4" w:space="0" w:color="auto"/>
              <w:right w:val="single" w:sz="4" w:space="0" w:color="auto"/>
            </w:tcBorders>
            <w:vAlign w:val="center"/>
          </w:tcPr>
          <w:p w14:paraId="51EDB470" w14:textId="77777777" w:rsidR="00884937" w:rsidRPr="004A370E" w:rsidRDefault="00884937" w:rsidP="00303AEB">
            <w:pPr>
              <w:jc w:val="center"/>
              <w:rPr>
                <w:rFonts w:ascii="宋体" w:hAnsi="宋体"/>
                <w:color w:val="000000" w:themeColor="text1"/>
                <w:sz w:val="15"/>
                <w:szCs w:val="15"/>
              </w:rPr>
            </w:pPr>
            <w:r w:rsidRPr="004A370E">
              <w:rPr>
                <w:rFonts w:ascii="宋体" w:hAnsi="宋体" w:hint="eastAsia"/>
                <w:color w:val="000000" w:themeColor="text1"/>
                <w:sz w:val="15"/>
                <w:szCs w:val="15"/>
              </w:rPr>
              <w:t>客</w:t>
            </w:r>
          </w:p>
          <w:p w14:paraId="272FFDB0" w14:textId="77777777" w:rsidR="00884937" w:rsidRPr="004A370E" w:rsidRDefault="00884937" w:rsidP="00303AEB">
            <w:pPr>
              <w:jc w:val="center"/>
              <w:rPr>
                <w:rFonts w:ascii="宋体" w:hAnsi="宋体"/>
                <w:color w:val="000000" w:themeColor="text1"/>
                <w:sz w:val="15"/>
                <w:szCs w:val="15"/>
              </w:rPr>
            </w:pPr>
          </w:p>
          <w:p w14:paraId="772409F9" w14:textId="77777777" w:rsidR="00884937" w:rsidRPr="004A370E" w:rsidRDefault="00884937" w:rsidP="00303AEB">
            <w:pPr>
              <w:jc w:val="center"/>
              <w:rPr>
                <w:rFonts w:ascii="宋体" w:hAnsi="宋体"/>
                <w:color w:val="000000" w:themeColor="text1"/>
                <w:sz w:val="15"/>
                <w:szCs w:val="15"/>
              </w:rPr>
            </w:pPr>
            <w:r w:rsidRPr="004A370E">
              <w:rPr>
                <w:rFonts w:ascii="宋体" w:hAnsi="宋体" w:hint="eastAsia"/>
                <w:color w:val="000000" w:themeColor="text1"/>
                <w:sz w:val="15"/>
                <w:szCs w:val="15"/>
              </w:rPr>
              <w:t>房</w:t>
            </w:r>
          </w:p>
        </w:tc>
        <w:tc>
          <w:tcPr>
            <w:tcW w:w="1349" w:type="dxa"/>
            <w:tcBorders>
              <w:top w:val="single" w:sz="4" w:space="0" w:color="auto"/>
              <w:left w:val="single" w:sz="4" w:space="0" w:color="auto"/>
              <w:bottom w:val="single" w:sz="4" w:space="0" w:color="auto"/>
              <w:right w:val="single" w:sz="4" w:space="0" w:color="auto"/>
            </w:tcBorders>
            <w:vAlign w:val="center"/>
            <w:hideMark/>
          </w:tcPr>
          <w:p w14:paraId="3C9F88C6" w14:textId="77777777" w:rsidR="00884937" w:rsidRPr="004A370E" w:rsidRDefault="00884937" w:rsidP="00303AEB">
            <w:pPr>
              <w:rPr>
                <w:rFonts w:ascii="宋体" w:hAnsi="宋体"/>
                <w:color w:val="000000" w:themeColor="text1"/>
                <w:sz w:val="18"/>
                <w:szCs w:val="18"/>
              </w:rPr>
            </w:pPr>
            <w:r w:rsidRPr="004A370E">
              <w:rPr>
                <w:rFonts w:ascii="宋体" w:hAnsi="宋体" w:hint="eastAsia"/>
                <w:color w:val="000000" w:themeColor="text1"/>
                <w:sz w:val="18"/>
                <w:szCs w:val="18"/>
              </w:rPr>
              <w:t>一般活动区</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F4EDC6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1F698E3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75</w:t>
            </w:r>
          </w:p>
        </w:tc>
        <w:tc>
          <w:tcPr>
            <w:tcW w:w="796" w:type="dxa"/>
            <w:tcBorders>
              <w:top w:val="single" w:sz="4" w:space="0" w:color="auto"/>
              <w:left w:val="single" w:sz="4" w:space="0" w:color="auto"/>
              <w:bottom w:val="single" w:sz="4" w:space="0" w:color="auto"/>
              <w:right w:val="single" w:sz="4" w:space="0" w:color="auto"/>
            </w:tcBorders>
            <w:vAlign w:val="center"/>
            <w:hideMark/>
          </w:tcPr>
          <w:p w14:paraId="2F82B6EB"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44B01968"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0ADACE38" w14:textId="77777777" w:rsidTr="00303AEB">
        <w:trPr>
          <w:trHeight w:val="34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441E17" w14:textId="77777777" w:rsidR="00884937" w:rsidRPr="004A370E" w:rsidRDefault="00884937" w:rsidP="00303AEB">
            <w:pPr>
              <w:widowControl/>
              <w:jc w:val="left"/>
              <w:rPr>
                <w:rFonts w:ascii="宋体" w:hAnsi="宋体"/>
                <w:color w:val="000000" w:themeColor="text1"/>
                <w:sz w:val="15"/>
                <w:szCs w:val="15"/>
              </w:rPr>
            </w:pPr>
          </w:p>
        </w:tc>
        <w:tc>
          <w:tcPr>
            <w:tcW w:w="1349" w:type="dxa"/>
            <w:tcBorders>
              <w:top w:val="single" w:sz="4" w:space="0" w:color="auto"/>
              <w:left w:val="single" w:sz="4" w:space="0" w:color="auto"/>
              <w:bottom w:val="single" w:sz="4" w:space="0" w:color="auto"/>
              <w:right w:val="single" w:sz="4" w:space="0" w:color="auto"/>
            </w:tcBorders>
            <w:vAlign w:val="center"/>
            <w:hideMark/>
          </w:tcPr>
          <w:p w14:paraId="04432CA7" w14:textId="77777777" w:rsidR="00884937" w:rsidRPr="004A370E" w:rsidRDefault="00884937" w:rsidP="00303AEB">
            <w:pPr>
              <w:rPr>
                <w:rFonts w:ascii="宋体" w:hAnsi="宋体"/>
                <w:color w:val="000000" w:themeColor="text1"/>
                <w:sz w:val="18"/>
                <w:szCs w:val="18"/>
              </w:rPr>
            </w:pPr>
            <w:r w:rsidRPr="004A370E">
              <w:rPr>
                <w:rFonts w:ascii="宋体" w:hAnsi="宋体" w:hint="eastAsia"/>
                <w:color w:val="000000" w:themeColor="text1"/>
                <w:sz w:val="18"/>
                <w:szCs w:val="18"/>
              </w:rPr>
              <w:t>床　头</w:t>
            </w:r>
          </w:p>
        </w:tc>
        <w:tc>
          <w:tcPr>
            <w:tcW w:w="2171" w:type="dxa"/>
            <w:tcBorders>
              <w:top w:val="single" w:sz="4" w:space="0" w:color="auto"/>
              <w:left w:val="single" w:sz="4" w:space="0" w:color="auto"/>
              <w:bottom w:val="single" w:sz="4" w:space="0" w:color="auto"/>
              <w:right w:val="single" w:sz="4" w:space="0" w:color="auto"/>
            </w:tcBorders>
            <w:vAlign w:val="center"/>
            <w:hideMark/>
          </w:tcPr>
          <w:p w14:paraId="2014C369"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57994439"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150</w:t>
            </w:r>
          </w:p>
        </w:tc>
        <w:tc>
          <w:tcPr>
            <w:tcW w:w="796" w:type="dxa"/>
            <w:tcBorders>
              <w:top w:val="single" w:sz="4" w:space="0" w:color="auto"/>
              <w:left w:val="single" w:sz="4" w:space="0" w:color="auto"/>
              <w:bottom w:val="single" w:sz="4" w:space="0" w:color="auto"/>
              <w:right w:val="single" w:sz="4" w:space="0" w:color="auto"/>
            </w:tcBorders>
            <w:vAlign w:val="center"/>
            <w:hideMark/>
          </w:tcPr>
          <w:p w14:paraId="2DDB1793"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49242636"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79870EDA" w14:textId="77777777" w:rsidTr="00303AEB">
        <w:trPr>
          <w:trHeight w:val="34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2603B4" w14:textId="77777777" w:rsidR="00884937" w:rsidRPr="004A370E" w:rsidRDefault="00884937" w:rsidP="00303AEB">
            <w:pPr>
              <w:widowControl/>
              <w:jc w:val="left"/>
              <w:rPr>
                <w:rFonts w:ascii="宋体" w:hAnsi="宋体"/>
                <w:color w:val="000000" w:themeColor="text1"/>
                <w:sz w:val="15"/>
                <w:szCs w:val="15"/>
              </w:rPr>
            </w:pPr>
          </w:p>
        </w:tc>
        <w:tc>
          <w:tcPr>
            <w:tcW w:w="1349" w:type="dxa"/>
            <w:tcBorders>
              <w:top w:val="single" w:sz="4" w:space="0" w:color="auto"/>
              <w:left w:val="single" w:sz="4" w:space="0" w:color="auto"/>
              <w:bottom w:val="single" w:sz="4" w:space="0" w:color="auto"/>
              <w:right w:val="single" w:sz="4" w:space="0" w:color="auto"/>
            </w:tcBorders>
            <w:vAlign w:val="center"/>
            <w:hideMark/>
          </w:tcPr>
          <w:p w14:paraId="5868BD32" w14:textId="77777777" w:rsidR="00884937" w:rsidRPr="004A370E" w:rsidRDefault="00884937" w:rsidP="00303AEB">
            <w:pPr>
              <w:rPr>
                <w:rFonts w:ascii="宋体" w:hAnsi="宋体"/>
                <w:color w:val="000000" w:themeColor="text1"/>
                <w:sz w:val="18"/>
                <w:szCs w:val="18"/>
              </w:rPr>
            </w:pPr>
            <w:r w:rsidRPr="004A370E">
              <w:rPr>
                <w:rFonts w:ascii="宋体" w:hAnsi="宋体" w:hint="eastAsia"/>
                <w:color w:val="000000" w:themeColor="text1"/>
                <w:sz w:val="18"/>
                <w:szCs w:val="18"/>
              </w:rPr>
              <w:t>写字台</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52F18D5"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台　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3AD86BE9"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300</w:t>
            </w:r>
            <w:r w:rsidRPr="004A370E">
              <w:rPr>
                <w:rFonts w:ascii="宋体" w:hAnsi="宋体"/>
                <w:color w:val="000000" w:themeColor="text1"/>
                <w:sz w:val="18"/>
                <w:szCs w:val="18"/>
                <w:vertAlign w:val="superscript"/>
              </w:rPr>
              <w:t>*</w:t>
            </w:r>
          </w:p>
        </w:tc>
        <w:tc>
          <w:tcPr>
            <w:tcW w:w="796" w:type="dxa"/>
            <w:tcBorders>
              <w:top w:val="single" w:sz="4" w:space="0" w:color="auto"/>
              <w:left w:val="single" w:sz="4" w:space="0" w:color="auto"/>
              <w:bottom w:val="single" w:sz="4" w:space="0" w:color="auto"/>
              <w:right w:val="single" w:sz="4" w:space="0" w:color="auto"/>
            </w:tcBorders>
            <w:vAlign w:val="center"/>
            <w:hideMark/>
          </w:tcPr>
          <w:p w14:paraId="1BB09CE4"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617FA919"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6E7BE846" w14:textId="77777777" w:rsidTr="00303AEB">
        <w:trPr>
          <w:trHeight w:val="34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51BB2E" w14:textId="77777777" w:rsidR="00884937" w:rsidRPr="004A370E" w:rsidRDefault="00884937" w:rsidP="00303AEB">
            <w:pPr>
              <w:widowControl/>
              <w:jc w:val="left"/>
              <w:rPr>
                <w:rFonts w:ascii="宋体" w:hAnsi="宋体"/>
                <w:color w:val="000000" w:themeColor="text1"/>
                <w:sz w:val="15"/>
                <w:szCs w:val="15"/>
              </w:rPr>
            </w:pPr>
          </w:p>
        </w:tc>
        <w:tc>
          <w:tcPr>
            <w:tcW w:w="1349" w:type="dxa"/>
            <w:tcBorders>
              <w:top w:val="single" w:sz="4" w:space="0" w:color="auto"/>
              <w:left w:val="single" w:sz="4" w:space="0" w:color="auto"/>
              <w:bottom w:val="single" w:sz="4" w:space="0" w:color="auto"/>
              <w:right w:val="single" w:sz="4" w:space="0" w:color="auto"/>
            </w:tcBorders>
            <w:vAlign w:val="center"/>
            <w:hideMark/>
          </w:tcPr>
          <w:p w14:paraId="5386A276" w14:textId="77777777" w:rsidR="00884937" w:rsidRPr="004A370E" w:rsidRDefault="00884937" w:rsidP="00303AEB">
            <w:pPr>
              <w:rPr>
                <w:rFonts w:ascii="宋体" w:hAnsi="宋体"/>
                <w:color w:val="000000" w:themeColor="text1"/>
                <w:sz w:val="18"/>
                <w:szCs w:val="18"/>
              </w:rPr>
            </w:pPr>
            <w:r w:rsidRPr="004A370E">
              <w:rPr>
                <w:rFonts w:ascii="宋体" w:hAnsi="宋体" w:hint="eastAsia"/>
                <w:color w:val="000000" w:themeColor="text1"/>
                <w:sz w:val="18"/>
                <w:szCs w:val="18"/>
              </w:rPr>
              <w:t>卫生间</w:t>
            </w:r>
          </w:p>
        </w:tc>
        <w:tc>
          <w:tcPr>
            <w:tcW w:w="2171" w:type="dxa"/>
            <w:tcBorders>
              <w:top w:val="single" w:sz="4" w:space="0" w:color="auto"/>
              <w:left w:val="single" w:sz="4" w:space="0" w:color="auto"/>
              <w:bottom w:val="single" w:sz="4" w:space="0" w:color="auto"/>
              <w:right w:val="single" w:sz="4" w:space="0" w:color="auto"/>
            </w:tcBorders>
            <w:vAlign w:val="center"/>
            <w:hideMark/>
          </w:tcPr>
          <w:p w14:paraId="6F135F08"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5531B1C3"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150</w:t>
            </w:r>
          </w:p>
        </w:tc>
        <w:tc>
          <w:tcPr>
            <w:tcW w:w="796" w:type="dxa"/>
            <w:tcBorders>
              <w:top w:val="single" w:sz="4" w:space="0" w:color="auto"/>
              <w:left w:val="single" w:sz="4" w:space="0" w:color="auto"/>
              <w:bottom w:val="single" w:sz="4" w:space="0" w:color="auto"/>
              <w:right w:val="single" w:sz="4" w:space="0" w:color="auto"/>
            </w:tcBorders>
            <w:vAlign w:val="center"/>
            <w:hideMark/>
          </w:tcPr>
          <w:p w14:paraId="6E7D696B"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5C42171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758B214F"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228AC45C"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中餐厅</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09BCBD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33E90AA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0E4B281A"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22</w:t>
            </w:r>
          </w:p>
        </w:tc>
        <w:tc>
          <w:tcPr>
            <w:tcW w:w="782" w:type="dxa"/>
            <w:tcBorders>
              <w:top w:val="single" w:sz="4" w:space="0" w:color="auto"/>
              <w:left w:val="single" w:sz="4" w:space="0" w:color="auto"/>
              <w:bottom w:val="single" w:sz="4" w:space="0" w:color="auto"/>
              <w:right w:val="single" w:sz="4" w:space="0" w:color="auto"/>
            </w:tcBorders>
            <w:vAlign w:val="center"/>
            <w:hideMark/>
          </w:tcPr>
          <w:p w14:paraId="744E2916"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0A877FAE"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7589B853"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西餐厅</w:t>
            </w:r>
          </w:p>
        </w:tc>
        <w:tc>
          <w:tcPr>
            <w:tcW w:w="2171" w:type="dxa"/>
            <w:tcBorders>
              <w:top w:val="single" w:sz="4" w:space="0" w:color="auto"/>
              <w:left w:val="single" w:sz="4" w:space="0" w:color="auto"/>
              <w:bottom w:val="single" w:sz="4" w:space="0" w:color="auto"/>
              <w:right w:val="single" w:sz="4" w:space="0" w:color="auto"/>
            </w:tcBorders>
            <w:vAlign w:val="center"/>
            <w:hideMark/>
          </w:tcPr>
          <w:p w14:paraId="3F71464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77A1206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150</w:t>
            </w:r>
          </w:p>
        </w:tc>
        <w:tc>
          <w:tcPr>
            <w:tcW w:w="796" w:type="dxa"/>
            <w:tcBorders>
              <w:top w:val="single" w:sz="4" w:space="0" w:color="auto"/>
              <w:left w:val="single" w:sz="4" w:space="0" w:color="auto"/>
              <w:bottom w:val="single" w:sz="4" w:space="0" w:color="auto"/>
              <w:right w:val="single" w:sz="4" w:space="0" w:color="auto"/>
            </w:tcBorders>
            <w:vAlign w:val="center"/>
            <w:hideMark/>
          </w:tcPr>
          <w:p w14:paraId="7B65D640"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0CD961BE"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8428377"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0B39FEE5"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酒吧间、咖啡厅</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AF45203"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19FB071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75</w:t>
            </w:r>
          </w:p>
        </w:tc>
        <w:tc>
          <w:tcPr>
            <w:tcW w:w="796" w:type="dxa"/>
            <w:tcBorders>
              <w:top w:val="single" w:sz="4" w:space="0" w:color="auto"/>
              <w:left w:val="single" w:sz="4" w:space="0" w:color="auto"/>
              <w:bottom w:val="single" w:sz="4" w:space="0" w:color="auto"/>
              <w:right w:val="single" w:sz="4" w:space="0" w:color="auto"/>
            </w:tcBorders>
            <w:vAlign w:val="center"/>
            <w:hideMark/>
          </w:tcPr>
          <w:p w14:paraId="4E4CF56C"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796FFCC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A4C917B"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0ABA4639"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多功能厅、宴会厅</w:t>
            </w:r>
          </w:p>
        </w:tc>
        <w:tc>
          <w:tcPr>
            <w:tcW w:w="2171" w:type="dxa"/>
            <w:tcBorders>
              <w:top w:val="single" w:sz="4" w:space="0" w:color="auto"/>
              <w:left w:val="single" w:sz="4" w:space="0" w:color="auto"/>
              <w:bottom w:val="single" w:sz="4" w:space="0" w:color="auto"/>
              <w:right w:val="single" w:sz="4" w:space="0" w:color="auto"/>
            </w:tcBorders>
            <w:vAlign w:val="center"/>
            <w:hideMark/>
          </w:tcPr>
          <w:p w14:paraId="2724B1F4"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45CBAECA"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300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31FD4A5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22</w:t>
            </w:r>
          </w:p>
        </w:tc>
        <w:tc>
          <w:tcPr>
            <w:tcW w:w="782" w:type="dxa"/>
            <w:tcBorders>
              <w:top w:val="single" w:sz="4" w:space="0" w:color="auto"/>
              <w:left w:val="single" w:sz="4" w:space="0" w:color="auto"/>
              <w:bottom w:val="single" w:sz="4" w:space="0" w:color="auto"/>
              <w:right w:val="single" w:sz="4" w:space="0" w:color="auto"/>
            </w:tcBorders>
            <w:vAlign w:val="center"/>
            <w:hideMark/>
          </w:tcPr>
          <w:p w14:paraId="5D1A7021"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9784C96"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46760050"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会议室</w:t>
            </w:r>
          </w:p>
        </w:tc>
        <w:tc>
          <w:tcPr>
            <w:tcW w:w="2171" w:type="dxa"/>
            <w:tcBorders>
              <w:top w:val="single" w:sz="4" w:space="0" w:color="auto"/>
              <w:left w:val="single" w:sz="4" w:space="0" w:color="auto"/>
              <w:bottom w:val="single" w:sz="4" w:space="0" w:color="auto"/>
              <w:right w:val="single" w:sz="4" w:space="0" w:color="auto"/>
            </w:tcBorders>
            <w:vAlign w:val="center"/>
            <w:hideMark/>
          </w:tcPr>
          <w:p w14:paraId="37F6D4BB"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134BD158"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300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5EAAD46A"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19</w:t>
            </w:r>
          </w:p>
        </w:tc>
        <w:tc>
          <w:tcPr>
            <w:tcW w:w="782" w:type="dxa"/>
            <w:tcBorders>
              <w:top w:val="single" w:sz="4" w:space="0" w:color="auto"/>
              <w:left w:val="single" w:sz="4" w:space="0" w:color="auto"/>
              <w:bottom w:val="single" w:sz="4" w:space="0" w:color="auto"/>
              <w:right w:val="single" w:sz="4" w:space="0" w:color="auto"/>
            </w:tcBorders>
            <w:vAlign w:val="center"/>
            <w:hideMark/>
          </w:tcPr>
          <w:p w14:paraId="5AA3D03B"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67C094B"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771EF892"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大</w:t>
            </w:r>
            <w:r w:rsidRPr="004A370E">
              <w:rPr>
                <w:rFonts w:ascii="宋体" w:hAnsi="宋体"/>
                <w:color w:val="000000" w:themeColor="text1"/>
                <w:sz w:val="18"/>
                <w:szCs w:val="18"/>
              </w:rPr>
              <w:t xml:space="preserve">  </w:t>
            </w:r>
            <w:r w:rsidRPr="004A370E">
              <w:rPr>
                <w:rFonts w:ascii="宋体" w:hAnsi="宋体" w:hint="eastAsia"/>
                <w:color w:val="000000" w:themeColor="text1"/>
                <w:sz w:val="18"/>
                <w:szCs w:val="18"/>
              </w:rPr>
              <w:t>堂</w:t>
            </w:r>
          </w:p>
        </w:tc>
        <w:tc>
          <w:tcPr>
            <w:tcW w:w="2171" w:type="dxa"/>
            <w:tcBorders>
              <w:top w:val="single" w:sz="4" w:space="0" w:color="auto"/>
              <w:left w:val="single" w:sz="4" w:space="0" w:color="auto"/>
              <w:bottom w:val="single" w:sz="4" w:space="0" w:color="auto"/>
              <w:right w:val="single" w:sz="4" w:space="0" w:color="auto"/>
            </w:tcBorders>
            <w:vAlign w:val="center"/>
            <w:hideMark/>
          </w:tcPr>
          <w:p w14:paraId="7A32F052"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地　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0F3A8097"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5263CBA4"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5988218D"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0FBC358A"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6F7D71BD"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总服务台</w:t>
            </w:r>
          </w:p>
        </w:tc>
        <w:tc>
          <w:tcPr>
            <w:tcW w:w="2171" w:type="dxa"/>
            <w:tcBorders>
              <w:top w:val="single" w:sz="4" w:space="0" w:color="auto"/>
              <w:left w:val="single" w:sz="4" w:space="0" w:color="auto"/>
              <w:bottom w:val="single" w:sz="4" w:space="0" w:color="auto"/>
              <w:right w:val="single" w:sz="4" w:space="0" w:color="auto"/>
            </w:tcBorders>
            <w:vAlign w:val="center"/>
            <w:hideMark/>
          </w:tcPr>
          <w:p w14:paraId="3A81444A"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台　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0C25A2A1"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300</w:t>
            </w:r>
            <w:r w:rsidRPr="004A370E">
              <w:rPr>
                <w:rFonts w:ascii="宋体" w:hAnsi="宋体"/>
                <w:color w:val="000000" w:themeColor="text1"/>
                <w:sz w:val="18"/>
                <w:szCs w:val="18"/>
                <w:vertAlign w:val="superscript"/>
              </w:rPr>
              <w:t>*</w:t>
            </w:r>
          </w:p>
        </w:tc>
        <w:tc>
          <w:tcPr>
            <w:tcW w:w="796" w:type="dxa"/>
            <w:tcBorders>
              <w:top w:val="single" w:sz="4" w:space="0" w:color="auto"/>
              <w:left w:val="single" w:sz="4" w:space="0" w:color="auto"/>
              <w:bottom w:val="single" w:sz="4" w:space="0" w:color="auto"/>
              <w:right w:val="single" w:sz="4" w:space="0" w:color="auto"/>
            </w:tcBorders>
            <w:vAlign w:val="center"/>
            <w:hideMark/>
          </w:tcPr>
          <w:p w14:paraId="1ADCA281"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1D52E231"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9F63DB2"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425EAA67"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休息厅</w:t>
            </w:r>
          </w:p>
        </w:tc>
        <w:tc>
          <w:tcPr>
            <w:tcW w:w="2171" w:type="dxa"/>
            <w:tcBorders>
              <w:top w:val="nil"/>
              <w:left w:val="single" w:sz="4" w:space="0" w:color="auto"/>
              <w:bottom w:val="single" w:sz="4" w:space="0" w:color="auto"/>
              <w:right w:val="single" w:sz="4" w:space="0" w:color="auto"/>
            </w:tcBorders>
            <w:vAlign w:val="center"/>
            <w:hideMark/>
          </w:tcPr>
          <w:p w14:paraId="44BBFEE5"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地　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7B2E69F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3EA4DDB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22</w:t>
            </w:r>
          </w:p>
        </w:tc>
        <w:tc>
          <w:tcPr>
            <w:tcW w:w="782" w:type="dxa"/>
            <w:tcBorders>
              <w:top w:val="single" w:sz="4" w:space="0" w:color="auto"/>
              <w:left w:val="single" w:sz="4" w:space="0" w:color="auto"/>
              <w:bottom w:val="single" w:sz="4" w:space="0" w:color="auto"/>
              <w:right w:val="single" w:sz="4" w:space="0" w:color="auto"/>
            </w:tcBorders>
            <w:vAlign w:val="center"/>
            <w:hideMark/>
          </w:tcPr>
          <w:p w14:paraId="55DB526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258B30E5"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56A9B98B"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客房层走廊</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83FE835"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地　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56BC038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50</w:t>
            </w:r>
          </w:p>
        </w:tc>
        <w:tc>
          <w:tcPr>
            <w:tcW w:w="796" w:type="dxa"/>
            <w:tcBorders>
              <w:top w:val="single" w:sz="4" w:space="0" w:color="auto"/>
              <w:left w:val="single" w:sz="4" w:space="0" w:color="auto"/>
              <w:bottom w:val="single" w:sz="4" w:space="0" w:color="auto"/>
              <w:right w:val="single" w:sz="4" w:space="0" w:color="auto"/>
            </w:tcBorders>
            <w:vAlign w:val="center"/>
            <w:hideMark/>
          </w:tcPr>
          <w:p w14:paraId="05DF6C4B"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674A3975"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0CBBC483"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67DF908A"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厨　房</w:t>
            </w:r>
          </w:p>
        </w:tc>
        <w:tc>
          <w:tcPr>
            <w:tcW w:w="2171" w:type="dxa"/>
            <w:tcBorders>
              <w:top w:val="single" w:sz="4" w:space="0" w:color="auto"/>
              <w:left w:val="single" w:sz="4" w:space="0" w:color="auto"/>
              <w:bottom w:val="single" w:sz="4" w:space="0" w:color="auto"/>
              <w:right w:val="single" w:sz="4" w:space="0" w:color="auto"/>
            </w:tcBorders>
            <w:vAlign w:val="center"/>
            <w:hideMark/>
          </w:tcPr>
          <w:p w14:paraId="06B8E5B0"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台</w:t>
            </w:r>
            <w:r w:rsidRPr="004A370E">
              <w:rPr>
                <w:rFonts w:ascii="宋体" w:hAnsi="宋体"/>
                <w:color w:val="000000" w:themeColor="text1"/>
                <w:sz w:val="18"/>
                <w:szCs w:val="18"/>
              </w:rPr>
              <w:t xml:space="preserve">  </w:t>
            </w:r>
            <w:r w:rsidRPr="004A370E">
              <w:rPr>
                <w:rFonts w:ascii="宋体" w:hAnsi="宋体" w:hint="eastAsia"/>
                <w:color w:val="000000" w:themeColor="text1"/>
                <w:sz w:val="18"/>
                <w:szCs w:val="18"/>
              </w:rPr>
              <w:t>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7E504575"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500</w:t>
            </w:r>
            <w:r w:rsidRPr="004A370E">
              <w:rPr>
                <w:rFonts w:ascii="宋体" w:hAnsi="宋体"/>
                <w:color w:val="000000" w:themeColor="text1"/>
                <w:sz w:val="18"/>
                <w:szCs w:val="18"/>
                <w:vertAlign w:val="superscript"/>
              </w:rPr>
              <w:t>*</w:t>
            </w:r>
          </w:p>
        </w:tc>
        <w:tc>
          <w:tcPr>
            <w:tcW w:w="796" w:type="dxa"/>
            <w:tcBorders>
              <w:top w:val="single" w:sz="4" w:space="0" w:color="auto"/>
              <w:left w:val="single" w:sz="4" w:space="0" w:color="auto"/>
              <w:bottom w:val="single" w:sz="4" w:space="0" w:color="auto"/>
              <w:right w:val="single" w:sz="4" w:space="0" w:color="auto"/>
            </w:tcBorders>
            <w:vAlign w:val="center"/>
            <w:hideMark/>
          </w:tcPr>
          <w:p w14:paraId="6885A65E"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6A4C5091"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4079AD4"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1A6E9668"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游泳池</w:t>
            </w:r>
          </w:p>
        </w:tc>
        <w:tc>
          <w:tcPr>
            <w:tcW w:w="2171" w:type="dxa"/>
            <w:tcBorders>
              <w:top w:val="single" w:sz="4" w:space="0" w:color="auto"/>
              <w:left w:val="single" w:sz="4" w:space="0" w:color="auto"/>
              <w:bottom w:val="single" w:sz="4" w:space="0" w:color="auto"/>
              <w:right w:val="single" w:sz="4" w:space="0" w:color="auto"/>
            </w:tcBorders>
            <w:vAlign w:val="center"/>
            <w:hideMark/>
          </w:tcPr>
          <w:p w14:paraId="1F8CCBD4"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水</w:t>
            </w:r>
            <w:r w:rsidRPr="004A370E">
              <w:rPr>
                <w:rFonts w:ascii="宋体" w:hAnsi="宋体"/>
                <w:color w:val="000000" w:themeColor="text1"/>
                <w:sz w:val="18"/>
                <w:szCs w:val="18"/>
              </w:rPr>
              <w:t xml:space="preserve">  </w:t>
            </w:r>
            <w:r w:rsidRPr="004A370E">
              <w:rPr>
                <w:rFonts w:ascii="宋体" w:hAnsi="宋体" w:hint="eastAsia"/>
                <w:color w:val="000000" w:themeColor="text1"/>
                <w:sz w:val="18"/>
                <w:szCs w:val="18"/>
              </w:rPr>
              <w:t>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777458C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457DF506"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22</w:t>
            </w:r>
          </w:p>
        </w:tc>
        <w:tc>
          <w:tcPr>
            <w:tcW w:w="782" w:type="dxa"/>
            <w:tcBorders>
              <w:top w:val="single" w:sz="4" w:space="0" w:color="auto"/>
              <w:left w:val="single" w:sz="4" w:space="0" w:color="auto"/>
              <w:bottom w:val="single" w:sz="4" w:space="0" w:color="auto"/>
              <w:right w:val="single" w:sz="4" w:space="0" w:color="auto"/>
            </w:tcBorders>
            <w:vAlign w:val="center"/>
            <w:hideMark/>
          </w:tcPr>
          <w:p w14:paraId="0C2DCC69"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59103A20"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42CBAA2E"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健身房</w:t>
            </w:r>
          </w:p>
        </w:tc>
        <w:tc>
          <w:tcPr>
            <w:tcW w:w="2171" w:type="dxa"/>
            <w:tcBorders>
              <w:top w:val="single" w:sz="4" w:space="0" w:color="auto"/>
              <w:left w:val="single" w:sz="4" w:space="0" w:color="auto"/>
              <w:bottom w:val="single" w:sz="4" w:space="0" w:color="auto"/>
              <w:right w:val="single" w:sz="4" w:space="0" w:color="auto"/>
            </w:tcBorders>
            <w:vAlign w:val="center"/>
            <w:hideMark/>
          </w:tcPr>
          <w:p w14:paraId="1A4C8785"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04F7C6DF"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30950C6A"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22</w:t>
            </w:r>
          </w:p>
        </w:tc>
        <w:tc>
          <w:tcPr>
            <w:tcW w:w="782" w:type="dxa"/>
            <w:tcBorders>
              <w:top w:val="single" w:sz="4" w:space="0" w:color="auto"/>
              <w:left w:val="single" w:sz="4" w:space="0" w:color="auto"/>
              <w:bottom w:val="single" w:sz="4" w:space="0" w:color="auto"/>
              <w:right w:val="single" w:sz="4" w:space="0" w:color="auto"/>
            </w:tcBorders>
            <w:vAlign w:val="center"/>
            <w:hideMark/>
          </w:tcPr>
          <w:p w14:paraId="610A0936"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r w:rsidR="004A370E" w:rsidRPr="004A370E" w14:paraId="2069313E" w14:textId="77777777" w:rsidTr="00303AEB">
        <w:trPr>
          <w:trHeight w:val="340"/>
          <w:jc w:val="center"/>
        </w:trPr>
        <w:tc>
          <w:tcPr>
            <w:tcW w:w="2404" w:type="dxa"/>
            <w:gridSpan w:val="2"/>
            <w:tcBorders>
              <w:top w:val="single" w:sz="4" w:space="0" w:color="auto"/>
              <w:left w:val="single" w:sz="4" w:space="0" w:color="auto"/>
              <w:bottom w:val="single" w:sz="4" w:space="0" w:color="auto"/>
              <w:right w:val="single" w:sz="4" w:space="0" w:color="auto"/>
            </w:tcBorders>
            <w:vAlign w:val="center"/>
            <w:hideMark/>
          </w:tcPr>
          <w:p w14:paraId="5E92D1D6" w14:textId="77777777" w:rsidR="00884937" w:rsidRPr="004A370E" w:rsidRDefault="00884937" w:rsidP="00303AEB">
            <w:pPr>
              <w:ind w:firstLineChars="100" w:firstLine="180"/>
              <w:rPr>
                <w:rFonts w:ascii="宋体" w:hAnsi="宋体"/>
                <w:color w:val="000000" w:themeColor="text1"/>
                <w:sz w:val="18"/>
                <w:szCs w:val="18"/>
              </w:rPr>
            </w:pPr>
            <w:r w:rsidRPr="004A370E">
              <w:rPr>
                <w:rFonts w:ascii="宋体" w:hAnsi="宋体" w:hint="eastAsia"/>
                <w:color w:val="000000" w:themeColor="text1"/>
                <w:sz w:val="18"/>
                <w:szCs w:val="18"/>
              </w:rPr>
              <w:t>洗衣房</w:t>
            </w:r>
          </w:p>
        </w:tc>
        <w:tc>
          <w:tcPr>
            <w:tcW w:w="2171" w:type="dxa"/>
            <w:tcBorders>
              <w:top w:val="single" w:sz="4" w:space="0" w:color="auto"/>
              <w:left w:val="single" w:sz="4" w:space="0" w:color="auto"/>
              <w:bottom w:val="single" w:sz="4" w:space="0" w:color="auto"/>
              <w:right w:val="single" w:sz="4" w:space="0" w:color="auto"/>
            </w:tcBorders>
            <w:vAlign w:val="center"/>
            <w:hideMark/>
          </w:tcPr>
          <w:p w14:paraId="4188F461"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0.75m水平面</w:t>
            </w:r>
          </w:p>
        </w:tc>
        <w:tc>
          <w:tcPr>
            <w:tcW w:w="1581" w:type="dxa"/>
            <w:tcBorders>
              <w:top w:val="single" w:sz="4" w:space="0" w:color="auto"/>
              <w:left w:val="single" w:sz="4" w:space="0" w:color="auto"/>
              <w:bottom w:val="single" w:sz="4" w:space="0" w:color="auto"/>
              <w:right w:val="single" w:sz="4" w:space="0" w:color="auto"/>
            </w:tcBorders>
            <w:vAlign w:val="center"/>
            <w:hideMark/>
          </w:tcPr>
          <w:p w14:paraId="3E140DD2"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200</w:t>
            </w:r>
          </w:p>
        </w:tc>
        <w:tc>
          <w:tcPr>
            <w:tcW w:w="796" w:type="dxa"/>
            <w:tcBorders>
              <w:top w:val="single" w:sz="4" w:space="0" w:color="auto"/>
              <w:left w:val="single" w:sz="4" w:space="0" w:color="auto"/>
              <w:bottom w:val="single" w:sz="4" w:space="0" w:color="auto"/>
              <w:right w:val="single" w:sz="4" w:space="0" w:color="auto"/>
            </w:tcBorders>
            <w:vAlign w:val="center"/>
            <w:hideMark/>
          </w:tcPr>
          <w:p w14:paraId="2263104D" w14:textId="77777777" w:rsidR="00884937" w:rsidRPr="004A370E" w:rsidRDefault="00884937" w:rsidP="00303AEB">
            <w:pPr>
              <w:jc w:val="center"/>
              <w:rPr>
                <w:rFonts w:ascii="宋体" w:hAnsi="宋体"/>
                <w:color w:val="000000" w:themeColor="text1"/>
                <w:sz w:val="18"/>
                <w:szCs w:val="18"/>
              </w:rPr>
            </w:pPr>
            <w:r w:rsidRPr="004A370E">
              <w:rPr>
                <w:rFonts w:ascii="宋体" w:hAnsi="宋体" w:hint="eastAsia"/>
                <w:color w:val="000000" w:themeColor="text1"/>
                <w:sz w:val="18"/>
                <w:szCs w:val="18"/>
              </w:rPr>
              <w:t>—</w:t>
            </w:r>
          </w:p>
        </w:tc>
        <w:tc>
          <w:tcPr>
            <w:tcW w:w="782" w:type="dxa"/>
            <w:tcBorders>
              <w:top w:val="single" w:sz="4" w:space="0" w:color="auto"/>
              <w:left w:val="single" w:sz="4" w:space="0" w:color="auto"/>
              <w:bottom w:val="single" w:sz="4" w:space="0" w:color="auto"/>
              <w:right w:val="single" w:sz="4" w:space="0" w:color="auto"/>
            </w:tcBorders>
            <w:vAlign w:val="center"/>
            <w:hideMark/>
          </w:tcPr>
          <w:p w14:paraId="4D7519BC" w14:textId="77777777" w:rsidR="00884937" w:rsidRPr="004A370E" w:rsidRDefault="00884937" w:rsidP="00303AEB">
            <w:pPr>
              <w:jc w:val="center"/>
              <w:rPr>
                <w:rFonts w:ascii="宋体" w:hAnsi="宋体"/>
                <w:color w:val="000000" w:themeColor="text1"/>
                <w:sz w:val="18"/>
                <w:szCs w:val="18"/>
              </w:rPr>
            </w:pPr>
            <w:r w:rsidRPr="004A370E">
              <w:rPr>
                <w:rFonts w:ascii="宋体" w:hAnsi="宋体"/>
                <w:color w:val="000000" w:themeColor="text1"/>
                <w:sz w:val="18"/>
                <w:szCs w:val="18"/>
              </w:rPr>
              <w:t>80</w:t>
            </w:r>
          </w:p>
        </w:tc>
      </w:tr>
    </w:tbl>
    <w:p w14:paraId="7E92D93B" w14:textId="77777777" w:rsidR="00884937" w:rsidRPr="004A370E" w:rsidRDefault="00884937" w:rsidP="00884937">
      <w:pPr>
        <w:rPr>
          <w:rFonts w:ascii="宋体" w:hAnsi="宋体" w:cs="Times New Roman"/>
          <w:color w:val="000000" w:themeColor="text1"/>
          <w:sz w:val="15"/>
          <w:szCs w:val="15"/>
        </w:rPr>
      </w:pPr>
      <w:r w:rsidRPr="004A370E">
        <w:rPr>
          <w:rFonts w:ascii="宋体" w:hAnsi="宋体" w:hint="eastAsia"/>
          <w:color w:val="000000" w:themeColor="text1"/>
          <w:sz w:val="15"/>
          <w:szCs w:val="15"/>
        </w:rPr>
        <w:t>注：</w:t>
      </w:r>
      <w:r w:rsidRPr="004A370E">
        <w:rPr>
          <w:rFonts w:ascii="宋体" w:hAnsi="宋体"/>
          <w:color w:val="000000" w:themeColor="text1"/>
          <w:sz w:val="15"/>
          <w:szCs w:val="15"/>
        </w:rPr>
        <w:t>*指混合照明照度。</w:t>
      </w:r>
    </w:p>
    <w:p w14:paraId="62A4B819" w14:textId="77777777" w:rsidR="00884937" w:rsidRPr="004A370E" w:rsidRDefault="00884937" w:rsidP="00884937">
      <w:pPr>
        <w:rPr>
          <w:rFonts w:asciiTheme="minorEastAsia" w:hAnsiTheme="minorEastAsia" w:cs="Times New Roman"/>
          <w:snapToGrid w:val="0"/>
          <w:color w:val="000000" w:themeColor="text1"/>
          <w:kern w:val="0"/>
          <w:sz w:val="24"/>
          <w:szCs w:val="24"/>
        </w:rPr>
      </w:pPr>
      <w:r w:rsidRPr="004A370E">
        <w:rPr>
          <w:rFonts w:asciiTheme="minorEastAsia" w:hAnsiTheme="minorEastAsia"/>
          <w:b/>
          <w:color w:val="000000" w:themeColor="text1"/>
          <w:sz w:val="24"/>
          <w:szCs w:val="24"/>
        </w:rPr>
        <w:t xml:space="preserve">8.3.4 </w:t>
      </w:r>
      <w:r w:rsidRPr="004A370E">
        <w:rPr>
          <w:rFonts w:asciiTheme="minorEastAsia" w:hAnsiTheme="minorEastAsia" w:hint="eastAsia"/>
          <w:bCs/>
          <w:color w:val="000000" w:themeColor="text1"/>
          <w:sz w:val="24"/>
          <w:szCs w:val="24"/>
        </w:rPr>
        <w:t>员工区域及公共区域的声控照明或声光控照明宜定期维护。</w:t>
      </w:r>
    </w:p>
    <w:p w14:paraId="64378719" w14:textId="77777777" w:rsidR="00884937" w:rsidRPr="004A370E" w:rsidRDefault="00884937" w:rsidP="00884937">
      <w:pPr>
        <w:pStyle w:val="a4"/>
        <w:spacing w:line="276" w:lineRule="auto"/>
        <w:ind w:firstLineChars="0" w:firstLine="0"/>
        <w:rPr>
          <w:rFonts w:ascii="楷体" w:eastAsia="楷体" w:hAnsi="楷体"/>
          <w:bCs/>
          <w:snapToGrid w:val="0"/>
          <w:color w:val="000000" w:themeColor="text1"/>
          <w:sz w:val="21"/>
          <w:szCs w:val="21"/>
        </w:rPr>
      </w:pPr>
      <w:r w:rsidRPr="004A370E">
        <w:rPr>
          <w:rFonts w:asciiTheme="minorEastAsia" w:hAnsiTheme="minorEastAsia" w:hint="eastAsia"/>
          <w:bCs/>
          <w:snapToGrid w:val="0"/>
          <w:color w:val="000000" w:themeColor="text1"/>
          <w:szCs w:val="28"/>
        </w:rPr>
        <w:t>【条文说明】</w:t>
      </w:r>
      <w:r w:rsidRPr="004A370E">
        <w:rPr>
          <w:rFonts w:ascii="楷体" w:eastAsia="楷体" w:hAnsi="楷体" w:hint="eastAsia"/>
          <w:bCs/>
          <w:snapToGrid w:val="0"/>
          <w:color w:val="000000" w:themeColor="text1"/>
          <w:sz w:val="21"/>
          <w:szCs w:val="21"/>
        </w:rPr>
        <w:t>旅馆</w:t>
      </w:r>
      <w:r w:rsidRPr="004A370E">
        <w:rPr>
          <w:rFonts w:ascii="楷体" w:eastAsia="楷体" w:hAnsi="楷体"/>
          <w:bCs/>
          <w:snapToGrid w:val="0"/>
          <w:color w:val="000000" w:themeColor="text1"/>
          <w:sz w:val="21"/>
          <w:szCs w:val="21"/>
        </w:rPr>
        <w:t>所有员工区域及公共区域的灯光照明一般都是长明灯，这是节能的重要</w:t>
      </w:r>
      <w:r w:rsidRPr="004A370E">
        <w:rPr>
          <w:rFonts w:ascii="楷体" w:eastAsia="楷体" w:hAnsi="楷体"/>
          <w:bCs/>
          <w:snapToGrid w:val="0"/>
          <w:color w:val="000000" w:themeColor="text1"/>
          <w:sz w:val="21"/>
          <w:szCs w:val="21"/>
        </w:rPr>
        <w:lastRenderedPageBreak/>
        <w:t>区域，可改成声控照明或声光控照明，使一些如员工宿舍走道和步行梯走道等员工公共区域都能做到人走灯自然关，杜尽了人为的浪费，最大程度地勤俭用电</w:t>
      </w:r>
      <w:r w:rsidRPr="004A370E">
        <w:rPr>
          <w:rFonts w:ascii="楷体" w:eastAsia="楷体" w:hAnsi="楷体" w:hint="eastAsia"/>
          <w:bCs/>
          <w:snapToGrid w:val="0"/>
          <w:color w:val="000000" w:themeColor="text1"/>
          <w:sz w:val="21"/>
          <w:szCs w:val="21"/>
        </w:rPr>
        <w:t>。同时对一些区域在不影响工作的情况下只保证其照度减少光源实现节电。</w:t>
      </w:r>
    </w:p>
    <w:p w14:paraId="4146B920" w14:textId="77777777" w:rsidR="00884937" w:rsidRPr="004A370E" w:rsidRDefault="00884937" w:rsidP="00884937">
      <w:pPr>
        <w:pStyle w:val="ad"/>
        <w:widowControl w:val="0"/>
        <w:snapToGrid w:val="0"/>
        <w:spacing w:line="300" w:lineRule="auto"/>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 xml:space="preserve">8.3.5 </w:t>
      </w:r>
      <w:r w:rsidRPr="004A370E">
        <w:rPr>
          <w:rFonts w:asciiTheme="minorEastAsia" w:eastAsiaTheme="minorEastAsia" w:hAnsiTheme="minorEastAsia" w:cstheme="minorBidi" w:hint="eastAsia"/>
          <w:bCs/>
          <w:color w:val="000000" w:themeColor="text1"/>
          <w:kern w:val="2"/>
          <w:sz w:val="24"/>
          <w:szCs w:val="24"/>
        </w:rPr>
        <w:t>公共区域照明</w:t>
      </w:r>
      <w:r w:rsidRPr="004A370E">
        <w:rPr>
          <w:rFonts w:asciiTheme="minorEastAsia" w:eastAsiaTheme="minorEastAsia" w:hAnsiTheme="minorEastAsia" w:cs="Times New Roman" w:hint="eastAsia"/>
          <w:snapToGrid w:val="0"/>
          <w:color w:val="000000" w:themeColor="text1"/>
          <w:sz w:val="24"/>
          <w:szCs w:val="24"/>
        </w:rPr>
        <w:t>灯具运行应符合</w:t>
      </w:r>
      <w:r w:rsidRPr="004A370E">
        <w:rPr>
          <w:rFonts w:asciiTheme="minorEastAsia" w:eastAsiaTheme="minorEastAsia" w:hAnsiTheme="minorEastAsia" w:hint="eastAsia"/>
          <w:color w:val="000000" w:themeColor="text1"/>
          <w:sz w:val="24"/>
          <w:szCs w:val="24"/>
        </w:rPr>
        <w:t>下列规定</w:t>
      </w:r>
      <w:r w:rsidRPr="004A370E">
        <w:rPr>
          <w:rFonts w:asciiTheme="minorEastAsia" w:eastAsiaTheme="minorEastAsia" w:hAnsiTheme="minorEastAsia" w:cs="Times New Roman" w:hint="eastAsia"/>
          <w:snapToGrid w:val="0"/>
          <w:color w:val="000000" w:themeColor="text1"/>
          <w:sz w:val="24"/>
          <w:szCs w:val="24"/>
        </w:rPr>
        <w:t>：</w:t>
      </w:r>
    </w:p>
    <w:p w14:paraId="5138E1CE" w14:textId="77777777" w:rsidR="00884937" w:rsidRPr="004A370E" w:rsidRDefault="00884937" w:rsidP="00884937">
      <w:pPr>
        <w:pStyle w:val="ad"/>
        <w:widowControl w:val="0"/>
        <w:numPr>
          <w:ilvl w:val="0"/>
          <w:numId w:val="18"/>
        </w:numPr>
        <w:autoSpaceDE w:val="0"/>
        <w:autoSpaceDN w:val="0"/>
        <w:snapToGrid w:val="0"/>
        <w:spacing w:line="300" w:lineRule="auto"/>
        <w:ind w:leftChars="2" w:left="424"/>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室外照明应依据管理规定开关或调节灯具，溢散光比例不应大于</w:t>
      </w:r>
      <w:r w:rsidRPr="004A370E">
        <w:rPr>
          <w:rFonts w:asciiTheme="minorEastAsia" w:eastAsiaTheme="minorEastAsia" w:hAnsiTheme="minorEastAsia" w:cs="Times New Roman"/>
          <w:snapToGrid w:val="0"/>
          <w:color w:val="000000" w:themeColor="text1"/>
          <w:sz w:val="24"/>
          <w:szCs w:val="24"/>
        </w:rPr>
        <w:t>15%</w:t>
      </w:r>
      <w:r w:rsidRPr="004A370E">
        <w:rPr>
          <w:rFonts w:asciiTheme="minorEastAsia" w:eastAsiaTheme="minorEastAsia" w:hAnsiTheme="minorEastAsia" w:cs="Times New Roman" w:hint="eastAsia"/>
          <w:snapToGrid w:val="0"/>
          <w:color w:val="000000" w:themeColor="text1"/>
          <w:sz w:val="24"/>
          <w:szCs w:val="24"/>
        </w:rPr>
        <w:t>。</w:t>
      </w:r>
    </w:p>
    <w:p w14:paraId="0E3B8C3B" w14:textId="77777777" w:rsidR="00884937" w:rsidRPr="004A370E" w:rsidRDefault="00884937" w:rsidP="00884937">
      <w:pPr>
        <w:pStyle w:val="ad"/>
        <w:widowControl w:val="0"/>
        <w:numPr>
          <w:ilvl w:val="0"/>
          <w:numId w:val="18"/>
        </w:numPr>
        <w:autoSpaceDE w:val="0"/>
        <w:autoSpaceDN w:val="0"/>
        <w:snapToGrid w:val="0"/>
        <w:spacing w:line="300" w:lineRule="auto"/>
        <w:ind w:leftChars="2" w:left="424"/>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hint="eastAsia"/>
          <w:snapToGrid w:val="0"/>
          <w:color w:val="000000" w:themeColor="text1"/>
          <w:sz w:val="24"/>
          <w:szCs w:val="24"/>
        </w:rPr>
        <w:t>室内照明宜采用智能照明控制，且应根据室内需求对灯具进行控制；室内照明采用手动控制的，应依据管理规定开关或调节灯具。未使用区域应关闭照明。</w:t>
      </w:r>
    </w:p>
    <w:p w14:paraId="1D7F7898" w14:textId="77777777" w:rsidR="00884937" w:rsidRPr="004A370E" w:rsidRDefault="00884937" w:rsidP="00884937">
      <w:pPr>
        <w:pStyle w:val="ad"/>
        <w:widowControl w:val="0"/>
        <w:numPr>
          <w:ilvl w:val="0"/>
          <w:numId w:val="18"/>
        </w:numPr>
        <w:autoSpaceDE w:val="0"/>
        <w:autoSpaceDN w:val="0"/>
        <w:snapToGrid w:val="0"/>
        <w:spacing w:line="300" w:lineRule="auto"/>
        <w:ind w:leftChars="2" w:left="424"/>
        <w:jc w:val="left"/>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imes New Roman"/>
          <w:snapToGrid w:val="0"/>
          <w:color w:val="000000" w:themeColor="text1"/>
          <w:sz w:val="24"/>
          <w:szCs w:val="24"/>
        </w:rPr>
        <w:t>照明灯具</w:t>
      </w:r>
      <w:r w:rsidRPr="004A370E">
        <w:rPr>
          <w:rFonts w:asciiTheme="minorEastAsia" w:eastAsiaTheme="minorEastAsia" w:hAnsiTheme="minorEastAsia" w:cs="Times New Roman" w:hint="eastAsia"/>
          <w:snapToGrid w:val="0"/>
          <w:color w:val="000000" w:themeColor="text1"/>
          <w:sz w:val="24"/>
          <w:szCs w:val="24"/>
        </w:rPr>
        <w:t>应定期巡检，避免出现</w:t>
      </w:r>
      <w:r w:rsidRPr="004A370E">
        <w:rPr>
          <w:rFonts w:asciiTheme="minorEastAsia" w:eastAsiaTheme="minorEastAsia" w:hAnsiTheme="minorEastAsia" w:cs="Times New Roman"/>
          <w:snapToGrid w:val="0"/>
          <w:color w:val="000000" w:themeColor="text1"/>
          <w:sz w:val="24"/>
          <w:szCs w:val="24"/>
        </w:rPr>
        <w:t>光效</w:t>
      </w:r>
      <w:r w:rsidRPr="004A370E">
        <w:rPr>
          <w:rFonts w:asciiTheme="minorEastAsia" w:eastAsiaTheme="minorEastAsia" w:hAnsiTheme="minorEastAsia" w:cs="Times New Roman" w:hint="eastAsia"/>
          <w:snapToGrid w:val="0"/>
          <w:color w:val="000000" w:themeColor="text1"/>
          <w:sz w:val="24"/>
          <w:szCs w:val="24"/>
        </w:rPr>
        <w:t>严重</w:t>
      </w:r>
      <w:r w:rsidRPr="004A370E">
        <w:rPr>
          <w:rFonts w:asciiTheme="minorEastAsia" w:eastAsiaTheme="minorEastAsia" w:hAnsiTheme="minorEastAsia" w:cs="Times New Roman"/>
          <w:snapToGrid w:val="0"/>
          <w:color w:val="000000" w:themeColor="text1"/>
          <w:sz w:val="24"/>
          <w:szCs w:val="24"/>
        </w:rPr>
        <w:t>衰减</w:t>
      </w:r>
      <w:r w:rsidRPr="004A370E">
        <w:rPr>
          <w:rFonts w:asciiTheme="minorEastAsia" w:eastAsiaTheme="minorEastAsia" w:hAnsiTheme="minorEastAsia" w:cs="Times New Roman" w:hint="eastAsia"/>
          <w:snapToGrid w:val="0"/>
          <w:color w:val="000000" w:themeColor="text1"/>
          <w:sz w:val="24"/>
          <w:szCs w:val="24"/>
        </w:rPr>
        <w:t>、</w:t>
      </w:r>
      <w:r w:rsidRPr="004A370E">
        <w:rPr>
          <w:rFonts w:asciiTheme="minorEastAsia" w:eastAsiaTheme="minorEastAsia" w:hAnsiTheme="minorEastAsia" w:cs="Times New Roman"/>
          <w:snapToGrid w:val="0"/>
          <w:color w:val="000000" w:themeColor="text1"/>
          <w:sz w:val="24"/>
          <w:szCs w:val="24"/>
        </w:rPr>
        <w:t>异响</w:t>
      </w:r>
      <w:r w:rsidRPr="004A370E">
        <w:rPr>
          <w:rFonts w:asciiTheme="minorEastAsia" w:eastAsiaTheme="minorEastAsia" w:hAnsiTheme="minorEastAsia" w:cs="Times New Roman" w:hint="eastAsia"/>
          <w:snapToGrid w:val="0"/>
          <w:color w:val="000000" w:themeColor="text1"/>
          <w:sz w:val="24"/>
          <w:szCs w:val="24"/>
        </w:rPr>
        <w:t>和</w:t>
      </w:r>
      <w:r w:rsidRPr="004A370E">
        <w:rPr>
          <w:rFonts w:asciiTheme="minorEastAsia" w:eastAsiaTheme="minorEastAsia" w:hAnsiTheme="minorEastAsia" w:cs="Times New Roman"/>
          <w:snapToGrid w:val="0"/>
          <w:color w:val="000000" w:themeColor="text1"/>
          <w:sz w:val="24"/>
          <w:szCs w:val="24"/>
        </w:rPr>
        <w:t>频闪现象</w:t>
      </w:r>
      <w:r w:rsidRPr="004A370E">
        <w:rPr>
          <w:rFonts w:asciiTheme="minorEastAsia" w:eastAsiaTheme="minorEastAsia" w:hAnsiTheme="minorEastAsia" w:cs="Times New Roman" w:hint="eastAsia"/>
          <w:snapToGrid w:val="0"/>
          <w:color w:val="000000" w:themeColor="text1"/>
          <w:sz w:val="24"/>
          <w:szCs w:val="24"/>
        </w:rPr>
        <w:t>。</w:t>
      </w:r>
    </w:p>
    <w:p w14:paraId="3E422BCC" w14:textId="77777777" w:rsidR="00884937" w:rsidRPr="004A370E" w:rsidRDefault="00884937" w:rsidP="00884937">
      <w:pPr>
        <w:rPr>
          <w:rFonts w:asciiTheme="minorEastAsia" w:hAnsiTheme="minorEastAsia" w:cs="Times New Roman"/>
          <w:color w:val="000000" w:themeColor="text1"/>
          <w:sz w:val="24"/>
          <w:szCs w:val="24"/>
        </w:rPr>
      </w:pPr>
      <w:r w:rsidRPr="004A370E">
        <w:rPr>
          <w:rFonts w:asciiTheme="minorEastAsia" w:hAnsiTheme="minorEastAsia" w:hint="eastAsia"/>
          <w:bCs/>
          <w:snapToGrid w:val="0"/>
          <w:color w:val="000000" w:themeColor="text1"/>
          <w:sz w:val="24"/>
          <w:szCs w:val="28"/>
        </w:rPr>
        <w:t>【条文说明】</w:t>
      </w:r>
      <w:r w:rsidRPr="004A370E">
        <w:rPr>
          <w:rFonts w:ascii="楷体" w:eastAsia="楷体" w:hAnsi="楷体" w:cs="Times New Roman" w:hint="eastAsia"/>
          <w:bCs/>
          <w:snapToGrid w:val="0"/>
          <w:color w:val="000000" w:themeColor="text1"/>
          <w:szCs w:val="21"/>
        </w:rPr>
        <w:t>有案例显示，将行政办公楼层、地下室、员工宿舍等公共区域的传统热光源日光灯、白炽灯等改造成</w:t>
      </w:r>
      <w:r w:rsidRPr="004A370E">
        <w:rPr>
          <w:rFonts w:ascii="楷体" w:eastAsia="楷体" w:hAnsi="楷体" w:cs="Times New Roman"/>
          <w:bCs/>
          <w:snapToGrid w:val="0"/>
          <w:color w:val="000000" w:themeColor="text1"/>
          <w:szCs w:val="21"/>
        </w:rPr>
        <w:t>T8</w:t>
      </w:r>
      <w:r w:rsidRPr="004A370E">
        <w:rPr>
          <w:rFonts w:ascii="楷体" w:eastAsia="楷体" w:hAnsi="楷体" w:cs="Times New Roman" w:hint="eastAsia"/>
          <w:bCs/>
          <w:snapToGrid w:val="0"/>
          <w:color w:val="000000" w:themeColor="text1"/>
          <w:szCs w:val="21"/>
        </w:rPr>
        <w:t>或</w:t>
      </w:r>
      <w:r w:rsidRPr="004A370E">
        <w:rPr>
          <w:rFonts w:ascii="楷体" w:eastAsia="楷体" w:hAnsi="楷体" w:cs="Times New Roman"/>
          <w:bCs/>
          <w:snapToGrid w:val="0"/>
          <w:color w:val="000000" w:themeColor="text1"/>
          <w:szCs w:val="21"/>
        </w:rPr>
        <w:t>T5高效荧光灯。安装后环境的光照度及舒适度得到了很大的改善，经安装完成后测试，节电效果可到达30%。</w:t>
      </w:r>
    </w:p>
    <w:p w14:paraId="0B96FD04" w14:textId="77777777" w:rsidR="00884937" w:rsidRPr="004A370E" w:rsidRDefault="00884937" w:rsidP="00884937">
      <w:pPr>
        <w:rPr>
          <w:rFonts w:asciiTheme="minorEastAsia" w:hAnsiTheme="minorEastAsia" w:cs="Times New Roman"/>
          <w:color w:val="000000" w:themeColor="text1"/>
          <w:sz w:val="24"/>
          <w:szCs w:val="24"/>
        </w:rPr>
      </w:pPr>
      <w:r w:rsidRPr="004A370E">
        <w:rPr>
          <w:rFonts w:asciiTheme="minorEastAsia" w:hAnsiTheme="minorEastAsia"/>
          <w:b/>
          <w:color w:val="000000" w:themeColor="text1"/>
          <w:sz w:val="24"/>
          <w:szCs w:val="24"/>
        </w:rPr>
        <w:t xml:space="preserve">8.3.6 </w:t>
      </w:r>
      <w:r w:rsidRPr="004A370E">
        <w:rPr>
          <w:rFonts w:asciiTheme="minorEastAsia" w:hAnsiTheme="minorEastAsia" w:cs="Times New Roman" w:hint="eastAsia"/>
          <w:snapToGrid w:val="0"/>
          <w:color w:val="000000" w:themeColor="text1"/>
          <w:sz w:val="24"/>
          <w:szCs w:val="24"/>
        </w:rPr>
        <w:t>照明控制系统运行应符合</w:t>
      </w:r>
      <w:r w:rsidRPr="004A370E">
        <w:rPr>
          <w:rFonts w:asciiTheme="minorEastAsia" w:hAnsiTheme="minorEastAsia" w:hint="eastAsia"/>
          <w:color w:val="000000" w:themeColor="text1"/>
          <w:sz w:val="24"/>
          <w:szCs w:val="24"/>
        </w:rPr>
        <w:t>下列规定</w:t>
      </w:r>
      <w:r w:rsidRPr="004A370E">
        <w:rPr>
          <w:rFonts w:asciiTheme="minorEastAsia" w:hAnsiTheme="minorEastAsia" w:cs="Times New Roman" w:hint="eastAsia"/>
          <w:snapToGrid w:val="0"/>
          <w:color w:val="000000" w:themeColor="text1"/>
          <w:sz w:val="24"/>
          <w:szCs w:val="24"/>
        </w:rPr>
        <w:t>：</w:t>
      </w:r>
    </w:p>
    <w:p w14:paraId="3A753601" w14:textId="77777777" w:rsidR="00884937" w:rsidRPr="004A370E" w:rsidRDefault="00884937" w:rsidP="00884937">
      <w:pPr>
        <w:ind w:firstLineChars="200" w:firstLine="480"/>
        <w:rPr>
          <w:rFonts w:asciiTheme="minorEastAsia" w:hAnsiTheme="minorEastAsia" w:cs="Times New Roman"/>
          <w:snapToGrid w:val="0"/>
          <w:color w:val="000000" w:themeColor="text1"/>
          <w:kern w:val="0"/>
          <w:sz w:val="24"/>
          <w:szCs w:val="24"/>
        </w:rPr>
      </w:pPr>
      <w:r w:rsidRPr="004A370E">
        <w:rPr>
          <w:rFonts w:asciiTheme="minorEastAsia" w:hAnsiTheme="minorEastAsia" w:cs="Times New Roman"/>
          <w:snapToGrid w:val="0"/>
          <w:color w:val="000000" w:themeColor="text1"/>
          <w:kern w:val="0"/>
          <w:sz w:val="24"/>
          <w:szCs w:val="24"/>
        </w:rPr>
        <w:t>1. 对于采取分路控制的公共区域，下班后应降低其照明亮度，根据具体情况可考虑仅采用应急照明，以保证大楼人员的进出安全。</w:t>
      </w:r>
    </w:p>
    <w:p w14:paraId="3DA59D01" w14:textId="77777777" w:rsidR="00884937" w:rsidRPr="004A370E" w:rsidRDefault="00884937" w:rsidP="00884937">
      <w:pPr>
        <w:ind w:firstLineChars="200" w:firstLine="480"/>
        <w:rPr>
          <w:rFonts w:asciiTheme="minorEastAsia" w:hAnsiTheme="minorEastAsia" w:cs="Times New Roman"/>
          <w:snapToGrid w:val="0"/>
          <w:color w:val="000000" w:themeColor="text1"/>
          <w:kern w:val="0"/>
          <w:sz w:val="24"/>
          <w:szCs w:val="24"/>
        </w:rPr>
      </w:pPr>
      <w:r w:rsidRPr="004A370E">
        <w:rPr>
          <w:rFonts w:asciiTheme="minorEastAsia" w:hAnsiTheme="minorEastAsia" w:cs="Times New Roman"/>
          <w:snapToGrid w:val="0"/>
          <w:color w:val="000000" w:themeColor="text1"/>
          <w:kern w:val="0"/>
          <w:sz w:val="24"/>
          <w:szCs w:val="24"/>
        </w:rPr>
        <w:t>2. 光源与灯具应定期清扫积尘，依各种光源的有效寿命，制定更换周期，维持高效水平。</w:t>
      </w:r>
    </w:p>
    <w:p w14:paraId="158504A2" w14:textId="77777777" w:rsidR="00884937" w:rsidRPr="004A370E" w:rsidRDefault="00884937" w:rsidP="00884937">
      <w:pPr>
        <w:ind w:firstLineChars="200" w:firstLine="480"/>
        <w:rPr>
          <w:rFonts w:asciiTheme="minorEastAsia" w:hAnsiTheme="minorEastAsia" w:cs="Times New Roman"/>
          <w:snapToGrid w:val="0"/>
          <w:color w:val="000000" w:themeColor="text1"/>
          <w:kern w:val="0"/>
          <w:sz w:val="24"/>
          <w:szCs w:val="24"/>
        </w:rPr>
      </w:pPr>
      <w:r w:rsidRPr="004A370E">
        <w:rPr>
          <w:rFonts w:asciiTheme="minorEastAsia" w:hAnsiTheme="minorEastAsia" w:cs="Times New Roman"/>
          <w:snapToGrid w:val="0"/>
          <w:color w:val="000000" w:themeColor="text1"/>
          <w:kern w:val="0"/>
          <w:sz w:val="24"/>
          <w:szCs w:val="24"/>
        </w:rPr>
        <w:t>3. 室外道路照明，应随季节变化及时调整开关时间，宜采用光控或时控和光控相结合的方式。</w:t>
      </w:r>
    </w:p>
    <w:p w14:paraId="2B0F8974" w14:textId="77777777" w:rsidR="00884937" w:rsidRPr="004A370E" w:rsidRDefault="00884937" w:rsidP="00884937">
      <w:pPr>
        <w:rPr>
          <w:rFonts w:asciiTheme="minorEastAsia" w:hAnsiTheme="minorEastAsia" w:cs="Times New Roman"/>
          <w:color w:val="000000" w:themeColor="text1"/>
          <w:sz w:val="24"/>
          <w:szCs w:val="24"/>
        </w:rPr>
      </w:pPr>
      <w:r w:rsidRPr="004A370E">
        <w:rPr>
          <w:rFonts w:asciiTheme="minorEastAsia" w:hAnsiTheme="minorEastAsia"/>
          <w:b/>
          <w:color w:val="000000" w:themeColor="text1"/>
          <w:sz w:val="24"/>
          <w:szCs w:val="24"/>
        </w:rPr>
        <w:t xml:space="preserve">8.3.7 </w:t>
      </w:r>
      <w:r w:rsidRPr="004A370E">
        <w:rPr>
          <w:rFonts w:asciiTheme="minorEastAsia" w:hAnsiTheme="minorEastAsia" w:cs="Times New Roman" w:hint="eastAsia"/>
          <w:snapToGrid w:val="0"/>
          <w:color w:val="000000" w:themeColor="text1"/>
          <w:sz w:val="24"/>
          <w:szCs w:val="24"/>
        </w:rPr>
        <w:t>建筑立面照明系统节能运行应符合</w:t>
      </w:r>
      <w:r w:rsidRPr="004A370E">
        <w:rPr>
          <w:rFonts w:asciiTheme="minorEastAsia" w:hAnsiTheme="minorEastAsia" w:hint="eastAsia"/>
          <w:color w:val="000000" w:themeColor="text1"/>
          <w:sz w:val="24"/>
          <w:szCs w:val="24"/>
        </w:rPr>
        <w:t>下列规定</w:t>
      </w:r>
      <w:r w:rsidRPr="004A370E">
        <w:rPr>
          <w:rFonts w:asciiTheme="minorEastAsia" w:hAnsiTheme="minorEastAsia" w:cs="Times New Roman" w:hint="eastAsia"/>
          <w:snapToGrid w:val="0"/>
          <w:color w:val="000000" w:themeColor="text1"/>
          <w:sz w:val="24"/>
          <w:szCs w:val="24"/>
        </w:rPr>
        <w:t>：</w:t>
      </w:r>
    </w:p>
    <w:p w14:paraId="0E18EF60" w14:textId="77777777" w:rsidR="00884937" w:rsidRPr="004A370E" w:rsidRDefault="00884937" w:rsidP="00884937">
      <w:pPr>
        <w:ind w:firstLineChars="200" w:firstLine="480"/>
        <w:rPr>
          <w:rFonts w:asciiTheme="minorEastAsia" w:hAnsiTheme="minorEastAsia" w:cs="Times New Roman"/>
          <w:snapToGrid w:val="0"/>
          <w:color w:val="000000" w:themeColor="text1"/>
          <w:kern w:val="0"/>
          <w:sz w:val="24"/>
          <w:szCs w:val="24"/>
        </w:rPr>
      </w:pPr>
      <w:r w:rsidRPr="004A370E">
        <w:rPr>
          <w:rFonts w:asciiTheme="minorEastAsia" w:hAnsiTheme="minorEastAsia" w:cs="Times New Roman"/>
          <w:snapToGrid w:val="0"/>
          <w:color w:val="000000" w:themeColor="text1"/>
          <w:kern w:val="0"/>
          <w:sz w:val="24"/>
          <w:szCs w:val="24"/>
        </w:rPr>
        <w:t xml:space="preserve">1. </w:t>
      </w:r>
      <w:r w:rsidRPr="004A370E">
        <w:rPr>
          <w:rFonts w:asciiTheme="minorEastAsia" w:hAnsiTheme="minorEastAsia" w:cs="Times New Roman" w:hint="eastAsia"/>
          <w:snapToGrid w:val="0"/>
          <w:color w:val="000000" w:themeColor="text1"/>
          <w:kern w:val="0"/>
          <w:sz w:val="24"/>
          <w:szCs w:val="24"/>
        </w:rPr>
        <w:t>立面照明应分时段进行亮度和效果智能控制调节，并应合理减少</w:t>
      </w:r>
      <w:r w:rsidRPr="004A370E">
        <w:rPr>
          <w:rFonts w:asciiTheme="minorEastAsia" w:hAnsiTheme="minorEastAsia" w:cs="Times New Roman"/>
          <w:snapToGrid w:val="0"/>
          <w:color w:val="000000" w:themeColor="text1"/>
          <w:kern w:val="0"/>
          <w:sz w:val="24"/>
          <w:szCs w:val="24"/>
        </w:rPr>
        <w:t>1000W</w:t>
      </w:r>
      <w:r w:rsidRPr="004A370E">
        <w:rPr>
          <w:rFonts w:asciiTheme="minorEastAsia" w:hAnsiTheme="minorEastAsia" w:cs="Times New Roman" w:hint="eastAsia"/>
          <w:snapToGrid w:val="0"/>
          <w:color w:val="000000" w:themeColor="text1"/>
          <w:kern w:val="0"/>
          <w:sz w:val="24"/>
          <w:szCs w:val="24"/>
        </w:rPr>
        <w:t>以上功率灯具的使用时长。</w:t>
      </w:r>
    </w:p>
    <w:p w14:paraId="6DA3ED3F" w14:textId="77777777" w:rsidR="00884937" w:rsidRPr="004A370E" w:rsidRDefault="00884937" w:rsidP="00884937">
      <w:pPr>
        <w:ind w:firstLineChars="200" w:firstLine="480"/>
        <w:rPr>
          <w:rFonts w:asciiTheme="minorEastAsia" w:hAnsiTheme="minorEastAsia" w:cs="Times New Roman"/>
          <w:snapToGrid w:val="0"/>
          <w:color w:val="000000" w:themeColor="text1"/>
          <w:kern w:val="0"/>
          <w:sz w:val="24"/>
          <w:szCs w:val="24"/>
        </w:rPr>
      </w:pPr>
      <w:r w:rsidRPr="004A370E">
        <w:rPr>
          <w:rFonts w:asciiTheme="minorEastAsia" w:hAnsiTheme="minorEastAsia" w:cs="Times New Roman"/>
          <w:snapToGrid w:val="0"/>
          <w:color w:val="000000" w:themeColor="text1"/>
          <w:kern w:val="0"/>
          <w:sz w:val="24"/>
          <w:szCs w:val="24"/>
        </w:rPr>
        <w:t>2. LED</w:t>
      </w:r>
      <w:r w:rsidRPr="004A370E">
        <w:rPr>
          <w:rFonts w:asciiTheme="minorEastAsia" w:hAnsiTheme="minorEastAsia" w:cs="Times New Roman" w:hint="eastAsia"/>
          <w:snapToGrid w:val="0"/>
          <w:color w:val="000000" w:themeColor="text1"/>
          <w:kern w:val="0"/>
          <w:sz w:val="24"/>
          <w:szCs w:val="24"/>
        </w:rPr>
        <w:t>屏幕可根据外部环境亮度自动调整屏幕亮度。</w:t>
      </w:r>
    </w:p>
    <w:p w14:paraId="44D16CA4" w14:textId="77777777" w:rsidR="00884937" w:rsidRPr="004A370E" w:rsidRDefault="00884937" w:rsidP="00884937">
      <w:pPr>
        <w:pStyle w:val="-1"/>
        <w:spacing w:beforeLines="0" w:before="0"/>
        <w:rPr>
          <w:rFonts w:ascii="楷体" w:hAnsi="楷体" w:cs="Times New Roman"/>
          <w:color w:val="000000" w:themeColor="text1"/>
          <w:sz w:val="21"/>
          <w:szCs w:val="21"/>
        </w:rPr>
      </w:pPr>
      <w:r w:rsidRPr="004A370E">
        <w:rPr>
          <w:rFonts w:cs="Times New Roman"/>
          <w:color w:val="000000" w:themeColor="text1"/>
        </w:rPr>
        <w:t>【条文说明】</w:t>
      </w:r>
      <w:r w:rsidRPr="004A370E">
        <w:rPr>
          <w:rFonts w:ascii="楷体" w:hAnsi="楷体" w:cs="Times New Roman"/>
          <w:color w:val="000000" w:themeColor="text1"/>
          <w:sz w:val="21"/>
          <w:szCs w:val="21"/>
        </w:rPr>
        <w:t>为创建好的光环境</w:t>
      </w:r>
      <w:r w:rsidRPr="004A370E">
        <w:rPr>
          <w:rFonts w:ascii="楷体" w:hAnsi="楷体" w:cs="Times New Roman" w:hint="eastAsia"/>
          <w:color w:val="000000" w:themeColor="text1"/>
          <w:sz w:val="21"/>
          <w:szCs w:val="21"/>
        </w:rPr>
        <w:t>，</w:t>
      </w:r>
      <w:r w:rsidRPr="004A370E">
        <w:rPr>
          <w:rFonts w:ascii="楷体" w:hAnsi="楷体" w:cs="Times New Roman"/>
          <w:color w:val="000000" w:themeColor="text1"/>
          <w:sz w:val="21"/>
          <w:szCs w:val="21"/>
        </w:rPr>
        <w:t>在保证照明质量前提下，</w:t>
      </w:r>
      <w:r w:rsidRPr="004A370E">
        <w:rPr>
          <w:rFonts w:ascii="楷体" w:hAnsi="楷体" w:cs="Times New Roman" w:hint="eastAsia"/>
          <w:color w:val="000000" w:themeColor="text1"/>
          <w:sz w:val="21"/>
          <w:szCs w:val="21"/>
        </w:rPr>
        <w:t>旅馆建筑</w:t>
      </w:r>
      <w:r w:rsidRPr="004A370E">
        <w:rPr>
          <w:rFonts w:ascii="楷体" w:hAnsi="楷体" w:cs="Times New Roman"/>
          <w:color w:val="000000" w:themeColor="text1"/>
          <w:sz w:val="21"/>
          <w:szCs w:val="21"/>
        </w:rPr>
        <w:t>尽可能节约照明用电。《建筑照明设计标准》（GB50034-2013），对建筑内部空间进行了诸多照明标准规范制定，对于建筑外立面目前国家规定尚未出台，</w:t>
      </w:r>
      <w:r w:rsidRPr="004A370E">
        <w:rPr>
          <w:rFonts w:ascii="楷体" w:hAnsi="楷体" w:cs="Times New Roman" w:hint="eastAsia"/>
          <w:color w:val="000000" w:themeColor="text1"/>
          <w:sz w:val="21"/>
          <w:szCs w:val="21"/>
        </w:rPr>
        <w:t>本标准对</w:t>
      </w:r>
      <w:r w:rsidRPr="004A370E">
        <w:rPr>
          <w:rFonts w:ascii="楷体" w:hAnsi="楷体" w:cs="Times New Roman"/>
          <w:color w:val="000000" w:themeColor="text1"/>
          <w:sz w:val="21"/>
          <w:szCs w:val="21"/>
        </w:rPr>
        <w:t>建筑立面照明节能部分进行部分补充。根据《照明设计手册》（第三版）要求，照明节能所遵循的原则是，</w:t>
      </w:r>
    </w:p>
    <w:p w14:paraId="3141B901" w14:textId="77777777" w:rsidR="00884937" w:rsidRPr="004A370E" w:rsidRDefault="00884937" w:rsidP="00884937">
      <w:pPr>
        <w:pStyle w:val="-1"/>
        <w:spacing w:beforeLines="0" w:before="0"/>
        <w:ind w:firstLineChars="200" w:firstLine="422"/>
        <w:rPr>
          <w:rFonts w:ascii="楷体" w:hAnsi="楷体" w:cs="Times New Roman"/>
          <w:color w:val="000000" w:themeColor="text1"/>
          <w:sz w:val="21"/>
          <w:szCs w:val="21"/>
        </w:rPr>
      </w:pPr>
      <w:r w:rsidRPr="004A370E">
        <w:rPr>
          <w:rFonts w:ascii="楷体" w:hAnsi="楷体" w:cs="Times New Roman"/>
          <w:b/>
          <w:color w:val="000000" w:themeColor="text1"/>
          <w:sz w:val="21"/>
          <w:szCs w:val="21"/>
        </w:rPr>
        <w:t xml:space="preserve">1 </w:t>
      </w:r>
      <w:r w:rsidRPr="004A370E">
        <w:rPr>
          <w:rFonts w:ascii="楷体" w:hAnsi="楷体" w:cs="Times New Roman"/>
          <w:color w:val="000000" w:themeColor="text1"/>
          <w:sz w:val="21"/>
          <w:szCs w:val="21"/>
        </w:rPr>
        <w:t>建筑立面照明应具备多时段智能时控，减少对周边环境光照影响，分时段进行亮度与效果的控制，减少建筑能耗。</w:t>
      </w:r>
      <w:r w:rsidRPr="004A370E">
        <w:rPr>
          <w:rFonts w:ascii="楷体" w:hAnsi="楷体" w:cs="Times New Roman" w:hint="eastAsia"/>
          <w:color w:val="000000" w:themeColor="text1"/>
          <w:sz w:val="21"/>
          <w:szCs w:val="21"/>
        </w:rPr>
        <w:t>对于</w:t>
      </w:r>
      <w:r w:rsidRPr="004A370E">
        <w:rPr>
          <w:rFonts w:ascii="楷体" w:hAnsi="楷体" w:cs="Times New Roman"/>
          <w:color w:val="000000" w:themeColor="text1"/>
          <w:sz w:val="21"/>
          <w:szCs w:val="21"/>
        </w:rPr>
        <w:t>特殊建筑灯光效果如</w:t>
      </w:r>
      <w:r w:rsidRPr="004A370E">
        <w:rPr>
          <w:rFonts w:ascii="楷体" w:hAnsi="楷体" w:cs="Times New Roman" w:hint="eastAsia"/>
          <w:color w:val="000000" w:themeColor="text1"/>
          <w:sz w:val="21"/>
          <w:szCs w:val="21"/>
        </w:rPr>
        <w:t>采用</w:t>
      </w:r>
      <w:r w:rsidRPr="004A370E">
        <w:rPr>
          <w:rFonts w:ascii="楷体" w:hAnsi="楷体" w:cs="Times New Roman"/>
          <w:color w:val="000000" w:themeColor="text1"/>
          <w:sz w:val="21"/>
          <w:szCs w:val="21"/>
        </w:rPr>
        <w:t>超大功率灯具设备</w:t>
      </w:r>
      <w:r w:rsidRPr="004A370E">
        <w:rPr>
          <w:rFonts w:ascii="楷体" w:hAnsi="楷体" w:cs="Times New Roman" w:hint="eastAsia"/>
          <w:color w:val="000000" w:themeColor="text1"/>
          <w:sz w:val="21"/>
          <w:szCs w:val="21"/>
        </w:rPr>
        <w:t>，</w:t>
      </w:r>
      <w:r w:rsidRPr="004A370E">
        <w:rPr>
          <w:rFonts w:ascii="楷体" w:hAnsi="楷体" w:cs="Times New Roman"/>
          <w:color w:val="000000" w:themeColor="text1"/>
          <w:sz w:val="21"/>
          <w:szCs w:val="21"/>
        </w:rPr>
        <w:t>应考虑对航空航线与鸟类飞行安全，减少大功率灯具用灯时长，从而减少能耗。</w:t>
      </w:r>
    </w:p>
    <w:p w14:paraId="416324A5" w14:textId="77777777" w:rsidR="00884937" w:rsidRPr="004A370E" w:rsidRDefault="00884937" w:rsidP="00884937">
      <w:pPr>
        <w:pStyle w:val="-1"/>
        <w:spacing w:beforeLines="0" w:before="0"/>
        <w:ind w:firstLineChars="200" w:firstLine="422"/>
        <w:rPr>
          <w:rFonts w:ascii="楷体" w:hAnsi="楷体" w:cs="Times New Roman"/>
          <w:color w:val="000000" w:themeColor="text1"/>
          <w:sz w:val="21"/>
          <w:szCs w:val="21"/>
        </w:rPr>
      </w:pPr>
      <w:r w:rsidRPr="004A370E">
        <w:rPr>
          <w:rFonts w:ascii="楷体" w:hAnsi="楷体" w:cs="Times New Roman"/>
          <w:b/>
          <w:color w:val="000000" w:themeColor="text1"/>
          <w:sz w:val="21"/>
          <w:szCs w:val="21"/>
        </w:rPr>
        <w:t xml:space="preserve">2 </w:t>
      </w:r>
      <w:r w:rsidRPr="004A370E">
        <w:rPr>
          <w:rFonts w:ascii="楷体" w:hAnsi="楷体"/>
          <w:color w:val="000000" w:themeColor="text1"/>
          <w:sz w:val="21"/>
          <w:szCs w:val="21"/>
        </w:rPr>
        <w:t>商业类建筑广告LED屏幕应安装光感系统，根据外部环境亮度自动调整屏幕亮度，避免眩光杜绝对周边环境光污染的同时减少能耗。</w:t>
      </w:r>
    </w:p>
    <w:p w14:paraId="13819A26" w14:textId="77777777" w:rsidR="00884937" w:rsidRPr="004A370E" w:rsidRDefault="00884937" w:rsidP="00884937">
      <w:pPr>
        <w:pStyle w:val="ad"/>
        <w:widowControl w:val="0"/>
        <w:snapToGrid w:val="0"/>
        <w:spacing w:line="300" w:lineRule="auto"/>
        <w:outlineLvl w:val="9"/>
        <w:rPr>
          <w:rFonts w:asciiTheme="minorEastAsia" w:eastAsiaTheme="minorEastAsia" w:hAnsiTheme="minorEastAsia" w:cstheme="minorBidi"/>
          <w:b/>
          <w:color w:val="000000" w:themeColor="text1"/>
          <w:kern w:val="2"/>
          <w:sz w:val="24"/>
          <w:szCs w:val="24"/>
        </w:rPr>
      </w:pPr>
      <w:r w:rsidRPr="004A370E">
        <w:rPr>
          <w:rFonts w:asciiTheme="minorEastAsia" w:eastAsiaTheme="minorEastAsia" w:hAnsiTheme="minorEastAsia" w:cstheme="minorBidi"/>
          <w:b/>
          <w:color w:val="000000" w:themeColor="text1"/>
          <w:kern w:val="2"/>
          <w:sz w:val="24"/>
          <w:szCs w:val="24"/>
        </w:rPr>
        <w:fldChar w:fldCharType="begin"/>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hint="eastAsia"/>
          <w:b/>
          <w:color w:val="000000" w:themeColor="text1"/>
          <w:kern w:val="2"/>
          <w:sz w:val="24"/>
          <w:szCs w:val="24"/>
        </w:rPr>
        <w:instrText>= 3 \* ROMAN</w:instrText>
      </w:r>
      <w:r w:rsidRPr="004A370E">
        <w:rPr>
          <w:rFonts w:asciiTheme="minorEastAsia" w:eastAsiaTheme="minorEastAsia" w:hAnsiTheme="minorEastAsia" w:cstheme="minorBidi"/>
          <w:b/>
          <w:color w:val="000000" w:themeColor="text1"/>
          <w:kern w:val="2"/>
          <w:sz w:val="24"/>
          <w:szCs w:val="24"/>
        </w:rPr>
        <w:instrText xml:space="preserve"> </w:instrText>
      </w:r>
      <w:r w:rsidRPr="004A370E">
        <w:rPr>
          <w:rFonts w:asciiTheme="minorEastAsia" w:eastAsiaTheme="minorEastAsia" w:hAnsiTheme="minorEastAsia" w:cstheme="minorBidi"/>
          <w:b/>
          <w:color w:val="000000" w:themeColor="text1"/>
          <w:kern w:val="2"/>
          <w:sz w:val="24"/>
          <w:szCs w:val="24"/>
        </w:rPr>
        <w:fldChar w:fldCharType="separate"/>
      </w:r>
      <w:r w:rsidRPr="004A370E">
        <w:rPr>
          <w:rFonts w:asciiTheme="minorEastAsia" w:eastAsiaTheme="minorEastAsia" w:hAnsiTheme="minorEastAsia" w:cstheme="minorBidi"/>
          <w:b/>
          <w:noProof/>
          <w:color w:val="000000" w:themeColor="text1"/>
          <w:kern w:val="2"/>
          <w:sz w:val="24"/>
          <w:szCs w:val="24"/>
        </w:rPr>
        <w:t>III</w:t>
      </w:r>
      <w:r w:rsidRPr="004A370E">
        <w:rPr>
          <w:rFonts w:asciiTheme="minorEastAsia" w:eastAsiaTheme="minorEastAsia" w:hAnsiTheme="minorEastAsia" w:cstheme="minorBidi"/>
          <w:b/>
          <w:color w:val="000000" w:themeColor="text1"/>
          <w:kern w:val="2"/>
          <w:sz w:val="24"/>
          <w:szCs w:val="24"/>
        </w:rPr>
        <w:fldChar w:fldCharType="end"/>
      </w:r>
      <w:r w:rsidRPr="004A370E">
        <w:rPr>
          <w:rFonts w:asciiTheme="minorEastAsia" w:eastAsiaTheme="minorEastAsia" w:hAnsiTheme="minorEastAsia" w:cstheme="minorBidi" w:hint="eastAsia"/>
          <w:b/>
          <w:color w:val="000000" w:themeColor="text1"/>
          <w:kern w:val="2"/>
          <w:sz w:val="24"/>
          <w:szCs w:val="24"/>
        </w:rPr>
        <w:t>电梯扶梯</w:t>
      </w:r>
    </w:p>
    <w:p w14:paraId="6E034CDD" w14:textId="77777777" w:rsidR="00884937" w:rsidRPr="004A370E" w:rsidRDefault="00884937" w:rsidP="00884937">
      <w:pPr>
        <w:spacing w:line="276" w:lineRule="auto"/>
        <w:rPr>
          <w:color w:val="000000" w:themeColor="text1"/>
          <w:sz w:val="28"/>
        </w:rPr>
      </w:pPr>
      <w:r w:rsidRPr="004A370E">
        <w:rPr>
          <w:rFonts w:asciiTheme="minorEastAsia" w:hAnsiTheme="minorEastAsia"/>
          <w:b/>
          <w:color w:val="000000" w:themeColor="text1"/>
          <w:sz w:val="24"/>
          <w:szCs w:val="24"/>
        </w:rPr>
        <w:t xml:space="preserve">8.3.8 </w:t>
      </w:r>
      <w:r w:rsidRPr="004A370E">
        <w:rPr>
          <w:rFonts w:ascii="宋体" w:hAnsi="宋体" w:hint="eastAsia"/>
          <w:color w:val="000000" w:themeColor="text1"/>
          <w:sz w:val="24"/>
          <w:szCs w:val="28"/>
        </w:rPr>
        <w:t>升降</w:t>
      </w:r>
      <w:r w:rsidRPr="004A370E">
        <w:rPr>
          <w:rFonts w:asciiTheme="minorEastAsia" w:hAnsiTheme="minorEastAsia" w:cs="Times New Roman" w:hint="eastAsia"/>
          <w:color w:val="000000" w:themeColor="text1"/>
          <w:sz w:val="24"/>
          <w:szCs w:val="24"/>
        </w:rPr>
        <w:t>电梯在无人搭乘时应自动停驶，且电梯轿厢内的照明宜自动关断。</w:t>
      </w:r>
    </w:p>
    <w:p w14:paraId="0FA8A8CF" w14:textId="77777777" w:rsidR="00884937" w:rsidRPr="004A370E" w:rsidRDefault="00884937" w:rsidP="00884937">
      <w:pPr>
        <w:spacing w:line="276" w:lineRule="auto"/>
        <w:rPr>
          <w:rFonts w:ascii="楷体" w:eastAsia="楷体" w:hAnsi="楷体"/>
          <w:color w:val="000000" w:themeColor="text1"/>
          <w:szCs w:val="18"/>
        </w:rPr>
      </w:pPr>
      <w:r w:rsidRPr="004A370E">
        <w:rPr>
          <w:rFonts w:asciiTheme="minorEastAsia" w:hAnsiTheme="minorEastAsia" w:hint="eastAsia"/>
          <w:bCs/>
          <w:snapToGrid w:val="0"/>
          <w:color w:val="000000" w:themeColor="text1"/>
        </w:rPr>
        <w:t>【条文说明】</w:t>
      </w:r>
      <w:r w:rsidRPr="004A370E">
        <w:rPr>
          <w:rFonts w:ascii="楷体" w:eastAsia="楷体" w:hAnsi="楷体" w:hint="eastAsia"/>
          <w:color w:val="000000" w:themeColor="text1"/>
          <w:szCs w:val="18"/>
        </w:rPr>
        <w:t>目前我国在用电梯的电气驱动系统一般采用交流调频调压调速方式，其调速性能远远高于原来的交流调速方式。但是，这种调速方式也存在一个缺陷，当电梯空载上行或满载下行时，电动机由电动状态转为发电状态，电动机发出的交流电通过变频器的逆变电路转换成直流电叠加在变频器的中间直流电路上，造成直流母线电压过高。各生产厂家通常的解决方法是在在变频器的中间直流电路上安装制动单元和放电电阻。这样，这部分电能通过放电电阻转换为热能散发到电梯机房里，造成温度过高后再通过安装空调的方式来给机房降温，造成电能双重双向浪费。随着技术的不断发展，通过给电梯加装能量回馈制动单元，可</w:t>
      </w:r>
      <w:r w:rsidRPr="004A370E">
        <w:rPr>
          <w:rFonts w:ascii="楷体" w:eastAsia="楷体" w:hAnsi="楷体" w:hint="eastAsia"/>
          <w:color w:val="000000" w:themeColor="text1"/>
          <w:szCs w:val="18"/>
        </w:rPr>
        <w:lastRenderedPageBreak/>
        <w:t>以将这部分电能充分加以再利用，既节约了能源，也降低费用。其原理是：当电梯空载上行或满载下行时，把电动机处于发电状态时叠加在变频器的中间直流电路上的电能，通过能量回馈制动单元逆变成与供电电网相同的正弦</w:t>
      </w:r>
      <w:r w:rsidRPr="004A370E">
        <w:rPr>
          <w:rFonts w:ascii="楷体" w:eastAsia="楷体" w:hAnsi="楷体"/>
          <w:color w:val="000000" w:themeColor="text1"/>
          <w:szCs w:val="18"/>
        </w:rPr>
        <w:t>50Hz交流电，反馈给电网，以达到节能的目的。实践证明，通过给电梯加装能量回馈制动单元的方式对电梯进行节能改造，可节能25%左右，</w:t>
      </w:r>
    </w:p>
    <w:p w14:paraId="5460BDAD" w14:textId="77777777" w:rsidR="00884937" w:rsidRPr="004A370E" w:rsidRDefault="00884937" w:rsidP="00884937">
      <w:pPr>
        <w:spacing w:line="276" w:lineRule="auto"/>
        <w:rPr>
          <w:rFonts w:asciiTheme="minorEastAsia" w:hAnsiTheme="minorEastAsia"/>
          <w:bCs/>
          <w:color w:val="000000" w:themeColor="text1"/>
          <w:sz w:val="24"/>
          <w:szCs w:val="24"/>
        </w:rPr>
      </w:pPr>
      <w:r w:rsidRPr="004A370E">
        <w:rPr>
          <w:rFonts w:asciiTheme="minorEastAsia" w:hAnsiTheme="minorEastAsia"/>
          <w:b/>
          <w:color w:val="000000" w:themeColor="text1"/>
          <w:sz w:val="24"/>
          <w:szCs w:val="24"/>
        </w:rPr>
        <w:t xml:space="preserve">8.3.9 </w:t>
      </w:r>
      <w:r w:rsidRPr="004A370E">
        <w:rPr>
          <w:rFonts w:asciiTheme="minorEastAsia" w:hAnsiTheme="minorEastAsia" w:hint="eastAsia"/>
          <w:bCs/>
          <w:color w:val="000000" w:themeColor="text1"/>
          <w:sz w:val="24"/>
          <w:szCs w:val="24"/>
        </w:rPr>
        <w:t>电梯应根据早、午、晚高峰时段的运行方式应进行有效管理，调整电梯高峰时段的运行控制方案，方便集中运送乘客和减少高峰时段电梯的空驶率。</w:t>
      </w:r>
    </w:p>
    <w:p w14:paraId="1E5983B2" w14:textId="77777777" w:rsidR="00884937" w:rsidRPr="004A370E" w:rsidRDefault="00884937" w:rsidP="00884937">
      <w:pPr>
        <w:spacing w:line="276" w:lineRule="auto"/>
        <w:rPr>
          <w:rFonts w:ascii="宋体" w:hAnsi="宋体"/>
          <w:color w:val="000000" w:themeColor="text1"/>
          <w:sz w:val="24"/>
          <w:szCs w:val="24"/>
        </w:rPr>
      </w:pPr>
      <w:r w:rsidRPr="004A370E">
        <w:rPr>
          <w:rFonts w:ascii="黑体" w:eastAsia="黑体" w:hAnsi="宋体"/>
          <w:b/>
          <w:color w:val="000000" w:themeColor="text1"/>
          <w:sz w:val="24"/>
          <w:szCs w:val="24"/>
        </w:rPr>
        <w:t>8.3.10</w:t>
      </w:r>
      <w:r w:rsidRPr="004A370E">
        <w:rPr>
          <w:rFonts w:ascii="宋体" w:hAnsi="宋体"/>
          <w:b/>
          <w:color w:val="000000" w:themeColor="text1"/>
          <w:sz w:val="24"/>
          <w:szCs w:val="24"/>
        </w:rPr>
        <w:t xml:space="preserve">  </w:t>
      </w:r>
      <w:r w:rsidRPr="004A370E">
        <w:rPr>
          <w:rFonts w:ascii="宋体" w:hAnsi="宋体" w:hint="eastAsia"/>
          <w:color w:val="000000" w:themeColor="text1"/>
          <w:sz w:val="24"/>
          <w:szCs w:val="24"/>
        </w:rPr>
        <w:t>自动扶梯和水平步道梯，在无人搭乘时应停驶或慢速行驶。有少量人搭乘时，应降低速运行，搭乘人员达到一定数量时，按设计速度运行。</w:t>
      </w:r>
    </w:p>
    <w:p w14:paraId="6B1E0214" w14:textId="77777777" w:rsidR="00884937" w:rsidRPr="004A370E" w:rsidRDefault="00884937" w:rsidP="00884937">
      <w:pPr>
        <w:spacing w:line="560" w:lineRule="exact"/>
        <w:rPr>
          <w:rFonts w:asciiTheme="minorEastAsia" w:hAnsiTheme="minorEastAsia"/>
          <w:bCs/>
          <w:color w:val="000000" w:themeColor="text1"/>
          <w:sz w:val="24"/>
          <w:szCs w:val="24"/>
        </w:rPr>
      </w:pPr>
    </w:p>
    <w:p w14:paraId="79429EDD" w14:textId="77777777" w:rsidR="00884937" w:rsidRPr="004A370E" w:rsidRDefault="00884937" w:rsidP="009551DE">
      <w:pPr>
        <w:spacing w:line="360" w:lineRule="auto"/>
        <w:jc w:val="center"/>
        <w:outlineLvl w:val="2"/>
        <w:rPr>
          <w:rFonts w:asciiTheme="minorEastAsia" w:hAnsiTheme="minorEastAsia" w:cs="Times New Roman"/>
          <w:b/>
          <w:bCs/>
          <w:color w:val="000000" w:themeColor="text1"/>
          <w:sz w:val="24"/>
          <w:szCs w:val="24"/>
        </w:rPr>
      </w:pPr>
      <w:bookmarkStart w:id="56" w:name="_Toc65843241"/>
      <w:r w:rsidRPr="004A370E">
        <w:rPr>
          <w:rFonts w:asciiTheme="minorEastAsia" w:hAnsiTheme="minorEastAsia" w:cs="Times New Roman"/>
          <w:b/>
          <w:bCs/>
          <w:color w:val="000000" w:themeColor="text1"/>
          <w:sz w:val="24"/>
          <w:szCs w:val="24"/>
        </w:rPr>
        <w:t xml:space="preserve">8.4 </w:t>
      </w:r>
      <w:r w:rsidRPr="004A370E">
        <w:rPr>
          <w:rFonts w:asciiTheme="minorEastAsia" w:hAnsiTheme="minorEastAsia" w:cs="Times New Roman" w:hint="eastAsia"/>
          <w:b/>
          <w:bCs/>
          <w:color w:val="000000" w:themeColor="text1"/>
          <w:sz w:val="24"/>
          <w:szCs w:val="24"/>
        </w:rPr>
        <w:t>给水与生活热水系统</w:t>
      </w:r>
      <w:bookmarkEnd w:id="56"/>
    </w:p>
    <w:p w14:paraId="0BD5902E" w14:textId="77777777" w:rsidR="00884937" w:rsidRPr="004A370E" w:rsidRDefault="00884937" w:rsidP="00884937">
      <w:pPr>
        <w:spacing w:line="276" w:lineRule="auto"/>
        <w:rPr>
          <w:rFonts w:asciiTheme="minorEastAsia" w:hAnsiTheme="minorEastAsia" w:cs="Times New Roman"/>
          <w:snapToGrid w:val="0"/>
          <w:color w:val="000000" w:themeColor="text1"/>
          <w:sz w:val="24"/>
          <w:szCs w:val="24"/>
        </w:rPr>
      </w:pPr>
      <w:r w:rsidRPr="004A370E">
        <w:rPr>
          <w:rFonts w:asciiTheme="minorEastAsia" w:hAnsiTheme="minorEastAsia" w:cs="Times New Roman"/>
          <w:b/>
          <w:bCs/>
          <w:color w:val="000000" w:themeColor="text1"/>
          <w:sz w:val="24"/>
          <w:szCs w:val="24"/>
        </w:rPr>
        <w:t>8.4.1</w:t>
      </w:r>
      <w:r w:rsidRPr="004A370E">
        <w:rPr>
          <w:rFonts w:asciiTheme="minorEastAsia" w:hAnsiTheme="minorEastAsia" w:cs="Times New Roman"/>
          <w:color w:val="000000" w:themeColor="text1"/>
          <w:sz w:val="24"/>
          <w:szCs w:val="24"/>
        </w:rPr>
        <w:t xml:space="preserve"> </w:t>
      </w:r>
      <w:r w:rsidRPr="004A370E">
        <w:rPr>
          <w:rFonts w:asciiTheme="minorEastAsia" w:hAnsiTheme="minorEastAsia" w:cs="Times New Roman" w:hint="eastAsia"/>
          <w:snapToGrid w:val="0"/>
          <w:color w:val="000000" w:themeColor="text1"/>
          <w:sz w:val="24"/>
          <w:szCs w:val="24"/>
        </w:rPr>
        <w:t>定期对供水管网、阀门、给水附件等设备设施进行检查维护。</w:t>
      </w:r>
    </w:p>
    <w:p w14:paraId="1B08ECFC" w14:textId="77777777" w:rsidR="00884937" w:rsidRPr="004A370E" w:rsidRDefault="00884937" w:rsidP="00884937">
      <w:pPr>
        <w:spacing w:line="276" w:lineRule="auto"/>
        <w:rPr>
          <w:rFonts w:eastAsia="新宋体"/>
          <w:color w:val="000000" w:themeColor="text1"/>
          <w:sz w:val="24"/>
          <w:szCs w:val="24"/>
        </w:rPr>
      </w:pPr>
      <w:r w:rsidRPr="004A370E">
        <w:rPr>
          <w:rFonts w:asciiTheme="minorEastAsia" w:hAnsiTheme="minorEastAsia" w:cs="Times New Roman"/>
          <w:b/>
          <w:bCs/>
          <w:color w:val="000000" w:themeColor="text1"/>
          <w:sz w:val="24"/>
          <w:szCs w:val="24"/>
        </w:rPr>
        <w:t xml:space="preserve">8.4.2 </w:t>
      </w:r>
      <w:r w:rsidRPr="004A370E">
        <w:rPr>
          <w:rFonts w:eastAsia="新宋体" w:hint="eastAsia"/>
          <w:color w:val="000000" w:themeColor="text1"/>
          <w:sz w:val="24"/>
          <w:szCs w:val="24"/>
        </w:rPr>
        <w:t>应定期记录水量、水压等用水数据，对供水管网运行状态进行监控。</w:t>
      </w:r>
    </w:p>
    <w:p w14:paraId="407842D5" w14:textId="77777777" w:rsidR="00884937" w:rsidRPr="004A370E" w:rsidRDefault="00884937" w:rsidP="00884937">
      <w:pPr>
        <w:spacing w:line="276" w:lineRule="auto"/>
        <w:rPr>
          <w:rFonts w:asciiTheme="minorEastAsia" w:hAnsiTheme="minorEastAsia" w:cs="Times New Roman"/>
          <w:snapToGrid w:val="0"/>
          <w:color w:val="000000" w:themeColor="text1"/>
          <w:sz w:val="24"/>
          <w:szCs w:val="24"/>
        </w:rPr>
      </w:pPr>
      <w:r w:rsidRPr="004A370E">
        <w:rPr>
          <w:rFonts w:asciiTheme="minorEastAsia" w:hAnsiTheme="minorEastAsia" w:cs="Times New Roman"/>
          <w:b/>
          <w:bCs/>
          <w:color w:val="000000" w:themeColor="text1"/>
          <w:sz w:val="24"/>
          <w:szCs w:val="24"/>
        </w:rPr>
        <w:t xml:space="preserve">8.4.3 </w:t>
      </w:r>
      <w:r w:rsidRPr="004A370E">
        <w:rPr>
          <w:rFonts w:asciiTheme="minorEastAsia" w:hAnsiTheme="minorEastAsia" w:cs="Times New Roman" w:hint="eastAsia"/>
          <w:snapToGrid w:val="0"/>
          <w:color w:val="000000" w:themeColor="text1"/>
          <w:sz w:val="24"/>
          <w:szCs w:val="24"/>
        </w:rPr>
        <w:t>变频供水泵组运行宜根据设备监控系统对泵组启停时间、流量、压力等的监控记录，及时调整工况，保证水泵经常处在高效区运行。</w:t>
      </w:r>
    </w:p>
    <w:p w14:paraId="60A8C390" w14:textId="77777777" w:rsidR="00884937" w:rsidRPr="004A370E" w:rsidRDefault="00884937" w:rsidP="00884937">
      <w:pPr>
        <w:spacing w:line="276" w:lineRule="auto"/>
        <w:rPr>
          <w:rFonts w:asciiTheme="minorEastAsia" w:hAnsiTheme="minorEastAsia" w:cs="Times New Roman"/>
          <w:snapToGrid w:val="0"/>
          <w:color w:val="000000" w:themeColor="text1"/>
          <w:sz w:val="24"/>
          <w:szCs w:val="24"/>
        </w:rPr>
      </w:pPr>
      <w:r w:rsidRPr="004A370E">
        <w:rPr>
          <w:rFonts w:asciiTheme="minorEastAsia" w:hAnsiTheme="minorEastAsia" w:cs="Times New Roman"/>
          <w:b/>
          <w:bCs/>
          <w:color w:val="000000" w:themeColor="text1"/>
          <w:sz w:val="24"/>
          <w:szCs w:val="24"/>
        </w:rPr>
        <w:t xml:space="preserve">8.4.4 </w:t>
      </w:r>
      <w:r w:rsidRPr="004A370E">
        <w:rPr>
          <w:rFonts w:asciiTheme="minorEastAsia" w:hAnsiTheme="minorEastAsia" w:cs="Times New Roman" w:hint="eastAsia"/>
          <w:snapToGrid w:val="0"/>
          <w:color w:val="000000" w:themeColor="text1"/>
          <w:sz w:val="24"/>
          <w:szCs w:val="24"/>
        </w:rPr>
        <w:t>供水管路的日常维护时，应检查止回阀、倒流防止器和控制阀门等重点部位，检查管道有无渗漏和锈蚀，如有损坏及时更新，且应优先选用低阻力的节能产品。</w:t>
      </w:r>
    </w:p>
    <w:p w14:paraId="45635184" w14:textId="77777777" w:rsidR="00884937" w:rsidRPr="004A370E" w:rsidRDefault="00884937" w:rsidP="00884937">
      <w:pPr>
        <w:pStyle w:val="ad"/>
        <w:widowControl w:val="0"/>
        <w:snapToGrid w:val="0"/>
        <w:spacing w:line="276" w:lineRule="auto"/>
        <w:jc w:val="both"/>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 xml:space="preserve">8.4.6 </w:t>
      </w:r>
      <w:r w:rsidRPr="004A370E">
        <w:rPr>
          <w:rFonts w:asciiTheme="minorEastAsia" w:eastAsiaTheme="minorEastAsia" w:hAnsiTheme="minorEastAsia" w:cs="Times New Roman" w:hint="eastAsia"/>
          <w:snapToGrid w:val="0"/>
          <w:color w:val="000000" w:themeColor="text1"/>
          <w:sz w:val="24"/>
          <w:szCs w:val="24"/>
        </w:rPr>
        <w:t>旅馆客用公共洗手间和员工洗手间中</w:t>
      </w:r>
      <w:r w:rsidRPr="004A370E">
        <w:rPr>
          <w:rFonts w:asciiTheme="minorEastAsia" w:eastAsiaTheme="minorEastAsia" w:hAnsiTheme="minorEastAsia"/>
          <w:color w:val="000000" w:themeColor="text1"/>
          <w:sz w:val="24"/>
          <w:szCs w:val="24"/>
        </w:rPr>
        <w:t>新更换设备的节能要求应符合本</w:t>
      </w:r>
      <w:r w:rsidRPr="004A370E">
        <w:rPr>
          <w:rFonts w:asciiTheme="minorEastAsia" w:eastAsiaTheme="minorEastAsia" w:hAnsiTheme="minorEastAsia" w:hint="eastAsia"/>
          <w:color w:val="000000" w:themeColor="text1"/>
          <w:sz w:val="24"/>
          <w:szCs w:val="24"/>
        </w:rPr>
        <w:t>规程</w:t>
      </w:r>
      <w:r w:rsidRPr="004A370E">
        <w:rPr>
          <w:rFonts w:asciiTheme="minorEastAsia" w:eastAsiaTheme="minorEastAsia" w:hAnsiTheme="minorEastAsia"/>
          <w:color w:val="000000" w:themeColor="text1"/>
          <w:sz w:val="24"/>
          <w:szCs w:val="24"/>
        </w:rPr>
        <w:t>的规定，新更换的卫生器具应达到较高用水效率等级。</w:t>
      </w:r>
    </w:p>
    <w:p w14:paraId="0E3B0581" w14:textId="77777777" w:rsidR="00884937" w:rsidRPr="004A370E" w:rsidRDefault="00884937" w:rsidP="00884937">
      <w:pPr>
        <w:rPr>
          <w:rFonts w:asciiTheme="minorEastAsia" w:hAnsiTheme="minorEastAsia"/>
          <w:bCs/>
          <w:snapToGrid w:val="0"/>
          <w:color w:val="000000" w:themeColor="text1"/>
        </w:rPr>
      </w:pPr>
      <w:r w:rsidRPr="004A370E">
        <w:rPr>
          <w:rFonts w:asciiTheme="minorEastAsia" w:hAnsiTheme="minorEastAsia" w:hint="eastAsia"/>
          <w:bCs/>
          <w:snapToGrid w:val="0"/>
          <w:color w:val="000000" w:themeColor="text1"/>
          <w:sz w:val="24"/>
          <w:szCs w:val="28"/>
        </w:rPr>
        <w:t>【条文说明】</w:t>
      </w:r>
      <w:r w:rsidRPr="004A370E">
        <w:rPr>
          <w:rFonts w:ascii="楷体" w:eastAsia="楷体" w:hAnsi="楷体" w:cs="Times New Roman" w:hint="eastAsia"/>
          <w:bCs/>
          <w:snapToGrid w:val="0"/>
          <w:color w:val="000000" w:themeColor="text1"/>
          <w:szCs w:val="21"/>
        </w:rPr>
        <w:t>对旅馆客用公共洗手间和员工洗手间都加装感应水龙头，这将杜尽客人或员工由于没有责任意识而浪费水的情况。自来水龙头、花洒和供水管路禁止出现跑、冒、滴、漏现象。旅馆所有客房可以进行节水龙头和节水喷头改造，节能降耗，到应用最新科技技术，向科技要效益。</w:t>
      </w:r>
    </w:p>
    <w:p w14:paraId="094EE375" w14:textId="77777777" w:rsidR="00884937" w:rsidRPr="004A370E" w:rsidRDefault="00884937" w:rsidP="00884937">
      <w:pPr>
        <w:pStyle w:val="ad"/>
        <w:widowControl w:val="0"/>
        <w:snapToGrid w:val="0"/>
        <w:spacing w:line="276" w:lineRule="auto"/>
        <w:jc w:val="both"/>
        <w:outlineLvl w:val="9"/>
        <w:rPr>
          <w:rFonts w:asciiTheme="minorEastAsia" w:eastAsiaTheme="minorEastAsia" w:hAnsiTheme="minorEastAsia" w:cs="Times New Roman"/>
          <w:snapToGrid w:val="0"/>
          <w:color w:val="000000" w:themeColor="text1"/>
          <w:sz w:val="24"/>
          <w:szCs w:val="24"/>
        </w:rPr>
      </w:pPr>
      <w:r w:rsidRPr="004A370E">
        <w:rPr>
          <w:rFonts w:asciiTheme="minorEastAsia" w:eastAsiaTheme="minorEastAsia" w:hAnsiTheme="minorEastAsia" w:cstheme="minorBidi"/>
          <w:b/>
          <w:color w:val="000000" w:themeColor="text1"/>
          <w:kern w:val="2"/>
          <w:sz w:val="24"/>
          <w:szCs w:val="24"/>
        </w:rPr>
        <w:t>8.4.7</w:t>
      </w:r>
      <w:r w:rsidRPr="004A370E">
        <w:rPr>
          <w:rFonts w:asciiTheme="minorEastAsia" w:eastAsiaTheme="minorEastAsia" w:hAnsiTheme="minorEastAsia" w:cs="Times New Roman" w:hint="eastAsia"/>
          <w:snapToGrid w:val="0"/>
          <w:color w:val="000000" w:themeColor="text1"/>
          <w:sz w:val="24"/>
          <w:szCs w:val="24"/>
        </w:rPr>
        <w:t>应定期对供水系统各用水点供水压力</w:t>
      </w:r>
      <w:r w:rsidRPr="004A370E">
        <w:rPr>
          <w:rFonts w:asciiTheme="minorEastAsia" w:eastAsiaTheme="minorEastAsia" w:hAnsiTheme="minorEastAsia" w:cs="Times New Roman"/>
          <w:snapToGrid w:val="0"/>
          <w:color w:val="000000" w:themeColor="text1"/>
          <w:sz w:val="24"/>
          <w:szCs w:val="24"/>
        </w:rPr>
        <w:t>进行</w:t>
      </w:r>
      <w:r w:rsidRPr="004A370E">
        <w:rPr>
          <w:rFonts w:asciiTheme="minorEastAsia" w:eastAsiaTheme="minorEastAsia" w:hAnsiTheme="minorEastAsia" w:cs="Times New Roman" w:hint="eastAsia"/>
          <w:snapToGrid w:val="0"/>
          <w:color w:val="000000" w:themeColor="text1"/>
          <w:sz w:val="24"/>
          <w:szCs w:val="24"/>
        </w:rPr>
        <w:t>检测，</w:t>
      </w:r>
      <w:r w:rsidRPr="004A370E">
        <w:rPr>
          <w:rFonts w:asciiTheme="minorEastAsia" w:eastAsiaTheme="minorEastAsia" w:hAnsiTheme="minorEastAsia" w:cs="Times New Roman"/>
          <w:snapToGrid w:val="0"/>
          <w:color w:val="000000" w:themeColor="text1"/>
          <w:sz w:val="24"/>
          <w:szCs w:val="24"/>
        </w:rPr>
        <w:t>采取减压限流措施，避免超压出流</w:t>
      </w:r>
      <w:r w:rsidRPr="004A370E">
        <w:rPr>
          <w:rFonts w:asciiTheme="minorEastAsia" w:eastAsiaTheme="minorEastAsia" w:hAnsiTheme="minorEastAsia" w:cs="Times New Roman" w:hint="eastAsia"/>
          <w:snapToGrid w:val="0"/>
          <w:color w:val="000000" w:themeColor="text1"/>
          <w:sz w:val="24"/>
          <w:szCs w:val="24"/>
        </w:rPr>
        <w:t>。</w:t>
      </w:r>
    </w:p>
    <w:p w14:paraId="3278BED2" w14:textId="77777777" w:rsidR="00884937" w:rsidRPr="004A370E" w:rsidRDefault="00884937" w:rsidP="00884937">
      <w:pPr>
        <w:pStyle w:val="a4"/>
        <w:spacing w:line="276" w:lineRule="auto"/>
        <w:ind w:firstLineChars="0" w:firstLine="0"/>
        <w:rPr>
          <w:rFonts w:ascii="楷体" w:eastAsia="楷体" w:hAnsi="楷体"/>
          <w:bCs/>
          <w:snapToGrid w:val="0"/>
          <w:color w:val="000000" w:themeColor="text1"/>
          <w:sz w:val="21"/>
          <w:szCs w:val="21"/>
        </w:rPr>
      </w:pPr>
      <w:r w:rsidRPr="004A370E">
        <w:rPr>
          <w:rFonts w:asciiTheme="minorEastAsia" w:eastAsiaTheme="minorEastAsia" w:hAnsiTheme="minorEastAsia" w:hint="eastAsia"/>
          <w:bCs/>
          <w:snapToGrid w:val="0"/>
          <w:color w:val="000000" w:themeColor="text1"/>
        </w:rPr>
        <w:t>【条文说明】</w:t>
      </w:r>
      <w:r w:rsidRPr="004A370E">
        <w:rPr>
          <w:rFonts w:ascii="楷体" w:eastAsia="楷体" w:hAnsi="楷体"/>
          <w:bCs/>
          <w:snapToGrid w:val="0"/>
          <w:color w:val="000000" w:themeColor="text1"/>
          <w:sz w:val="21"/>
          <w:szCs w:val="21"/>
        </w:rPr>
        <w:t>控制用水点处供水压力是给水系统节水</w:t>
      </w:r>
      <w:r w:rsidRPr="004A370E">
        <w:rPr>
          <w:rFonts w:ascii="楷体" w:eastAsia="楷体" w:hAnsi="楷体" w:hint="eastAsia"/>
          <w:bCs/>
          <w:snapToGrid w:val="0"/>
          <w:color w:val="000000" w:themeColor="text1"/>
          <w:sz w:val="21"/>
          <w:szCs w:val="21"/>
        </w:rPr>
        <w:t>、节能</w:t>
      </w:r>
      <w:r w:rsidRPr="004A370E">
        <w:rPr>
          <w:rFonts w:ascii="楷体" w:eastAsia="楷体" w:hAnsi="楷体"/>
          <w:bCs/>
          <w:snapToGrid w:val="0"/>
          <w:color w:val="000000" w:themeColor="text1"/>
          <w:sz w:val="21"/>
          <w:szCs w:val="21"/>
        </w:rPr>
        <w:t>中最为关键的一个环节。超压出流不但会破坏给水系统水量的正常分配，影响用水工况，同时因超压出流量为无效用水量，造成了水资源</w:t>
      </w:r>
      <w:r w:rsidRPr="004A370E">
        <w:rPr>
          <w:rFonts w:ascii="楷体" w:eastAsia="楷体" w:hAnsi="楷体" w:hint="eastAsia"/>
          <w:bCs/>
          <w:snapToGrid w:val="0"/>
          <w:color w:val="000000" w:themeColor="text1"/>
          <w:sz w:val="21"/>
          <w:szCs w:val="21"/>
        </w:rPr>
        <w:t>和能源</w:t>
      </w:r>
      <w:r w:rsidRPr="004A370E">
        <w:rPr>
          <w:rFonts w:ascii="楷体" w:eastAsia="楷体" w:hAnsi="楷体"/>
          <w:bCs/>
          <w:snapToGrid w:val="0"/>
          <w:color w:val="000000" w:themeColor="text1"/>
          <w:sz w:val="21"/>
          <w:szCs w:val="21"/>
        </w:rPr>
        <w:t>的浪费。</w:t>
      </w:r>
      <w:r w:rsidRPr="004A370E">
        <w:rPr>
          <w:rFonts w:ascii="楷体" w:eastAsia="楷体" w:hAnsi="楷体" w:hint="eastAsia"/>
          <w:bCs/>
          <w:snapToGrid w:val="0"/>
          <w:color w:val="000000" w:themeColor="text1"/>
          <w:sz w:val="21"/>
          <w:szCs w:val="21"/>
        </w:rPr>
        <w:t>每年</w:t>
      </w:r>
      <w:r w:rsidRPr="004A370E">
        <w:rPr>
          <w:rFonts w:ascii="楷体" w:eastAsia="楷体" w:hAnsi="楷体"/>
          <w:bCs/>
          <w:snapToGrid w:val="0"/>
          <w:color w:val="000000" w:themeColor="text1"/>
          <w:sz w:val="21"/>
          <w:szCs w:val="21"/>
        </w:rPr>
        <w:t>不少于1次进行</w:t>
      </w:r>
      <w:r w:rsidRPr="004A370E">
        <w:rPr>
          <w:rFonts w:ascii="楷体" w:eastAsia="楷体" w:hAnsi="楷体" w:hint="eastAsia"/>
          <w:bCs/>
          <w:snapToGrid w:val="0"/>
          <w:color w:val="000000" w:themeColor="text1"/>
          <w:sz w:val="21"/>
          <w:szCs w:val="21"/>
        </w:rPr>
        <w:t>各用水点处供水压力的检测，及时校验减压措施，可有效</w:t>
      </w:r>
      <w:r w:rsidRPr="004A370E">
        <w:rPr>
          <w:rFonts w:ascii="楷体" w:eastAsia="楷体" w:hAnsi="楷体"/>
          <w:bCs/>
          <w:snapToGrid w:val="0"/>
          <w:color w:val="000000" w:themeColor="text1"/>
          <w:sz w:val="21"/>
          <w:szCs w:val="21"/>
        </w:rPr>
        <w:t>避免超压出流</w:t>
      </w:r>
      <w:r w:rsidRPr="004A370E">
        <w:rPr>
          <w:rFonts w:ascii="楷体" w:eastAsia="楷体" w:hAnsi="楷体" w:hint="eastAsia"/>
          <w:bCs/>
          <w:snapToGrid w:val="0"/>
          <w:color w:val="000000" w:themeColor="text1"/>
          <w:sz w:val="21"/>
          <w:szCs w:val="21"/>
        </w:rPr>
        <w:t>。</w:t>
      </w:r>
    </w:p>
    <w:p w14:paraId="5D3D446C" w14:textId="77777777" w:rsidR="00884937" w:rsidRPr="004A370E" w:rsidRDefault="00884937" w:rsidP="00884937">
      <w:pPr>
        <w:spacing w:line="360" w:lineRule="auto"/>
        <w:rPr>
          <w:rFonts w:ascii="宋体" w:hAnsi="宋体"/>
          <w:color w:val="000000" w:themeColor="text1"/>
          <w:sz w:val="24"/>
          <w:szCs w:val="24"/>
        </w:rPr>
      </w:pPr>
      <w:r w:rsidRPr="004A370E">
        <w:rPr>
          <w:rFonts w:asciiTheme="minorEastAsia" w:hAnsiTheme="minorEastAsia"/>
          <w:b/>
          <w:color w:val="000000" w:themeColor="text1"/>
          <w:sz w:val="24"/>
          <w:szCs w:val="24"/>
        </w:rPr>
        <w:t xml:space="preserve">8.4.8 </w:t>
      </w:r>
      <w:r w:rsidRPr="004A370E">
        <w:rPr>
          <w:rFonts w:asciiTheme="minorEastAsia" w:hAnsiTheme="minorEastAsia" w:cs="Times New Roman" w:hint="eastAsia"/>
          <w:snapToGrid w:val="0"/>
          <w:color w:val="000000" w:themeColor="text1"/>
          <w:sz w:val="24"/>
          <w:szCs w:val="24"/>
        </w:rPr>
        <w:t>供水系统应定期</w:t>
      </w:r>
      <w:r w:rsidRPr="004A370E">
        <w:rPr>
          <w:rFonts w:asciiTheme="minorEastAsia" w:hAnsiTheme="minorEastAsia" w:cs="Times New Roman"/>
          <w:snapToGrid w:val="0"/>
          <w:color w:val="000000" w:themeColor="text1"/>
          <w:sz w:val="24"/>
          <w:szCs w:val="24"/>
        </w:rPr>
        <w:t>进行</w:t>
      </w:r>
      <w:r w:rsidRPr="004A370E">
        <w:rPr>
          <w:rFonts w:ascii="宋体" w:hAnsi="宋体"/>
          <w:color w:val="000000" w:themeColor="text1"/>
          <w:sz w:val="24"/>
          <w:szCs w:val="24"/>
        </w:rPr>
        <w:t>水平衡测试，降低管网漏损率。</w:t>
      </w:r>
    </w:p>
    <w:p w14:paraId="70575289" w14:textId="77777777" w:rsidR="00884937" w:rsidRPr="004A370E" w:rsidRDefault="00884937" w:rsidP="00884937">
      <w:pPr>
        <w:overflowPunct w:val="0"/>
        <w:autoSpaceDE w:val="0"/>
        <w:autoSpaceDN w:val="0"/>
        <w:adjustRightInd w:val="0"/>
        <w:snapToGrid w:val="0"/>
        <w:spacing w:line="276" w:lineRule="auto"/>
        <w:rPr>
          <w:color w:val="000000" w:themeColor="text1"/>
          <w:sz w:val="24"/>
          <w:szCs w:val="24"/>
          <w:shd w:val="pct15" w:color="auto" w:fill="FFFFFF"/>
        </w:rPr>
      </w:pPr>
      <w:r w:rsidRPr="004A370E">
        <w:rPr>
          <w:rFonts w:asciiTheme="minorEastAsia" w:hAnsiTheme="minorEastAsia"/>
          <w:b/>
          <w:color w:val="000000" w:themeColor="text1"/>
          <w:sz w:val="24"/>
          <w:szCs w:val="24"/>
        </w:rPr>
        <w:t>8.4.10</w:t>
      </w:r>
      <w:r w:rsidRPr="004A370E">
        <w:rPr>
          <w:b/>
          <w:color w:val="000000" w:themeColor="text1"/>
          <w:sz w:val="24"/>
          <w:szCs w:val="24"/>
        </w:rPr>
        <w:t xml:space="preserve"> </w:t>
      </w:r>
      <w:r w:rsidRPr="004A370E">
        <w:rPr>
          <w:rFonts w:hint="eastAsia"/>
          <w:color w:val="000000" w:themeColor="text1"/>
          <w:sz w:val="24"/>
          <w:szCs w:val="24"/>
        </w:rPr>
        <w:t>生活热水系统供水温度宜控制在</w:t>
      </w:r>
      <w:r w:rsidRPr="004A370E">
        <w:rPr>
          <w:rFonts w:hint="eastAsia"/>
          <w:color w:val="000000" w:themeColor="text1"/>
          <w:sz w:val="24"/>
          <w:szCs w:val="24"/>
        </w:rPr>
        <w:t>55</w:t>
      </w:r>
      <w:r w:rsidRPr="004A370E">
        <w:rPr>
          <w:rFonts w:hint="eastAsia"/>
          <w:color w:val="000000" w:themeColor="text1"/>
          <w:sz w:val="24"/>
          <w:szCs w:val="24"/>
        </w:rPr>
        <w:t>℃～</w:t>
      </w:r>
      <w:r w:rsidRPr="004A370E">
        <w:rPr>
          <w:rFonts w:hint="eastAsia"/>
          <w:color w:val="000000" w:themeColor="text1"/>
          <w:sz w:val="24"/>
          <w:szCs w:val="24"/>
        </w:rPr>
        <w:t>60</w:t>
      </w:r>
      <w:r w:rsidRPr="004A370E">
        <w:rPr>
          <w:rFonts w:hint="eastAsia"/>
          <w:color w:val="000000" w:themeColor="text1"/>
          <w:sz w:val="24"/>
          <w:szCs w:val="24"/>
        </w:rPr>
        <w:t>℃。</w:t>
      </w:r>
    </w:p>
    <w:p w14:paraId="610656EA" w14:textId="77777777" w:rsidR="00884937" w:rsidRPr="004A370E" w:rsidRDefault="00884937" w:rsidP="00884937">
      <w:pPr>
        <w:overflowPunct w:val="0"/>
        <w:autoSpaceDE w:val="0"/>
        <w:autoSpaceDN w:val="0"/>
        <w:adjustRightInd w:val="0"/>
        <w:snapToGrid w:val="0"/>
        <w:spacing w:line="276" w:lineRule="auto"/>
        <w:rPr>
          <w:color w:val="000000" w:themeColor="text1"/>
          <w:sz w:val="24"/>
          <w:szCs w:val="24"/>
        </w:rPr>
      </w:pPr>
      <w:r w:rsidRPr="004A370E">
        <w:rPr>
          <w:rFonts w:asciiTheme="minorEastAsia" w:hAnsiTheme="minorEastAsia"/>
          <w:b/>
          <w:color w:val="000000" w:themeColor="text1"/>
          <w:sz w:val="24"/>
          <w:szCs w:val="24"/>
        </w:rPr>
        <w:t>8.4.11</w:t>
      </w:r>
      <w:r w:rsidRPr="004A370E">
        <w:rPr>
          <w:color w:val="000000" w:themeColor="text1"/>
          <w:sz w:val="24"/>
          <w:szCs w:val="24"/>
        </w:rPr>
        <w:t xml:space="preserve"> </w:t>
      </w:r>
      <w:r w:rsidRPr="004A370E">
        <w:rPr>
          <w:rFonts w:hint="eastAsia"/>
          <w:color w:val="000000" w:themeColor="text1"/>
          <w:sz w:val="24"/>
          <w:szCs w:val="24"/>
        </w:rPr>
        <w:t>应保持生活热水系统与生活给水系统压力平衡。高层建筑热水系统的补水应由同区生活给水系统供给。当采用减压阀分区时，应保证各分区热水系统有效循环，减压阀安装方式应正确，前后压力表应正常显示、保持减压阀处于正常工作状态。</w:t>
      </w:r>
    </w:p>
    <w:p w14:paraId="4B4146AB" w14:textId="77777777" w:rsidR="00884937" w:rsidRPr="004A370E" w:rsidRDefault="00884937" w:rsidP="00884937">
      <w:pPr>
        <w:overflowPunct w:val="0"/>
        <w:autoSpaceDE w:val="0"/>
        <w:autoSpaceDN w:val="0"/>
        <w:adjustRightInd w:val="0"/>
        <w:snapToGrid w:val="0"/>
        <w:spacing w:line="276" w:lineRule="auto"/>
        <w:rPr>
          <w:color w:val="000000" w:themeColor="text1"/>
          <w:sz w:val="24"/>
          <w:szCs w:val="24"/>
        </w:rPr>
      </w:pPr>
      <w:r w:rsidRPr="004A370E">
        <w:rPr>
          <w:rFonts w:asciiTheme="minorEastAsia" w:hAnsiTheme="minorEastAsia"/>
          <w:b/>
          <w:color w:val="000000" w:themeColor="text1"/>
          <w:sz w:val="24"/>
          <w:szCs w:val="24"/>
        </w:rPr>
        <w:t>8.4.12</w:t>
      </w:r>
      <w:r w:rsidRPr="004A370E">
        <w:rPr>
          <w:b/>
          <w:color w:val="000000" w:themeColor="text1"/>
          <w:sz w:val="24"/>
          <w:szCs w:val="24"/>
        </w:rPr>
        <w:t xml:space="preserve"> </w:t>
      </w:r>
      <w:r w:rsidRPr="004A370E">
        <w:rPr>
          <w:rFonts w:hint="eastAsia"/>
          <w:color w:val="000000" w:themeColor="text1"/>
          <w:sz w:val="24"/>
          <w:szCs w:val="24"/>
        </w:rPr>
        <w:t>应有效控制生活热水系统各支路管道的循环流量，并保持限流调节阀、温控阀等调节性阀门及导流三通等处于正常工作状态。</w:t>
      </w:r>
    </w:p>
    <w:p w14:paraId="2240EB09" w14:textId="77777777"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Fonts w:asciiTheme="minorEastAsia" w:hAnsiTheme="minorEastAsia"/>
          <w:b/>
          <w:color w:val="000000" w:themeColor="text1"/>
          <w:sz w:val="24"/>
          <w:szCs w:val="24"/>
        </w:rPr>
        <w:t xml:space="preserve">8.4.13 </w:t>
      </w:r>
      <w:r w:rsidRPr="004A370E">
        <w:rPr>
          <w:rFonts w:asciiTheme="minorEastAsia" w:hAnsiTheme="minorEastAsia" w:cs="Times New Roman"/>
          <w:color w:val="000000" w:themeColor="text1"/>
          <w:sz w:val="24"/>
          <w:szCs w:val="24"/>
        </w:rPr>
        <w:t>对员工浴室实行智能化打卡管理</w:t>
      </w:r>
      <w:r w:rsidRPr="004A370E">
        <w:rPr>
          <w:rFonts w:asciiTheme="minorEastAsia" w:hAnsiTheme="minorEastAsia" w:cs="Times New Roman" w:hint="eastAsia"/>
          <w:color w:val="000000" w:themeColor="text1"/>
          <w:sz w:val="24"/>
          <w:szCs w:val="24"/>
        </w:rPr>
        <w:t>。鼓励采用行为节能和激励机制相结合</w:t>
      </w:r>
      <w:r w:rsidRPr="004A370E">
        <w:rPr>
          <w:rFonts w:asciiTheme="minorEastAsia" w:hAnsiTheme="minorEastAsia" w:cs="Times New Roman" w:hint="eastAsia"/>
          <w:color w:val="000000" w:themeColor="text1"/>
          <w:sz w:val="24"/>
          <w:szCs w:val="24"/>
        </w:rPr>
        <w:lastRenderedPageBreak/>
        <w:t>的手段，降低</w:t>
      </w:r>
      <w:r w:rsidRPr="004A370E">
        <w:rPr>
          <w:rFonts w:asciiTheme="minorEastAsia" w:hAnsiTheme="minorEastAsia" w:cs="Times New Roman"/>
          <w:color w:val="000000" w:themeColor="text1"/>
          <w:sz w:val="24"/>
          <w:szCs w:val="24"/>
        </w:rPr>
        <w:t>员工区域</w:t>
      </w:r>
      <w:r w:rsidRPr="004A370E">
        <w:rPr>
          <w:rFonts w:asciiTheme="minorEastAsia" w:hAnsiTheme="minorEastAsia" w:cs="Times New Roman" w:hint="eastAsia"/>
          <w:color w:val="000000" w:themeColor="text1"/>
          <w:sz w:val="24"/>
          <w:szCs w:val="24"/>
        </w:rPr>
        <w:t>的用热水量和用电量。</w:t>
      </w:r>
    </w:p>
    <w:p w14:paraId="2F8574BD" w14:textId="77777777" w:rsidR="00884937" w:rsidRPr="004A370E" w:rsidRDefault="00884937" w:rsidP="00884937">
      <w:pPr>
        <w:spacing w:line="276" w:lineRule="auto"/>
        <w:rPr>
          <w:rFonts w:asciiTheme="minorEastAsia" w:hAnsiTheme="minorEastAsia" w:cs="Times New Roman"/>
          <w:color w:val="000000" w:themeColor="text1"/>
          <w:sz w:val="24"/>
          <w:szCs w:val="24"/>
        </w:rPr>
      </w:pPr>
      <w:r w:rsidRPr="004A370E">
        <w:rPr>
          <w:rFonts w:asciiTheme="minorEastAsia" w:hAnsiTheme="minorEastAsia" w:hint="eastAsia"/>
          <w:bCs/>
          <w:snapToGrid w:val="0"/>
          <w:color w:val="000000" w:themeColor="text1"/>
          <w:sz w:val="24"/>
          <w:szCs w:val="28"/>
        </w:rPr>
        <w:t>【条文说明】</w:t>
      </w:r>
      <w:r w:rsidRPr="004A370E">
        <w:rPr>
          <w:rFonts w:ascii="楷体" w:eastAsia="楷体" w:hAnsi="楷体" w:cs="Times New Roman"/>
          <w:bCs/>
          <w:snapToGrid w:val="0"/>
          <w:color w:val="000000" w:themeColor="text1"/>
          <w:szCs w:val="21"/>
        </w:rPr>
        <w:t>对员工浴室实行智能化打卡管理，使每位员工都手中持有酒店同一配发的用水卡，将员工区域的自来水水龙头的流量调为正常情况的一半，以减少没必要要的水源的流失。</w:t>
      </w:r>
      <w:r w:rsidRPr="004A370E">
        <w:rPr>
          <w:rFonts w:ascii="楷体" w:eastAsia="楷体" w:hAnsi="楷体" w:cs="Times New Roman" w:hint="eastAsia"/>
          <w:bCs/>
          <w:snapToGrid w:val="0"/>
          <w:color w:val="000000" w:themeColor="text1"/>
          <w:szCs w:val="21"/>
        </w:rPr>
        <w:t>在员工洗浴用水时必须划卡才能开启水阀放水，同时经过标准用水量的核算后对每位员工进行每个月用水固定用量限制，假如水量不够用可再次向酒店购买水量，假如你有剩余水量可累计进行勤俭嘉奖，从正式实施以后没有发生购买水量的情况，此种管理方法的实施有效地控制了员工无意识的浪用度水。</w:t>
      </w:r>
    </w:p>
    <w:p w14:paraId="2DDC408A" w14:textId="77777777" w:rsidR="00884937" w:rsidRPr="004A370E" w:rsidRDefault="00884937" w:rsidP="00884937">
      <w:pPr>
        <w:pStyle w:val="a4"/>
        <w:spacing w:line="276" w:lineRule="auto"/>
        <w:ind w:firstLineChars="0" w:firstLine="0"/>
        <w:rPr>
          <w:rFonts w:ascii="宋体" w:hAnsi="宋体"/>
          <w:color w:val="000000" w:themeColor="text1"/>
        </w:rPr>
      </w:pPr>
    </w:p>
    <w:p w14:paraId="75A4CBB7" w14:textId="77777777" w:rsidR="00884937" w:rsidRPr="004A370E" w:rsidRDefault="00884937" w:rsidP="009551DE">
      <w:pPr>
        <w:spacing w:line="360" w:lineRule="auto"/>
        <w:jc w:val="center"/>
        <w:outlineLvl w:val="2"/>
        <w:rPr>
          <w:rFonts w:ascii="宋体" w:hAnsi="宋体"/>
          <w:b/>
          <w:color w:val="000000" w:themeColor="text1"/>
          <w:sz w:val="24"/>
          <w:szCs w:val="24"/>
        </w:rPr>
      </w:pPr>
      <w:bookmarkStart w:id="57" w:name="_Toc25740011"/>
      <w:bookmarkStart w:id="58" w:name="_Toc65843242"/>
      <w:r w:rsidRPr="004A370E">
        <w:rPr>
          <w:rFonts w:ascii="宋体" w:hAnsi="宋体"/>
          <w:b/>
          <w:color w:val="000000" w:themeColor="text1"/>
          <w:sz w:val="24"/>
          <w:szCs w:val="24"/>
        </w:rPr>
        <w:t>8.5 可再生能源利用</w:t>
      </w:r>
      <w:bookmarkEnd w:id="57"/>
      <w:bookmarkEnd w:id="58"/>
    </w:p>
    <w:p w14:paraId="4E2826A9" w14:textId="77777777" w:rsidR="00884937" w:rsidRPr="004A370E" w:rsidRDefault="00884937" w:rsidP="00884937">
      <w:pPr>
        <w:spacing w:line="360" w:lineRule="auto"/>
        <w:rPr>
          <w:rFonts w:ascii="宋体" w:hAnsi="宋体"/>
          <w:color w:val="000000" w:themeColor="text1"/>
          <w:sz w:val="24"/>
          <w:szCs w:val="24"/>
        </w:rPr>
      </w:pPr>
      <w:r w:rsidRPr="004A370E">
        <w:rPr>
          <w:rFonts w:ascii="宋体" w:hAnsi="宋体"/>
          <w:b/>
          <w:color w:val="000000" w:themeColor="text1"/>
          <w:sz w:val="24"/>
          <w:szCs w:val="24"/>
        </w:rPr>
        <w:t>8.5.1</w:t>
      </w:r>
      <w:r w:rsidRPr="004A370E">
        <w:rPr>
          <w:rFonts w:ascii="宋体" w:hAnsi="宋体"/>
          <w:color w:val="000000" w:themeColor="text1"/>
          <w:sz w:val="24"/>
          <w:szCs w:val="24"/>
        </w:rPr>
        <w:t xml:space="preserve"> </w:t>
      </w:r>
      <w:r w:rsidRPr="004A370E">
        <w:rPr>
          <w:rFonts w:ascii="宋体" w:hAnsi="宋体" w:hint="eastAsia"/>
          <w:color w:val="000000" w:themeColor="text1"/>
          <w:sz w:val="24"/>
          <w:szCs w:val="24"/>
        </w:rPr>
        <w:t>可再生能源系统维护、检查工作应符合《绿色建筑运行维护技术规范》</w:t>
      </w:r>
      <w:r w:rsidRPr="004A370E">
        <w:rPr>
          <w:rFonts w:ascii="宋体" w:hAnsi="宋体"/>
          <w:color w:val="000000" w:themeColor="text1"/>
          <w:sz w:val="24"/>
          <w:szCs w:val="24"/>
        </w:rPr>
        <w:t>JCJ/T391的有关规定</w:t>
      </w:r>
      <w:r w:rsidRPr="004A370E">
        <w:rPr>
          <w:rFonts w:ascii="宋体" w:hAnsi="宋体" w:hint="eastAsia"/>
          <w:color w:val="000000" w:themeColor="text1"/>
          <w:sz w:val="24"/>
          <w:szCs w:val="24"/>
        </w:rPr>
        <w:t>。</w:t>
      </w:r>
    </w:p>
    <w:p w14:paraId="756012E8" w14:textId="77777777" w:rsidR="00884937" w:rsidRPr="004A370E" w:rsidRDefault="00884937" w:rsidP="00884937">
      <w:pPr>
        <w:spacing w:line="360" w:lineRule="auto"/>
        <w:rPr>
          <w:rFonts w:ascii="宋体" w:hAnsi="宋体"/>
          <w:color w:val="000000" w:themeColor="text1"/>
          <w:sz w:val="24"/>
          <w:szCs w:val="24"/>
        </w:rPr>
      </w:pPr>
      <w:r w:rsidRPr="004A370E">
        <w:rPr>
          <w:rFonts w:ascii="宋体" w:hAnsi="宋体"/>
          <w:b/>
          <w:color w:val="000000" w:themeColor="text1"/>
          <w:sz w:val="24"/>
          <w:szCs w:val="24"/>
        </w:rPr>
        <w:t>8.5.2</w:t>
      </w:r>
      <w:r w:rsidRPr="004A370E">
        <w:rPr>
          <w:rFonts w:ascii="宋体" w:hAnsi="宋体"/>
          <w:color w:val="000000" w:themeColor="text1"/>
          <w:sz w:val="24"/>
          <w:szCs w:val="24"/>
        </w:rPr>
        <w:t xml:space="preserve"> 太阳能集热系统运行应符合</w:t>
      </w:r>
      <w:r w:rsidRPr="004A370E">
        <w:rPr>
          <w:rFonts w:ascii="宋体" w:hAnsi="宋体" w:hint="eastAsia"/>
          <w:color w:val="000000" w:themeColor="text1"/>
          <w:sz w:val="24"/>
          <w:szCs w:val="24"/>
        </w:rPr>
        <w:t>《民用建筑太阳能热水系统应用技术标准》</w:t>
      </w:r>
      <w:r w:rsidRPr="004A370E">
        <w:rPr>
          <w:rFonts w:ascii="宋体" w:hAnsi="宋体"/>
          <w:color w:val="000000" w:themeColor="text1"/>
          <w:sz w:val="24"/>
          <w:szCs w:val="24"/>
        </w:rPr>
        <w:t>GB50364的有关规定。</w:t>
      </w:r>
    </w:p>
    <w:p w14:paraId="01C2559B" w14:textId="77777777" w:rsidR="00884937" w:rsidRPr="004A370E" w:rsidRDefault="00884937" w:rsidP="00884937">
      <w:pPr>
        <w:spacing w:line="360" w:lineRule="auto"/>
        <w:rPr>
          <w:rFonts w:ascii="宋体" w:hAnsi="宋体"/>
          <w:color w:val="000000" w:themeColor="text1"/>
          <w:sz w:val="24"/>
          <w:szCs w:val="24"/>
        </w:rPr>
      </w:pPr>
      <w:r w:rsidRPr="004A370E">
        <w:rPr>
          <w:rFonts w:ascii="宋体" w:hAnsi="宋体"/>
          <w:b/>
          <w:color w:val="000000" w:themeColor="text1"/>
          <w:sz w:val="24"/>
          <w:szCs w:val="24"/>
        </w:rPr>
        <w:t>8.5.3</w:t>
      </w:r>
      <w:r w:rsidRPr="004A370E">
        <w:rPr>
          <w:rFonts w:ascii="宋体" w:hAnsi="宋体"/>
          <w:color w:val="000000" w:themeColor="text1"/>
          <w:sz w:val="24"/>
          <w:szCs w:val="24"/>
        </w:rPr>
        <w:t xml:space="preserve"> 太阳能</w:t>
      </w:r>
      <w:r w:rsidRPr="004A370E">
        <w:rPr>
          <w:rFonts w:ascii="宋体" w:hAnsi="宋体" w:hint="eastAsia"/>
          <w:color w:val="000000" w:themeColor="text1"/>
          <w:sz w:val="24"/>
          <w:szCs w:val="24"/>
        </w:rPr>
        <w:t>光伏</w:t>
      </w:r>
      <w:r w:rsidRPr="004A370E">
        <w:rPr>
          <w:rFonts w:ascii="宋体" w:hAnsi="宋体"/>
          <w:color w:val="000000" w:themeColor="text1"/>
          <w:sz w:val="24"/>
          <w:szCs w:val="24"/>
        </w:rPr>
        <w:t>系统运行应符合</w:t>
      </w:r>
      <w:r w:rsidRPr="004A370E">
        <w:rPr>
          <w:rFonts w:ascii="宋体" w:eastAsia="宋体" w:hAnsi="宋体" w:hint="eastAsia"/>
          <w:color w:val="000000" w:themeColor="text1"/>
          <w:sz w:val="24"/>
          <w:szCs w:val="24"/>
        </w:rPr>
        <w:t>《光伏建筑一体化系统运行与维护规范》</w:t>
      </w:r>
      <w:r w:rsidRPr="004A370E">
        <w:rPr>
          <w:rFonts w:ascii="宋体" w:eastAsia="宋体" w:hAnsi="宋体"/>
          <w:color w:val="000000" w:themeColor="text1"/>
          <w:sz w:val="24"/>
          <w:szCs w:val="24"/>
        </w:rPr>
        <w:t>JGJ/T 264-2012的有关规定。</w:t>
      </w:r>
    </w:p>
    <w:p w14:paraId="175AD096" w14:textId="77777777" w:rsidR="00884937" w:rsidRPr="004A370E" w:rsidRDefault="00884937" w:rsidP="00884937">
      <w:pPr>
        <w:spacing w:line="360" w:lineRule="auto"/>
        <w:rPr>
          <w:rFonts w:ascii="宋体" w:hAnsi="宋体"/>
          <w:color w:val="000000" w:themeColor="text1"/>
          <w:sz w:val="24"/>
          <w:szCs w:val="24"/>
        </w:rPr>
      </w:pPr>
      <w:r w:rsidRPr="004A370E">
        <w:rPr>
          <w:rFonts w:ascii="宋体" w:hAnsi="宋体"/>
          <w:b/>
          <w:color w:val="000000" w:themeColor="text1"/>
          <w:sz w:val="24"/>
          <w:szCs w:val="24"/>
        </w:rPr>
        <w:t>8.5.4</w:t>
      </w:r>
      <w:r w:rsidRPr="004A370E">
        <w:rPr>
          <w:rFonts w:ascii="宋体" w:hAnsi="宋体"/>
          <w:color w:val="000000" w:themeColor="text1"/>
          <w:sz w:val="24"/>
          <w:szCs w:val="24"/>
        </w:rPr>
        <w:t xml:space="preserve"> </w:t>
      </w:r>
      <w:r w:rsidRPr="004A370E">
        <w:rPr>
          <w:rFonts w:ascii="宋体" w:hAnsi="宋体" w:hint="eastAsia"/>
          <w:color w:val="000000" w:themeColor="text1"/>
          <w:sz w:val="24"/>
          <w:szCs w:val="24"/>
        </w:rPr>
        <w:t>地源热泵、水源热泵</w:t>
      </w:r>
      <w:r w:rsidRPr="004A370E">
        <w:rPr>
          <w:rFonts w:ascii="宋体" w:hAnsi="宋体"/>
          <w:color w:val="000000" w:themeColor="text1"/>
          <w:sz w:val="24"/>
          <w:szCs w:val="24"/>
        </w:rPr>
        <w:t>系统运行应符合</w:t>
      </w:r>
      <w:r w:rsidRPr="004A370E">
        <w:rPr>
          <w:rFonts w:ascii="宋体" w:hAnsi="宋体" w:hint="eastAsia"/>
          <w:color w:val="000000" w:themeColor="text1"/>
          <w:sz w:val="24"/>
          <w:szCs w:val="24"/>
        </w:rPr>
        <w:t>《地源热泵系统工程应用技术规范》</w:t>
      </w:r>
      <w:r w:rsidRPr="004A370E">
        <w:rPr>
          <w:rFonts w:ascii="宋体" w:hAnsi="宋体"/>
          <w:color w:val="000000" w:themeColor="text1"/>
          <w:sz w:val="24"/>
          <w:szCs w:val="24"/>
        </w:rPr>
        <w:t>GB50366的有关规定。</w:t>
      </w:r>
    </w:p>
    <w:p w14:paraId="5D4D4D1A" w14:textId="1200C398" w:rsidR="007D625E" w:rsidRPr="004A370E" w:rsidRDefault="00884937" w:rsidP="00884937">
      <w:pPr>
        <w:spacing w:line="560" w:lineRule="exact"/>
        <w:rPr>
          <w:rFonts w:asciiTheme="minorEastAsia" w:hAnsiTheme="minorEastAsia"/>
          <w:bCs/>
          <w:color w:val="000000" w:themeColor="text1"/>
          <w:sz w:val="24"/>
          <w:szCs w:val="24"/>
        </w:rPr>
      </w:pPr>
      <w:r w:rsidRPr="004A370E">
        <w:rPr>
          <w:rFonts w:ascii="宋体" w:hAnsi="宋体"/>
          <w:b/>
          <w:color w:val="000000" w:themeColor="text1"/>
          <w:sz w:val="24"/>
          <w:szCs w:val="24"/>
        </w:rPr>
        <w:t>8.5.5</w:t>
      </w:r>
      <w:r w:rsidRPr="004A370E">
        <w:rPr>
          <w:rFonts w:ascii="宋体" w:hAnsi="宋体"/>
          <w:color w:val="000000" w:themeColor="text1"/>
          <w:sz w:val="24"/>
          <w:szCs w:val="24"/>
        </w:rPr>
        <w:t xml:space="preserve"> </w:t>
      </w:r>
      <w:r w:rsidRPr="004A370E">
        <w:rPr>
          <w:rFonts w:ascii="宋体" w:eastAsia="宋体" w:hAnsi="宋体"/>
          <w:color w:val="000000" w:themeColor="text1"/>
          <w:sz w:val="24"/>
          <w:szCs w:val="24"/>
        </w:rPr>
        <w:t>可再生能源系统在运行时应进行独立计量</w:t>
      </w:r>
      <w:r w:rsidRPr="004A370E">
        <w:rPr>
          <w:rFonts w:ascii="宋体" w:eastAsia="宋体" w:hAnsi="宋体" w:hint="eastAsia"/>
          <w:color w:val="000000" w:themeColor="text1"/>
          <w:sz w:val="24"/>
          <w:szCs w:val="24"/>
        </w:rPr>
        <w:t>，宜进行长期连续监测</w:t>
      </w:r>
      <w:r w:rsidRPr="004A370E">
        <w:rPr>
          <w:rFonts w:ascii="宋体" w:eastAsia="宋体" w:hAnsi="宋体"/>
          <w:color w:val="000000" w:themeColor="text1"/>
          <w:sz w:val="24"/>
          <w:szCs w:val="24"/>
        </w:rPr>
        <w:t>，</w:t>
      </w:r>
      <w:r w:rsidRPr="004A370E">
        <w:rPr>
          <w:rFonts w:ascii="宋体" w:eastAsia="宋体" w:hAnsi="宋体" w:hint="eastAsia"/>
          <w:color w:val="000000" w:themeColor="text1"/>
          <w:sz w:val="24"/>
          <w:szCs w:val="24"/>
        </w:rPr>
        <w:t>并应</w:t>
      </w:r>
      <w:r w:rsidRPr="004A370E">
        <w:rPr>
          <w:rFonts w:ascii="宋体" w:eastAsia="宋体" w:hAnsi="宋体"/>
          <w:color w:val="000000" w:themeColor="text1"/>
          <w:sz w:val="24"/>
          <w:szCs w:val="24"/>
        </w:rPr>
        <w:t>定期对其进行能效测评。可再生能源系统</w:t>
      </w:r>
      <w:r w:rsidRPr="004A370E">
        <w:rPr>
          <w:rFonts w:ascii="宋体" w:eastAsia="宋体" w:hAnsi="宋体" w:hint="eastAsia"/>
          <w:color w:val="000000" w:themeColor="text1"/>
          <w:sz w:val="24"/>
          <w:szCs w:val="24"/>
        </w:rPr>
        <w:t>测评可根据《可再生能源建筑应用工程评价标准》</w:t>
      </w:r>
      <w:r w:rsidRPr="004A370E">
        <w:rPr>
          <w:rFonts w:ascii="宋体" w:eastAsia="宋体" w:hAnsi="宋体"/>
          <w:color w:val="000000" w:themeColor="text1"/>
          <w:sz w:val="24"/>
          <w:szCs w:val="24"/>
        </w:rPr>
        <w:t>GB/T50801-2013的有关规定</w:t>
      </w:r>
      <w:r w:rsidRPr="004A370E">
        <w:rPr>
          <w:rFonts w:ascii="宋体" w:eastAsia="宋体" w:hAnsi="宋体" w:hint="eastAsia"/>
          <w:color w:val="000000" w:themeColor="text1"/>
          <w:sz w:val="24"/>
          <w:szCs w:val="24"/>
        </w:rPr>
        <w:t>进行。</w:t>
      </w:r>
    </w:p>
    <w:p w14:paraId="7993CA1D" w14:textId="77777777" w:rsidR="00F32141" w:rsidRPr="004A370E" w:rsidRDefault="00F32141" w:rsidP="00F32141">
      <w:pPr>
        <w:spacing w:line="360" w:lineRule="auto"/>
        <w:rPr>
          <w:rFonts w:asciiTheme="minorEastAsia" w:hAnsiTheme="minorEastAsia" w:cs="Times New Roman"/>
          <w:color w:val="000000" w:themeColor="text1"/>
          <w:sz w:val="24"/>
          <w:szCs w:val="24"/>
        </w:rPr>
      </w:pPr>
    </w:p>
    <w:p w14:paraId="35BDBB6A" w14:textId="77777777" w:rsidR="00271A8C" w:rsidRPr="004A370E" w:rsidRDefault="00271A8C" w:rsidP="006427B5">
      <w:pPr>
        <w:spacing w:line="560" w:lineRule="exact"/>
        <w:rPr>
          <w:rFonts w:asciiTheme="minorEastAsia" w:hAnsiTheme="minorEastAsia"/>
          <w:color w:val="000000" w:themeColor="text1"/>
          <w:kern w:val="0"/>
          <w:sz w:val="24"/>
          <w:szCs w:val="24"/>
        </w:rPr>
      </w:pPr>
    </w:p>
    <w:p w14:paraId="4ACB952B" w14:textId="77777777" w:rsidR="00271A8C" w:rsidRPr="004A370E" w:rsidRDefault="00271A8C" w:rsidP="006427B5">
      <w:pPr>
        <w:spacing w:line="560" w:lineRule="exact"/>
        <w:rPr>
          <w:rFonts w:asciiTheme="minorEastAsia" w:hAnsiTheme="minorEastAsia"/>
          <w:color w:val="000000" w:themeColor="text1"/>
          <w:kern w:val="0"/>
          <w:sz w:val="24"/>
          <w:szCs w:val="24"/>
        </w:rPr>
      </w:pPr>
    </w:p>
    <w:p w14:paraId="7F266D48" w14:textId="77777777" w:rsidR="00963D2C" w:rsidRPr="00AE24A0" w:rsidRDefault="00963D2C" w:rsidP="00AE24A0">
      <w:pPr>
        <w:pageBreakBefore/>
        <w:jc w:val="center"/>
        <w:rPr>
          <w:rFonts w:ascii="黑体" w:eastAsia="黑体" w:hAnsi="黑体"/>
          <w:b/>
          <w:bCs/>
          <w:color w:val="000000" w:themeColor="text1"/>
          <w:sz w:val="28"/>
          <w:szCs w:val="28"/>
        </w:rPr>
      </w:pPr>
      <w:r w:rsidRPr="00AE24A0">
        <w:rPr>
          <w:rFonts w:ascii="黑体" w:eastAsia="黑体" w:hAnsi="黑体" w:hint="eastAsia"/>
          <w:b/>
          <w:bCs/>
          <w:color w:val="000000" w:themeColor="text1"/>
          <w:sz w:val="28"/>
          <w:szCs w:val="28"/>
        </w:rPr>
        <w:lastRenderedPageBreak/>
        <w:t>本</w:t>
      </w:r>
      <w:r w:rsidR="00845637" w:rsidRPr="00AE24A0">
        <w:rPr>
          <w:rFonts w:ascii="黑体" w:eastAsia="黑体" w:hAnsi="黑体" w:hint="eastAsia"/>
          <w:b/>
          <w:bCs/>
          <w:color w:val="000000" w:themeColor="text1"/>
          <w:sz w:val="28"/>
          <w:szCs w:val="28"/>
        </w:rPr>
        <w:t>规程</w:t>
      </w:r>
      <w:r w:rsidRPr="00AE24A0">
        <w:rPr>
          <w:rFonts w:ascii="黑体" w:eastAsia="黑体" w:hAnsi="黑体" w:hint="eastAsia"/>
          <w:b/>
          <w:bCs/>
          <w:color w:val="000000" w:themeColor="text1"/>
          <w:sz w:val="28"/>
          <w:szCs w:val="28"/>
        </w:rPr>
        <w:t>用词说明</w:t>
      </w:r>
    </w:p>
    <w:p w14:paraId="385AABFD" w14:textId="77777777" w:rsidR="00AE24A0" w:rsidRDefault="00AE24A0" w:rsidP="00AE24A0">
      <w:pPr>
        <w:spacing w:line="360" w:lineRule="auto"/>
        <w:ind w:firstLineChars="200" w:firstLine="480"/>
        <w:rPr>
          <w:rFonts w:ascii="Times New Roman" w:hAnsi="Times New Roman" w:cs="Times New Roman"/>
          <w:sz w:val="24"/>
          <w:szCs w:val="28"/>
        </w:rPr>
      </w:pPr>
    </w:p>
    <w:p w14:paraId="192A2112" w14:textId="0B7F93ED"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1 </w:t>
      </w:r>
      <w:r w:rsidRPr="00AE24A0">
        <w:rPr>
          <w:rFonts w:ascii="Times New Roman" w:hAnsi="Times New Roman" w:cs="Times New Roman"/>
          <w:sz w:val="24"/>
          <w:szCs w:val="28"/>
        </w:rPr>
        <w:t>为便于在执行本标准条文时区别对待，对要求严格程度不同的用词说明如下：</w:t>
      </w:r>
    </w:p>
    <w:p w14:paraId="0043772D"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    1</w:t>
      </w:r>
      <w:r w:rsidRPr="00AE24A0">
        <w:rPr>
          <w:rFonts w:ascii="Times New Roman" w:hAnsi="Times New Roman" w:cs="Times New Roman"/>
          <w:sz w:val="24"/>
          <w:szCs w:val="28"/>
        </w:rPr>
        <w:t>）表示很严格，非这样做不可的用词：</w:t>
      </w:r>
    </w:p>
    <w:p w14:paraId="373F9F56"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正面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必须</w:t>
      </w:r>
      <w:r w:rsidRPr="00AE24A0">
        <w:rPr>
          <w:rFonts w:ascii="Times New Roman" w:hAnsi="Times New Roman" w:cs="Times New Roman"/>
          <w:sz w:val="24"/>
          <w:szCs w:val="28"/>
        </w:rPr>
        <w:t>”</w:t>
      </w:r>
      <w:r w:rsidRPr="00AE24A0">
        <w:rPr>
          <w:rFonts w:ascii="Times New Roman" w:hAnsi="Times New Roman" w:cs="Times New Roman"/>
          <w:sz w:val="24"/>
          <w:szCs w:val="28"/>
        </w:rPr>
        <w:t>，反面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严禁</w:t>
      </w:r>
      <w:r w:rsidRPr="00AE24A0">
        <w:rPr>
          <w:rFonts w:ascii="Times New Roman" w:hAnsi="Times New Roman" w:cs="Times New Roman"/>
          <w:sz w:val="24"/>
          <w:szCs w:val="28"/>
        </w:rPr>
        <w:t>”</w:t>
      </w:r>
      <w:r w:rsidRPr="00AE24A0">
        <w:rPr>
          <w:rFonts w:ascii="Times New Roman" w:hAnsi="Times New Roman" w:cs="Times New Roman"/>
          <w:sz w:val="24"/>
          <w:szCs w:val="28"/>
        </w:rPr>
        <w:t>；</w:t>
      </w:r>
    </w:p>
    <w:p w14:paraId="1ED0839B"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    2</w:t>
      </w:r>
      <w:r w:rsidRPr="00AE24A0">
        <w:rPr>
          <w:rFonts w:ascii="Times New Roman" w:hAnsi="Times New Roman" w:cs="Times New Roman"/>
          <w:sz w:val="24"/>
          <w:szCs w:val="28"/>
        </w:rPr>
        <w:t>）表示严格，在正常情况下均应这样做的用词：</w:t>
      </w:r>
    </w:p>
    <w:p w14:paraId="40559F9C"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正面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应</w:t>
      </w:r>
      <w:r w:rsidRPr="00AE24A0">
        <w:rPr>
          <w:rFonts w:ascii="Times New Roman" w:hAnsi="Times New Roman" w:cs="Times New Roman"/>
          <w:sz w:val="24"/>
          <w:szCs w:val="28"/>
        </w:rPr>
        <w:t>”</w:t>
      </w:r>
      <w:r w:rsidRPr="00AE24A0">
        <w:rPr>
          <w:rFonts w:ascii="Times New Roman" w:hAnsi="Times New Roman" w:cs="Times New Roman"/>
          <w:sz w:val="24"/>
          <w:szCs w:val="28"/>
        </w:rPr>
        <w:t>，反面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不应</w:t>
      </w:r>
      <w:r w:rsidRPr="00AE24A0">
        <w:rPr>
          <w:rFonts w:ascii="Times New Roman" w:hAnsi="Times New Roman" w:cs="Times New Roman"/>
          <w:sz w:val="24"/>
          <w:szCs w:val="28"/>
        </w:rPr>
        <w:t>”</w:t>
      </w:r>
      <w:r w:rsidRPr="00AE24A0">
        <w:rPr>
          <w:rFonts w:ascii="Times New Roman" w:hAnsi="Times New Roman" w:cs="Times New Roman"/>
          <w:sz w:val="24"/>
          <w:szCs w:val="28"/>
        </w:rPr>
        <w:t>或</w:t>
      </w:r>
      <w:r w:rsidRPr="00AE24A0">
        <w:rPr>
          <w:rFonts w:ascii="Times New Roman" w:hAnsi="Times New Roman" w:cs="Times New Roman"/>
          <w:sz w:val="24"/>
          <w:szCs w:val="28"/>
        </w:rPr>
        <w:t>“</w:t>
      </w:r>
      <w:r w:rsidRPr="00AE24A0">
        <w:rPr>
          <w:rFonts w:ascii="Times New Roman" w:hAnsi="Times New Roman" w:cs="Times New Roman"/>
          <w:sz w:val="24"/>
          <w:szCs w:val="28"/>
        </w:rPr>
        <w:t>不得</w:t>
      </w:r>
      <w:r w:rsidRPr="00AE24A0">
        <w:rPr>
          <w:rFonts w:ascii="Times New Roman" w:hAnsi="Times New Roman" w:cs="Times New Roman"/>
          <w:sz w:val="24"/>
          <w:szCs w:val="28"/>
        </w:rPr>
        <w:t>”</w:t>
      </w:r>
      <w:r w:rsidRPr="00AE24A0">
        <w:rPr>
          <w:rFonts w:ascii="Times New Roman" w:hAnsi="Times New Roman" w:cs="Times New Roman"/>
          <w:sz w:val="24"/>
          <w:szCs w:val="28"/>
        </w:rPr>
        <w:t>；</w:t>
      </w:r>
    </w:p>
    <w:p w14:paraId="2FD8F665"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    3</w:t>
      </w:r>
      <w:r w:rsidRPr="00AE24A0">
        <w:rPr>
          <w:rFonts w:ascii="Times New Roman" w:hAnsi="Times New Roman" w:cs="Times New Roman"/>
          <w:sz w:val="24"/>
          <w:szCs w:val="28"/>
        </w:rPr>
        <w:t>）表示允许稍有选择，在条件许可时首先应这样做的用词：</w:t>
      </w:r>
    </w:p>
    <w:p w14:paraId="3171488D"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正面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宜</w:t>
      </w:r>
      <w:r w:rsidRPr="00AE24A0">
        <w:rPr>
          <w:rFonts w:ascii="Times New Roman" w:hAnsi="Times New Roman" w:cs="Times New Roman"/>
          <w:sz w:val="24"/>
          <w:szCs w:val="28"/>
        </w:rPr>
        <w:t>”</w:t>
      </w:r>
      <w:r w:rsidRPr="00AE24A0">
        <w:rPr>
          <w:rFonts w:ascii="Times New Roman" w:hAnsi="Times New Roman" w:cs="Times New Roman"/>
          <w:sz w:val="24"/>
          <w:szCs w:val="28"/>
        </w:rPr>
        <w:t>，反面</w:t>
      </w:r>
      <w:proofErr w:type="gramStart"/>
      <w:r w:rsidRPr="00AE24A0">
        <w:rPr>
          <w:rFonts w:ascii="Times New Roman" w:hAnsi="Times New Roman" w:cs="Times New Roman"/>
          <w:sz w:val="24"/>
          <w:szCs w:val="28"/>
        </w:rPr>
        <w:t>词采用</w:t>
      </w:r>
      <w:proofErr w:type="gramEnd"/>
      <w:r w:rsidRPr="00AE24A0">
        <w:rPr>
          <w:rFonts w:ascii="Times New Roman" w:hAnsi="Times New Roman" w:cs="Times New Roman"/>
          <w:sz w:val="24"/>
          <w:szCs w:val="28"/>
        </w:rPr>
        <w:t>“</w:t>
      </w:r>
      <w:r w:rsidRPr="00AE24A0">
        <w:rPr>
          <w:rFonts w:ascii="Times New Roman" w:hAnsi="Times New Roman" w:cs="Times New Roman"/>
          <w:sz w:val="24"/>
          <w:szCs w:val="28"/>
        </w:rPr>
        <w:t>不宜</w:t>
      </w:r>
      <w:r w:rsidRPr="00AE24A0">
        <w:rPr>
          <w:rFonts w:ascii="Times New Roman" w:hAnsi="Times New Roman" w:cs="Times New Roman"/>
          <w:sz w:val="24"/>
          <w:szCs w:val="28"/>
        </w:rPr>
        <w:t>”</w:t>
      </w:r>
      <w:r w:rsidRPr="00AE24A0">
        <w:rPr>
          <w:rFonts w:ascii="Times New Roman" w:hAnsi="Times New Roman" w:cs="Times New Roman"/>
          <w:sz w:val="24"/>
          <w:szCs w:val="28"/>
        </w:rPr>
        <w:t>；</w:t>
      </w:r>
    </w:p>
    <w:p w14:paraId="61F9041D"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    4</w:t>
      </w:r>
      <w:r w:rsidRPr="00AE24A0">
        <w:rPr>
          <w:rFonts w:ascii="Times New Roman" w:hAnsi="Times New Roman" w:cs="Times New Roman"/>
          <w:sz w:val="24"/>
          <w:szCs w:val="28"/>
        </w:rPr>
        <w:t>）表示有选择，在一定条件下可以这样做的用词，采用</w:t>
      </w:r>
      <w:r w:rsidRPr="00AE24A0">
        <w:rPr>
          <w:rFonts w:ascii="Times New Roman" w:hAnsi="Times New Roman" w:cs="Times New Roman"/>
          <w:sz w:val="24"/>
          <w:szCs w:val="28"/>
        </w:rPr>
        <w:t>“</w:t>
      </w:r>
      <w:r w:rsidRPr="00AE24A0">
        <w:rPr>
          <w:rFonts w:ascii="Times New Roman" w:hAnsi="Times New Roman" w:cs="Times New Roman"/>
          <w:sz w:val="24"/>
          <w:szCs w:val="28"/>
        </w:rPr>
        <w:t>可</w:t>
      </w:r>
      <w:r w:rsidRPr="00AE24A0">
        <w:rPr>
          <w:rFonts w:ascii="Times New Roman" w:hAnsi="Times New Roman" w:cs="Times New Roman"/>
          <w:sz w:val="24"/>
          <w:szCs w:val="28"/>
        </w:rPr>
        <w:t>”</w:t>
      </w:r>
      <w:r w:rsidRPr="00AE24A0">
        <w:rPr>
          <w:rFonts w:ascii="Times New Roman" w:hAnsi="Times New Roman" w:cs="Times New Roman"/>
          <w:sz w:val="24"/>
          <w:szCs w:val="28"/>
        </w:rPr>
        <w:t>。</w:t>
      </w:r>
    </w:p>
    <w:p w14:paraId="291FC3E6"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 xml:space="preserve">2 </w:t>
      </w:r>
      <w:r w:rsidRPr="00AE24A0">
        <w:rPr>
          <w:rFonts w:ascii="Times New Roman" w:hAnsi="Times New Roman" w:cs="Times New Roman"/>
          <w:sz w:val="24"/>
          <w:szCs w:val="28"/>
        </w:rPr>
        <w:t>标准中指明应按其他有关标准执行的写法为：</w:t>
      </w:r>
    </w:p>
    <w:p w14:paraId="42AB0F98" w14:textId="77777777" w:rsidR="00AE24A0" w:rsidRPr="00AE24A0" w:rsidRDefault="00AE24A0" w:rsidP="00AE24A0">
      <w:pPr>
        <w:spacing w:line="360" w:lineRule="auto"/>
        <w:ind w:firstLineChars="200" w:firstLine="480"/>
        <w:rPr>
          <w:rFonts w:ascii="Times New Roman" w:hAnsi="Times New Roman" w:cs="Times New Roman"/>
          <w:sz w:val="24"/>
          <w:szCs w:val="28"/>
        </w:rPr>
      </w:pPr>
      <w:r w:rsidRPr="00AE24A0">
        <w:rPr>
          <w:rFonts w:ascii="Times New Roman" w:hAnsi="Times New Roman" w:cs="Times New Roman"/>
          <w:sz w:val="24"/>
          <w:szCs w:val="28"/>
        </w:rPr>
        <w:t>“</w:t>
      </w:r>
      <w:r w:rsidRPr="00AE24A0">
        <w:rPr>
          <w:rFonts w:ascii="Times New Roman" w:hAnsi="Times New Roman" w:cs="Times New Roman"/>
          <w:sz w:val="24"/>
          <w:szCs w:val="28"/>
        </w:rPr>
        <w:t>应符合</w:t>
      </w:r>
      <w:r w:rsidRPr="00AE24A0">
        <w:rPr>
          <w:rFonts w:ascii="Times New Roman" w:hAnsi="Times New Roman" w:cs="Times New Roman"/>
          <w:sz w:val="24"/>
          <w:szCs w:val="28"/>
        </w:rPr>
        <w:t>……</w:t>
      </w:r>
      <w:r w:rsidRPr="00AE24A0">
        <w:rPr>
          <w:rFonts w:ascii="Times New Roman" w:hAnsi="Times New Roman" w:cs="Times New Roman"/>
          <w:sz w:val="24"/>
          <w:szCs w:val="28"/>
        </w:rPr>
        <w:t>的规定</w:t>
      </w:r>
      <w:r w:rsidRPr="00AE24A0">
        <w:rPr>
          <w:rFonts w:ascii="Times New Roman" w:hAnsi="Times New Roman" w:cs="Times New Roman"/>
          <w:sz w:val="24"/>
          <w:szCs w:val="28"/>
        </w:rPr>
        <w:t>”</w:t>
      </w:r>
      <w:r w:rsidRPr="00AE24A0">
        <w:rPr>
          <w:rFonts w:ascii="Times New Roman" w:hAnsi="Times New Roman" w:cs="Times New Roman"/>
          <w:sz w:val="24"/>
          <w:szCs w:val="28"/>
        </w:rPr>
        <w:t>或</w:t>
      </w:r>
      <w:r w:rsidRPr="00AE24A0">
        <w:rPr>
          <w:rFonts w:ascii="Times New Roman" w:hAnsi="Times New Roman" w:cs="Times New Roman"/>
          <w:sz w:val="24"/>
          <w:szCs w:val="28"/>
        </w:rPr>
        <w:t>“</w:t>
      </w:r>
      <w:r w:rsidRPr="00AE24A0">
        <w:rPr>
          <w:rFonts w:ascii="Times New Roman" w:hAnsi="Times New Roman" w:cs="Times New Roman"/>
          <w:sz w:val="24"/>
          <w:szCs w:val="28"/>
        </w:rPr>
        <w:t>应按</w:t>
      </w:r>
      <w:r w:rsidRPr="00AE24A0">
        <w:rPr>
          <w:rFonts w:ascii="Times New Roman" w:hAnsi="Times New Roman" w:cs="Times New Roman"/>
          <w:sz w:val="24"/>
          <w:szCs w:val="28"/>
        </w:rPr>
        <w:t>……</w:t>
      </w:r>
      <w:r w:rsidRPr="00AE24A0">
        <w:rPr>
          <w:rFonts w:ascii="Times New Roman" w:hAnsi="Times New Roman" w:cs="Times New Roman"/>
          <w:sz w:val="24"/>
          <w:szCs w:val="28"/>
        </w:rPr>
        <w:t>执行</w:t>
      </w:r>
      <w:r w:rsidRPr="00AE24A0">
        <w:rPr>
          <w:rFonts w:ascii="Times New Roman" w:hAnsi="Times New Roman" w:cs="Times New Roman"/>
          <w:sz w:val="24"/>
          <w:szCs w:val="28"/>
        </w:rPr>
        <w:t>”</w:t>
      </w:r>
      <w:r w:rsidRPr="00AE24A0">
        <w:rPr>
          <w:rFonts w:ascii="Times New Roman" w:hAnsi="Times New Roman" w:cs="Times New Roman"/>
          <w:sz w:val="24"/>
          <w:szCs w:val="28"/>
        </w:rPr>
        <w:t>。</w:t>
      </w:r>
    </w:p>
    <w:p w14:paraId="003B5B1F" w14:textId="77777777" w:rsidR="00963D2C" w:rsidRPr="00AE24A0" w:rsidRDefault="00963D2C" w:rsidP="00AE24A0">
      <w:pPr>
        <w:spacing w:line="360" w:lineRule="auto"/>
        <w:rPr>
          <w:rFonts w:asciiTheme="minorEastAsia" w:hAnsiTheme="minorEastAsia"/>
          <w:color w:val="000000" w:themeColor="text1"/>
          <w:sz w:val="32"/>
          <w:szCs w:val="32"/>
        </w:rPr>
      </w:pPr>
    </w:p>
    <w:p w14:paraId="00236066" w14:textId="77777777" w:rsidR="00963D2C" w:rsidRPr="00AE24A0" w:rsidRDefault="00963D2C" w:rsidP="00AE24A0">
      <w:pPr>
        <w:pageBreakBefore/>
        <w:jc w:val="center"/>
        <w:rPr>
          <w:rFonts w:ascii="黑体" w:eastAsia="黑体" w:hAnsi="黑体"/>
          <w:b/>
          <w:bCs/>
          <w:color w:val="000000" w:themeColor="text1"/>
          <w:sz w:val="28"/>
          <w:szCs w:val="28"/>
        </w:rPr>
      </w:pPr>
      <w:r w:rsidRPr="00AE24A0">
        <w:rPr>
          <w:rFonts w:ascii="黑体" w:eastAsia="黑体" w:hAnsi="黑体" w:hint="eastAsia"/>
          <w:b/>
          <w:bCs/>
          <w:color w:val="000000" w:themeColor="text1"/>
          <w:sz w:val="28"/>
          <w:szCs w:val="28"/>
        </w:rPr>
        <w:lastRenderedPageBreak/>
        <w:t>引用标准名录</w:t>
      </w:r>
    </w:p>
    <w:p w14:paraId="131443F4" w14:textId="77777777" w:rsidR="00AE24A0" w:rsidRDefault="00AE24A0" w:rsidP="006F3777">
      <w:pPr>
        <w:spacing w:line="360" w:lineRule="auto"/>
        <w:rPr>
          <w:rFonts w:asciiTheme="minorEastAsia" w:hAnsiTheme="minorEastAsia"/>
          <w:color w:val="000000" w:themeColor="text1"/>
          <w:sz w:val="24"/>
          <w:szCs w:val="24"/>
        </w:rPr>
      </w:pPr>
    </w:p>
    <w:p w14:paraId="7A1CFCEF" w14:textId="656FF4EE" w:rsidR="007A45CB" w:rsidRPr="004A370E" w:rsidRDefault="007A45CB" w:rsidP="006F3777">
      <w:pPr>
        <w:spacing w:line="360" w:lineRule="auto"/>
        <w:rPr>
          <w:rFonts w:asciiTheme="minorEastAsia" w:hAnsiTheme="minorEastAsia"/>
          <w:color w:val="000000" w:themeColor="text1"/>
          <w:kern w:val="0"/>
          <w:sz w:val="24"/>
          <w:szCs w:val="24"/>
        </w:rPr>
      </w:pPr>
      <w:r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kern w:val="0"/>
          <w:sz w:val="24"/>
          <w:szCs w:val="24"/>
        </w:rPr>
        <w:t>旅馆饭店合理用电</w:t>
      </w:r>
      <w:r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kern w:val="0"/>
          <w:sz w:val="24"/>
          <w:szCs w:val="24"/>
        </w:rPr>
        <w:t xml:space="preserve">  GB/T 12455</w:t>
      </w:r>
    </w:p>
    <w:p w14:paraId="168E25F9" w14:textId="77777777" w:rsidR="007A45CB" w:rsidRPr="004A370E" w:rsidRDefault="007A45CB" w:rsidP="006F3777">
      <w:pPr>
        <w:spacing w:line="360" w:lineRule="auto"/>
        <w:rPr>
          <w:rFonts w:asciiTheme="minorEastAsia" w:hAnsiTheme="minorEastAsia"/>
          <w:color w:val="000000" w:themeColor="text1"/>
          <w:kern w:val="0"/>
          <w:sz w:val="24"/>
          <w:szCs w:val="24"/>
        </w:rPr>
      </w:pPr>
      <w:r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kern w:val="0"/>
          <w:sz w:val="24"/>
          <w:szCs w:val="24"/>
        </w:rPr>
        <w:t>旅游饭店星级的划分与评定</w:t>
      </w:r>
      <w:r w:rsidRPr="004A370E">
        <w:rPr>
          <w:rFonts w:asciiTheme="minorEastAsia" w:hAnsiTheme="minorEastAsia" w:hint="eastAsia"/>
          <w:color w:val="000000" w:themeColor="text1"/>
          <w:sz w:val="24"/>
          <w:szCs w:val="24"/>
        </w:rPr>
        <w:t>》</w:t>
      </w:r>
      <w:r w:rsidRPr="004A370E">
        <w:rPr>
          <w:rFonts w:asciiTheme="minorEastAsia" w:hAnsiTheme="minorEastAsia"/>
          <w:color w:val="000000" w:themeColor="text1"/>
          <w:kern w:val="0"/>
          <w:sz w:val="24"/>
          <w:szCs w:val="24"/>
        </w:rPr>
        <w:t xml:space="preserve">  GB/T 14308</w:t>
      </w:r>
    </w:p>
    <w:p w14:paraId="6835DC01" w14:textId="77777777" w:rsidR="006C595A" w:rsidRPr="004A370E" w:rsidRDefault="00F82555" w:rsidP="006F3777">
      <w:pPr>
        <w:spacing w:line="360" w:lineRule="auto"/>
        <w:rPr>
          <w:rFonts w:asciiTheme="minorEastAsia" w:hAnsiTheme="minorEastAsia"/>
          <w:color w:val="000000" w:themeColor="text1"/>
          <w:kern w:val="0"/>
          <w:sz w:val="24"/>
          <w:szCs w:val="24"/>
        </w:rPr>
      </w:pPr>
      <w:r w:rsidRPr="004A370E">
        <w:rPr>
          <w:rFonts w:asciiTheme="minorEastAsia" w:hAnsiTheme="minorEastAsia" w:hint="eastAsia"/>
          <w:color w:val="000000" w:themeColor="text1"/>
          <w:sz w:val="24"/>
          <w:szCs w:val="24"/>
        </w:rPr>
        <w:t>《</w:t>
      </w:r>
      <w:r w:rsidR="006C595A" w:rsidRPr="004A370E">
        <w:rPr>
          <w:rFonts w:asciiTheme="minorEastAsia" w:hAnsiTheme="minorEastAsia"/>
          <w:color w:val="000000" w:themeColor="text1"/>
          <w:kern w:val="0"/>
          <w:sz w:val="24"/>
          <w:szCs w:val="24"/>
        </w:rPr>
        <w:t>用能单位能源计量器具配备和管理通则</w:t>
      </w:r>
      <w:r w:rsidRPr="004A370E">
        <w:rPr>
          <w:rFonts w:asciiTheme="minorEastAsia" w:hAnsiTheme="minorEastAsia" w:hint="eastAsia"/>
          <w:color w:val="000000" w:themeColor="text1"/>
          <w:sz w:val="24"/>
          <w:szCs w:val="24"/>
        </w:rPr>
        <w:t>》</w:t>
      </w:r>
      <w:r w:rsidR="00722018" w:rsidRPr="004A370E">
        <w:rPr>
          <w:rFonts w:asciiTheme="minorEastAsia" w:hAnsiTheme="minorEastAsia"/>
          <w:color w:val="000000" w:themeColor="text1"/>
          <w:kern w:val="0"/>
          <w:sz w:val="24"/>
          <w:szCs w:val="24"/>
        </w:rPr>
        <w:t xml:space="preserve">  GB 17167</w:t>
      </w:r>
    </w:p>
    <w:p w14:paraId="75460E5B" w14:textId="77777777" w:rsidR="006C595A" w:rsidRPr="004A370E" w:rsidRDefault="00F82555" w:rsidP="006F3777">
      <w:pPr>
        <w:spacing w:line="360" w:lineRule="auto"/>
        <w:rPr>
          <w:rFonts w:asciiTheme="minorEastAsia" w:hAnsiTheme="minorEastAsia"/>
          <w:color w:val="000000" w:themeColor="text1"/>
          <w:kern w:val="0"/>
          <w:sz w:val="24"/>
          <w:szCs w:val="24"/>
        </w:rPr>
      </w:pPr>
      <w:r w:rsidRPr="004A370E">
        <w:rPr>
          <w:rFonts w:asciiTheme="minorEastAsia" w:hAnsiTheme="minorEastAsia" w:hint="eastAsia"/>
          <w:color w:val="000000" w:themeColor="text1"/>
          <w:sz w:val="24"/>
          <w:szCs w:val="24"/>
        </w:rPr>
        <w:t>《</w:t>
      </w:r>
      <w:r w:rsidR="006C595A" w:rsidRPr="004A370E">
        <w:rPr>
          <w:rFonts w:asciiTheme="minorEastAsia" w:hAnsiTheme="minorEastAsia"/>
          <w:color w:val="000000" w:themeColor="text1"/>
          <w:kern w:val="0"/>
          <w:sz w:val="24"/>
          <w:szCs w:val="24"/>
        </w:rPr>
        <w:t>综合能耗计算通则</w:t>
      </w:r>
      <w:r w:rsidRPr="004A370E">
        <w:rPr>
          <w:rFonts w:asciiTheme="minorEastAsia" w:hAnsiTheme="minorEastAsia" w:hint="eastAsia"/>
          <w:color w:val="000000" w:themeColor="text1"/>
          <w:sz w:val="24"/>
          <w:szCs w:val="24"/>
        </w:rPr>
        <w:t>》</w:t>
      </w:r>
      <w:r w:rsidR="00722018" w:rsidRPr="004A370E">
        <w:rPr>
          <w:rFonts w:asciiTheme="minorEastAsia" w:hAnsiTheme="minorEastAsia"/>
          <w:color w:val="000000" w:themeColor="text1"/>
          <w:kern w:val="0"/>
          <w:sz w:val="24"/>
          <w:szCs w:val="24"/>
        </w:rPr>
        <w:t xml:space="preserve"> GB/T 2589</w:t>
      </w:r>
    </w:p>
    <w:p w14:paraId="548A97C7"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《公共建筑节能设计标准》</w:t>
      </w:r>
      <w:r w:rsidRPr="004A370E">
        <w:rPr>
          <w:rFonts w:asciiTheme="minorEastAsia" w:hAnsiTheme="minorEastAsia"/>
          <w:color w:val="000000" w:themeColor="text1"/>
          <w:sz w:val="24"/>
          <w:szCs w:val="24"/>
        </w:rPr>
        <w:t>GB 50189</w:t>
      </w:r>
    </w:p>
    <w:p w14:paraId="72DA4A92"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《建筑给水排水及采暖工程施工质量验收规范》</w:t>
      </w:r>
      <w:r w:rsidRPr="004A370E">
        <w:rPr>
          <w:rFonts w:asciiTheme="minorEastAsia" w:hAnsiTheme="minorEastAsia"/>
          <w:color w:val="000000" w:themeColor="text1"/>
          <w:sz w:val="24"/>
          <w:szCs w:val="24"/>
        </w:rPr>
        <w:t>GB 50242</w:t>
      </w:r>
    </w:p>
    <w:p w14:paraId="3B6BC99C"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《通风与空调工程施工质量验收规范》</w:t>
      </w:r>
      <w:r w:rsidRPr="004A370E">
        <w:rPr>
          <w:rFonts w:asciiTheme="minorEastAsia" w:hAnsiTheme="minorEastAsia"/>
          <w:color w:val="000000" w:themeColor="text1"/>
          <w:sz w:val="24"/>
          <w:szCs w:val="24"/>
        </w:rPr>
        <w:t>GB 50243</w:t>
      </w:r>
    </w:p>
    <w:p w14:paraId="31224834"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《建筑电气工程施工质量验收规范》</w:t>
      </w:r>
      <w:r w:rsidRPr="004A370E">
        <w:rPr>
          <w:rFonts w:asciiTheme="minorEastAsia" w:hAnsiTheme="minorEastAsia"/>
          <w:color w:val="000000" w:themeColor="text1"/>
          <w:sz w:val="24"/>
          <w:szCs w:val="24"/>
        </w:rPr>
        <w:t>GB 50303</w:t>
      </w:r>
    </w:p>
    <w:p w14:paraId="0B38C743"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《智能建筑工程质量验收规范》</w:t>
      </w:r>
      <w:r w:rsidRPr="004A370E">
        <w:rPr>
          <w:rFonts w:asciiTheme="minorEastAsia" w:hAnsiTheme="minorEastAsia"/>
          <w:color w:val="000000" w:themeColor="text1"/>
          <w:sz w:val="24"/>
          <w:szCs w:val="24"/>
        </w:rPr>
        <w:t>GB 50339</w:t>
      </w:r>
    </w:p>
    <w:p w14:paraId="1C411D0C"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《建筑节能工程施工质量验收规范》</w:t>
      </w:r>
      <w:r w:rsidRPr="004A370E">
        <w:rPr>
          <w:rFonts w:asciiTheme="minorEastAsia" w:hAnsiTheme="minorEastAsia"/>
          <w:color w:val="000000" w:themeColor="text1"/>
          <w:sz w:val="24"/>
          <w:szCs w:val="24"/>
        </w:rPr>
        <w:t>GB 50411</w:t>
      </w:r>
    </w:p>
    <w:p w14:paraId="14B02807"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《民用建筑供暖通风与空气调节设计规范》</w:t>
      </w:r>
      <w:r w:rsidRPr="004A370E">
        <w:rPr>
          <w:rFonts w:asciiTheme="minorEastAsia" w:hAnsiTheme="minorEastAsia"/>
          <w:color w:val="000000" w:themeColor="text1"/>
          <w:sz w:val="24"/>
          <w:szCs w:val="24"/>
        </w:rPr>
        <w:t>GB 50736</w:t>
      </w:r>
    </w:p>
    <w:p w14:paraId="090428AF" w14:textId="77777777" w:rsidR="007A45CB" w:rsidRPr="004A370E" w:rsidRDefault="007A45CB"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《通风与空调工程施工规范》</w:t>
      </w:r>
      <w:r w:rsidRPr="004A370E">
        <w:rPr>
          <w:rFonts w:asciiTheme="minorEastAsia" w:hAnsiTheme="minorEastAsia"/>
          <w:color w:val="000000" w:themeColor="text1"/>
          <w:sz w:val="24"/>
          <w:szCs w:val="24"/>
        </w:rPr>
        <w:t>GB 50738</w:t>
      </w:r>
    </w:p>
    <w:p w14:paraId="4B2DFF3C" w14:textId="77777777" w:rsidR="00945DD4" w:rsidRPr="004A370E" w:rsidRDefault="00945DD4"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《民用建筑电气设计规范》</w:t>
      </w:r>
      <w:r w:rsidRPr="004A370E">
        <w:rPr>
          <w:rFonts w:asciiTheme="minorEastAsia" w:hAnsiTheme="minorEastAsia"/>
          <w:color w:val="000000" w:themeColor="text1"/>
          <w:sz w:val="24"/>
          <w:szCs w:val="24"/>
        </w:rPr>
        <w:t>JGJ 16</w:t>
      </w:r>
    </w:p>
    <w:p w14:paraId="64B1A5F2" w14:textId="77777777" w:rsidR="00945DD4" w:rsidRPr="004A370E" w:rsidRDefault="00945DD4" w:rsidP="006F3777">
      <w:pPr>
        <w:spacing w:line="360" w:lineRule="auto"/>
        <w:rPr>
          <w:rFonts w:asciiTheme="minorEastAsia" w:hAnsiTheme="minorEastAsia"/>
          <w:color w:val="000000" w:themeColor="text1"/>
          <w:sz w:val="24"/>
          <w:szCs w:val="24"/>
        </w:rPr>
      </w:pPr>
      <w:r w:rsidRPr="004A370E">
        <w:rPr>
          <w:rFonts w:asciiTheme="minorEastAsia" w:hAnsiTheme="minorEastAsia" w:hint="eastAsia"/>
          <w:color w:val="000000" w:themeColor="text1"/>
          <w:sz w:val="24"/>
          <w:szCs w:val="24"/>
        </w:rPr>
        <w:t>《公共建筑节能检测标准》</w:t>
      </w:r>
      <w:r w:rsidRPr="004A370E">
        <w:rPr>
          <w:rFonts w:asciiTheme="minorEastAsia" w:hAnsiTheme="minorEastAsia"/>
          <w:color w:val="000000" w:themeColor="text1"/>
          <w:sz w:val="24"/>
          <w:szCs w:val="24"/>
        </w:rPr>
        <w:t>JGJ/T 177</w:t>
      </w:r>
    </w:p>
    <w:p w14:paraId="0E38174C" w14:textId="77777777" w:rsidR="00945DD4" w:rsidRPr="004A370E" w:rsidRDefault="00945DD4" w:rsidP="00945DD4">
      <w:pPr>
        <w:rPr>
          <w:rFonts w:asciiTheme="minorEastAsia" w:hAnsiTheme="minorEastAsia"/>
          <w:color w:val="000000" w:themeColor="text1"/>
          <w:sz w:val="24"/>
          <w:szCs w:val="24"/>
        </w:rPr>
      </w:pPr>
    </w:p>
    <w:p w14:paraId="18E2850B" w14:textId="3F809421" w:rsidR="00945DD4" w:rsidRDefault="00945DD4" w:rsidP="00945DD4">
      <w:pPr>
        <w:rPr>
          <w:rFonts w:asciiTheme="minorEastAsia" w:hAnsiTheme="minorEastAsia"/>
          <w:color w:val="000000" w:themeColor="text1"/>
          <w:sz w:val="24"/>
          <w:szCs w:val="24"/>
        </w:rPr>
      </w:pPr>
    </w:p>
    <w:p w14:paraId="42BF7BAC" w14:textId="46F84C7A" w:rsidR="000A3904" w:rsidRDefault="000A3904" w:rsidP="00945DD4">
      <w:pPr>
        <w:rPr>
          <w:rFonts w:asciiTheme="minorEastAsia" w:hAnsiTheme="minorEastAsia"/>
          <w:color w:val="000000" w:themeColor="text1"/>
          <w:sz w:val="24"/>
          <w:szCs w:val="24"/>
        </w:rPr>
      </w:pPr>
    </w:p>
    <w:p w14:paraId="3E9AB9BD" w14:textId="50D46432" w:rsidR="000A3904" w:rsidRDefault="000A3904" w:rsidP="00945DD4">
      <w:pPr>
        <w:rPr>
          <w:rFonts w:asciiTheme="minorEastAsia" w:hAnsiTheme="minorEastAsia"/>
          <w:color w:val="000000" w:themeColor="text1"/>
          <w:sz w:val="24"/>
          <w:szCs w:val="24"/>
        </w:rPr>
      </w:pPr>
    </w:p>
    <w:p w14:paraId="7F14B883" w14:textId="58F77E70" w:rsidR="000A3904" w:rsidRDefault="000A3904" w:rsidP="00945DD4">
      <w:pPr>
        <w:rPr>
          <w:rFonts w:asciiTheme="minorEastAsia" w:hAnsiTheme="minorEastAsia"/>
          <w:color w:val="000000" w:themeColor="text1"/>
          <w:sz w:val="24"/>
          <w:szCs w:val="24"/>
        </w:rPr>
      </w:pPr>
    </w:p>
    <w:p w14:paraId="29BA6A7A" w14:textId="6F93915A" w:rsidR="000A3904" w:rsidRDefault="000A3904" w:rsidP="00945DD4">
      <w:pPr>
        <w:rPr>
          <w:rFonts w:asciiTheme="minorEastAsia" w:hAnsiTheme="minorEastAsia"/>
          <w:color w:val="000000" w:themeColor="text1"/>
          <w:sz w:val="24"/>
          <w:szCs w:val="24"/>
        </w:rPr>
      </w:pPr>
    </w:p>
    <w:p w14:paraId="0B3C0B08" w14:textId="197FE396" w:rsidR="000A3904" w:rsidRDefault="000A3904" w:rsidP="00945DD4">
      <w:pPr>
        <w:rPr>
          <w:rFonts w:asciiTheme="minorEastAsia" w:hAnsiTheme="minorEastAsia"/>
          <w:color w:val="000000" w:themeColor="text1"/>
          <w:sz w:val="24"/>
          <w:szCs w:val="24"/>
        </w:rPr>
      </w:pPr>
    </w:p>
    <w:p w14:paraId="5A4AB560" w14:textId="7F1D1371" w:rsidR="000A3904" w:rsidRDefault="000A3904" w:rsidP="00945DD4">
      <w:pPr>
        <w:rPr>
          <w:rFonts w:asciiTheme="minorEastAsia" w:hAnsiTheme="minorEastAsia"/>
          <w:color w:val="000000" w:themeColor="text1"/>
          <w:sz w:val="24"/>
          <w:szCs w:val="24"/>
        </w:rPr>
      </w:pPr>
    </w:p>
    <w:p w14:paraId="197FC1A7" w14:textId="5534D0D9" w:rsidR="000A3904" w:rsidRDefault="000A3904" w:rsidP="00945DD4">
      <w:pPr>
        <w:rPr>
          <w:rFonts w:asciiTheme="minorEastAsia" w:hAnsiTheme="minorEastAsia"/>
          <w:color w:val="000000" w:themeColor="text1"/>
          <w:sz w:val="24"/>
          <w:szCs w:val="24"/>
        </w:rPr>
      </w:pPr>
    </w:p>
    <w:p w14:paraId="663D02FA" w14:textId="4DA80B1C" w:rsidR="000A3904" w:rsidRDefault="000A3904" w:rsidP="00945DD4">
      <w:pPr>
        <w:rPr>
          <w:rFonts w:asciiTheme="minorEastAsia" w:hAnsiTheme="minorEastAsia"/>
          <w:color w:val="000000" w:themeColor="text1"/>
          <w:sz w:val="24"/>
          <w:szCs w:val="24"/>
        </w:rPr>
      </w:pPr>
    </w:p>
    <w:p w14:paraId="42BF064A" w14:textId="35612BE9" w:rsidR="000A3904" w:rsidRDefault="000A3904" w:rsidP="00945DD4">
      <w:pPr>
        <w:rPr>
          <w:rFonts w:asciiTheme="minorEastAsia" w:hAnsiTheme="minorEastAsia"/>
          <w:color w:val="000000" w:themeColor="text1"/>
          <w:sz w:val="24"/>
          <w:szCs w:val="24"/>
        </w:rPr>
      </w:pPr>
    </w:p>
    <w:p w14:paraId="6BDE5A1D" w14:textId="4C340DE2" w:rsidR="000A3904" w:rsidRDefault="000A3904" w:rsidP="00945DD4">
      <w:pPr>
        <w:rPr>
          <w:rFonts w:asciiTheme="minorEastAsia" w:hAnsiTheme="minorEastAsia"/>
          <w:color w:val="000000" w:themeColor="text1"/>
          <w:sz w:val="24"/>
          <w:szCs w:val="24"/>
        </w:rPr>
      </w:pPr>
    </w:p>
    <w:p w14:paraId="040580FB" w14:textId="6231C38C" w:rsidR="000A3904" w:rsidRDefault="000A3904" w:rsidP="00945DD4">
      <w:pPr>
        <w:rPr>
          <w:rFonts w:asciiTheme="minorEastAsia" w:hAnsiTheme="minorEastAsia"/>
          <w:color w:val="000000" w:themeColor="text1"/>
          <w:sz w:val="24"/>
          <w:szCs w:val="24"/>
        </w:rPr>
      </w:pPr>
    </w:p>
    <w:p w14:paraId="2A27ABB3" w14:textId="4EF2C3B3" w:rsidR="000A3904" w:rsidRDefault="000A3904" w:rsidP="00945DD4">
      <w:pPr>
        <w:rPr>
          <w:rFonts w:asciiTheme="minorEastAsia" w:hAnsiTheme="minorEastAsia"/>
          <w:color w:val="000000" w:themeColor="text1"/>
          <w:sz w:val="24"/>
          <w:szCs w:val="24"/>
        </w:rPr>
      </w:pPr>
    </w:p>
    <w:p w14:paraId="524A836A" w14:textId="0FA06E19" w:rsidR="000A3904" w:rsidRDefault="000A3904" w:rsidP="00945DD4">
      <w:pPr>
        <w:rPr>
          <w:rFonts w:asciiTheme="minorEastAsia" w:hAnsiTheme="minorEastAsia"/>
          <w:color w:val="000000" w:themeColor="text1"/>
          <w:sz w:val="24"/>
          <w:szCs w:val="24"/>
        </w:rPr>
      </w:pPr>
    </w:p>
    <w:p w14:paraId="18AC80D6" w14:textId="2CD75DB9" w:rsidR="000A3904" w:rsidRDefault="000A3904" w:rsidP="00945DD4">
      <w:pPr>
        <w:rPr>
          <w:rFonts w:asciiTheme="minorEastAsia" w:hAnsiTheme="minorEastAsia"/>
          <w:color w:val="000000" w:themeColor="text1"/>
          <w:sz w:val="24"/>
          <w:szCs w:val="24"/>
        </w:rPr>
      </w:pPr>
    </w:p>
    <w:p w14:paraId="5D333CB9" w14:textId="11AD8018" w:rsidR="000A3904" w:rsidRDefault="000A3904" w:rsidP="00945DD4">
      <w:pPr>
        <w:rPr>
          <w:rFonts w:asciiTheme="minorEastAsia" w:hAnsiTheme="minorEastAsia"/>
          <w:color w:val="000000" w:themeColor="text1"/>
          <w:sz w:val="24"/>
          <w:szCs w:val="24"/>
        </w:rPr>
      </w:pPr>
    </w:p>
    <w:p w14:paraId="4817C800" w14:textId="53607314" w:rsidR="000A3904" w:rsidRDefault="000A3904" w:rsidP="00945DD4">
      <w:pPr>
        <w:rPr>
          <w:rFonts w:asciiTheme="minorEastAsia" w:hAnsiTheme="minorEastAsia"/>
          <w:color w:val="000000" w:themeColor="text1"/>
          <w:sz w:val="24"/>
          <w:szCs w:val="24"/>
        </w:rPr>
      </w:pPr>
    </w:p>
    <w:p w14:paraId="362BA041" w14:textId="42AFBD39" w:rsidR="000A3904" w:rsidRDefault="000A3904" w:rsidP="00945DD4">
      <w:pPr>
        <w:rPr>
          <w:rFonts w:asciiTheme="minorEastAsia" w:hAnsiTheme="minorEastAsia"/>
          <w:color w:val="000000" w:themeColor="text1"/>
          <w:sz w:val="24"/>
          <w:szCs w:val="24"/>
        </w:rPr>
      </w:pPr>
    </w:p>
    <w:p w14:paraId="6AFB04DA" w14:textId="3AF61489" w:rsidR="000A3904" w:rsidRDefault="000A3904" w:rsidP="00945DD4">
      <w:pPr>
        <w:rPr>
          <w:rFonts w:asciiTheme="minorEastAsia" w:hAnsiTheme="minorEastAsia"/>
          <w:color w:val="000000" w:themeColor="text1"/>
          <w:sz w:val="24"/>
          <w:szCs w:val="24"/>
        </w:rPr>
      </w:pPr>
    </w:p>
    <w:p w14:paraId="0D7E90A2" w14:textId="4B7F478E" w:rsidR="000A3904" w:rsidRDefault="000A3904" w:rsidP="00945DD4">
      <w:pPr>
        <w:rPr>
          <w:rFonts w:asciiTheme="minorEastAsia" w:hAnsiTheme="minorEastAsia"/>
          <w:color w:val="000000" w:themeColor="text1"/>
          <w:sz w:val="24"/>
          <w:szCs w:val="24"/>
        </w:rPr>
      </w:pPr>
    </w:p>
    <w:p w14:paraId="3F249EDF" w14:textId="77777777" w:rsidR="000A3904" w:rsidRPr="00D16657" w:rsidRDefault="000A3904" w:rsidP="000A3904">
      <w:pPr>
        <w:jc w:val="center"/>
        <w:rPr>
          <w:rFonts w:ascii="Times New Roman" w:hAnsi="Times New Roman" w:cs="Times New Roman"/>
          <w:b/>
          <w:sz w:val="24"/>
          <w:szCs w:val="24"/>
        </w:rPr>
      </w:pPr>
      <w:r w:rsidRPr="00D16657">
        <w:rPr>
          <w:rFonts w:ascii="Times New Roman" w:hAnsi="Times New Roman" w:cs="Times New Roman"/>
          <w:b/>
          <w:sz w:val="24"/>
          <w:szCs w:val="24"/>
        </w:rPr>
        <w:t>中国工程建设标</w:t>
      </w:r>
      <w:bookmarkStart w:id="59" w:name="_GoBack"/>
      <w:bookmarkEnd w:id="59"/>
      <w:r w:rsidRPr="00D16657">
        <w:rPr>
          <w:rFonts w:ascii="Times New Roman" w:hAnsi="Times New Roman" w:cs="Times New Roman"/>
          <w:b/>
          <w:sz w:val="24"/>
          <w:szCs w:val="24"/>
        </w:rPr>
        <w:t>准化协会标准</w:t>
      </w:r>
    </w:p>
    <w:p w14:paraId="7AEFB7BC" w14:textId="77777777" w:rsidR="000A3904" w:rsidRPr="00D16657" w:rsidRDefault="000A3904" w:rsidP="000A3904">
      <w:pPr>
        <w:jc w:val="center"/>
        <w:rPr>
          <w:rFonts w:ascii="Times New Roman" w:hAnsi="Times New Roman" w:cs="Times New Roman"/>
          <w:b/>
          <w:sz w:val="28"/>
          <w:szCs w:val="28"/>
        </w:rPr>
      </w:pPr>
    </w:p>
    <w:p w14:paraId="5968A89F" w14:textId="77777777" w:rsidR="000A3904" w:rsidRPr="00D16657" w:rsidRDefault="000A3904" w:rsidP="000A3904">
      <w:pPr>
        <w:jc w:val="center"/>
        <w:rPr>
          <w:rFonts w:ascii="Times New Roman" w:hAnsi="Times New Roman" w:cs="Times New Roman"/>
          <w:b/>
          <w:sz w:val="28"/>
          <w:szCs w:val="28"/>
        </w:rPr>
      </w:pPr>
    </w:p>
    <w:p w14:paraId="1C85CDAA" w14:textId="43315BA9" w:rsidR="000A3904" w:rsidRDefault="000A3904" w:rsidP="000A3904">
      <w:pPr>
        <w:jc w:val="center"/>
        <w:rPr>
          <w:rFonts w:ascii="Times New Roman" w:eastAsia="黑体" w:hAnsi="Times New Roman" w:cs="Times New Roman"/>
          <w:kern w:val="0"/>
          <w:sz w:val="44"/>
          <w:szCs w:val="44"/>
        </w:rPr>
      </w:pPr>
      <w:r w:rsidRPr="000A3904">
        <w:rPr>
          <w:rFonts w:ascii="Times New Roman" w:eastAsia="黑体" w:hAnsi="Times New Roman" w:cs="Times New Roman" w:hint="eastAsia"/>
          <w:kern w:val="0"/>
          <w:sz w:val="44"/>
          <w:szCs w:val="44"/>
        </w:rPr>
        <w:t>旅馆建筑节能技术规程</w:t>
      </w:r>
    </w:p>
    <w:p w14:paraId="57962874" w14:textId="77777777" w:rsidR="000A3904" w:rsidRPr="000A3904" w:rsidRDefault="000A3904" w:rsidP="000A3904">
      <w:pPr>
        <w:jc w:val="center"/>
        <w:rPr>
          <w:rFonts w:ascii="Times New Roman" w:eastAsia="黑体" w:hAnsi="Times New Roman" w:cs="Times New Roman" w:hint="eastAsia"/>
          <w:kern w:val="0"/>
          <w:sz w:val="44"/>
          <w:szCs w:val="44"/>
        </w:rPr>
      </w:pPr>
    </w:p>
    <w:p w14:paraId="3B4F847A" w14:textId="542FA748" w:rsidR="000A3904" w:rsidRPr="00D16657" w:rsidRDefault="000A3904" w:rsidP="000A3904">
      <w:pPr>
        <w:jc w:val="center"/>
        <w:rPr>
          <w:rFonts w:ascii="Times New Roman" w:hAnsi="Times New Roman" w:cs="Times New Roman"/>
          <w:sz w:val="36"/>
          <w:szCs w:val="24"/>
        </w:rPr>
      </w:pPr>
      <w:r w:rsidRPr="000A3904">
        <w:rPr>
          <w:rFonts w:ascii="Times New Roman" w:eastAsia="黑体" w:hAnsi="Times New Roman" w:cs="Times New Roman"/>
          <w:kern w:val="0"/>
          <w:sz w:val="28"/>
          <w:szCs w:val="28"/>
        </w:rPr>
        <w:t>Technical regulations for hotel buildings energy conserving</w:t>
      </w:r>
    </w:p>
    <w:p w14:paraId="749A07EC" w14:textId="77777777" w:rsidR="000A3904" w:rsidRPr="00D16657" w:rsidRDefault="000A3904" w:rsidP="000A3904">
      <w:pPr>
        <w:jc w:val="center"/>
        <w:rPr>
          <w:rFonts w:ascii="Times New Roman" w:hAnsi="Times New Roman" w:cs="Times New Roman"/>
        </w:rPr>
      </w:pPr>
    </w:p>
    <w:p w14:paraId="542ECD23" w14:textId="77777777" w:rsidR="000A3904" w:rsidRPr="00D16657" w:rsidRDefault="000A3904" w:rsidP="000A3904">
      <w:pPr>
        <w:pStyle w:val="af3"/>
        <w:jc w:val="center"/>
        <w:rPr>
          <w:rFonts w:ascii="Times New Roman" w:hAnsi="Times New Roman"/>
          <w:b/>
        </w:rPr>
      </w:pPr>
      <w:r w:rsidRPr="00D16657">
        <w:rPr>
          <w:rFonts w:ascii="Times New Roman" w:hAnsi="Times New Roman"/>
          <w:b/>
        </w:rPr>
        <w:t>T/CECS *** -20XX</w:t>
      </w:r>
    </w:p>
    <w:p w14:paraId="2280A0D7" w14:textId="77777777" w:rsidR="000A3904" w:rsidRPr="00D16657" w:rsidRDefault="000A3904" w:rsidP="000A3904">
      <w:pPr>
        <w:jc w:val="center"/>
        <w:rPr>
          <w:rFonts w:ascii="Times New Roman" w:hAnsi="Times New Roman" w:cs="Times New Roman"/>
          <w:b/>
        </w:rPr>
      </w:pPr>
    </w:p>
    <w:p w14:paraId="3BA72BE0" w14:textId="77777777" w:rsidR="000A3904" w:rsidRPr="00D16657" w:rsidRDefault="000A3904" w:rsidP="000A3904">
      <w:pPr>
        <w:jc w:val="center"/>
        <w:rPr>
          <w:rFonts w:ascii="Times New Roman" w:hAnsi="Times New Roman" w:cs="Times New Roman"/>
          <w:b/>
          <w:sz w:val="32"/>
          <w:szCs w:val="32"/>
        </w:rPr>
      </w:pPr>
    </w:p>
    <w:p w14:paraId="174B0D10" w14:textId="77777777" w:rsidR="000A3904" w:rsidRPr="00D16657" w:rsidRDefault="000A3904" w:rsidP="000A3904">
      <w:pPr>
        <w:jc w:val="center"/>
        <w:rPr>
          <w:rFonts w:ascii="Times New Roman" w:hAnsi="Times New Roman" w:cs="Times New Roman"/>
          <w:b/>
          <w:sz w:val="32"/>
          <w:szCs w:val="32"/>
        </w:rPr>
      </w:pPr>
    </w:p>
    <w:p w14:paraId="3540ECBD" w14:textId="77777777" w:rsidR="000A3904" w:rsidRPr="00D16657" w:rsidRDefault="000A3904" w:rsidP="000A3904">
      <w:pPr>
        <w:jc w:val="center"/>
        <w:rPr>
          <w:rFonts w:ascii="Times New Roman" w:hAnsi="Times New Roman" w:cs="Times New Roman"/>
          <w:b/>
          <w:sz w:val="32"/>
          <w:szCs w:val="32"/>
        </w:rPr>
      </w:pPr>
    </w:p>
    <w:p w14:paraId="16C6E4E8" w14:textId="77777777" w:rsidR="000A3904" w:rsidRPr="00D16657" w:rsidRDefault="000A3904" w:rsidP="000A3904">
      <w:pPr>
        <w:keepNext/>
        <w:keepLines/>
        <w:spacing w:beforeLines="50" w:before="156" w:afterLines="50" w:after="156"/>
        <w:jc w:val="center"/>
        <w:outlineLvl w:val="1"/>
        <w:rPr>
          <w:rFonts w:ascii="Times New Roman" w:hAnsi="Times New Roman" w:cs="Times New Roman"/>
          <w:b/>
          <w:bCs/>
          <w:sz w:val="36"/>
          <w:szCs w:val="36"/>
        </w:rPr>
      </w:pPr>
      <w:bookmarkStart w:id="60" w:name="_Toc532730625"/>
      <w:bookmarkStart w:id="61" w:name="_Toc471299376"/>
      <w:bookmarkStart w:id="62" w:name="_Toc479786090"/>
      <w:bookmarkStart w:id="63" w:name="_Toc505592164"/>
      <w:bookmarkStart w:id="64" w:name="_Toc471331177"/>
      <w:bookmarkStart w:id="65" w:name="_Toc479785464"/>
      <w:bookmarkStart w:id="66" w:name="_Toc489979669"/>
      <w:bookmarkStart w:id="67" w:name="_Toc13821033"/>
      <w:r w:rsidRPr="00D16657">
        <w:rPr>
          <w:rFonts w:ascii="Times New Roman" w:hAnsi="Times New Roman" w:cs="Times New Roman"/>
          <w:b/>
          <w:bCs/>
          <w:sz w:val="36"/>
          <w:szCs w:val="36"/>
        </w:rPr>
        <w:t>条文说明</w:t>
      </w:r>
      <w:bookmarkEnd w:id="60"/>
      <w:bookmarkEnd w:id="61"/>
      <w:bookmarkEnd w:id="62"/>
      <w:bookmarkEnd w:id="63"/>
      <w:bookmarkEnd w:id="64"/>
      <w:bookmarkEnd w:id="65"/>
      <w:bookmarkEnd w:id="66"/>
      <w:bookmarkEnd w:id="67"/>
    </w:p>
    <w:p w14:paraId="67484E61" w14:textId="77777777" w:rsidR="000A3904" w:rsidRPr="00D16657" w:rsidRDefault="000A3904" w:rsidP="000A3904">
      <w:pPr>
        <w:jc w:val="center"/>
        <w:rPr>
          <w:rFonts w:ascii="Times New Roman" w:hAnsi="Times New Roman" w:cs="Times New Roman"/>
          <w:b/>
          <w:sz w:val="28"/>
          <w:szCs w:val="28"/>
        </w:rPr>
      </w:pPr>
    </w:p>
    <w:p w14:paraId="6CE8EEF8" w14:textId="77777777" w:rsidR="000A3904" w:rsidRPr="004A370E" w:rsidRDefault="000A3904" w:rsidP="00945DD4">
      <w:pPr>
        <w:rPr>
          <w:rFonts w:asciiTheme="minorEastAsia" w:hAnsiTheme="minorEastAsia" w:hint="eastAsia"/>
          <w:color w:val="000000" w:themeColor="text1"/>
          <w:sz w:val="24"/>
          <w:szCs w:val="24"/>
        </w:rPr>
      </w:pPr>
    </w:p>
    <w:sectPr w:rsidR="000A3904" w:rsidRPr="004A370E" w:rsidSect="007542C9">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1709E" w14:textId="77777777" w:rsidR="00007837" w:rsidRDefault="00007837" w:rsidP="00E36374">
      <w:r>
        <w:separator/>
      </w:r>
    </w:p>
  </w:endnote>
  <w:endnote w:type="continuationSeparator" w:id="0">
    <w:p w14:paraId="4C367189" w14:textId="77777777" w:rsidR="00007837" w:rsidRDefault="00007837" w:rsidP="00E36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8FE3D" w14:textId="77777777" w:rsidR="00AD7E08" w:rsidRDefault="00AD7E08">
    <w:pPr>
      <w:pStyle w:val="ab"/>
      <w:jc w:val="center"/>
    </w:pPr>
  </w:p>
  <w:p w14:paraId="4DAE6A49" w14:textId="77777777" w:rsidR="00AD7E08" w:rsidRDefault="00AD7E08">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94F00" w14:textId="77777777" w:rsidR="00AD7E08" w:rsidRDefault="00AD7E08">
    <w:pPr>
      <w:pStyle w:val="ab"/>
      <w:jc w:val="center"/>
    </w:pPr>
    <w:r>
      <w:rPr>
        <w:rFonts w:hint="eastAsia"/>
      </w:rPr>
      <w:t>I</w:t>
    </w:r>
  </w:p>
  <w:p w14:paraId="2108A737" w14:textId="77777777" w:rsidR="00AD7E08" w:rsidRDefault="00AD7E08">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8081456"/>
      <w:docPartObj>
        <w:docPartGallery w:val="Page Numbers (Bottom of Page)"/>
        <w:docPartUnique/>
      </w:docPartObj>
    </w:sdtPr>
    <w:sdtContent>
      <w:p w14:paraId="7DC07631" w14:textId="77777777" w:rsidR="00AD7E08" w:rsidRPr="00E050EF" w:rsidRDefault="00AD7E08" w:rsidP="00DC00BD">
        <w:pPr>
          <w:pStyle w:val="ab"/>
          <w:jc w:val="center"/>
        </w:pPr>
        <w:r>
          <w:rPr>
            <w:rFonts w:hint="eastAsia"/>
          </w:rPr>
          <w:t>II</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9976903"/>
      <w:docPartObj>
        <w:docPartGallery w:val="Page Numbers (Bottom of Page)"/>
        <w:docPartUnique/>
      </w:docPartObj>
    </w:sdtPr>
    <w:sdtContent>
      <w:p w14:paraId="5481ED1C" w14:textId="77777777" w:rsidR="00AD7E08" w:rsidRDefault="00AD7E08">
        <w:pPr>
          <w:pStyle w:val="ab"/>
          <w:jc w:val="center"/>
        </w:pPr>
        <w:r>
          <w:fldChar w:fldCharType="begin"/>
        </w:r>
        <w:r>
          <w:instrText>PAGE   \* MERGEFORMAT</w:instrText>
        </w:r>
        <w:r>
          <w:fldChar w:fldCharType="separate"/>
        </w:r>
        <w:r w:rsidRPr="00AB68C3">
          <w:rPr>
            <w:noProof/>
            <w:lang w:val="zh-CN"/>
          </w:rPr>
          <w:t>17</w:t>
        </w:r>
        <w:r>
          <w:fldChar w:fldCharType="end"/>
        </w:r>
      </w:p>
    </w:sdtContent>
  </w:sdt>
  <w:p w14:paraId="17723B1E" w14:textId="77777777" w:rsidR="00AD7E08" w:rsidRPr="00E050EF" w:rsidRDefault="00AD7E08" w:rsidP="00DC00BD">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F5B885" w14:textId="77777777" w:rsidR="00007837" w:rsidRDefault="00007837" w:rsidP="00E36374">
      <w:r>
        <w:separator/>
      </w:r>
    </w:p>
  </w:footnote>
  <w:footnote w:type="continuationSeparator" w:id="0">
    <w:p w14:paraId="51CA37B4" w14:textId="77777777" w:rsidR="00007837" w:rsidRDefault="00007837" w:rsidP="00E363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B568E" w14:textId="77777777" w:rsidR="00AD7E08" w:rsidRDefault="00AD7E08">
    <w:pPr>
      <w:rPr>
        <w:sz w:val="2"/>
        <w:szCs w:val="2"/>
      </w:rPr>
    </w:pPr>
    <w:r>
      <w:rPr>
        <w:noProof/>
      </w:rPr>
      <mc:AlternateContent>
        <mc:Choice Requires="wps">
          <w:drawing>
            <wp:anchor distT="0" distB="0" distL="63500" distR="63500" simplePos="0" relativeHeight="251658752" behindDoc="1" locked="0" layoutInCell="1" allowOverlap="1" wp14:anchorId="6ABBB879" wp14:editId="3EA0E900">
              <wp:simplePos x="0" y="0"/>
              <wp:positionH relativeFrom="page">
                <wp:posOffset>6065520</wp:posOffset>
              </wp:positionH>
              <wp:positionV relativeFrom="page">
                <wp:posOffset>2129155</wp:posOffset>
              </wp:positionV>
              <wp:extent cx="51435" cy="58420"/>
              <wp:effectExtent l="0" t="0" r="0" b="3175"/>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58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3E17862F" w14:textId="77777777" w:rsidR="00AD7E08" w:rsidRDefault="00AD7E08">
                          <w:pPr>
                            <w:pStyle w:val="13"/>
                            <w:shd w:val="clear" w:color="auto" w:fill="auto"/>
                            <w:spacing w:line="240" w:lineRule="auto"/>
                            <w:jc w:val="left"/>
                          </w:pPr>
                          <w:r>
                            <w:rPr>
                              <w:rStyle w:val="MingLiU2"/>
                              <w:color w:val="000000"/>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ABBB879" id="_x0000_t202" coordsize="21600,21600" o:spt="202" path="m,l,21600r21600,l21600,xe">
              <v:stroke joinstyle="miter"/>
              <v:path gradientshapeok="t" o:connecttype="rect"/>
            </v:shapetype>
            <v:shape id="文本框 13" o:spid="_x0000_s1026" type="#_x0000_t202" style="position:absolute;left:0;text-align:left;margin-left:477.6pt;margin-top:167.65pt;width:4.05pt;height:4.6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" filled="f" stroked="f">
              <v:textbox style="mso-fit-shape-to-text:t" inset="0,0,0,0">
                <w:txbxContent>
                  <w:p w14:paraId="3E17862F" w14:textId="77777777" w:rsidR="00AD7E08" w:rsidRDefault="00AD7E08">
                    <w:pPr>
                      <w:pStyle w:val="13"/>
                      <w:shd w:val="clear" w:color="auto" w:fill="auto"/>
                      <w:spacing w:line="240" w:lineRule="auto"/>
                      <w:jc w:val="left"/>
                    </w:pPr>
                    <w:r>
                      <w:rPr>
                        <w:rStyle w:val="MingLiU2"/>
                        <w:color w:val="000000"/>
                      </w:rPr>
                      <w: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4499B81"/>
    <w:multiLevelType w:val="singleLevel"/>
    <w:tmpl w:val="B4499B81"/>
    <w:lvl w:ilvl="0">
      <w:start w:val="1"/>
      <w:numFmt w:val="decimal"/>
      <w:suff w:val="nothing"/>
      <w:lvlText w:val="（%1）"/>
      <w:lvlJc w:val="left"/>
      <w:pPr>
        <w:ind w:left="0" w:firstLine="0"/>
      </w:pPr>
    </w:lvl>
  </w:abstractNum>
  <w:abstractNum w:abstractNumId="1" w15:restartNumberingAfterBreak="0">
    <w:nsid w:val="05372C81"/>
    <w:multiLevelType w:val="multilevel"/>
    <w:tmpl w:val="0772F294"/>
    <w:lvl w:ilvl="0">
      <w:start w:val="4"/>
      <w:numFmt w:val="decimal"/>
      <w:lvlText w:val="%1"/>
      <w:lvlJc w:val="left"/>
      <w:pPr>
        <w:ind w:left="1211" w:hanging="360"/>
      </w:pPr>
      <w:rPr>
        <w:rFonts w:hint="default"/>
      </w:rPr>
    </w:lvl>
    <w:lvl w:ilvl="1">
      <w:start w:val="1"/>
      <w:numFmt w:val="decimal"/>
      <w:pStyle w:val="5"/>
      <w:lvlText w:val="%1.%2"/>
      <w:lvlJc w:val="left"/>
      <w:pPr>
        <w:ind w:left="1211"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1931" w:hanging="1080"/>
      </w:pPr>
      <w:rPr>
        <w:rFonts w:hint="default"/>
      </w:rPr>
    </w:lvl>
    <w:lvl w:ilvl="5">
      <w:start w:val="1"/>
      <w:numFmt w:val="decimal"/>
      <w:lvlText w:val="%1.%2.%3.%4.%5.%6"/>
      <w:lvlJc w:val="left"/>
      <w:pPr>
        <w:ind w:left="1931" w:hanging="1080"/>
      </w:pPr>
      <w:rPr>
        <w:rFonts w:hint="default"/>
      </w:rPr>
    </w:lvl>
    <w:lvl w:ilvl="6">
      <w:start w:val="1"/>
      <w:numFmt w:val="decimal"/>
      <w:lvlText w:val="%1.%2.%3.%4.%5.%6.%7"/>
      <w:lvlJc w:val="left"/>
      <w:pPr>
        <w:ind w:left="2291" w:hanging="1440"/>
      </w:pPr>
      <w:rPr>
        <w:rFonts w:hint="default"/>
      </w:rPr>
    </w:lvl>
    <w:lvl w:ilvl="7">
      <w:start w:val="1"/>
      <w:numFmt w:val="decimal"/>
      <w:lvlText w:val="%1.%2.%3.%4.%5.%6.%7.%8"/>
      <w:lvlJc w:val="left"/>
      <w:pPr>
        <w:ind w:left="2291" w:hanging="1440"/>
      </w:pPr>
      <w:rPr>
        <w:rFonts w:hint="default"/>
      </w:rPr>
    </w:lvl>
    <w:lvl w:ilvl="8">
      <w:start w:val="1"/>
      <w:numFmt w:val="decimal"/>
      <w:lvlText w:val="%1.%2.%3.%4.%5.%6.%7.%8.%9"/>
      <w:lvlJc w:val="left"/>
      <w:pPr>
        <w:ind w:left="2651" w:hanging="1800"/>
      </w:pPr>
      <w:rPr>
        <w:rFonts w:hint="default"/>
      </w:rPr>
    </w:lvl>
  </w:abstractNum>
  <w:abstractNum w:abstractNumId="2" w15:restartNumberingAfterBreak="0">
    <w:nsid w:val="08083C6C"/>
    <w:multiLevelType w:val="hybridMultilevel"/>
    <w:tmpl w:val="36E0AEA0"/>
    <w:lvl w:ilvl="0" w:tplc="4D9E2B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88A40A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BBF3EFC"/>
    <w:multiLevelType w:val="hybridMultilevel"/>
    <w:tmpl w:val="21B8FC42"/>
    <w:lvl w:ilvl="0" w:tplc="2042D81A">
      <w:start w:val="1"/>
      <w:numFmt w:val="decimal"/>
      <w:suff w:val="space"/>
      <w:lvlText w:val="表5.1.1-%1"/>
      <w:lvlJc w:val="left"/>
      <w:pPr>
        <w:ind w:left="420" w:hanging="420"/>
      </w:pPr>
      <w:rPr>
        <w:rFonts w:ascii="Times New Roman"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0234651"/>
    <w:multiLevelType w:val="hybridMultilevel"/>
    <w:tmpl w:val="01C43E06"/>
    <w:lvl w:ilvl="0" w:tplc="502C187A">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BAF34BB"/>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7" w15:restartNumberingAfterBreak="0">
    <w:nsid w:val="21601272"/>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3012116"/>
    <w:multiLevelType w:val="hybridMultilevel"/>
    <w:tmpl w:val="4E98AEC4"/>
    <w:lvl w:ilvl="0" w:tplc="3E581596">
      <w:start w:val="1"/>
      <w:numFmt w:val="decimal"/>
      <w:pStyle w:val="a"/>
      <w:lvlText w:val="%1 "/>
      <w:lvlJc w:val="left"/>
      <w:pPr>
        <w:ind w:left="420" w:hanging="420"/>
      </w:pPr>
      <w:rPr>
        <w:rFonts w:ascii="黑体" w:eastAsia="黑体" w:hAnsi="黑体" w:hint="eastAsia"/>
        <w:b w:val="0"/>
        <w:i w:val="0"/>
        <w:sz w:val="24"/>
      </w:rPr>
    </w:lvl>
    <w:lvl w:ilvl="1" w:tplc="7B804CF6">
      <w:start w:val="1"/>
      <w:numFmt w:val="decimal"/>
      <w:lvlText w:val="（%2）"/>
      <w:lvlJc w:val="left"/>
      <w:pPr>
        <w:ind w:left="856" w:hanging="720"/>
      </w:pPr>
      <w:rPr>
        <w:rFonts w:hint="default"/>
      </w:rPr>
    </w:lvl>
    <w:lvl w:ilvl="2" w:tplc="0409001B" w:tentative="1">
      <w:start w:val="1"/>
      <w:numFmt w:val="lowerRoman"/>
      <w:lvlText w:val="%3."/>
      <w:lvlJc w:val="right"/>
      <w:pPr>
        <w:ind w:left="976" w:hanging="420"/>
      </w:pPr>
    </w:lvl>
    <w:lvl w:ilvl="3" w:tplc="0409000F" w:tentative="1">
      <w:start w:val="1"/>
      <w:numFmt w:val="decimal"/>
      <w:lvlText w:val="%4."/>
      <w:lvlJc w:val="left"/>
      <w:pPr>
        <w:ind w:left="1396" w:hanging="420"/>
      </w:pPr>
    </w:lvl>
    <w:lvl w:ilvl="4" w:tplc="04090019" w:tentative="1">
      <w:start w:val="1"/>
      <w:numFmt w:val="lowerLetter"/>
      <w:lvlText w:val="%5)"/>
      <w:lvlJc w:val="left"/>
      <w:pPr>
        <w:ind w:left="1816" w:hanging="420"/>
      </w:pPr>
    </w:lvl>
    <w:lvl w:ilvl="5" w:tplc="0409001B" w:tentative="1">
      <w:start w:val="1"/>
      <w:numFmt w:val="lowerRoman"/>
      <w:lvlText w:val="%6."/>
      <w:lvlJc w:val="right"/>
      <w:pPr>
        <w:ind w:left="2236" w:hanging="420"/>
      </w:pPr>
    </w:lvl>
    <w:lvl w:ilvl="6" w:tplc="0409000F" w:tentative="1">
      <w:start w:val="1"/>
      <w:numFmt w:val="decimal"/>
      <w:lvlText w:val="%7."/>
      <w:lvlJc w:val="left"/>
      <w:pPr>
        <w:ind w:left="2656" w:hanging="420"/>
      </w:pPr>
    </w:lvl>
    <w:lvl w:ilvl="7" w:tplc="04090019" w:tentative="1">
      <w:start w:val="1"/>
      <w:numFmt w:val="lowerLetter"/>
      <w:lvlText w:val="%8)"/>
      <w:lvlJc w:val="left"/>
      <w:pPr>
        <w:ind w:left="3076" w:hanging="420"/>
      </w:pPr>
    </w:lvl>
    <w:lvl w:ilvl="8" w:tplc="0409001B" w:tentative="1">
      <w:start w:val="1"/>
      <w:numFmt w:val="lowerRoman"/>
      <w:lvlText w:val="%9."/>
      <w:lvlJc w:val="right"/>
      <w:pPr>
        <w:ind w:left="3496" w:hanging="420"/>
      </w:pPr>
    </w:lvl>
  </w:abstractNum>
  <w:abstractNum w:abstractNumId="9" w15:restartNumberingAfterBreak="0">
    <w:nsid w:val="24435114"/>
    <w:multiLevelType w:val="hybridMultilevel"/>
    <w:tmpl w:val="67FCB498"/>
    <w:lvl w:ilvl="0" w:tplc="DC84521C">
      <w:start w:val="1"/>
      <w:numFmt w:val="decimal"/>
      <w:lvlText w:val="%1）"/>
      <w:lvlJc w:val="left"/>
      <w:pPr>
        <w:ind w:left="178"/>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1" w:tplc="6FCA20C0">
      <w:start w:val="1"/>
      <w:numFmt w:val="lowerLetter"/>
      <w:lvlText w:val="%2"/>
      <w:lvlJc w:val="left"/>
      <w:pPr>
        <w:ind w:left="145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2" w:tplc="D74E8186">
      <w:start w:val="1"/>
      <w:numFmt w:val="lowerRoman"/>
      <w:lvlText w:val="%3"/>
      <w:lvlJc w:val="left"/>
      <w:pPr>
        <w:ind w:left="217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3" w:tplc="808CEE28">
      <w:start w:val="1"/>
      <w:numFmt w:val="decimal"/>
      <w:lvlText w:val="%4"/>
      <w:lvlJc w:val="left"/>
      <w:pPr>
        <w:ind w:left="289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4" w:tplc="1BF87960">
      <w:start w:val="1"/>
      <w:numFmt w:val="lowerLetter"/>
      <w:lvlText w:val="%5"/>
      <w:lvlJc w:val="left"/>
      <w:pPr>
        <w:ind w:left="361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5" w:tplc="C22A63F2">
      <w:start w:val="1"/>
      <w:numFmt w:val="lowerRoman"/>
      <w:lvlText w:val="%6"/>
      <w:lvlJc w:val="left"/>
      <w:pPr>
        <w:ind w:left="433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6" w:tplc="96548DAC">
      <w:start w:val="1"/>
      <w:numFmt w:val="decimal"/>
      <w:lvlText w:val="%7"/>
      <w:lvlJc w:val="left"/>
      <w:pPr>
        <w:ind w:left="505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7" w:tplc="9F20FFDC">
      <w:start w:val="1"/>
      <w:numFmt w:val="lowerLetter"/>
      <w:lvlText w:val="%8"/>
      <w:lvlJc w:val="left"/>
      <w:pPr>
        <w:ind w:left="577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lvl w:ilvl="8" w:tplc="2C1231D4">
      <w:start w:val="1"/>
      <w:numFmt w:val="lowerRoman"/>
      <w:lvlText w:val="%9"/>
      <w:lvlJc w:val="left"/>
      <w:pPr>
        <w:ind w:left="6497"/>
      </w:pPr>
      <w:rPr>
        <w:rFonts w:ascii="微软雅黑" w:eastAsia="微软雅黑" w:hAnsi="微软雅黑" w:cs="微软雅黑"/>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57C4D77"/>
    <w:multiLevelType w:val="hybridMultilevel"/>
    <w:tmpl w:val="EB20B230"/>
    <w:lvl w:ilvl="0" w:tplc="4D82EB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7575EA6"/>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A8D2DA9"/>
    <w:multiLevelType w:val="hybridMultilevel"/>
    <w:tmpl w:val="F454D990"/>
    <w:lvl w:ilvl="0" w:tplc="779045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B021933"/>
    <w:multiLevelType w:val="hybridMultilevel"/>
    <w:tmpl w:val="C6CC2B5C"/>
    <w:lvl w:ilvl="0" w:tplc="23C2249A">
      <w:start w:val="1"/>
      <w:numFmt w:val="decimal"/>
      <w:lvlText w:val="6.1.%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613268C"/>
    <w:multiLevelType w:val="hybridMultilevel"/>
    <w:tmpl w:val="01C43E06"/>
    <w:lvl w:ilvl="0" w:tplc="502C187A">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9221BAE"/>
    <w:multiLevelType w:val="hybridMultilevel"/>
    <w:tmpl w:val="2078012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ACC567E"/>
    <w:multiLevelType w:val="hybridMultilevel"/>
    <w:tmpl w:val="7F9C0620"/>
    <w:lvl w:ilvl="0" w:tplc="91F29D94">
      <w:start w:val="1"/>
      <w:numFmt w:val="decimal"/>
      <w:lvlText w:val="5.1.%1"/>
      <w:lvlJc w:val="left"/>
      <w:pPr>
        <w:ind w:left="704" w:hanging="420"/>
      </w:pPr>
      <w:rPr>
        <w:rFonts w:eastAsia="宋体" w:hint="eastAsia"/>
        <w:b/>
        <w:i w:val="0"/>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7" w15:restartNumberingAfterBreak="0">
    <w:nsid w:val="3F281C01"/>
    <w:multiLevelType w:val="multilevel"/>
    <w:tmpl w:val="7BB8D454"/>
    <w:lvl w:ilvl="0">
      <w:start w:val="1"/>
      <w:numFmt w:val="chineseCountingThousand"/>
      <w:pStyle w:val="0"/>
      <w:isLgl/>
      <w:lvlText w:val="%1"/>
      <w:lvlJc w:val="left"/>
      <w:pPr>
        <w:ind w:left="0" w:firstLine="0"/>
      </w:pPr>
      <w:rPr>
        <w:rFonts w:hint="eastAsia"/>
        <w:b/>
        <w:i w:val="0"/>
        <w:sz w:val="24"/>
        <w:szCs w:val="36"/>
      </w:rPr>
    </w:lvl>
    <w:lvl w:ilvl="1">
      <w:start w:val="1"/>
      <w:numFmt w:val="decimal"/>
      <w:pStyle w:val="1"/>
      <w:isLgl/>
      <w:lvlText w:val="%1.%2"/>
      <w:lvlJc w:val="left"/>
      <w:pPr>
        <w:ind w:left="0" w:firstLine="0"/>
      </w:pPr>
      <w:rPr>
        <w:rFonts w:hint="eastAsia"/>
        <w:b/>
        <w:i w:val="0"/>
        <w:sz w:val="24"/>
        <w:szCs w:val="30"/>
      </w:rPr>
    </w:lvl>
    <w:lvl w:ilvl="2">
      <w:start w:val="1"/>
      <w:numFmt w:val="decimal"/>
      <w:pStyle w:val="2"/>
      <w:isLgl/>
      <w:lvlText w:val="%1.%2.%3"/>
      <w:lvlJc w:val="left"/>
      <w:pPr>
        <w:ind w:left="0" w:firstLine="0"/>
      </w:pPr>
      <w:rPr>
        <w:rFonts w:hint="eastAsia"/>
        <w:b/>
        <w:i w:val="0"/>
        <w:sz w:val="24"/>
      </w:rPr>
    </w:lvl>
    <w:lvl w:ilvl="3">
      <w:start w:val="1"/>
      <w:numFmt w:val="decimal"/>
      <w:isLgl/>
      <w:suff w:val="space"/>
      <w:lvlText w:val="%1.%2.%3.%4"/>
      <w:lvlJc w:val="left"/>
      <w:pPr>
        <w:ind w:left="0" w:firstLine="0"/>
      </w:pPr>
      <w:rPr>
        <w:rFonts w:hint="eastAsia"/>
      </w:rPr>
    </w:lvl>
    <w:lvl w:ilvl="4">
      <w:start w:val="1"/>
      <w:numFmt w:val="decimal"/>
      <w:lvlRestart w:val="1"/>
      <w:pStyle w:val="50"/>
      <w:isLgl/>
      <w:suff w:val="space"/>
      <w:lvlText w:val="图%1.%2.%5"/>
      <w:lvlJc w:val="center"/>
      <w:pPr>
        <w:ind w:left="0" w:firstLine="0"/>
      </w:pPr>
      <w:rPr>
        <w:rFonts w:hint="eastAsia"/>
      </w:rPr>
    </w:lvl>
    <w:lvl w:ilvl="5">
      <w:start w:val="1"/>
      <w:numFmt w:val="none"/>
      <w:lvlRestart w:val="0"/>
      <w:pStyle w:val="4head"/>
      <w:lvlText w:val="【条文说明】"/>
      <w:lvlJc w:val="left"/>
      <w:pPr>
        <w:ind w:left="0" w:firstLine="0"/>
      </w:pPr>
      <w:rPr>
        <w:rFonts w:ascii="宋体" w:eastAsia="宋体" w:hAnsi="宋体" w:hint="eastAsia"/>
        <w:sz w:val="24"/>
      </w:rPr>
    </w:lvl>
    <w:lvl w:ilvl="6">
      <w:start w:val="1"/>
      <w:numFmt w:val="decimal"/>
      <w:lvlRestart w:val="1"/>
      <w:pStyle w:val="51"/>
      <w:isLgl/>
      <w:lvlText w:val="表%1.%2.%7"/>
      <w:lvlJc w:val="left"/>
      <w:pPr>
        <w:ind w:left="0" w:firstLine="0"/>
      </w:pPr>
      <w:rPr>
        <w:rFonts w:ascii="Times New Roman" w:hAnsi="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8" w15:restartNumberingAfterBreak="0">
    <w:nsid w:val="41411598"/>
    <w:multiLevelType w:val="hybridMultilevel"/>
    <w:tmpl w:val="CC7C24AC"/>
    <w:lvl w:ilvl="0" w:tplc="8808FCE0">
      <w:start w:val="1"/>
      <w:numFmt w:val="decimal"/>
      <w:suff w:val="nothing"/>
      <w:lvlText w:val="%1  "/>
      <w:lvlJc w:val="left"/>
      <w:pPr>
        <w:ind w:left="420" w:hanging="420"/>
      </w:pPr>
      <w:rPr>
        <w:rFonts w:ascii="黑体" w:eastAsia="黑体" w:hAnsi="Times New Roman" w:hint="eastAsia"/>
        <w:b w:val="0"/>
        <w:i w:val="0"/>
        <w:sz w:val="2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15:restartNumberingAfterBreak="0">
    <w:nsid w:val="41C9062B"/>
    <w:multiLevelType w:val="hybridMultilevel"/>
    <w:tmpl w:val="94502E10"/>
    <w:lvl w:ilvl="0" w:tplc="4F6E9AC2">
      <w:start w:val="1"/>
      <w:numFmt w:val="decimal"/>
      <w:lvlText w:val="6.2.%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4C494806"/>
    <w:multiLevelType w:val="multilevel"/>
    <w:tmpl w:val="6C0A21B8"/>
    <w:lvl w:ilvl="0">
      <w:start w:val="1"/>
      <w:numFmt w:val="decimal"/>
      <w:lvlText w:val="%1"/>
      <w:lvlJc w:val="left"/>
      <w:pPr>
        <w:ind w:left="480" w:hanging="480"/>
      </w:pPr>
      <w:rPr>
        <w:rFonts w:hint="default"/>
      </w:rPr>
    </w:lvl>
    <w:lvl w:ilv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DE1011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6BD50C6"/>
    <w:multiLevelType w:val="hybridMultilevel"/>
    <w:tmpl w:val="D3F622B0"/>
    <w:lvl w:ilvl="0" w:tplc="21E498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BE95276"/>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602B14DD"/>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624122C4"/>
    <w:multiLevelType w:val="multilevel"/>
    <w:tmpl w:val="EADC838E"/>
    <w:lvl w:ilvl="0">
      <w:start w:val="8"/>
      <w:numFmt w:val="decimal"/>
      <w:lvlText w:val="%1"/>
      <w:lvlJc w:val="left"/>
      <w:pPr>
        <w:ind w:left="480" w:hanging="480"/>
      </w:pPr>
      <w:rPr>
        <w:rFonts w:asciiTheme="minorHAnsi" w:hAnsiTheme="minorHAnsi" w:cstheme="minorBidi" w:hint="default"/>
        <w:b/>
      </w:rPr>
    </w:lvl>
    <w:lvl w:ilvl="1">
      <w:numFmt w:val="decimal"/>
      <w:lvlText w:val="%1.%2"/>
      <w:lvlJc w:val="left"/>
      <w:pPr>
        <w:ind w:left="480" w:hanging="480"/>
      </w:pPr>
      <w:rPr>
        <w:rFonts w:asciiTheme="minorHAnsi" w:hAnsiTheme="minorHAnsi" w:cstheme="minorBidi" w:hint="default"/>
        <w:b/>
      </w:rPr>
    </w:lvl>
    <w:lvl w:ilvl="2">
      <w:start w:val="6"/>
      <w:numFmt w:val="decimal"/>
      <w:lvlText w:val="%1.%2.%3"/>
      <w:lvlJc w:val="left"/>
      <w:pPr>
        <w:ind w:left="720" w:hanging="720"/>
      </w:pPr>
      <w:rPr>
        <w:rFonts w:asciiTheme="minorHAnsi" w:hAnsiTheme="minorHAnsi" w:cstheme="minorBidi" w:hint="default"/>
        <w:b/>
      </w:rPr>
    </w:lvl>
    <w:lvl w:ilvl="3">
      <w:start w:val="1"/>
      <w:numFmt w:val="decimal"/>
      <w:lvlText w:val="%1.%2.%3.%4"/>
      <w:lvlJc w:val="left"/>
      <w:pPr>
        <w:ind w:left="1080" w:hanging="1080"/>
      </w:pPr>
      <w:rPr>
        <w:rFonts w:asciiTheme="minorHAnsi" w:hAnsiTheme="minorHAnsi" w:cstheme="minorBidi" w:hint="default"/>
        <w:b/>
      </w:rPr>
    </w:lvl>
    <w:lvl w:ilvl="4">
      <w:start w:val="1"/>
      <w:numFmt w:val="decimal"/>
      <w:lvlText w:val="%1.%2.%3.%4.%5"/>
      <w:lvlJc w:val="left"/>
      <w:pPr>
        <w:ind w:left="1080" w:hanging="1080"/>
      </w:pPr>
      <w:rPr>
        <w:rFonts w:asciiTheme="minorHAnsi" w:hAnsiTheme="minorHAnsi" w:cstheme="minorBidi" w:hint="default"/>
        <w:b/>
      </w:rPr>
    </w:lvl>
    <w:lvl w:ilvl="5">
      <w:start w:val="1"/>
      <w:numFmt w:val="decimal"/>
      <w:lvlText w:val="%1.%2.%3.%4.%5.%6"/>
      <w:lvlJc w:val="left"/>
      <w:pPr>
        <w:ind w:left="1440" w:hanging="1440"/>
      </w:pPr>
      <w:rPr>
        <w:rFonts w:asciiTheme="minorHAnsi" w:hAnsiTheme="minorHAnsi" w:cstheme="minorBidi" w:hint="default"/>
        <w:b/>
      </w:rPr>
    </w:lvl>
    <w:lvl w:ilvl="6">
      <w:start w:val="1"/>
      <w:numFmt w:val="decimal"/>
      <w:lvlText w:val="%1.%2.%3.%4.%5.%6.%7"/>
      <w:lvlJc w:val="left"/>
      <w:pPr>
        <w:ind w:left="1800" w:hanging="1800"/>
      </w:pPr>
      <w:rPr>
        <w:rFonts w:asciiTheme="minorHAnsi" w:hAnsiTheme="minorHAnsi" w:cstheme="minorBidi" w:hint="default"/>
        <w:b/>
      </w:rPr>
    </w:lvl>
    <w:lvl w:ilvl="7">
      <w:start w:val="1"/>
      <w:numFmt w:val="decimal"/>
      <w:lvlText w:val="%1.%2.%3.%4.%5.%6.%7.%8"/>
      <w:lvlJc w:val="left"/>
      <w:pPr>
        <w:ind w:left="1800" w:hanging="1800"/>
      </w:pPr>
      <w:rPr>
        <w:rFonts w:asciiTheme="minorHAnsi" w:hAnsiTheme="minorHAnsi" w:cstheme="minorBidi" w:hint="default"/>
        <w:b/>
      </w:rPr>
    </w:lvl>
    <w:lvl w:ilvl="8">
      <w:start w:val="1"/>
      <w:numFmt w:val="decimal"/>
      <w:lvlText w:val="%1.%2.%3.%4.%5.%6.%7.%8.%9"/>
      <w:lvlJc w:val="left"/>
      <w:pPr>
        <w:ind w:left="2160" w:hanging="2160"/>
      </w:pPr>
      <w:rPr>
        <w:rFonts w:asciiTheme="minorHAnsi" w:hAnsiTheme="minorHAnsi" w:cstheme="minorBidi" w:hint="default"/>
        <w:b/>
      </w:rPr>
    </w:lvl>
  </w:abstractNum>
  <w:abstractNum w:abstractNumId="26" w15:restartNumberingAfterBreak="0">
    <w:nsid w:val="656A53EC"/>
    <w:multiLevelType w:val="multilevel"/>
    <w:tmpl w:val="32EE31FC"/>
    <w:lvl w:ilvl="0">
      <w:start w:val="1"/>
      <w:numFmt w:val="decimal"/>
      <w:lvlText w:val="%1."/>
      <w:lvlJc w:val="left"/>
      <w:pPr>
        <w:ind w:left="425" w:hanging="425"/>
      </w:pPr>
      <w:rPr>
        <w:rFonts w:hint="eastAsia"/>
        <w:b/>
        <w:bCs/>
        <w:i w:val="0"/>
        <w:iCs w:val="0"/>
        <w:sz w:val="32"/>
        <w:szCs w:val="21"/>
      </w:rPr>
    </w:lvl>
    <w:lvl w:ilvl="1">
      <w:start w:val="1"/>
      <w:numFmt w:val="decimal"/>
      <w:lvlText w:val="%1.%2."/>
      <w:lvlJc w:val="left"/>
      <w:pPr>
        <w:ind w:left="567" w:hanging="567"/>
      </w:pPr>
      <w:rPr>
        <w:rFonts w:hint="default"/>
        <w:b/>
        <w:bCs w:val="0"/>
        <w:i w:val="0"/>
        <w:iCs w:val="0"/>
        <w:sz w:val="21"/>
        <w:szCs w:val="21"/>
      </w:rPr>
    </w:lvl>
    <w:lvl w:ilvl="2">
      <w:start w:val="1"/>
      <w:numFmt w:val="decimal"/>
      <w:lvlText w:val="7.1.%3"/>
      <w:lvlJc w:val="left"/>
      <w:pPr>
        <w:ind w:left="709" w:hanging="709"/>
      </w:pPr>
      <w:rPr>
        <w:rFonts w:eastAsia="宋体" w:hint="eastAsia"/>
        <w:b/>
        <w:bCs w:val="0"/>
        <w:i w:val="0"/>
        <w:iCs w:val="0"/>
        <w:color w:val="auto"/>
        <w:sz w:val="21"/>
        <w:szCs w:val="21"/>
      </w:rPr>
    </w:lvl>
    <w:lvl w:ilvl="3">
      <w:start w:val="1"/>
      <w:numFmt w:val="decimal"/>
      <w:lvlText w:val="%1.%2.%3.%4."/>
      <w:lvlJc w:val="left"/>
      <w:pPr>
        <w:ind w:left="851" w:hanging="851"/>
      </w:pPr>
      <w:rPr>
        <w:rFonts w:hint="eastAsia"/>
        <w:b w:val="0"/>
        <w:bCs w:val="0"/>
        <w:i w:val="0"/>
        <w:iCs w:val="0"/>
        <w:sz w:val="21"/>
        <w:szCs w:val="21"/>
      </w:rPr>
    </w:lvl>
    <w:lvl w:ilvl="4">
      <w:start w:val="1"/>
      <w:numFmt w:val="decimal"/>
      <w:lvlText w:val="%1.%2.%3.%4.%5."/>
      <w:lvlJc w:val="left"/>
      <w:pPr>
        <w:ind w:left="992" w:hanging="992"/>
      </w:pPr>
      <w:rPr>
        <w:rFonts w:hint="eastAsia"/>
        <w:b w:val="0"/>
        <w:bCs w:val="0"/>
        <w:i w:val="0"/>
        <w:iCs w:val="0"/>
        <w:sz w:val="21"/>
        <w:szCs w:val="21"/>
      </w:rPr>
    </w:lvl>
    <w:lvl w:ilvl="5">
      <w:start w:val="1"/>
      <w:numFmt w:val="decimal"/>
      <w:lvlText w:val="%1.%2.%3.%4.%5.%6."/>
      <w:lvlJc w:val="left"/>
      <w:pPr>
        <w:ind w:left="1134" w:hanging="1134"/>
      </w:pPr>
      <w:rPr>
        <w:rFonts w:hint="eastAsia"/>
        <w:b w:val="0"/>
        <w:bCs w:val="0"/>
        <w:i w:val="0"/>
        <w:iCs w:val="0"/>
        <w:sz w:val="21"/>
        <w:szCs w:val="21"/>
      </w:rPr>
    </w:lvl>
    <w:lvl w:ilvl="6">
      <w:start w:val="1"/>
      <w:numFmt w:val="decimal"/>
      <w:lvlText w:val="%1.%2.%3.%4.%5.%6.%7."/>
      <w:lvlJc w:val="left"/>
      <w:pPr>
        <w:ind w:left="1276" w:hanging="1276"/>
      </w:pPr>
      <w:rPr>
        <w:rFonts w:hint="eastAsia"/>
        <w:b w:val="0"/>
        <w:bCs w:val="0"/>
        <w:i w:val="0"/>
        <w:iCs w:val="0"/>
        <w:sz w:val="21"/>
        <w:szCs w:val="21"/>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666A3AA0"/>
    <w:multiLevelType w:val="hybridMultilevel"/>
    <w:tmpl w:val="E5A0DFFE"/>
    <w:lvl w:ilvl="0" w:tplc="63CE366E">
      <w:start w:val="1"/>
      <w:numFmt w:val="decimal"/>
      <w:suff w:val="nothing"/>
      <w:lvlText w:val="7.3.%1  "/>
      <w:lvlJc w:val="left"/>
      <w:pPr>
        <w:ind w:left="420" w:hanging="420"/>
      </w:pPr>
      <w:rPr>
        <w:rFonts w:ascii="黑体" w:eastAsia="黑体" w:hAnsi="Times New Roman" w:hint="eastAsia"/>
        <w:b w:val="0"/>
        <w:i w:val="0"/>
        <w:sz w:val="21"/>
      </w:rPr>
    </w:lvl>
    <w:lvl w:ilvl="1" w:tplc="9D6E2C02">
      <w:start w:val="1"/>
      <w:numFmt w:val="decimal"/>
      <w:lvlText w:val="%2、"/>
      <w:lvlJc w:val="left"/>
      <w:pPr>
        <w:ind w:left="-102" w:hanging="360"/>
      </w:pPr>
    </w:lvl>
    <w:lvl w:ilvl="2" w:tplc="0409001B">
      <w:start w:val="1"/>
      <w:numFmt w:val="lowerRoman"/>
      <w:lvlText w:val="%3."/>
      <w:lvlJc w:val="right"/>
      <w:pPr>
        <w:ind w:left="378" w:hanging="420"/>
      </w:pPr>
    </w:lvl>
    <w:lvl w:ilvl="3" w:tplc="0409000F">
      <w:start w:val="1"/>
      <w:numFmt w:val="decimal"/>
      <w:lvlText w:val="%4."/>
      <w:lvlJc w:val="left"/>
      <w:pPr>
        <w:ind w:left="798" w:hanging="420"/>
      </w:pPr>
    </w:lvl>
    <w:lvl w:ilvl="4" w:tplc="04090019">
      <w:start w:val="1"/>
      <w:numFmt w:val="lowerLetter"/>
      <w:lvlText w:val="%5)"/>
      <w:lvlJc w:val="left"/>
      <w:pPr>
        <w:ind w:left="1218" w:hanging="420"/>
      </w:pPr>
    </w:lvl>
    <w:lvl w:ilvl="5" w:tplc="0409001B">
      <w:start w:val="1"/>
      <w:numFmt w:val="lowerRoman"/>
      <w:lvlText w:val="%6."/>
      <w:lvlJc w:val="right"/>
      <w:pPr>
        <w:ind w:left="1638" w:hanging="420"/>
      </w:pPr>
    </w:lvl>
    <w:lvl w:ilvl="6" w:tplc="0409000F">
      <w:start w:val="1"/>
      <w:numFmt w:val="decimal"/>
      <w:lvlText w:val="%7."/>
      <w:lvlJc w:val="left"/>
      <w:pPr>
        <w:ind w:left="2058" w:hanging="420"/>
      </w:pPr>
    </w:lvl>
    <w:lvl w:ilvl="7" w:tplc="04090019">
      <w:start w:val="1"/>
      <w:numFmt w:val="lowerLetter"/>
      <w:lvlText w:val="%8)"/>
      <w:lvlJc w:val="left"/>
      <w:pPr>
        <w:ind w:left="2478" w:hanging="420"/>
      </w:pPr>
    </w:lvl>
    <w:lvl w:ilvl="8" w:tplc="0409001B">
      <w:start w:val="1"/>
      <w:numFmt w:val="lowerRoman"/>
      <w:lvlText w:val="%9."/>
      <w:lvlJc w:val="right"/>
      <w:pPr>
        <w:ind w:left="2898" w:hanging="420"/>
      </w:pPr>
    </w:lvl>
  </w:abstractNum>
  <w:abstractNum w:abstractNumId="28" w15:restartNumberingAfterBreak="0">
    <w:nsid w:val="67AB6704"/>
    <w:multiLevelType w:val="multilevel"/>
    <w:tmpl w:val="32C289BC"/>
    <w:lvl w:ilvl="0">
      <w:start w:val="1"/>
      <w:numFmt w:val="decimal"/>
      <w:lvlText w:val="%1"/>
      <w:lvlJc w:val="left"/>
      <w:pPr>
        <w:tabs>
          <w:tab w:val="num" w:pos="735"/>
        </w:tabs>
        <w:ind w:left="735" w:hanging="735"/>
      </w:pPr>
      <w:rPr>
        <w:rFonts w:hint="default"/>
      </w:rPr>
    </w:lvl>
    <w:lvl w:ilvl="1">
      <w:numFmt w:val="decimal"/>
      <w:lvlText w:val="%1.%2"/>
      <w:lvlJc w:val="left"/>
      <w:pPr>
        <w:tabs>
          <w:tab w:val="num" w:pos="735"/>
        </w:tabs>
        <w:ind w:left="735" w:hanging="735"/>
      </w:pPr>
      <w:rPr>
        <w:rFonts w:hint="default"/>
      </w:rPr>
    </w:lvl>
    <w:lvl w:ilvl="2">
      <w:start w:val="3"/>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6FE8788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70523DFE"/>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70C74ABB"/>
    <w:multiLevelType w:val="hybridMultilevel"/>
    <w:tmpl w:val="35C2B58C"/>
    <w:lvl w:ilvl="0" w:tplc="E5BAB106">
      <w:start w:val="1"/>
      <w:numFmt w:val="decimal"/>
      <w:lvlText w:val="%1."/>
      <w:lvlJc w:val="left"/>
      <w:pPr>
        <w:ind w:left="840" w:hanging="420"/>
      </w:pPr>
      <w:rPr>
        <w:rFonts w:hint="eastAsia"/>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6223523"/>
    <w:multiLevelType w:val="hybridMultilevel"/>
    <w:tmpl w:val="96DC2088"/>
    <w:lvl w:ilvl="0" w:tplc="F0965C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EE4554F"/>
    <w:multiLevelType w:val="hybridMultilevel"/>
    <w:tmpl w:val="E6A4E87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7F9A119E"/>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0"/>
  </w:num>
  <w:num w:numId="2">
    <w:abstractNumId w:val="8"/>
  </w:num>
  <w:num w:numId="3">
    <w:abstractNumId w:val="23"/>
  </w:num>
  <w:num w:numId="4">
    <w:abstractNumId w:val="16"/>
  </w:num>
  <w:num w:numId="5">
    <w:abstractNumId w:val="33"/>
  </w:num>
  <w:num w:numId="6">
    <w:abstractNumId w:val="14"/>
  </w:num>
  <w:num w:numId="7">
    <w:abstractNumId w:val="21"/>
  </w:num>
  <w:num w:numId="8">
    <w:abstractNumId w:val="30"/>
  </w:num>
  <w:num w:numId="9">
    <w:abstractNumId w:val="11"/>
  </w:num>
  <w:num w:numId="10">
    <w:abstractNumId w:val="34"/>
  </w:num>
  <w:num w:numId="11">
    <w:abstractNumId w:val="5"/>
  </w:num>
  <w:num w:numId="12">
    <w:abstractNumId w:val="13"/>
  </w:num>
  <w:num w:numId="13">
    <w:abstractNumId w:val="19"/>
  </w:num>
  <w:num w:numId="14">
    <w:abstractNumId w:val="26"/>
  </w:num>
  <w:num w:numId="15">
    <w:abstractNumId w:val="3"/>
  </w:num>
  <w:num w:numId="16">
    <w:abstractNumId w:val="7"/>
  </w:num>
  <w:num w:numId="17">
    <w:abstractNumId w:val="29"/>
  </w:num>
  <w:num w:numId="18">
    <w:abstractNumId w:val="24"/>
  </w:num>
  <w:num w:numId="19">
    <w:abstractNumId w:val="28"/>
  </w:num>
  <w:num w:numId="20">
    <w:abstractNumId w:val="9"/>
  </w:num>
  <w:num w:numId="21">
    <w:abstractNumId w:val="25"/>
  </w:num>
  <w:num w:numId="22">
    <w:abstractNumId w:val="2"/>
  </w:num>
  <w:num w:numId="23">
    <w:abstractNumId w:val="4"/>
  </w:num>
  <w:num w:numId="24">
    <w:abstractNumId w:val="22"/>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32"/>
  </w:num>
  <w:num w:numId="29">
    <w:abstractNumId w:val="12"/>
  </w:num>
  <w:num w:numId="30">
    <w:abstractNumId w:val="10"/>
  </w:num>
  <w:num w:numId="31">
    <w:abstractNumId w:val="6"/>
  </w:num>
  <w:num w:numId="32">
    <w:abstractNumId w:val="1"/>
  </w:num>
  <w:num w:numId="33">
    <w:abstractNumId w:val="31"/>
  </w:num>
  <w:num w:numId="34">
    <w:abstractNumId w:val="17"/>
  </w:num>
  <w:num w:numId="35">
    <w:abstractNumId w:val="17"/>
  </w:num>
  <w:num w:numId="36">
    <w:abstractNumId w:val="17"/>
  </w:num>
  <w:num w:numId="37">
    <w:abstractNumId w:val="17"/>
  </w:num>
  <w:num w:numId="38">
    <w:abstractNumId w:val="17"/>
  </w:num>
  <w:num w:numId="39">
    <w:abstractNumId w:val="17"/>
  </w:num>
  <w:num w:numId="40">
    <w:abstractNumId w:val="0"/>
    <w:lvlOverride w:ilvl="0">
      <w:startOverride w:val="1"/>
    </w:lvlOverride>
  </w:num>
  <w:num w:numId="41">
    <w:abstractNumId w:val="17"/>
  </w:num>
  <w:num w:numId="42">
    <w:abstractNumId w:val="17"/>
  </w:num>
  <w:num w:numId="43">
    <w:abstractNumId w:val="17"/>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A31"/>
    <w:rsid w:val="0000120F"/>
    <w:rsid w:val="00007837"/>
    <w:rsid w:val="00007E3A"/>
    <w:rsid w:val="0001075C"/>
    <w:rsid w:val="000111D0"/>
    <w:rsid w:val="000115E8"/>
    <w:rsid w:val="00013D40"/>
    <w:rsid w:val="00014954"/>
    <w:rsid w:val="0001560C"/>
    <w:rsid w:val="000205D6"/>
    <w:rsid w:val="00020D5F"/>
    <w:rsid w:val="00020F42"/>
    <w:rsid w:val="00023AEB"/>
    <w:rsid w:val="00023E58"/>
    <w:rsid w:val="000246C4"/>
    <w:rsid w:val="000260E8"/>
    <w:rsid w:val="000265E6"/>
    <w:rsid w:val="00030C68"/>
    <w:rsid w:val="0003158E"/>
    <w:rsid w:val="000334D4"/>
    <w:rsid w:val="00033895"/>
    <w:rsid w:val="0003567D"/>
    <w:rsid w:val="00036E14"/>
    <w:rsid w:val="00037F4E"/>
    <w:rsid w:val="00040671"/>
    <w:rsid w:val="0004235C"/>
    <w:rsid w:val="00042571"/>
    <w:rsid w:val="00042C65"/>
    <w:rsid w:val="00043403"/>
    <w:rsid w:val="0004374D"/>
    <w:rsid w:val="000444CA"/>
    <w:rsid w:val="000455FC"/>
    <w:rsid w:val="0004706A"/>
    <w:rsid w:val="000512AE"/>
    <w:rsid w:val="000512CD"/>
    <w:rsid w:val="00051680"/>
    <w:rsid w:val="00051E00"/>
    <w:rsid w:val="00052EEB"/>
    <w:rsid w:val="00053B25"/>
    <w:rsid w:val="00054AE9"/>
    <w:rsid w:val="00055050"/>
    <w:rsid w:val="00055278"/>
    <w:rsid w:val="000566A2"/>
    <w:rsid w:val="000569B4"/>
    <w:rsid w:val="00060089"/>
    <w:rsid w:val="000603E2"/>
    <w:rsid w:val="00060ADF"/>
    <w:rsid w:val="00061F20"/>
    <w:rsid w:val="0006244E"/>
    <w:rsid w:val="000629CD"/>
    <w:rsid w:val="00062B80"/>
    <w:rsid w:val="000630DE"/>
    <w:rsid w:val="000643F9"/>
    <w:rsid w:val="000648F5"/>
    <w:rsid w:val="00065574"/>
    <w:rsid w:val="00065F8C"/>
    <w:rsid w:val="000702A0"/>
    <w:rsid w:val="0007074B"/>
    <w:rsid w:val="000731E3"/>
    <w:rsid w:val="00073813"/>
    <w:rsid w:val="000741F9"/>
    <w:rsid w:val="0007443E"/>
    <w:rsid w:val="00076470"/>
    <w:rsid w:val="000773E3"/>
    <w:rsid w:val="000816B9"/>
    <w:rsid w:val="00081E6E"/>
    <w:rsid w:val="0008327C"/>
    <w:rsid w:val="0008559F"/>
    <w:rsid w:val="00087565"/>
    <w:rsid w:val="0009104A"/>
    <w:rsid w:val="00092769"/>
    <w:rsid w:val="0009310C"/>
    <w:rsid w:val="0009583F"/>
    <w:rsid w:val="00095E64"/>
    <w:rsid w:val="00097304"/>
    <w:rsid w:val="00097694"/>
    <w:rsid w:val="000A0B49"/>
    <w:rsid w:val="000A2384"/>
    <w:rsid w:val="000A3904"/>
    <w:rsid w:val="000A4165"/>
    <w:rsid w:val="000A423F"/>
    <w:rsid w:val="000A5D80"/>
    <w:rsid w:val="000B41E7"/>
    <w:rsid w:val="000B4C54"/>
    <w:rsid w:val="000B5158"/>
    <w:rsid w:val="000B51D2"/>
    <w:rsid w:val="000C0BE6"/>
    <w:rsid w:val="000C148F"/>
    <w:rsid w:val="000C211C"/>
    <w:rsid w:val="000C3E2D"/>
    <w:rsid w:val="000C45E0"/>
    <w:rsid w:val="000C4CE0"/>
    <w:rsid w:val="000C53AE"/>
    <w:rsid w:val="000C5F02"/>
    <w:rsid w:val="000C7586"/>
    <w:rsid w:val="000C77B6"/>
    <w:rsid w:val="000D0D36"/>
    <w:rsid w:val="000D1C53"/>
    <w:rsid w:val="000D2B22"/>
    <w:rsid w:val="000D3973"/>
    <w:rsid w:val="000D6A2A"/>
    <w:rsid w:val="000E21C2"/>
    <w:rsid w:val="000E254A"/>
    <w:rsid w:val="000E2A5A"/>
    <w:rsid w:val="000F1DD4"/>
    <w:rsid w:val="000F6222"/>
    <w:rsid w:val="00100744"/>
    <w:rsid w:val="00100E9C"/>
    <w:rsid w:val="001040CA"/>
    <w:rsid w:val="00105CB7"/>
    <w:rsid w:val="00106F5A"/>
    <w:rsid w:val="00107BB5"/>
    <w:rsid w:val="0011123A"/>
    <w:rsid w:val="001125B2"/>
    <w:rsid w:val="001134B0"/>
    <w:rsid w:val="00115643"/>
    <w:rsid w:val="00116CA9"/>
    <w:rsid w:val="00117390"/>
    <w:rsid w:val="001175FF"/>
    <w:rsid w:val="001177D5"/>
    <w:rsid w:val="00117C9D"/>
    <w:rsid w:val="00120592"/>
    <w:rsid w:val="00125EFE"/>
    <w:rsid w:val="00127330"/>
    <w:rsid w:val="001300E8"/>
    <w:rsid w:val="001320B8"/>
    <w:rsid w:val="00136246"/>
    <w:rsid w:val="00136536"/>
    <w:rsid w:val="00136B03"/>
    <w:rsid w:val="001372C8"/>
    <w:rsid w:val="001378B1"/>
    <w:rsid w:val="0013797A"/>
    <w:rsid w:val="00140032"/>
    <w:rsid w:val="00144C4D"/>
    <w:rsid w:val="001527F8"/>
    <w:rsid w:val="001533D5"/>
    <w:rsid w:val="00156881"/>
    <w:rsid w:val="00156E18"/>
    <w:rsid w:val="00160DD7"/>
    <w:rsid w:val="00162327"/>
    <w:rsid w:val="00163E2B"/>
    <w:rsid w:val="00164E9D"/>
    <w:rsid w:val="00166BD4"/>
    <w:rsid w:val="00167249"/>
    <w:rsid w:val="00167C65"/>
    <w:rsid w:val="001737BC"/>
    <w:rsid w:val="0017745C"/>
    <w:rsid w:val="00180EF8"/>
    <w:rsid w:val="00185F22"/>
    <w:rsid w:val="00186A64"/>
    <w:rsid w:val="00190E8D"/>
    <w:rsid w:val="0019127E"/>
    <w:rsid w:val="0019173A"/>
    <w:rsid w:val="001917CF"/>
    <w:rsid w:val="001921BA"/>
    <w:rsid w:val="0019266B"/>
    <w:rsid w:val="00193AD7"/>
    <w:rsid w:val="001948B8"/>
    <w:rsid w:val="001978A4"/>
    <w:rsid w:val="001A1CC2"/>
    <w:rsid w:val="001A2EC6"/>
    <w:rsid w:val="001A3777"/>
    <w:rsid w:val="001A3BAF"/>
    <w:rsid w:val="001A4083"/>
    <w:rsid w:val="001A421C"/>
    <w:rsid w:val="001B2832"/>
    <w:rsid w:val="001B3962"/>
    <w:rsid w:val="001C10D6"/>
    <w:rsid w:val="001C1A90"/>
    <w:rsid w:val="001C1E4D"/>
    <w:rsid w:val="001C3302"/>
    <w:rsid w:val="001C5F3F"/>
    <w:rsid w:val="001C613E"/>
    <w:rsid w:val="001C6D50"/>
    <w:rsid w:val="001D0A53"/>
    <w:rsid w:val="001D56C1"/>
    <w:rsid w:val="001D62DA"/>
    <w:rsid w:val="001D6B68"/>
    <w:rsid w:val="001D7277"/>
    <w:rsid w:val="001E0D00"/>
    <w:rsid w:val="001E121D"/>
    <w:rsid w:val="001E267B"/>
    <w:rsid w:val="001E2A84"/>
    <w:rsid w:val="001E4C4B"/>
    <w:rsid w:val="001E6863"/>
    <w:rsid w:val="001E75B2"/>
    <w:rsid w:val="001F3C59"/>
    <w:rsid w:val="001F46E6"/>
    <w:rsid w:val="001F48CC"/>
    <w:rsid w:val="001F6457"/>
    <w:rsid w:val="00200BA0"/>
    <w:rsid w:val="00202AF4"/>
    <w:rsid w:val="00203585"/>
    <w:rsid w:val="00206034"/>
    <w:rsid w:val="0020681D"/>
    <w:rsid w:val="00207AA6"/>
    <w:rsid w:val="0021452C"/>
    <w:rsid w:val="00215927"/>
    <w:rsid w:val="00215CB6"/>
    <w:rsid w:val="00220FAC"/>
    <w:rsid w:val="00221759"/>
    <w:rsid w:val="002217AB"/>
    <w:rsid w:val="0022180E"/>
    <w:rsid w:val="00221B29"/>
    <w:rsid w:val="0022398B"/>
    <w:rsid w:val="0023182E"/>
    <w:rsid w:val="002327C3"/>
    <w:rsid w:val="00233DCA"/>
    <w:rsid w:val="00240B10"/>
    <w:rsid w:val="0024229E"/>
    <w:rsid w:val="002424F2"/>
    <w:rsid w:val="002435D8"/>
    <w:rsid w:val="00243686"/>
    <w:rsid w:val="00243EB6"/>
    <w:rsid w:val="002444CA"/>
    <w:rsid w:val="00244F2B"/>
    <w:rsid w:val="00246643"/>
    <w:rsid w:val="00247AF7"/>
    <w:rsid w:val="00251050"/>
    <w:rsid w:val="002510F7"/>
    <w:rsid w:val="00252C15"/>
    <w:rsid w:val="00253AEB"/>
    <w:rsid w:val="002543FD"/>
    <w:rsid w:val="00254E2D"/>
    <w:rsid w:val="00255475"/>
    <w:rsid w:val="0026381C"/>
    <w:rsid w:val="00263966"/>
    <w:rsid w:val="00271A8C"/>
    <w:rsid w:val="00272AA0"/>
    <w:rsid w:val="002733DF"/>
    <w:rsid w:val="00274722"/>
    <w:rsid w:val="00275C89"/>
    <w:rsid w:val="00277A54"/>
    <w:rsid w:val="0028160A"/>
    <w:rsid w:val="00281D2D"/>
    <w:rsid w:val="002820D8"/>
    <w:rsid w:val="00287501"/>
    <w:rsid w:val="00295B7F"/>
    <w:rsid w:val="00295FC0"/>
    <w:rsid w:val="0029771F"/>
    <w:rsid w:val="00297E0B"/>
    <w:rsid w:val="002A344A"/>
    <w:rsid w:val="002A4B33"/>
    <w:rsid w:val="002A5E7D"/>
    <w:rsid w:val="002A6273"/>
    <w:rsid w:val="002A6EFB"/>
    <w:rsid w:val="002A7D66"/>
    <w:rsid w:val="002B0C3A"/>
    <w:rsid w:val="002B116B"/>
    <w:rsid w:val="002B1F9A"/>
    <w:rsid w:val="002B245A"/>
    <w:rsid w:val="002B2663"/>
    <w:rsid w:val="002B2841"/>
    <w:rsid w:val="002B290B"/>
    <w:rsid w:val="002B3A59"/>
    <w:rsid w:val="002B61D2"/>
    <w:rsid w:val="002B6A3A"/>
    <w:rsid w:val="002B7541"/>
    <w:rsid w:val="002C03E4"/>
    <w:rsid w:val="002C1AEA"/>
    <w:rsid w:val="002C327F"/>
    <w:rsid w:val="002C3A9B"/>
    <w:rsid w:val="002C410D"/>
    <w:rsid w:val="002C412B"/>
    <w:rsid w:val="002C51F1"/>
    <w:rsid w:val="002C5FB3"/>
    <w:rsid w:val="002D19B9"/>
    <w:rsid w:val="002D26C0"/>
    <w:rsid w:val="002D378C"/>
    <w:rsid w:val="002D4056"/>
    <w:rsid w:val="002D435E"/>
    <w:rsid w:val="002D4530"/>
    <w:rsid w:val="002D4909"/>
    <w:rsid w:val="002D6FFC"/>
    <w:rsid w:val="002D7439"/>
    <w:rsid w:val="002E34EB"/>
    <w:rsid w:val="002E452D"/>
    <w:rsid w:val="002E67B0"/>
    <w:rsid w:val="002E6A9B"/>
    <w:rsid w:val="002E705D"/>
    <w:rsid w:val="002F1378"/>
    <w:rsid w:val="002F15A7"/>
    <w:rsid w:val="002F1EED"/>
    <w:rsid w:val="002F342E"/>
    <w:rsid w:val="002F39CA"/>
    <w:rsid w:val="00303AEB"/>
    <w:rsid w:val="00307D19"/>
    <w:rsid w:val="00311A55"/>
    <w:rsid w:val="0031212E"/>
    <w:rsid w:val="00312346"/>
    <w:rsid w:val="003124D2"/>
    <w:rsid w:val="0031667E"/>
    <w:rsid w:val="003203B2"/>
    <w:rsid w:val="003212E4"/>
    <w:rsid w:val="00321325"/>
    <w:rsid w:val="00323488"/>
    <w:rsid w:val="00323EFD"/>
    <w:rsid w:val="00324289"/>
    <w:rsid w:val="0032491D"/>
    <w:rsid w:val="00324B88"/>
    <w:rsid w:val="003261DA"/>
    <w:rsid w:val="00326B94"/>
    <w:rsid w:val="00326CD8"/>
    <w:rsid w:val="00327DA9"/>
    <w:rsid w:val="00334205"/>
    <w:rsid w:val="00335CB3"/>
    <w:rsid w:val="00336461"/>
    <w:rsid w:val="00337D25"/>
    <w:rsid w:val="003405F5"/>
    <w:rsid w:val="003416DF"/>
    <w:rsid w:val="003440C0"/>
    <w:rsid w:val="00347CF7"/>
    <w:rsid w:val="0035168D"/>
    <w:rsid w:val="003543E9"/>
    <w:rsid w:val="00354435"/>
    <w:rsid w:val="00354590"/>
    <w:rsid w:val="00356CB0"/>
    <w:rsid w:val="00356F9D"/>
    <w:rsid w:val="003608A6"/>
    <w:rsid w:val="00365D2A"/>
    <w:rsid w:val="0036701E"/>
    <w:rsid w:val="00373F37"/>
    <w:rsid w:val="003756A7"/>
    <w:rsid w:val="00375807"/>
    <w:rsid w:val="00377776"/>
    <w:rsid w:val="00377B01"/>
    <w:rsid w:val="00377D4E"/>
    <w:rsid w:val="0038183E"/>
    <w:rsid w:val="00381D31"/>
    <w:rsid w:val="0038278A"/>
    <w:rsid w:val="00382DE5"/>
    <w:rsid w:val="00383438"/>
    <w:rsid w:val="003836CA"/>
    <w:rsid w:val="00386461"/>
    <w:rsid w:val="003870B1"/>
    <w:rsid w:val="003908FD"/>
    <w:rsid w:val="00390C59"/>
    <w:rsid w:val="00391528"/>
    <w:rsid w:val="00393F8D"/>
    <w:rsid w:val="00396020"/>
    <w:rsid w:val="0039726B"/>
    <w:rsid w:val="0039745B"/>
    <w:rsid w:val="00397663"/>
    <w:rsid w:val="003A0667"/>
    <w:rsid w:val="003A4C35"/>
    <w:rsid w:val="003A575D"/>
    <w:rsid w:val="003A6C03"/>
    <w:rsid w:val="003B0C2D"/>
    <w:rsid w:val="003B2F6F"/>
    <w:rsid w:val="003B4120"/>
    <w:rsid w:val="003B43E1"/>
    <w:rsid w:val="003B5C3F"/>
    <w:rsid w:val="003B6240"/>
    <w:rsid w:val="003C1252"/>
    <w:rsid w:val="003C1C1F"/>
    <w:rsid w:val="003C341F"/>
    <w:rsid w:val="003C3613"/>
    <w:rsid w:val="003C3C08"/>
    <w:rsid w:val="003C56AC"/>
    <w:rsid w:val="003C5B7E"/>
    <w:rsid w:val="003D0DF5"/>
    <w:rsid w:val="003D1E1B"/>
    <w:rsid w:val="003D4145"/>
    <w:rsid w:val="003D4961"/>
    <w:rsid w:val="003D55C6"/>
    <w:rsid w:val="003D7EB2"/>
    <w:rsid w:val="003E139F"/>
    <w:rsid w:val="003E27D4"/>
    <w:rsid w:val="003F100C"/>
    <w:rsid w:val="003F3079"/>
    <w:rsid w:val="003F598C"/>
    <w:rsid w:val="003F6527"/>
    <w:rsid w:val="003F6AF5"/>
    <w:rsid w:val="003F771E"/>
    <w:rsid w:val="0040038D"/>
    <w:rsid w:val="0040134D"/>
    <w:rsid w:val="00401A5A"/>
    <w:rsid w:val="0040224B"/>
    <w:rsid w:val="0040663C"/>
    <w:rsid w:val="0040685B"/>
    <w:rsid w:val="004070B1"/>
    <w:rsid w:val="004107FF"/>
    <w:rsid w:val="0041448F"/>
    <w:rsid w:val="004148D8"/>
    <w:rsid w:val="00416500"/>
    <w:rsid w:val="004169A1"/>
    <w:rsid w:val="00416E36"/>
    <w:rsid w:val="00416F38"/>
    <w:rsid w:val="00420746"/>
    <w:rsid w:val="0042111E"/>
    <w:rsid w:val="00421DC9"/>
    <w:rsid w:val="00423628"/>
    <w:rsid w:val="00424C39"/>
    <w:rsid w:val="00424D56"/>
    <w:rsid w:val="00431095"/>
    <w:rsid w:val="00431E72"/>
    <w:rsid w:val="00433090"/>
    <w:rsid w:val="0043424E"/>
    <w:rsid w:val="004350C5"/>
    <w:rsid w:val="004352E8"/>
    <w:rsid w:val="00437856"/>
    <w:rsid w:val="004406C0"/>
    <w:rsid w:val="00440C75"/>
    <w:rsid w:val="00441119"/>
    <w:rsid w:val="00441206"/>
    <w:rsid w:val="004412C9"/>
    <w:rsid w:val="004416C2"/>
    <w:rsid w:val="00441A27"/>
    <w:rsid w:val="00441B2C"/>
    <w:rsid w:val="004449DE"/>
    <w:rsid w:val="00445437"/>
    <w:rsid w:val="0044701C"/>
    <w:rsid w:val="004477E8"/>
    <w:rsid w:val="00450999"/>
    <w:rsid w:val="004541BB"/>
    <w:rsid w:val="0045632B"/>
    <w:rsid w:val="00457591"/>
    <w:rsid w:val="00461E43"/>
    <w:rsid w:val="00464246"/>
    <w:rsid w:val="00464B2E"/>
    <w:rsid w:val="00466A80"/>
    <w:rsid w:val="00470AE8"/>
    <w:rsid w:val="00470B2F"/>
    <w:rsid w:val="0047380A"/>
    <w:rsid w:val="00473D09"/>
    <w:rsid w:val="00473D36"/>
    <w:rsid w:val="00474E13"/>
    <w:rsid w:val="004753D5"/>
    <w:rsid w:val="0047590E"/>
    <w:rsid w:val="004779B7"/>
    <w:rsid w:val="0048077B"/>
    <w:rsid w:val="0048156B"/>
    <w:rsid w:val="00481764"/>
    <w:rsid w:val="0048183A"/>
    <w:rsid w:val="00481C09"/>
    <w:rsid w:val="00482E42"/>
    <w:rsid w:val="00485B1B"/>
    <w:rsid w:val="00486AA1"/>
    <w:rsid w:val="004901C6"/>
    <w:rsid w:val="00493007"/>
    <w:rsid w:val="00497B75"/>
    <w:rsid w:val="004A0379"/>
    <w:rsid w:val="004A10D8"/>
    <w:rsid w:val="004A111F"/>
    <w:rsid w:val="004A1C04"/>
    <w:rsid w:val="004A3588"/>
    <w:rsid w:val="004A370E"/>
    <w:rsid w:val="004A3F68"/>
    <w:rsid w:val="004A5D56"/>
    <w:rsid w:val="004A63F7"/>
    <w:rsid w:val="004A6C1F"/>
    <w:rsid w:val="004A6DF9"/>
    <w:rsid w:val="004B0F5B"/>
    <w:rsid w:val="004B269C"/>
    <w:rsid w:val="004B493F"/>
    <w:rsid w:val="004B4E4E"/>
    <w:rsid w:val="004B4E6B"/>
    <w:rsid w:val="004B58C1"/>
    <w:rsid w:val="004B6EF4"/>
    <w:rsid w:val="004C0AC8"/>
    <w:rsid w:val="004C152E"/>
    <w:rsid w:val="004C1CE8"/>
    <w:rsid w:val="004C211E"/>
    <w:rsid w:val="004C2D13"/>
    <w:rsid w:val="004C3810"/>
    <w:rsid w:val="004C44DE"/>
    <w:rsid w:val="004C4624"/>
    <w:rsid w:val="004C6699"/>
    <w:rsid w:val="004D0203"/>
    <w:rsid w:val="004D109D"/>
    <w:rsid w:val="004D2170"/>
    <w:rsid w:val="004D249E"/>
    <w:rsid w:val="004D26B9"/>
    <w:rsid w:val="004D5424"/>
    <w:rsid w:val="004D632A"/>
    <w:rsid w:val="004D69AB"/>
    <w:rsid w:val="004D7AB9"/>
    <w:rsid w:val="004D7B63"/>
    <w:rsid w:val="004E30CF"/>
    <w:rsid w:val="004E36E6"/>
    <w:rsid w:val="004E42BB"/>
    <w:rsid w:val="004E4AD0"/>
    <w:rsid w:val="004E51A6"/>
    <w:rsid w:val="004E65F9"/>
    <w:rsid w:val="004E7A12"/>
    <w:rsid w:val="004E7C86"/>
    <w:rsid w:val="004F0684"/>
    <w:rsid w:val="004F4F04"/>
    <w:rsid w:val="004F57FB"/>
    <w:rsid w:val="00500957"/>
    <w:rsid w:val="0050167F"/>
    <w:rsid w:val="005018F7"/>
    <w:rsid w:val="0050199E"/>
    <w:rsid w:val="005047EA"/>
    <w:rsid w:val="005062E2"/>
    <w:rsid w:val="0050695C"/>
    <w:rsid w:val="00511F8D"/>
    <w:rsid w:val="005128A0"/>
    <w:rsid w:val="005157A2"/>
    <w:rsid w:val="0052008D"/>
    <w:rsid w:val="00520B91"/>
    <w:rsid w:val="0052557B"/>
    <w:rsid w:val="005262CE"/>
    <w:rsid w:val="00526FD2"/>
    <w:rsid w:val="00530FF6"/>
    <w:rsid w:val="00531A1D"/>
    <w:rsid w:val="00534DA9"/>
    <w:rsid w:val="005352B1"/>
    <w:rsid w:val="005376E0"/>
    <w:rsid w:val="00540D99"/>
    <w:rsid w:val="0054340F"/>
    <w:rsid w:val="0055098A"/>
    <w:rsid w:val="00550FEC"/>
    <w:rsid w:val="0055145B"/>
    <w:rsid w:val="00553A0F"/>
    <w:rsid w:val="005573D1"/>
    <w:rsid w:val="005575B2"/>
    <w:rsid w:val="0056037D"/>
    <w:rsid w:val="00560616"/>
    <w:rsid w:val="00560A3C"/>
    <w:rsid w:val="00560E6F"/>
    <w:rsid w:val="0056173A"/>
    <w:rsid w:val="005639B7"/>
    <w:rsid w:val="0056410A"/>
    <w:rsid w:val="00564AE8"/>
    <w:rsid w:val="00565366"/>
    <w:rsid w:val="005657A9"/>
    <w:rsid w:val="00567995"/>
    <w:rsid w:val="00567AC0"/>
    <w:rsid w:val="00571B2F"/>
    <w:rsid w:val="00574032"/>
    <w:rsid w:val="005750AE"/>
    <w:rsid w:val="00575F37"/>
    <w:rsid w:val="0057673E"/>
    <w:rsid w:val="0058008E"/>
    <w:rsid w:val="00580803"/>
    <w:rsid w:val="00581B33"/>
    <w:rsid w:val="00581C58"/>
    <w:rsid w:val="00582650"/>
    <w:rsid w:val="00582F3F"/>
    <w:rsid w:val="00584222"/>
    <w:rsid w:val="00584AD8"/>
    <w:rsid w:val="005858D9"/>
    <w:rsid w:val="00585A63"/>
    <w:rsid w:val="00585CD1"/>
    <w:rsid w:val="00585FFE"/>
    <w:rsid w:val="005870EB"/>
    <w:rsid w:val="0059147D"/>
    <w:rsid w:val="00591F0B"/>
    <w:rsid w:val="00593667"/>
    <w:rsid w:val="0059702C"/>
    <w:rsid w:val="005976E8"/>
    <w:rsid w:val="005A064C"/>
    <w:rsid w:val="005A0C79"/>
    <w:rsid w:val="005A5A83"/>
    <w:rsid w:val="005A71B9"/>
    <w:rsid w:val="005B3483"/>
    <w:rsid w:val="005B3525"/>
    <w:rsid w:val="005B6FF9"/>
    <w:rsid w:val="005B76A0"/>
    <w:rsid w:val="005B7997"/>
    <w:rsid w:val="005C2025"/>
    <w:rsid w:val="005C2A53"/>
    <w:rsid w:val="005C5FD6"/>
    <w:rsid w:val="005C77FF"/>
    <w:rsid w:val="005D2924"/>
    <w:rsid w:val="005D32AE"/>
    <w:rsid w:val="005D45B4"/>
    <w:rsid w:val="005D4810"/>
    <w:rsid w:val="005D660E"/>
    <w:rsid w:val="005E19FB"/>
    <w:rsid w:val="005E68F6"/>
    <w:rsid w:val="005F15EC"/>
    <w:rsid w:val="005F1C9F"/>
    <w:rsid w:val="005F1EBF"/>
    <w:rsid w:val="005F5F34"/>
    <w:rsid w:val="005F7536"/>
    <w:rsid w:val="00601C36"/>
    <w:rsid w:val="00606C18"/>
    <w:rsid w:val="006109FE"/>
    <w:rsid w:val="006115AC"/>
    <w:rsid w:val="00614D93"/>
    <w:rsid w:val="006150AB"/>
    <w:rsid w:val="00615BC0"/>
    <w:rsid w:val="006165C1"/>
    <w:rsid w:val="00616981"/>
    <w:rsid w:val="0061747F"/>
    <w:rsid w:val="0061784C"/>
    <w:rsid w:val="006219EC"/>
    <w:rsid w:val="006234B1"/>
    <w:rsid w:val="00623C42"/>
    <w:rsid w:val="00624348"/>
    <w:rsid w:val="00624E05"/>
    <w:rsid w:val="006269A8"/>
    <w:rsid w:val="00631900"/>
    <w:rsid w:val="00632C1A"/>
    <w:rsid w:val="00635C1D"/>
    <w:rsid w:val="00636E73"/>
    <w:rsid w:val="00636F34"/>
    <w:rsid w:val="00637E9F"/>
    <w:rsid w:val="00640C7B"/>
    <w:rsid w:val="006427B5"/>
    <w:rsid w:val="0064378E"/>
    <w:rsid w:val="00644340"/>
    <w:rsid w:val="00645CC0"/>
    <w:rsid w:val="00646621"/>
    <w:rsid w:val="00646DA2"/>
    <w:rsid w:val="00652332"/>
    <w:rsid w:val="00655F14"/>
    <w:rsid w:val="00660D29"/>
    <w:rsid w:val="00660EF3"/>
    <w:rsid w:val="0066197D"/>
    <w:rsid w:val="00662581"/>
    <w:rsid w:val="00662A91"/>
    <w:rsid w:val="00662F8F"/>
    <w:rsid w:val="00664213"/>
    <w:rsid w:val="0066707A"/>
    <w:rsid w:val="0067157F"/>
    <w:rsid w:val="00674723"/>
    <w:rsid w:val="006773E3"/>
    <w:rsid w:val="00677712"/>
    <w:rsid w:val="0067786E"/>
    <w:rsid w:val="006807B8"/>
    <w:rsid w:val="00680B3A"/>
    <w:rsid w:val="006816E6"/>
    <w:rsid w:val="00681AAC"/>
    <w:rsid w:val="00681F80"/>
    <w:rsid w:val="0068241C"/>
    <w:rsid w:val="00685C96"/>
    <w:rsid w:val="00691CB4"/>
    <w:rsid w:val="00693457"/>
    <w:rsid w:val="00695008"/>
    <w:rsid w:val="006A1651"/>
    <w:rsid w:val="006A30CD"/>
    <w:rsid w:val="006A44FD"/>
    <w:rsid w:val="006A4792"/>
    <w:rsid w:val="006A691B"/>
    <w:rsid w:val="006A784D"/>
    <w:rsid w:val="006B0738"/>
    <w:rsid w:val="006B093D"/>
    <w:rsid w:val="006B0AC5"/>
    <w:rsid w:val="006B1375"/>
    <w:rsid w:val="006B39CE"/>
    <w:rsid w:val="006B3E22"/>
    <w:rsid w:val="006B4ACE"/>
    <w:rsid w:val="006B4D84"/>
    <w:rsid w:val="006B4F42"/>
    <w:rsid w:val="006B5D32"/>
    <w:rsid w:val="006B66C2"/>
    <w:rsid w:val="006B6B07"/>
    <w:rsid w:val="006C1289"/>
    <w:rsid w:val="006C1B41"/>
    <w:rsid w:val="006C23F8"/>
    <w:rsid w:val="006C2C48"/>
    <w:rsid w:val="006C3214"/>
    <w:rsid w:val="006C4C4C"/>
    <w:rsid w:val="006C595A"/>
    <w:rsid w:val="006C59C4"/>
    <w:rsid w:val="006C63D7"/>
    <w:rsid w:val="006D1247"/>
    <w:rsid w:val="006D49AD"/>
    <w:rsid w:val="006D6B0A"/>
    <w:rsid w:val="006D6B6F"/>
    <w:rsid w:val="006D70AB"/>
    <w:rsid w:val="006E16B3"/>
    <w:rsid w:val="006E2CD9"/>
    <w:rsid w:val="006F2316"/>
    <w:rsid w:val="006F3777"/>
    <w:rsid w:val="006F3A39"/>
    <w:rsid w:val="006F3CDA"/>
    <w:rsid w:val="006F42EB"/>
    <w:rsid w:val="006F6994"/>
    <w:rsid w:val="006F6E35"/>
    <w:rsid w:val="006F6ED6"/>
    <w:rsid w:val="00700F8B"/>
    <w:rsid w:val="0070278A"/>
    <w:rsid w:val="007049E7"/>
    <w:rsid w:val="0070647A"/>
    <w:rsid w:val="007072D1"/>
    <w:rsid w:val="0070761E"/>
    <w:rsid w:val="00711614"/>
    <w:rsid w:val="007139C5"/>
    <w:rsid w:val="00713F8C"/>
    <w:rsid w:val="00714F6F"/>
    <w:rsid w:val="00715312"/>
    <w:rsid w:val="007169D6"/>
    <w:rsid w:val="0072028A"/>
    <w:rsid w:val="00722018"/>
    <w:rsid w:val="00725510"/>
    <w:rsid w:val="0072557D"/>
    <w:rsid w:val="007319D8"/>
    <w:rsid w:val="00731DB2"/>
    <w:rsid w:val="00732A77"/>
    <w:rsid w:val="00732AE7"/>
    <w:rsid w:val="00732FCB"/>
    <w:rsid w:val="007330DD"/>
    <w:rsid w:val="007345D4"/>
    <w:rsid w:val="007350D7"/>
    <w:rsid w:val="0073647B"/>
    <w:rsid w:val="00737091"/>
    <w:rsid w:val="00741311"/>
    <w:rsid w:val="007414CB"/>
    <w:rsid w:val="00742A2E"/>
    <w:rsid w:val="00743FD6"/>
    <w:rsid w:val="007442A9"/>
    <w:rsid w:val="007444CB"/>
    <w:rsid w:val="00744D24"/>
    <w:rsid w:val="00744D66"/>
    <w:rsid w:val="00746700"/>
    <w:rsid w:val="007503D3"/>
    <w:rsid w:val="007515AF"/>
    <w:rsid w:val="00751ADE"/>
    <w:rsid w:val="00751E7C"/>
    <w:rsid w:val="00752BB7"/>
    <w:rsid w:val="007542C9"/>
    <w:rsid w:val="00757832"/>
    <w:rsid w:val="00757ADB"/>
    <w:rsid w:val="007601AC"/>
    <w:rsid w:val="0076047B"/>
    <w:rsid w:val="00761B8D"/>
    <w:rsid w:val="007637F6"/>
    <w:rsid w:val="0076383D"/>
    <w:rsid w:val="00764AE7"/>
    <w:rsid w:val="00766221"/>
    <w:rsid w:val="00766543"/>
    <w:rsid w:val="00766844"/>
    <w:rsid w:val="00767DE8"/>
    <w:rsid w:val="00767E2C"/>
    <w:rsid w:val="00771624"/>
    <w:rsid w:val="00772FB7"/>
    <w:rsid w:val="00775269"/>
    <w:rsid w:val="00775EAB"/>
    <w:rsid w:val="007762E1"/>
    <w:rsid w:val="0077782A"/>
    <w:rsid w:val="00777DB2"/>
    <w:rsid w:val="0078422E"/>
    <w:rsid w:val="0078489D"/>
    <w:rsid w:val="00787472"/>
    <w:rsid w:val="0079002E"/>
    <w:rsid w:val="007915A5"/>
    <w:rsid w:val="0079276E"/>
    <w:rsid w:val="00793255"/>
    <w:rsid w:val="00793DD5"/>
    <w:rsid w:val="00794824"/>
    <w:rsid w:val="00795C56"/>
    <w:rsid w:val="00796E07"/>
    <w:rsid w:val="007979B5"/>
    <w:rsid w:val="007A044D"/>
    <w:rsid w:val="007A0687"/>
    <w:rsid w:val="007A2ECC"/>
    <w:rsid w:val="007A3C11"/>
    <w:rsid w:val="007A45CB"/>
    <w:rsid w:val="007B1718"/>
    <w:rsid w:val="007B1B60"/>
    <w:rsid w:val="007B418D"/>
    <w:rsid w:val="007B5968"/>
    <w:rsid w:val="007B5EEA"/>
    <w:rsid w:val="007C22E1"/>
    <w:rsid w:val="007C6EB6"/>
    <w:rsid w:val="007C73C0"/>
    <w:rsid w:val="007D6064"/>
    <w:rsid w:val="007D625E"/>
    <w:rsid w:val="007D764A"/>
    <w:rsid w:val="007F0AE7"/>
    <w:rsid w:val="007F1072"/>
    <w:rsid w:val="007F1924"/>
    <w:rsid w:val="007F1ACC"/>
    <w:rsid w:val="007F2C4C"/>
    <w:rsid w:val="007F53B0"/>
    <w:rsid w:val="007F6935"/>
    <w:rsid w:val="007F74CE"/>
    <w:rsid w:val="007F7532"/>
    <w:rsid w:val="0080031A"/>
    <w:rsid w:val="00800BA7"/>
    <w:rsid w:val="00800D5A"/>
    <w:rsid w:val="00802E53"/>
    <w:rsid w:val="0080391C"/>
    <w:rsid w:val="0080426F"/>
    <w:rsid w:val="0080431E"/>
    <w:rsid w:val="0080730B"/>
    <w:rsid w:val="008076D9"/>
    <w:rsid w:val="00807A5F"/>
    <w:rsid w:val="0081348C"/>
    <w:rsid w:val="00813CB6"/>
    <w:rsid w:val="00814DDF"/>
    <w:rsid w:val="00817034"/>
    <w:rsid w:val="00820ADF"/>
    <w:rsid w:val="00820E7E"/>
    <w:rsid w:val="0082450B"/>
    <w:rsid w:val="00824BE7"/>
    <w:rsid w:val="00825A70"/>
    <w:rsid w:val="0082724C"/>
    <w:rsid w:val="008322B0"/>
    <w:rsid w:val="00832DA5"/>
    <w:rsid w:val="00833576"/>
    <w:rsid w:val="008335ED"/>
    <w:rsid w:val="00834158"/>
    <w:rsid w:val="00835501"/>
    <w:rsid w:val="00835B80"/>
    <w:rsid w:val="00835F99"/>
    <w:rsid w:val="00836A56"/>
    <w:rsid w:val="00837DC0"/>
    <w:rsid w:val="0084085D"/>
    <w:rsid w:val="00840A2D"/>
    <w:rsid w:val="008411F3"/>
    <w:rsid w:val="0084457A"/>
    <w:rsid w:val="00845637"/>
    <w:rsid w:val="00845F7C"/>
    <w:rsid w:val="00850914"/>
    <w:rsid w:val="00851964"/>
    <w:rsid w:val="00857B4D"/>
    <w:rsid w:val="0086063F"/>
    <w:rsid w:val="008626E9"/>
    <w:rsid w:val="00864EE8"/>
    <w:rsid w:val="008654A4"/>
    <w:rsid w:val="0087013D"/>
    <w:rsid w:val="00871720"/>
    <w:rsid w:val="00871CC6"/>
    <w:rsid w:val="008723D1"/>
    <w:rsid w:val="00873689"/>
    <w:rsid w:val="00873FAC"/>
    <w:rsid w:val="00875FF4"/>
    <w:rsid w:val="00876518"/>
    <w:rsid w:val="008812AA"/>
    <w:rsid w:val="00881C1F"/>
    <w:rsid w:val="008827A4"/>
    <w:rsid w:val="00884484"/>
    <w:rsid w:val="00884937"/>
    <w:rsid w:val="00885C58"/>
    <w:rsid w:val="00886E73"/>
    <w:rsid w:val="008913C8"/>
    <w:rsid w:val="008929E7"/>
    <w:rsid w:val="00892FCB"/>
    <w:rsid w:val="00893336"/>
    <w:rsid w:val="008938E5"/>
    <w:rsid w:val="00894352"/>
    <w:rsid w:val="00896CC5"/>
    <w:rsid w:val="008A03CC"/>
    <w:rsid w:val="008A27F5"/>
    <w:rsid w:val="008A3AC5"/>
    <w:rsid w:val="008A3BEF"/>
    <w:rsid w:val="008A4817"/>
    <w:rsid w:val="008A5122"/>
    <w:rsid w:val="008A7675"/>
    <w:rsid w:val="008A7C8D"/>
    <w:rsid w:val="008B00FE"/>
    <w:rsid w:val="008B139E"/>
    <w:rsid w:val="008B1404"/>
    <w:rsid w:val="008B5051"/>
    <w:rsid w:val="008B5961"/>
    <w:rsid w:val="008B664E"/>
    <w:rsid w:val="008B67A1"/>
    <w:rsid w:val="008B702D"/>
    <w:rsid w:val="008C1FDB"/>
    <w:rsid w:val="008C25E2"/>
    <w:rsid w:val="008C2A01"/>
    <w:rsid w:val="008C2A73"/>
    <w:rsid w:val="008C3A24"/>
    <w:rsid w:val="008C40B0"/>
    <w:rsid w:val="008C41A0"/>
    <w:rsid w:val="008C4C8D"/>
    <w:rsid w:val="008C6B9A"/>
    <w:rsid w:val="008D00BC"/>
    <w:rsid w:val="008D3EDA"/>
    <w:rsid w:val="008E004E"/>
    <w:rsid w:val="008E41E9"/>
    <w:rsid w:val="008E5233"/>
    <w:rsid w:val="008E6456"/>
    <w:rsid w:val="008F049A"/>
    <w:rsid w:val="008F0C26"/>
    <w:rsid w:val="008F1440"/>
    <w:rsid w:val="008F19D7"/>
    <w:rsid w:val="008F3250"/>
    <w:rsid w:val="008F3C49"/>
    <w:rsid w:val="008F66AB"/>
    <w:rsid w:val="008F6ECB"/>
    <w:rsid w:val="008F70C9"/>
    <w:rsid w:val="008F74E3"/>
    <w:rsid w:val="0090016D"/>
    <w:rsid w:val="00902335"/>
    <w:rsid w:val="00903769"/>
    <w:rsid w:val="009039C8"/>
    <w:rsid w:val="00903E40"/>
    <w:rsid w:val="009040A9"/>
    <w:rsid w:val="00906E2F"/>
    <w:rsid w:val="00907562"/>
    <w:rsid w:val="009075D4"/>
    <w:rsid w:val="009078DE"/>
    <w:rsid w:val="00911D65"/>
    <w:rsid w:val="009121B9"/>
    <w:rsid w:val="009139FB"/>
    <w:rsid w:val="009140A1"/>
    <w:rsid w:val="009160E6"/>
    <w:rsid w:val="00917F67"/>
    <w:rsid w:val="009201C1"/>
    <w:rsid w:val="00921A6B"/>
    <w:rsid w:val="00921AEC"/>
    <w:rsid w:val="0093114F"/>
    <w:rsid w:val="00931BA5"/>
    <w:rsid w:val="00932E04"/>
    <w:rsid w:val="00932FDC"/>
    <w:rsid w:val="00935CC6"/>
    <w:rsid w:val="0093671C"/>
    <w:rsid w:val="0094482B"/>
    <w:rsid w:val="00945432"/>
    <w:rsid w:val="00945DD4"/>
    <w:rsid w:val="00952263"/>
    <w:rsid w:val="00954500"/>
    <w:rsid w:val="00954E12"/>
    <w:rsid w:val="009551DE"/>
    <w:rsid w:val="009564DA"/>
    <w:rsid w:val="00956603"/>
    <w:rsid w:val="009569CE"/>
    <w:rsid w:val="00957CF2"/>
    <w:rsid w:val="00963D2C"/>
    <w:rsid w:val="00965D1B"/>
    <w:rsid w:val="00972E99"/>
    <w:rsid w:val="00972EE1"/>
    <w:rsid w:val="00973205"/>
    <w:rsid w:val="00973786"/>
    <w:rsid w:val="00974AB8"/>
    <w:rsid w:val="0097694C"/>
    <w:rsid w:val="00977456"/>
    <w:rsid w:val="009775B7"/>
    <w:rsid w:val="00981883"/>
    <w:rsid w:val="00983601"/>
    <w:rsid w:val="009839C8"/>
    <w:rsid w:val="0098457C"/>
    <w:rsid w:val="009850A6"/>
    <w:rsid w:val="00990A71"/>
    <w:rsid w:val="00990DA9"/>
    <w:rsid w:val="00990DFF"/>
    <w:rsid w:val="0099389A"/>
    <w:rsid w:val="009939F0"/>
    <w:rsid w:val="00994A27"/>
    <w:rsid w:val="00994BC0"/>
    <w:rsid w:val="00994EEF"/>
    <w:rsid w:val="0099735A"/>
    <w:rsid w:val="009A1F4E"/>
    <w:rsid w:val="009A233D"/>
    <w:rsid w:val="009A2612"/>
    <w:rsid w:val="009A4D5D"/>
    <w:rsid w:val="009A6320"/>
    <w:rsid w:val="009A7882"/>
    <w:rsid w:val="009B0385"/>
    <w:rsid w:val="009B26A3"/>
    <w:rsid w:val="009B434C"/>
    <w:rsid w:val="009B4ADB"/>
    <w:rsid w:val="009B4E7D"/>
    <w:rsid w:val="009B56AA"/>
    <w:rsid w:val="009B76B4"/>
    <w:rsid w:val="009B7E9C"/>
    <w:rsid w:val="009C2064"/>
    <w:rsid w:val="009C2DD7"/>
    <w:rsid w:val="009C2E3B"/>
    <w:rsid w:val="009C734C"/>
    <w:rsid w:val="009C7925"/>
    <w:rsid w:val="009C7DC7"/>
    <w:rsid w:val="009D0C05"/>
    <w:rsid w:val="009D1360"/>
    <w:rsid w:val="009D1C7F"/>
    <w:rsid w:val="009D435D"/>
    <w:rsid w:val="009D4697"/>
    <w:rsid w:val="009D6F6E"/>
    <w:rsid w:val="009D76A5"/>
    <w:rsid w:val="009E0EF1"/>
    <w:rsid w:val="009E14B3"/>
    <w:rsid w:val="009E25E4"/>
    <w:rsid w:val="009E4A3A"/>
    <w:rsid w:val="009E5AC7"/>
    <w:rsid w:val="009E7D1A"/>
    <w:rsid w:val="009F2714"/>
    <w:rsid w:val="009F288E"/>
    <w:rsid w:val="009F2E16"/>
    <w:rsid w:val="009F33AA"/>
    <w:rsid w:val="009F33BD"/>
    <w:rsid w:val="009F33C3"/>
    <w:rsid w:val="009F3C80"/>
    <w:rsid w:val="009F4370"/>
    <w:rsid w:val="009F514C"/>
    <w:rsid w:val="009F5C01"/>
    <w:rsid w:val="009F6AE7"/>
    <w:rsid w:val="009F76C3"/>
    <w:rsid w:val="009F7FD6"/>
    <w:rsid w:val="00A006AB"/>
    <w:rsid w:val="00A02940"/>
    <w:rsid w:val="00A0309D"/>
    <w:rsid w:val="00A04269"/>
    <w:rsid w:val="00A05A12"/>
    <w:rsid w:val="00A06AEE"/>
    <w:rsid w:val="00A06D31"/>
    <w:rsid w:val="00A0776E"/>
    <w:rsid w:val="00A1410F"/>
    <w:rsid w:val="00A14230"/>
    <w:rsid w:val="00A153C6"/>
    <w:rsid w:val="00A15A67"/>
    <w:rsid w:val="00A174D9"/>
    <w:rsid w:val="00A20BBF"/>
    <w:rsid w:val="00A22CB5"/>
    <w:rsid w:val="00A23519"/>
    <w:rsid w:val="00A23A31"/>
    <w:rsid w:val="00A262F4"/>
    <w:rsid w:val="00A2640D"/>
    <w:rsid w:val="00A2674A"/>
    <w:rsid w:val="00A30E08"/>
    <w:rsid w:val="00A30F2F"/>
    <w:rsid w:val="00A30FC2"/>
    <w:rsid w:val="00A3130C"/>
    <w:rsid w:val="00A32A40"/>
    <w:rsid w:val="00A34C02"/>
    <w:rsid w:val="00A3559D"/>
    <w:rsid w:val="00A368DF"/>
    <w:rsid w:val="00A3771F"/>
    <w:rsid w:val="00A40D26"/>
    <w:rsid w:val="00A4113B"/>
    <w:rsid w:val="00A453CC"/>
    <w:rsid w:val="00A45806"/>
    <w:rsid w:val="00A46468"/>
    <w:rsid w:val="00A474DC"/>
    <w:rsid w:val="00A47AEB"/>
    <w:rsid w:val="00A47BFB"/>
    <w:rsid w:val="00A523F1"/>
    <w:rsid w:val="00A53840"/>
    <w:rsid w:val="00A54619"/>
    <w:rsid w:val="00A5557B"/>
    <w:rsid w:val="00A61B6D"/>
    <w:rsid w:val="00A62A72"/>
    <w:rsid w:val="00A63ADC"/>
    <w:rsid w:val="00A674E8"/>
    <w:rsid w:val="00A71C76"/>
    <w:rsid w:val="00A738CF"/>
    <w:rsid w:val="00A74EA2"/>
    <w:rsid w:val="00A75795"/>
    <w:rsid w:val="00A7649F"/>
    <w:rsid w:val="00A802F2"/>
    <w:rsid w:val="00A8077A"/>
    <w:rsid w:val="00A8181F"/>
    <w:rsid w:val="00A823B9"/>
    <w:rsid w:val="00A84C5B"/>
    <w:rsid w:val="00A867FF"/>
    <w:rsid w:val="00A92ED6"/>
    <w:rsid w:val="00A93729"/>
    <w:rsid w:val="00A9387B"/>
    <w:rsid w:val="00A93CDF"/>
    <w:rsid w:val="00A9425C"/>
    <w:rsid w:val="00A9529B"/>
    <w:rsid w:val="00A95304"/>
    <w:rsid w:val="00A96F1C"/>
    <w:rsid w:val="00AA0C80"/>
    <w:rsid w:val="00AA4A5B"/>
    <w:rsid w:val="00AA7592"/>
    <w:rsid w:val="00AB12E8"/>
    <w:rsid w:val="00AB1F94"/>
    <w:rsid w:val="00AB252E"/>
    <w:rsid w:val="00AB2D08"/>
    <w:rsid w:val="00AB3DF4"/>
    <w:rsid w:val="00AB6898"/>
    <w:rsid w:val="00AB68C3"/>
    <w:rsid w:val="00AB7DEF"/>
    <w:rsid w:val="00AB7E94"/>
    <w:rsid w:val="00AC0D67"/>
    <w:rsid w:val="00AC2CA3"/>
    <w:rsid w:val="00AC5F46"/>
    <w:rsid w:val="00AC67AC"/>
    <w:rsid w:val="00AC6BD4"/>
    <w:rsid w:val="00AD05EF"/>
    <w:rsid w:val="00AD0DC2"/>
    <w:rsid w:val="00AD0F04"/>
    <w:rsid w:val="00AD1B8B"/>
    <w:rsid w:val="00AD2F3E"/>
    <w:rsid w:val="00AD42B9"/>
    <w:rsid w:val="00AD4367"/>
    <w:rsid w:val="00AD43D7"/>
    <w:rsid w:val="00AD63B2"/>
    <w:rsid w:val="00AD6A5B"/>
    <w:rsid w:val="00AD7E08"/>
    <w:rsid w:val="00AE0958"/>
    <w:rsid w:val="00AE1079"/>
    <w:rsid w:val="00AE24A0"/>
    <w:rsid w:val="00AE3D9D"/>
    <w:rsid w:val="00AF04EB"/>
    <w:rsid w:val="00AF2B03"/>
    <w:rsid w:val="00AF3663"/>
    <w:rsid w:val="00AF48EA"/>
    <w:rsid w:val="00AF4F62"/>
    <w:rsid w:val="00AF6F2D"/>
    <w:rsid w:val="00AF70EB"/>
    <w:rsid w:val="00B0168A"/>
    <w:rsid w:val="00B016D6"/>
    <w:rsid w:val="00B027CF"/>
    <w:rsid w:val="00B02819"/>
    <w:rsid w:val="00B02A6D"/>
    <w:rsid w:val="00B03941"/>
    <w:rsid w:val="00B067A8"/>
    <w:rsid w:val="00B06828"/>
    <w:rsid w:val="00B07440"/>
    <w:rsid w:val="00B07495"/>
    <w:rsid w:val="00B074D5"/>
    <w:rsid w:val="00B07638"/>
    <w:rsid w:val="00B1050F"/>
    <w:rsid w:val="00B114EB"/>
    <w:rsid w:val="00B1241C"/>
    <w:rsid w:val="00B12B85"/>
    <w:rsid w:val="00B13902"/>
    <w:rsid w:val="00B14AC0"/>
    <w:rsid w:val="00B1533C"/>
    <w:rsid w:val="00B21D3A"/>
    <w:rsid w:val="00B22A54"/>
    <w:rsid w:val="00B24982"/>
    <w:rsid w:val="00B24C9F"/>
    <w:rsid w:val="00B2525A"/>
    <w:rsid w:val="00B259A4"/>
    <w:rsid w:val="00B26930"/>
    <w:rsid w:val="00B26D0E"/>
    <w:rsid w:val="00B27146"/>
    <w:rsid w:val="00B27FA1"/>
    <w:rsid w:val="00B30D93"/>
    <w:rsid w:val="00B30E26"/>
    <w:rsid w:val="00B31A2E"/>
    <w:rsid w:val="00B32896"/>
    <w:rsid w:val="00B337FE"/>
    <w:rsid w:val="00B348E5"/>
    <w:rsid w:val="00B34A49"/>
    <w:rsid w:val="00B34ECE"/>
    <w:rsid w:val="00B35135"/>
    <w:rsid w:val="00B419DB"/>
    <w:rsid w:val="00B41B3E"/>
    <w:rsid w:val="00B4301C"/>
    <w:rsid w:val="00B43D6F"/>
    <w:rsid w:val="00B45DE6"/>
    <w:rsid w:val="00B47138"/>
    <w:rsid w:val="00B51B4B"/>
    <w:rsid w:val="00B6163C"/>
    <w:rsid w:val="00B62630"/>
    <w:rsid w:val="00B6434B"/>
    <w:rsid w:val="00B71EBC"/>
    <w:rsid w:val="00B7201E"/>
    <w:rsid w:val="00B7263C"/>
    <w:rsid w:val="00B73094"/>
    <w:rsid w:val="00B739F5"/>
    <w:rsid w:val="00B7451B"/>
    <w:rsid w:val="00B74A96"/>
    <w:rsid w:val="00B7521A"/>
    <w:rsid w:val="00B756BA"/>
    <w:rsid w:val="00B77AE6"/>
    <w:rsid w:val="00B810B9"/>
    <w:rsid w:val="00B81668"/>
    <w:rsid w:val="00B82FAA"/>
    <w:rsid w:val="00B8317B"/>
    <w:rsid w:val="00B86E91"/>
    <w:rsid w:val="00B90A73"/>
    <w:rsid w:val="00B90A91"/>
    <w:rsid w:val="00B92E72"/>
    <w:rsid w:val="00B92FF8"/>
    <w:rsid w:val="00B94D0F"/>
    <w:rsid w:val="00B94E57"/>
    <w:rsid w:val="00B95BA4"/>
    <w:rsid w:val="00B96E89"/>
    <w:rsid w:val="00B96EFB"/>
    <w:rsid w:val="00BA0D12"/>
    <w:rsid w:val="00BA1472"/>
    <w:rsid w:val="00BA156D"/>
    <w:rsid w:val="00BA20D0"/>
    <w:rsid w:val="00BA2981"/>
    <w:rsid w:val="00BA29FD"/>
    <w:rsid w:val="00BA2B17"/>
    <w:rsid w:val="00BA42D7"/>
    <w:rsid w:val="00BA5465"/>
    <w:rsid w:val="00BA6ED6"/>
    <w:rsid w:val="00BB096E"/>
    <w:rsid w:val="00BB3004"/>
    <w:rsid w:val="00BB4E32"/>
    <w:rsid w:val="00BB5693"/>
    <w:rsid w:val="00BB6BB6"/>
    <w:rsid w:val="00BB6D6A"/>
    <w:rsid w:val="00BB7A2E"/>
    <w:rsid w:val="00BB7DF1"/>
    <w:rsid w:val="00BC03CE"/>
    <w:rsid w:val="00BC03EE"/>
    <w:rsid w:val="00BC0C6A"/>
    <w:rsid w:val="00BC0F27"/>
    <w:rsid w:val="00BC3376"/>
    <w:rsid w:val="00BC3771"/>
    <w:rsid w:val="00BC4E64"/>
    <w:rsid w:val="00BC4EA2"/>
    <w:rsid w:val="00BC73E2"/>
    <w:rsid w:val="00BD299D"/>
    <w:rsid w:val="00BD2F05"/>
    <w:rsid w:val="00BD3074"/>
    <w:rsid w:val="00BD4B6C"/>
    <w:rsid w:val="00BD71B9"/>
    <w:rsid w:val="00BE0227"/>
    <w:rsid w:val="00BE0286"/>
    <w:rsid w:val="00BE0778"/>
    <w:rsid w:val="00BE0B1C"/>
    <w:rsid w:val="00BE0F81"/>
    <w:rsid w:val="00BE3AD0"/>
    <w:rsid w:val="00BE40FF"/>
    <w:rsid w:val="00BE4A77"/>
    <w:rsid w:val="00BE4A8A"/>
    <w:rsid w:val="00BE56C3"/>
    <w:rsid w:val="00BE5748"/>
    <w:rsid w:val="00BE6714"/>
    <w:rsid w:val="00BF084F"/>
    <w:rsid w:val="00BF55A3"/>
    <w:rsid w:val="00BF758E"/>
    <w:rsid w:val="00C05926"/>
    <w:rsid w:val="00C103FC"/>
    <w:rsid w:val="00C10D5E"/>
    <w:rsid w:val="00C114A4"/>
    <w:rsid w:val="00C13C36"/>
    <w:rsid w:val="00C154C7"/>
    <w:rsid w:val="00C15BB8"/>
    <w:rsid w:val="00C2045B"/>
    <w:rsid w:val="00C216B3"/>
    <w:rsid w:val="00C21A91"/>
    <w:rsid w:val="00C22A3C"/>
    <w:rsid w:val="00C25029"/>
    <w:rsid w:val="00C25149"/>
    <w:rsid w:val="00C2585F"/>
    <w:rsid w:val="00C25EEF"/>
    <w:rsid w:val="00C267DB"/>
    <w:rsid w:val="00C270CA"/>
    <w:rsid w:val="00C30575"/>
    <w:rsid w:val="00C32214"/>
    <w:rsid w:val="00C34E28"/>
    <w:rsid w:val="00C36F6D"/>
    <w:rsid w:val="00C377C4"/>
    <w:rsid w:val="00C37CB7"/>
    <w:rsid w:val="00C40E5B"/>
    <w:rsid w:val="00C41941"/>
    <w:rsid w:val="00C42294"/>
    <w:rsid w:val="00C466F6"/>
    <w:rsid w:val="00C47B2B"/>
    <w:rsid w:val="00C519E0"/>
    <w:rsid w:val="00C528A9"/>
    <w:rsid w:val="00C52FE9"/>
    <w:rsid w:val="00C53213"/>
    <w:rsid w:val="00C539B3"/>
    <w:rsid w:val="00C548CB"/>
    <w:rsid w:val="00C55560"/>
    <w:rsid w:val="00C600ED"/>
    <w:rsid w:val="00C604C0"/>
    <w:rsid w:val="00C6051A"/>
    <w:rsid w:val="00C6081F"/>
    <w:rsid w:val="00C608FF"/>
    <w:rsid w:val="00C61F92"/>
    <w:rsid w:val="00C62DCE"/>
    <w:rsid w:val="00C645D9"/>
    <w:rsid w:val="00C6544D"/>
    <w:rsid w:val="00C65E99"/>
    <w:rsid w:val="00C6650C"/>
    <w:rsid w:val="00C672F6"/>
    <w:rsid w:val="00C70110"/>
    <w:rsid w:val="00C71600"/>
    <w:rsid w:val="00C72F2D"/>
    <w:rsid w:val="00C801F0"/>
    <w:rsid w:val="00C81D3D"/>
    <w:rsid w:val="00C82B2D"/>
    <w:rsid w:val="00C82E96"/>
    <w:rsid w:val="00C84951"/>
    <w:rsid w:val="00C85711"/>
    <w:rsid w:val="00C87C17"/>
    <w:rsid w:val="00C9032C"/>
    <w:rsid w:val="00C90C77"/>
    <w:rsid w:val="00C90CD7"/>
    <w:rsid w:val="00C919DD"/>
    <w:rsid w:val="00C91E41"/>
    <w:rsid w:val="00C94B70"/>
    <w:rsid w:val="00C94E0D"/>
    <w:rsid w:val="00C96861"/>
    <w:rsid w:val="00CA0AA0"/>
    <w:rsid w:val="00CA0BCA"/>
    <w:rsid w:val="00CA1C5A"/>
    <w:rsid w:val="00CA1DBC"/>
    <w:rsid w:val="00CA2C2B"/>
    <w:rsid w:val="00CA2FBB"/>
    <w:rsid w:val="00CA3F2B"/>
    <w:rsid w:val="00CA40FE"/>
    <w:rsid w:val="00CA6272"/>
    <w:rsid w:val="00CA6CE9"/>
    <w:rsid w:val="00CB0074"/>
    <w:rsid w:val="00CB1733"/>
    <w:rsid w:val="00CB2051"/>
    <w:rsid w:val="00CB3695"/>
    <w:rsid w:val="00CB4FA9"/>
    <w:rsid w:val="00CB55C9"/>
    <w:rsid w:val="00CB59E2"/>
    <w:rsid w:val="00CB61CC"/>
    <w:rsid w:val="00CB6779"/>
    <w:rsid w:val="00CB7797"/>
    <w:rsid w:val="00CB77F9"/>
    <w:rsid w:val="00CC03A3"/>
    <w:rsid w:val="00CC145F"/>
    <w:rsid w:val="00CC1622"/>
    <w:rsid w:val="00CC1DC0"/>
    <w:rsid w:val="00CC2365"/>
    <w:rsid w:val="00CC2E5A"/>
    <w:rsid w:val="00CC2EFD"/>
    <w:rsid w:val="00CC3801"/>
    <w:rsid w:val="00CC3F5B"/>
    <w:rsid w:val="00CC5044"/>
    <w:rsid w:val="00CD2EF5"/>
    <w:rsid w:val="00CD3277"/>
    <w:rsid w:val="00CE0697"/>
    <w:rsid w:val="00CE1151"/>
    <w:rsid w:val="00CE3C8C"/>
    <w:rsid w:val="00CE492D"/>
    <w:rsid w:val="00CE58E8"/>
    <w:rsid w:val="00CE5D9C"/>
    <w:rsid w:val="00CF1139"/>
    <w:rsid w:val="00CF1376"/>
    <w:rsid w:val="00CF4713"/>
    <w:rsid w:val="00CF4F82"/>
    <w:rsid w:val="00CF50F7"/>
    <w:rsid w:val="00CF69B8"/>
    <w:rsid w:val="00D00E09"/>
    <w:rsid w:val="00D01E33"/>
    <w:rsid w:val="00D02B33"/>
    <w:rsid w:val="00D035F1"/>
    <w:rsid w:val="00D05758"/>
    <w:rsid w:val="00D06DA1"/>
    <w:rsid w:val="00D12F59"/>
    <w:rsid w:val="00D134A0"/>
    <w:rsid w:val="00D13C6F"/>
    <w:rsid w:val="00D154BF"/>
    <w:rsid w:val="00D165AF"/>
    <w:rsid w:val="00D16AF6"/>
    <w:rsid w:val="00D16F00"/>
    <w:rsid w:val="00D17A93"/>
    <w:rsid w:val="00D2045F"/>
    <w:rsid w:val="00D25240"/>
    <w:rsid w:val="00D27A78"/>
    <w:rsid w:val="00D30782"/>
    <w:rsid w:val="00D313F9"/>
    <w:rsid w:val="00D34F63"/>
    <w:rsid w:val="00D359D2"/>
    <w:rsid w:val="00D35E3E"/>
    <w:rsid w:val="00D36392"/>
    <w:rsid w:val="00D4191B"/>
    <w:rsid w:val="00D41B08"/>
    <w:rsid w:val="00D42E51"/>
    <w:rsid w:val="00D45518"/>
    <w:rsid w:val="00D517AD"/>
    <w:rsid w:val="00D52657"/>
    <w:rsid w:val="00D54CFF"/>
    <w:rsid w:val="00D557CB"/>
    <w:rsid w:val="00D55F73"/>
    <w:rsid w:val="00D56AF4"/>
    <w:rsid w:val="00D57786"/>
    <w:rsid w:val="00D5790C"/>
    <w:rsid w:val="00D607A3"/>
    <w:rsid w:val="00D60D05"/>
    <w:rsid w:val="00D62776"/>
    <w:rsid w:val="00D63DD2"/>
    <w:rsid w:val="00D64A61"/>
    <w:rsid w:val="00D6639B"/>
    <w:rsid w:val="00D66E4A"/>
    <w:rsid w:val="00D673C3"/>
    <w:rsid w:val="00D71A94"/>
    <w:rsid w:val="00D71BE3"/>
    <w:rsid w:val="00D7312D"/>
    <w:rsid w:val="00D76B8B"/>
    <w:rsid w:val="00D77CA1"/>
    <w:rsid w:val="00D80BE0"/>
    <w:rsid w:val="00D8378A"/>
    <w:rsid w:val="00D83896"/>
    <w:rsid w:val="00D840A8"/>
    <w:rsid w:val="00D84866"/>
    <w:rsid w:val="00D84D86"/>
    <w:rsid w:val="00D84F53"/>
    <w:rsid w:val="00D86091"/>
    <w:rsid w:val="00D87173"/>
    <w:rsid w:val="00D90153"/>
    <w:rsid w:val="00D90474"/>
    <w:rsid w:val="00D9122D"/>
    <w:rsid w:val="00D91549"/>
    <w:rsid w:val="00D9364A"/>
    <w:rsid w:val="00D95245"/>
    <w:rsid w:val="00D9679F"/>
    <w:rsid w:val="00D96914"/>
    <w:rsid w:val="00D96F3E"/>
    <w:rsid w:val="00DA15F8"/>
    <w:rsid w:val="00DA31F3"/>
    <w:rsid w:val="00DA40F7"/>
    <w:rsid w:val="00DA60C5"/>
    <w:rsid w:val="00DA7506"/>
    <w:rsid w:val="00DB277A"/>
    <w:rsid w:val="00DB28C6"/>
    <w:rsid w:val="00DB2B62"/>
    <w:rsid w:val="00DB3610"/>
    <w:rsid w:val="00DB3A55"/>
    <w:rsid w:val="00DB3EF9"/>
    <w:rsid w:val="00DB47F1"/>
    <w:rsid w:val="00DB5055"/>
    <w:rsid w:val="00DB7B34"/>
    <w:rsid w:val="00DC00BD"/>
    <w:rsid w:val="00DC5C2D"/>
    <w:rsid w:val="00DD05D4"/>
    <w:rsid w:val="00DD19FF"/>
    <w:rsid w:val="00DD1D32"/>
    <w:rsid w:val="00DD2021"/>
    <w:rsid w:val="00DD26EF"/>
    <w:rsid w:val="00DD2E02"/>
    <w:rsid w:val="00DD77C5"/>
    <w:rsid w:val="00DE15DF"/>
    <w:rsid w:val="00DE2CF4"/>
    <w:rsid w:val="00DE627D"/>
    <w:rsid w:val="00DF26BD"/>
    <w:rsid w:val="00DF36D7"/>
    <w:rsid w:val="00DF397C"/>
    <w:rsid w:val="00DF62EB"/>
    <w:rsid w:val="00E00089"/>
    <w:rsid w:val="00E03E2A"/>
    <w:rsid w:val="00E066DA"/>
    <w:rsid w:val="00E06D87"/>
    <w:rsid w:val="00E06EDD"/>
    <w:rsid w:val="00E06F45"/>
    <w:rsid w:val="00E06F6F"/>
    <w:rsid w:val="00E10509"/>
    <w:rsid w:val="00E11BAA"/>
    <w:rsid w:val="00E123AE"/>
    <w:rsid w:val="00E12E64"/>
    <w:rsid w:val="00E1320A"/>
    <w:rsid w:val="00E14D13"/>
    <w:rsid w:val="00E151EE"/>
    <w:rsid w:val="00E16086"/>
    <w:rsid w:val="00E161AF"/>
    <w:rsid w:val="00E17575"/>
    <w:rsid w:val="00E175C5"/>
    <w:rsid w:val="00E20AC3"/>
    <w:rsid w:val="00E20EAB"/>
    <w:rsid w:val="00E2370A"/>
    <w:rsid w:val="00E24801"/>
    <w:rsid w:val="00E24F23"/>
    <w:rsid w:val="00E24F36"/>
    <w:rsid w:val="00E24F9E"/>
    <w:rsid w:val="00E25317"/>
    <w:rsid w:val="00E25719"/>
    <w:rsid w:val="00E31446"/>
    <w:rsid w:val="00E32202"/>
    <w:rsid w:val="00E34E38"/>
    <w:rsid w:val="00E36374"/>
    <w:rsid w:val="00E36775"/>
    <w:rsid w:val="00E401D1"/>
    <w:rsid w:val="00E42E39"/>
    <w:rsid w:val="00E43FC0"/>
    <w:rsid w:val="00E44687"/>
    <w:rsid w:val="00E53757"/>
    <w:rsid w:val="00E5567F"/>
    <w:rsid w:val="00E5572F"/>
    <w:rsid w:val="00E602DA"/>
    <w:rsid w:val="00E60C0B"/>
    <w:rsid w:val="00E619DF"/>
    <w:rsid w:val="00E61CCB"/>
    <w:rsid w:val="00E64663"/>
    <w:rsid w:val="00E64FCF"/>
    <w:rsid w:val="00E653DE"/>
    <w:rsid w:val="00E656CE"/>
    <w:rsid w:val="00E668E2"/>
    <w:rsid w:val="00E66F52"/>
    <w:rsid w:val="00E67808"/>
    <w:rsid w:val="00E70E32"/>
    <w:rsid w:val="00E737EA"/>
    <w:rsid w:val="00E76EFD"/>
    <w:rsid w:val="00E82001"/>
    <w:rsid w:val="00E84B7B"/>
    <w:rsid w:val="00E8594C"/>
    <w:rsid w:val="00E871B3"/>
    <w:rsid w:val="00E8792E"/>
    <w:rsid w:val="00E91338"/>
    <w:rsid w:val="00E92A32"/>
    <w:rsid w:val="00E94DFF"/>
    <w:rsid w:val="00E96166"/>
    <w:rsid w:val="00E977E8"/>
    <w:rsid w:val="00EA108B"/>
    <w:rsid w:val="00EA1B58"/>
    <w:rsid w:val="00EA257B"/>
    <w:rsid w:val="00EA3DC6"/>
    <w:rsid w:val="00EA4098"/>
    <w:rsid w:val="00EA773C"/>
    <w:rsid w:val="00EA78D6"/>
    <w:rsid w:val="00EB1753"/>
    <w:rsid w:val="00EB26CB"/>
    <w:rsid w:val="00EB626A"/>
    <w:rsid w:val="00EB762B"/>
    <w:rsid w:val="00EC1393"/>
    <w:rsid w:val="00EC17B1"/>
    <w:rsid w:val="00EC1BDC"/>
    <w:rsid w:val="00EC3C7C"/>
    <w:rsid w:val="00EC4B11"/>
    <w:rsid w:val="00EC5013"/>
    <w:rsid w:val="00EC574A"/>
    <w:rsid w:val="00ED0464"/>
    <w:rsid w:val="00ED0F43"/>
    <w:rsid w:val="00ED2139"/>
    <w:rsid w:val="00ED2179"/>
    <w:rsid w:val="00ED3239"/>
    <w:rsid w:val="00ED4AA4"/>
    <w:rsid w:val="00ED5992"/>
    <w:rsid w:val="00ED5F73"/>
    <w:rsid w:val="00ED661A"/>
    <w:rsid w:val="00EE1375"/>
    <w:rsid w:val="00EF02C9"/>
    <w:rsid w:val="00EF223D"/>
    <w:rsid w:val="00EF22BD"/>
    <w:rsid w:val="00EF270D"/>
    <w:rsid w:val="00EF2A3F"/>
    <w:rsid w:val="00EF2B38"/>
    <w:rsid w:val="00EF2D98"/>
    <w:rsid w:val="00EF455E"/>
    <w:rsid w:val="00EF5713"/>
    <w:rsid w:val="00F006CD"/>
    <w:rsid w:val="00F00706"/>
    <w:rsid w:val="00F04168"/>
    <w:rsid w:val="00F05707"/>
    <w:rsid w:val="00F05A7F"/>
    <w:rsid w:val="00F064A0"/>
    <w:rsid w:val="00F0724B"/>
    <w:rsid w:val="00F074AD"/>
    <w:rsid w:val="00F07502"/>
    <w:rsid w:val="00F07C98"/>
    <w:rsid w:val="00F112EB"/>
    <w:rsid w:val="00F11D74"/>
    <w:rsid w:val="00F13681"/>
    <w:rsid w:val="00F13BA8"/>
    <w:rsid w:val="00F13F26"/>
    <w:rsid w:val="00F14450"/>
    <w:rsid w:val="00F15369"/>
    <w:rsid w:val="00F15895"/>
    <w:rsid w:val="00F178B6"/>
    <w:rsid w:val="00F208CC"/>
    <w:rsid w:val="00F210D1"/>
    <w:rsid w:val="00F216A6"/>
    <w:rsid w:val="00F22AD1"/>
    <w:rsid w:val="00F22FCB"/>
    <w:rsid w:val="00F2359B"/>
    <w:rsid w:val="00F25A64"/>
    <w:rsid w:val="00F26EA3"/>
    <w:rsid w:val="00F303D3"/>
    <w:rsid w:val="00F30F8A"/>
    <w:rsid w:val="00F32141"/>
    <w:rsid w:val="00F327D3"/>
    <w:rsid w:val="00F365B7"/>
    <w:rsid w:val="00F365F0"/>
    <w:rsid w:val="00F40A12"/>
    <w:rsid w:val="00F40CE4"/>
    <w:rsid w:val="00F40D39"/>
    <w:rsid w:val="00F4116E"/>
    <w:rsid w:val="00F4183B"/>
    <w:rsid w:val="00F45220"/>
    <w:rsid w:val="00F4610D"/>
    <w:rsid w:val="00F4690F"/>
    <w:rsid w:val="00F503AE"/>
    <w:rsid w:val="00F508F4"/>
    <w:rsid w:val="00F52A5E"/>
    <w:rsid w:val="00F53828"/>
    <w:rsid w:val="00F54BB6"/>
    <w:rsid w:val="00F562D7"/>
    <w:rsid w:val="00F56BF3"/>
    <w:rsid w:val="00F57A56"/>
    <w:rsid w:val="00F611C2"/>
    <w:rsid w:val="00F61A68"/>
    <w:rsid w:val="00F63F80"/>
    <w:rsid w:val="00F664C6"/>
    <w:rsid w:val="00F66C9A"/>
    <w:rsid w:val="00F67DB6"/>
    <w:rsid w:val="00F70BA3"/>
    <w:rsid w:val="00F73360"/>
    <w:rsid w:val="00F73736"/>
    <w:rsid w:val="00F754A9"/>
    <w:rsid w:val="00F76200"/>
    <w:rsid w:val="00F816C4"/>
    <w:rsid w:val="00F8231D"/>
    <w:rsid w:val="00F82555"/>
    <w:rsid w:val="00F82767"/>
    <w:rsid w:val="00F833DE"/>
    <w:rsid w:val="00F83BC6"/>
    <w:rsid w:val="00F85245"/>
    <w:rsid w:val="00F900BA"/>
    <w:rsid w:val="00F91222"/>
    <w:rsid w:val="00F91618"/>
    <w:rsid w:val="00F921BC"/>
    <w:rsid w:val="00F92897"/>
    <w:rsid w:val="00F92A4D"/>
    <w:rsid w:val="00F92AFC"/>
    <w:rsid w:val="00F92B9B"/>
    <w:rsid w:val="00F93B63"/>
    <w:rsid w:val="00F945AD"/>
    <w:rsid w:val="00F94E8E"/>
    <w:rsid w:val="00F953BA"/>
    <w:rsid w:val="00F96B8A"/>
    <w:rsid w:val="00FA000D"/>
    <w:rsid w:val="00FA126C"/>
    <w:rsid w:val="00FA12EA"/>
    <w:rsid w:val="00FA1AB8"/>
    <w:rsid w:val="00FA211B"/>
    <w:rsid w:val="00FA6369"/>
    <w:rsid w:val="00FB06E0"/>
    <w:rsid w:val="00FB34E5"/>
    <w:rsid w:val="00FB4702"/>
    <w:rsid w:val="00FB582E"/>
    <w:rsid w:val="00FB751B"/>
    <w:rsid w:val="00FB7EFF"/>
    <w:rsid w:val="00FC10E0"/>
    <w:rsid w:val="00FC143E"/>
    <w:rsid w:val="00FC29B9"/>
    <w:rsid w:val="00FC32AE"/>
    <w:rsid w:val="00FC4F5F"/>
    <w:rsid w:val="00FC6856"/>
    <w:rsid w:val="00FC69BB"/>
    <w:rsid w:val="00FC6CAA"/>
    <w:rsid w:val="00FD1090"/>
    <w:rsid w:val="00FD143C"/>
    <w:rsid w:val="00FD253C"/>
    <w:rsid w:val="00FD4F7A"/>
    <w:rsid w:val="00FD65E3"/>
    <w:rsid w:val="00FD77BF"/>
    <w:rsid w:val="00FE0A7D"/>
    <w:rsid w:val="00FE14FE"/>
    <w:rsid w:val="00FE331A"/>
    <w:rsid w:val="00FE52A0"/>
    <w:rsid w:val="00FF3013"/>
    <w:rsid w:val="00FF45D5"/>
    <w:rsid w:val="00FF4CB7"/>
    <w:rsid w:val="00FF6096"/>
    <w:rsid w:val="00FF6494"/>
    <w:rsid w:val="00FF71DF"/>
    <w:rsid w:val="00FF7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3D7DCF89"/>
  <w15:docId w15:val="{86E7FDF6-D74B-4DC0-B24A-3BFD76CFB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23A31"/>
    <w:pPr>
      <w:widowControl w:val="0"/>
      <w:jc w:val="both"/>
    </w:pPr>
  </w:style>
  <w:style w:type="paragraph" w:styleId="10">
    <w:name w:val="heading 1"/>
    <w:basedOn w:val="a0"/>
    <w:next w:val="a0"/>
    <w:link w:val="11"/>
    <w:uiPriority w:val="9"/>
    <w:qFormat/>
    <w:rsid w:val="0008327C"/>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0">
    <w:name w:val="heading 2"/>
    <w:next w:val="a0"/>
    <w:link w:val="21"/>
    <w:uiPriority w:val="9"/>
    <w:unhideWhenUsed/>
    <w:qFormat/>
    <w:rsid w:val="009775B7"/>
    <w:pPr>
      <w:keepNext/>
      <w:keepLines/>
      <w:spacing w:beforeLines="50" w:before="50" w:afterLines="50" w:after="50" w:line="276" w:lineRule="auto"/>
      <w:jc w:val="center"/>
      <w:outlineLvl w:val="1"/>
    </w:pPr>
    <w:rPr>
      <w:rFonts w:ascii="Times New Roman" w:eastAsia="黑体" w:hAnsi="Times New Roman" w:cstheme="majorBidi"/>
      <w:b/>
      <w:bCs/>
      <w:sz w:val="30"/>
      <w:szCs w:val="32"/>
    </w:rPr>
  </w:style>
  <w:style w:type="paragraph" w:styleId="3">
    <w:name w:val="heading 3"/>
    <w:basedOn w:val="a0"/>
    <w:next w:val="a0"/>
    <w:link w:val="30"/>
    <w:uiPriority w:val="9"/>
    <w:qFormat/>
    <w:rsid w:val="00EC574A"/>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2">
    <w:name w:val="列出段落1"/>
    <w:basedOn w:val="a0"/>
    <w:qFormat/>
    <w:rsid w:val="00023E58"/>
    <w:pPr>
      <w:ind w:firstLineChars="200" w:firstLine="420"/>
    </w:pPr>
    <w:rPr>
      <w:rFonts w:ascii="Calibri" w:eastAsia="宋体" w:hAnsi="Calibri" w:cs="Times New Roman"/>
    </w:rPr>
  </w:style>
  <w:style w:type="paragraph" w:styleId="a4">
    <w:name w:val="List Paragraph"/>
    <w:basedOn w:val="a0"/>
    <w:link w:val="a5"/>
    <w:uiPriority w:val="34"/>
    <w:qFormat/>
    <w:rsid w:val="00023E58"/>
    <w:pPr>
      <w:spacing w:line="312" w:lineRule="auto"/>
      <w:ind w:firstLineChars="200" w:firstLine="420"/>
    </w:pPr>
    <w:rPr>
      <w:rFonts w:ascii="Times New Roman" w:eastAsia="宋体" w:hAnsi="Times New Roman" w:cs="Times New Roman"/>
      <w:sz w:val="24"/>
      <w:szCs w:val="24"/>
    </w:rPr>
  </w:style>
  <w:style w:type="paragraph" w:styleId="a6">
    <w:name w:val="Balloon Text"/>
    <w:basedOn w:val="a0"/>
    <w:link w:val="a7"/>
    <w:uiPriority w:val="99"/>
    <w:semiHidden/>
    <w:unhideWhenUsed/>
    <w:rsid w:val="006C595A"/>
    <w:rPr>
      <w:sz w:val="18"/>
      <w:szCs w:val="18"/>
    </w:rPr>
  </w:style>
  <w:style w:type="character" w:customStyle="1" w:styleId="a7">
    <w:name w:val="批注框文本 字符"/>
    <w:basedOn w:val="a1"/>
    <w:link w:val="a6"/>
    <w:uiPriority w:val="99"/>
    <w:semiHidden/>
    <w:rsid w:val="006C595A"/>
    <w:rPr>
      <w:sz w:val="18"/>
      <w:szCs w:val="18"/>
    </w:rPr>
  </w:style>
  <w:style w:type="paragraph" w:customStyle="1" w:styleId="-">
    <w:name w:val="正文-条文"/>
    <w:basedOn w:val="a0"/>
    <w:link w:val="-0"/>
    <w:qFormat/>
    <w:rsid w:val="005750AE"/>
    <w:pPr>
      <w:snapToGrid w:val="0"/>
      <w:spacing w:beforeLines="50" w:before="50" w:line="300" w:lineRule="auto"/>
    </w:pPr>
    <w:rPr>
      <w:rFonts w:ascii="Times New Roman" w:hAnsi="Times New Roman"/>
      <w:sz w:val="24"/>
      <w:szCs w:val="24"/>
    </w:rPr>
  </w:style>
  <w:style w:type="character" w:customStyle="1" w:styleId="-0">
    <w:name w:val="正文-条文 字符"/>
    <w:basedOn w:val="a1"/>
    <w:link w:val="-"/>
    <w:qFormat/>
    <w:rsid w:val="005750AE"/>
    <w:rPr>
      <w:rFonts w:ascii="Times New Roman" w:hAnsi="Times New Roman"/>
      <w:sz w:val="24"/>
      <w:szCs w:val="24"/>
    </w:rPr>
  </w:style>
  <w:style w:type="paragraph" w:customStyle="1" w:styleId="-1">
    <w:name w:val="正文-说明"/>
    <w:basedOn w:val="a0"/>
    <w:link w:val="-2"/>
    <w:qFormat/>
    <w:rsid w:val="005750AE"/>
    <w:pPr>
      <w:snapToGrid w:val="0"/>
      <w:spacing w:beforeLines="30" w:before="30" w:line="276" w:lineRule="auto"/>
    </w:pPr>
    <w:rPr>
      <w:rFonts w:ascii="Times New Roman" w:eastAsia="楷体" w:hAnsi="Times New Roman"/>
      <w:sz w:val="24"/>
      <w:szCs w:val="24"/>
    </w:rPr>
  </w:style>
  <w:style w:type="character" w:customStyle="1" w:styleId="-2">
    <w:name w:val="正文-说明 字符"/>
    <w:basedOn w:val="a1"/>
    <w:link w:val="-1"/>
    <w:rsid w:val="005750AE"/>
    <w:rPr>
      <w:rFonts w:ascii="Times New Roman" w:eastAsia="楷体" w:hAnsi="Times New Roman"/>
      <w:sz w:val="24"/>
      <w:szCs w:val="24"/>
    </w:rPr>
  </w:style>
  <w:style w:type="character" w:customStyle="1" w:styleId="21">
    <w:name w:val="标题 2 字符"/>
    <w:basedOn w:val="a1"/>
    <w:link w:val="20"/>
    <w:uiPriority w:val="9"/>
    <w:rsid w:val="009775B7"/>
    <w:rPr>
      <w:rFonts w:ascii="Times New Roman" w:eastAsia="黑体" w:hAnsi="Times New Roman" w:cstheme="majorBidi"/>
      <w:b/>
      <w:bCs/>
      <w:sz w:val="30"/>
      <w:szCs w:val="32"/>
    </w:rPr>
  </w:style>
  <w:style w:type="paragraph" w:customStyle="1" w:styleId="chartertitle">
    <w:name w:val="charter title"/>
    <w:basedOn w:val="a0"/>
    <w:link w:val="chartertitleChar"/>
    <w:uiPriority w:val="99"/>
    <w:qFormat/>
    <w:rsid w:val="009775B7"/>
    <w:pPr>
      <w:spacing w:before="312" w:after="312" w:line="360" w:lineRule="auto"/>
      <w:jc w:val="center"/>
      <w:outlineLvl w:val="1"/>
    </w:pPr>
    <w:rPr>
      <w:rFonts w:ascii="黑体" w:eastAsia="黑体" w:hAnsi="黑体" w:cs="Times New Roman"/>
      <w:b/>
      <w:color w:val="000000"/>
      <w:sz w:val="24"/>
      <w:szCs w:val="20"/>
    </w:rPr>
  </w:style>
  <w:style w:type="character" w:customStyle="1" w:styleId="chartertitleChar">
    <w:name w:val="charter title Char"/>
    <w:link w:val="chartertitle"/>
    <w:uiPriority w:val="99"/>
    <w:qFormat/>
    <w:rsid w:val="009775B7"/>
    <w:rPr>
      <w:rFonts w:ascii="黑体" w:eastAsia="黑体" w:hAnsi="黑体" w:cs="Times New Roman"/>
      <w:b/>
      <w:color w:val="000000"/>
      <w:sz w:val="24"/>
      <w:szCs w:val="20"/>
    </w:rPr>
  </w:style>
  <w:style w:type="character" w:styleId="a8">
    <w:name w:val="Intense Emphasis"/>
    <w:basedOn w:val="a1"/>
    <w:uiPriority w:val="21"/>
    <w:qFormat/>
    <w:rsid w:val="0080031A"/>
    <w:rPr>
      <w:b/>
      <w:bCs/>
      <w:i/>
      <w:iCs/>
      <w:color w:val="4F81BD" w:themeColor="accent1"/>
    </w:rPr>
  </w:style>
  <w:style w:type="character" w:customStyle="1" w:styleId="CharStyle9">
    <w:name w:val="Char Style 9"/>
    <w:basedOn w:val="a1"/>
    <w:link w:val="Style8"/>
    <w:rsid w:val="00B30D93"/>
    <w:rPr>
      <w:sz w:val="17"/>
      <w:szCs w:val="17"/>
      <w:shd w:val="clear" w:color="auto" w:fill="FFFFFF"/>
    </w:rPr>
  </w:style>
  <w:style w:type="paragraph" w:customStyle="1" w:styleId="Style8">
    <w:name w:val="Style 8"/>
    <w:basedOn w:val="a0"/>
    <w:link w:val="CharStyle9"/>
    <w:qFormat/>
    <w:rsid w:val="00B30D93"/>
    <w:pPr>
      <w:shd w:val="clear" w:color="auto" w:fill="FFFFFF"/>
      <w:spacing w:before="420" w:after="120" w:line="0" w:lineRule="atLeast"/>
      <w:jc w:val="left"/>
    </w:pPr>
    <w:rPr>
      <w:sz w:val="17"/>
      <w:szCs w:val="17"/>
    </w:rPr>
  </w:style>
  <w:style w:type="paragraph" w:customStyle="1" w:styleId="a">
    <w:name w:val="条"/>
    <w:basedOn w:val="a0"/>
    <w:next w:val="a0"/>
    <w:link w:val="Char"/>
    <w:qFormat/>
    <w:rsid w:val="00246643"/>
    <w:pPr>
      <w:numPr>
        <w:numId w:val="2"/>
      </w:numPr>
      <w:adjustRightInd w:val="0"/>
      <w:snapToGrid w:val="0"/>
      <w:spacing w:line="360" w:lineRule="auto"/>
      <w:ind w:firstLine="0"/>
    </w:pPr>
    <w:rPr>
      <w:rFonts w:ascii="Times New Roman" w:eastAsia="宋体" w:hAnsi="Times New Roman" w:cs="Times New Roman"/>
      <w:sz w:val="24"/>
      <w:szCs w:val="32"/>
    </w:rPr>
  </w:style>
  <w:style w:type="character" w:customStyle="1" w:styleId="Char">
    <w:name w:val="条 Char"/>
    <w:link w:val="a"/>
    <w:qFormat/>
    <w:rsid w:val="00246643"/>
    <w:rPr>
      <w:rFonts w:ascii="Times New Roman" w:eastAsia="宋体" w:hAnsi="Times New Roman" w:cs="Times New Roman"/>
      <w:sz w:val="24"/>
      <w:szCs w:val="32"/>
    </w:rPr>
  </w:style>
  <w:style w:type="paragraph" w:styleId="a9">
    <w:name w:val="header"/>
    <w:basedOn w:val="a0"/>
    <w:link w:val="aa"/>
    <w:unhideWhenUsed/>
    <w:rsid w:val="00E36374"/>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1"/>
    <w:link w:val="a9"/>
    <w:uiPriority w:val="99"/>
    <w:rsid w:val="00E36374"/>
    <w:rPr>
      <w:sz w:val="18"/>
      <w:szCs w:val="18"/>
    </w:rPr>
  </w:style>
  <w:style w:type="paragraph" w:styleId="ab">
    <w:name w:val="footer"/>
    <w:basedOn w:val="a0"/>
    <w:link w:val="ac"/>
    <w:uiPriority w:val="99"/>
    <w:unhideWhenUsed/>
    <w:qFormat/>
    <w:rsid w:val="00E36374"/>
    <w:pPr>
      <w:tabs>
        <w:tab w:val="center" w:pos="4153"/>
        <w:tab w:val="right" w:pos="8306"/>
      </w:tabs>
      <w:snapToGrid w:val="0"/>
      <w:jc w:val="left"/>
    </w:pPr>
    <w:rPr>
      <w:sz w:val="18"/>
      <w:szCs w:val="18"/>
    </w:rPr>
  </w:style>
  <w:style w:type="character" w:customStyle="1" w:styleId="ac">
    <w:name w:val="页脚 字符"/>
    <w:basedOn w:val="a1"/>
    <w:link w:val="ab"/>
    <w:uiPriority w:val="99"/>
    <w:qFormat/>
    <w:rsid w:val="00E36374"/>
    <w:rPr>
      <w:sz w:val="18"/>
      <w:szCs w:val="18"/>
    </w:rPr>
  </w:style>
  <w:style w:type="paragraph" w:customStyle="1" w:styleId="ad">
    <w:name w:val="前言、引言标题"/>
    <w:basedOn w:val="a0"/>
    <w:next w:val="a0"/>
    <w:qFormat/>
    <w:rsid w:val="00E36374"/>
    <w:pPr>
      <w:widowControl/>
      <w:shd w:val="clear" w:color="auto" w:fill="FFFFFF"/>
      <w:jc w:val="center"/>
      <w:outlineLvl w:val="0"/>
    </w:pPr>
    <w:rPr>
      <w:rFonts w:ascii="黑体" w:eastAsia="黑体" w:hAnsi="宋体" w:cs="宋体"/>
      <w:kern w:val="0"/>
      <w:sz w:val="32"/>
      <w:szCs w:val="32"/>
    </w:rPr>
  </w:style>
  <w:style w:type="table" w:styleId="ae">
    <w:name w:val="Table Grid"/>
    <w:basedOn w:val="a2"/>
    <w:uiPriority w:val="39"/>
    <w:qFormat/>
    <w:rsid w:val="00B86E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
    <w:basedOn w:val="a1"/>
    <w:link w:val="10"/>
    <w:uiPriority w:val="9"/>
    <w:qFormat/>
    <w:rsid w:val="0008327C"/>
    <w:rPr>
      <w:rFonts w:ascii="Times New Roman" w:eastAsia="宋体" w:hAnsi="Times New Roman" w:cs="Times New Roman"/>
      <w:b/>
      <w:bCs/>
      <w:kern w:val="44"/>
      <w:sz w:val="44"/>
      <w:szCs w:val="44"/>
    </w:rPr>
  </w:style>
  <w:style w:type="character" w:styleId="af">
    <w:name w:val="Hyperlink"/>
    <w:uiPriority w:val="99"/>
    <w:qFormat/>
    <w:rsid w:val="0008327C"/>
    <w:rPr>
      <w:color w:val="0000FF"/>
      <w:u w:val="single"/>
    </w:rPr>
  </w:style>
  <w:style w:type="character" w:customStyle="1" w:styleId="52">
    <w:name w:val="正文文本 (5)_"/>
    <w:link w:val="53"/>
    <w:uiPriority w:val="99"/>
    <w:locked/>
    <w:rsid w:val="0008327C"/>
    <w:rPr>
      <w:rFonts w:ascii="Arial Unicode MS" w:eastAsia="Times New Roman" w:cs="Arial Unicode MS"/>
      <w:sz w:val="18"/>
      <w:szCs w:val="18"/>
      <w:shd w:val="clear" w:color="auto" w:fill="FFFFFF"/>
      <w:lang w:eastAsia="en-US"/>
    </w:rPr>
  </w:style>
  <w:style w:type="character" w:customStyle="1" w:styleId="af0">
    <w:name w:val="页眉或页脚_"/>
    <w:link w:val="13"/>
    <w:uiPriority w:val="99"/>
    <w:locked/>
    <w:rsid w:val="0008327C"/>
    <w:rPr>
      <w:rFonts w:ascii="Arial Unicode MS" w:eastAsia="Times New Roman" w:cs="Arial Unicode MS"/>
      <w:spacing w:val="20"/>
      <w:sz w:val="18"/>
      <w:szCs w:val="18"/>
      <w:shd w:val="clear" w:color="auto" w:fill="FFFFFF"/>
      <w:lang w:eastAsia="en-US"/>
    </w:rPr>
  </w:style>
  <w:style w:type="character" w:customStyle="1" w:styleId="MingLiU2">
    <w:name w:val="页眉或页脚 + MingLiU2"/>
    <w:aliases w:val="4 pt,间距 0 pt10"/>
    <w:uiPriority w:val="99"/>
    <w:rsid w:val="0008327C"/>
    <w:rPr>
      <w:rFonts w:ascii="MingLiU" w:eastAsia="MingLiU" w:cs="MingLiU"/>
      <w:spacing w:val="0"/>
      <w:sz w:val="8"/>
      <w:szCs w:val="8"/>
      <w:shd w:val="clear" w:color="auto" w:fill="FFFFFF"/>
      <w:lang w:val="en-US" w:eastAsia="en-US"/>
    </w:rPr>
  </w:style>
  <w:style w:type="paragraph" w:styleId="TOC2">
    <w:name w:val="toc 2"/>
    <w:basedOn w:val="a0"/>
    <w:next w:val="a0"/>
    <w:uiPriority w:val="39"/>
    <w:qFormat/>
    <w:rsid w:val="0008327C"/>
    <w:pPr>
      <w:tabs>
        <w:tab w:val="right" w:leader="dot" w:pos="9214"/>
      </w:tabs>
      <w:spacing w:line="360" w:lineRule="auto"/>
      <w:ind w:leftChars="137" w:left="423" w:hangingChars="61" w:hanging="143"/>
    </w:pPr>
    <w:rPr>
      <w:rFonts w:ascii="Times New Roman" w:eastAsia="宋体" w:hAnsi="Times New Roman" w:cs="Times New Roman"/>
      <w:sz w:val="24"/>
      <w:szCs w:val="24"/>
    </w:rPr>
  </w:style>
  <w:style w:type="paragraph" w:styleId="TOC1">
    <w:name w:val="toc 1"/>
    <w:basedOn w:val="a0"/>
    <w:next w:val="a0"/>
    <w:uiPriority w:val="39"/>
    <w:qFormat/>
    <w:rsid w:val="0008327C"/>
    <w:pPr>
      <w:tabs>
        <w:tab w:val="right" w:leader="dot" w:pos="9214"/>
      </w:tabs>
    </w:pPr>
    <w:rPr>
      <w:rFonts w:ascii="Times New Roman" w:eastAsia="宋体" w:hAnsi="Times New Roman" w:cs="Times New Roman"/>
      <w:kern w:val="0"/>
      <w:sz w:val="24"/>
      <w:szCs w:val="24"/>
    </w:rPr>
  </w:style>
  <w:style w:type="paragraph" w:customStyle="1" w:styleId="53">
    <w:name w:val="正文文本 (5)"/>
    <w:basedOn w:val="a0"/>
    <w:link w:val="52"/>
    <w:uiPriority w:val="99"/>
    <w:rsid w:val="0008327C"/>
    <w:pPr>
      <w:shd w:val="clear" w:color="auto" w:fill="FFFFFF"/>
      <w:spacing w:before="240" w:after="1020" w:line="240" w:lineRule="atLeast"/>
      <w:jc w:val="center"/>
    </w:pPr>
    <w:rPr>
      <w:rFonts w:ascii="Arial Unicode MS" w:eastAsia="Times New Roman" w:cs="Arial Unicode MS"/>
      <w:sz w:val="18"/>
      <w:szCs w:val="18"/>
      <w:lang w:eastAsia="en-US"/>
    </w:rPr>
  </w:style>
  <w:style w:type="paragraph" w:customStyle="1" w:styleId="TOC10">
    <w:name w:val="TOC 标题1"/>
    <w:basedOn w:val="10"/>
    <w:next w:val="a0"/>
    <w:uiPriority w:val="39"/>
    <w:unhideWhenUsed/>
    <w:qFormat/>
    <w:rsid w:val="0008327C"/>
    <w:pPr>
      <w:widowControl/>
      <w:spacing w:before="480" w:after="0" w:line="276" w:lineRule="auto"/>
      <w:jc w:val="left"/>
      <w:outlineLvl w:val="9"/>
    </w:pPr>
    <w:rPr>
      <w:rFonts w:ascii="Cambria" w:hAnsi="Cambria"/>
      <w:color w:val="365F91"/>
      <w:kern w:val="0"/>
      <w:sz w:val="28"/>
      <w:szCs w:val="28"/>
    </w:rPr>
  </w:style>
  <w:style w:type="paragraph" w:customStyle="1" w:styleId="Default">
    <w:name w:val="Default"/>
    <w:qFormat/>
    <w:rsid w:val="0008327C"/>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13">
    <w:name w:val="页眉或页脚1"/>
    <w:basedOn w:val="a0"/>
    <w:link w:val="af0"/>
    <w:uiPriority w:val="99"/>
    <w:rsid w:val="0008327C"/>
    <w:pPr>
      <w:shd w:val="clear" w:color="auto" w:fill="FFFFFF"/>
      <w:spacing w:line="240" w:lineRule="atLeast"/>
    </w:pPr>
    <w:rPr>
      <w:rFonts w:ascii="Arial Unicode MS" w:eastAsia="Times New Roman" w:cs="Arial Unicode MS"/>
      <w:spacing w:val="20"/>
      <w:sz w:val="18"/>
      <w:szCs w:val="18"/>
      <w:lang w:eastAsia="en-US"/>
    </w:rPr>
  </w:style>
  <w:style w:type="character" w:customStyle="1" w:styleId="9">
    <w:name w:val="正文文本 (9)_"/>
    <w:link w:val="90"/>
    <w:uiPriority w:val="99"/>
    <w:locked/>
    <w:rsid w:val="00616981"/>
    <w:rPr>
      <w:rFonts w:ascii="宋体" w:eastAsia="Times New Roman" w:cs="宋体"/>
      <w:shd w:val="clear" w:color="auto" w:fill="FFFFFF"/>
    </w:rPr>
  </w:style>
  <w:style w:type="paragraph" w:customStyle="1" w:styleId="90">
    <w:name w:val="正文文本 (9)"/>
    <w:basedOn w:val="a0"/>
    <w:link w:val="9"/>
    <w:uiPriority w:val="99"/>
    <w:rsid w:val="00616981"/>
    <w:pPr>
      <w:shd w:val="clear" w:color="auto" w:fill="FFFFFF"/>
      <w:spacing w:line="312" w:lineRule="exact"/>
      <w:ind w:firstLine="420"/>
      <w:jc w:val="distribute"/>
    </w:pPr>
    <w:rPr>
      <w:rFonts w:ascii="宋体" w:eastAsia="Times New Roman" w:cs="宋体"/>
    </w:rPr>
  </w:style>
  <w:style w:type="character" w:customStyle="1" w:styleId="fontstyle01">
    <w:name w:val="fontstyle01"/>
    <w:rsid w:val="00616981"/>
    <w:rPr>
      <w:rFonts w:ascii="Times New Roman" w:hAnsi="Times New Roman" w:cs="Times New Roman" w:hint="default"/>
      <w:b/>
      <w:bCs/>
      <w:i w:val="0"/>
      <w:iCs w:val="0"/>
      <w:color w:val="000000"/>
      <w:sz w:val="20"/>
      <w:szCs w:val="20"/>
    </w:rPr>
  </w:style>
  <w:style w:type="paragraph" w:styleId="af1">
    <w:name w:val="Body Text Indent"/>
    <w:basedOn w:val="a0"/>
    <w:link w:val="af2"/>
    <w:rsid w:val="00E53757"/>
    <w:pPr>
      <w:ind w:firstLineChars="200" w:firstLine="420"/>
    </w:pPr>
    <w:rPr>
      <w:rFonts w:ascii="宋体" w:eastAsia="宋体" w:hAnsi="宋体" w:cs="Times New Roman"/>
      <w:szCs w:val="24"/>
    </w:rPr>
  </w:style>
  <w:style w:type="character" w:customStyle="1" w:styleId="af2">
    <w:name w:val="正文文本缩进 字符"/>
    <w:basedOn w:val="a1"/>
    <w:link w:val="af1"/>
    <w:rsid w:val="00E53757"/>
    <w:rPr>
      <w:rFonts w:ascii="宋体" w:eastAsia="宋体" w:hAnsi="宋体" w:cs="Times New Roman"/>
      <w:szCs w:val="24"/>
    </w:rPr>
  </w:style>
  <w:style w:type="paragraph" w:styleId="af3">
    <w:name w:val="Plain Text"/>
    <w:basedOn w:val="a0"/>
    <w:link w:val="af4"/>
    <w:uiPriority w:val="99"/>
    <w:qFormat/>
    <w:rsid w:val="00356CB0"/>
    <w:rPr>
      <w:rFonts w:ascii="宋体" w:eastAsia="宋体" w:hAnsi="Courier New" w:cs="Courier New"/>
      <w:szCs w:val="21"/>
    </w:rPr>
  </w:style>
  <w:style w:type="character" w:customStyle="1" w:styleId="af4">
    <w:name w:val="纯文本 字符"/>
    <w:basedOn w:val="a1"/>
    <w:link w:val="af3"/>
    <w:qFormat/>
    <w:rsid w:val="00356CB0"/>
    <w:rPr>
      <w:rFonts w:ascii="宋体" w:eastAsia="宋体" w:hAnsi="Courier New" w:cs="Courier New"/>
      <w:szCs w:val="21"/>
    </w:rPr>
  </w:style>
  <w:style w:type="character" w:customStyle="1" w:styleId="30">
    <w:name w:val="标题 3 字符"/>
    <w:basedOn w:val="a1"/>
    <w:link w:val="3"/>
    <w:uiPriority w:val="9"/>
    <w:rsid w:val="00EC574A"/>
    <w:rPr>
      <w:rFonts w:ascii="Times New Roman" w:eastAsia="宋体" w:hAnsi="Times New Roman" w:cs="Times New Roman"/>
      <w:b/>
      <w:bCs/>
      <w:sz w:val="32"/>
      <w:szCs w:val="32"/>
    </w:rPr>
  </w:style>
  <w:style w:type="paragraph" w:styleId="af5">
    <w:name w:val="Date"/>
    <w:basedOn w:val="a0"/>
    <w:next w:val="a0"/>
    <w:link w:val="af6"/>
    <w:uiPriority w:val="99"/>
    <w:semiHidden/>
    <w:unhideWhenUsed/>
    <w:rsid w:val="00311A55"/>
    <w:pPr>
      <w:ind w:leftChars="2500" w:left="100"/>
    </w:pPr>
  </w:style>
  <w:style w:type="character" w:customStyle="1" w:styleId="af6">
    <w:name w:val="日期 字符"/>
    <w:basedOn w:val="a1"/>
    <w:link w:val="af5"/>
    <w:uiPriority w:val="99"/>
    <w:semiHidden/>
    <w:rsid w:val="00311A55"/>
  </w:style>
  <w:style w:type="character" w:customStyle="1" w:styleId="Char0">
    <w:name w:val="纯文本 Char"/>
    <w:rsid w:val="00307D19"/>
    <w:rPr>
      <w:rFonts w:ascii="宋体" w:hAnsi="Courier New" w:cs="Courier New"/>
      <w:kern w:val="2"/>
      <w:sz w:val="21"/>
      <w:szCs w:val="21"/>
    </w:rPr>
  </w:style>
  <w:style w:type="character" w:customStyle="1" w:styleId="fontstyle21">
    <w:name w:val="fontstyle21"/>
    <w:rsid w:val="00271A8C"/>
    <w:rPr>
      <w:rFonts w:ascii="宋体" w:eastAsia="宋体" w:hAnsi="宋体" w:hint="eastAsia"/>
      <w:b w:val="0"/>
      <w:bCs w:val="0"/>
      <w:i w:val="0"/>
      <w:iCs w:val="0"/>
      <w:color w:val="000000"/>
      <w:sz w:val="20"/>
      <w:szCs w:val="20"/>
    </w:rPr>
  </w:style>
  <w:style w:type="character" w:styleId="af7">
    <w:name w:val="Placeholder Text"/>
    <w:basedOn w:val="a1"/>
    <w:uiPriority w:val="99"/>
    <w:semiHidden/>
    <w:rsid w:val="006B6B07"/>
    <w:rPr>
      <w:color w:val="808080"/>
    </w:rPr>
  </w:style>
  <w:style w:type="paragraph" w:styleId="af8">
    <w:name w:val="caption"/>
    <w:aliases w:val="表格标题"/>
    <w:basedOn w:val="a0"/>
    <w:next w:val="a0"/>
    <w:link w:val="af9"/>
    <w:uiPriority w:val="35"/>
    <w:unhideWhenUsed/>
    <w:qFormat/>
    <w:rsid w:val="00956603"/>
    <w:pPr>
      <w:spacing w:line="360" w:lineRule="auto"/>
      <w:jc w:val="center"/>
    </w:pPr>
    <w:rPr>
      <w:rFonts w:ascii="Times New Roman" w:hAnsi="Times New Roman" w:cs="Times New Roman"/>
      <w:b/>
      <w:sz w:val="24"/>
      <w:szCs w:val="20"/>
    </w:rPr>
  </w:style>
  <w:style w:type="character" w:customStyle="1" w:styleId="af9">
    <w:name w:val="题注 字符"/>
    <w:aliases w:val="表格标题 字符"/>
    <w:link w:val="af8"/>
    <w:uiPriority w:val="35"/>
    <w:locked/>
    <w:rsid w:val="00956603"/>
    <w:rPr>
      <w:rFonts w:ascii="Times New Roman" w:hAnsi="Times New Roman" w:cs="Times New Roman"/>
      <w:b/>
      <w:sz w:val="24"/>
      <w:szCs w:val="20"/>
    </w:rPr>
  </w:style>
  <w:style w:type="paragraph" w:styleId="afa">
    <w:name w:val="Revision"/>
    <w:hidden/>
    <w:uiPriority w:val="99"/>
    <w:semiHidden/>
    <w:rsid w:val="00B73094"/>
  </w:style>
  <w:style w:type="character" w:styleId="afb">
    <w:name w:val="Strong"/>
    <w:basedOn w:val="a1"/>
    <w:uiPriority w:val="22"/>
    <w:qFormat/>
    <w:rsid w:val="0019127E"/>
    <w:rPr>
      <w:b/>
      <w:bCs/>
    </w:rPr>
  </w:style>
  <w:style w:type="paragraph" w:styleId="TOC3">
    <w:name w:val="toc 3"/>
    <w:basedOn w:val="a0"/>
    <w:next w:val="a0"/>
    <w:autoRedefine/>
    <w:uiPriority w:val="39"/>
    <w:unhideWhenUsed/>
    <w:rsid w:val="00060ADF"/>
    <w:pPr>
      <w:tabs>
        <w:tab w:val="right" w:leader="dot" w:pos="9749"/>
      </w:tabs>
      <w:spacing w:line="360" w:lineRule="auto"/>
      <w:ind w:left="426" w:hanging="142"/>
      <w:jc w:val="distribute"/>
    </w:pPr>
  </w:style>
  <w:style w:type="paragraph" w:styleId="afc">
    <w:name w:val="Normal (Web)"/>
    <w:basedOn w:val="a0"/>
    <w:uiPriority w:val="99"/>
    <w:semiHidden/>
    <w:unhideWhenUsed/>
    <w:rsid w:val="00A92ED6"/>
    <w:pPr>
      <w:widowControl/>
      <w:spacing w:before="100" w:beforeAutospacing="1" w:after="100" w:afterAutospacing="1" w:line="330" w:lineRule="atLeast"/>
      <w:jc w:val="left"/>
    </w:pPr>
    <w:rPr>
      <w:rFonts w:ascii="宋体" w:eastAsia="宋体" w:hAnsi="宋体" w:cs="宋体"/>
      <w:kern w:val="0"/>
      <w:sz w:val="22"/>
    </w:rPr>
  </w:style>
  <w:style w:type="paragraph" w:styleId="afd">
    <w:name w:val="annotation text"/>
    <w:basedOn w:val="a0"/>
    <w:link w:val="afe"/>
    <w:unhideWhenUsed/>
    <w:qFormat/>
    <w:rsid w:val="00793255"/>
    <w:pPr>
      <w:jc w:val="left"/>
    </w:pPr>
    <w:rPr>
      <w:rFonts w:ascii="Calibri" w:eastAsia="宋体" w:hAnsi="Calibri" w:cs="Times New Roman"/>
    </w:rPr>
  </w:style>
  <w:style w:type="character" w:customStyle="1" w:styleId="afe">
    <w:name w:val="批注文字 字符"/>
    <w:basedOn w:val="a1"/>
    <w:link w:val="afd"/>
    <w:qFormat/>
    <w:rsid w:val="00793255"/>
    <w:rPr>
      <w:rFonts w:ascii="Calibri" w:eastAsia="宋体" w:hAnsi="Calibri" w:cs="Times New Roman"/>
    </w:rPr>
  </w:style>
  <w:style w:type="character" w:styleId="aff">
    <w:name w:val="annotation reference"/>
    <w:basedOn w:val="a1"/>
    <w:qFormat/>
    <w:rsid w:val="00793255"/>
    <w:rPr>
      <w:sz w:val="21"/>
      <w:szCs w:val="21"/>
    </w:rPr>
  </w:style>
  <w:style w:type="paragraph" w:customStyle="1" w:styleId="31">
    <w:name w:val="3正文"/>
    <w:link w:val="32"/>
    <w:qFormat/>
    <w:rsid w:val="009201C1"/>
    <w:pPr>
      <w:spacing w:line="360" w:lineRule="auto"/>
      <w:ind w:firstLineChars="200" w:firstLine="200"/>
    </w:pPr>
    <w:rPr>
      <w:rFonts w:ascii="Times New Roman" w:eastAsia="宋体" w:hAnsi="Times New Roman" w:cs="Times New Roman"/>
      <w:sz w:val="24"/>
      <w:szCs w:val="30"/>
    </w:rPr>
  </w:style>
  <w:style w:type="paragraph" w:customStyle="1" w:styleId="5">
    <w:name w:val="标题5"/>
    <w:basedOn w:val="a4"/>
    <w:link w:val="5Char"/>
    <w:qFormat/>
    <w:rsid w:val="00CB4FA9"/>
    <w:pPr>
      <w:numPr>
        <w:ilvl w:val="1"/>
        <w:numId w:val="32"/>
      </w:numPr>
      <w:spacing w:line="360" w:lineRule="auto"/>
      <w:ind w:firstLineChars="0" w:firstLine="0"/>
    </w:pPr>
    <w:rPr>
      <w:b/>
    </w:rPr>
  </w:style>
  <w:style w:type="character" w:customStyle="1" w:styleId="5Char">
    <w:name w:val="标题5 Char"/>
    <w:basedOn w:val="a1"/>
    <w:link w:val="5"/>
    <w:rsid w:val="00CB4FA9"/>
    <w:rPr>
      <w:rFonts w:ascii="Times New Roman" w:eastAsia="宋体" w:hAnsi="Times New Roman" w:cs="Times New Roman"/>
      <w:b/>
      <w:sz w:val="24"/>
      <w:szCs w:val="24"/>
    </w:rPr>
  </w:style>
  <w:style w:type="table" w:customStyle="1" w:styleId="14">
    <w:name w:val="网格型1"/>
    <w:basedOn w:val="a2"/>
    <w:next w:val="ae"/>
    <w:uiPriority w:val="99"/>
    <w:rsid w:val="00E14D1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name w:val="表格内容"/>
    <w:link w:val="aff1"/>
    <w:qFormat/>
    <w:rsid w:val="00A0776E"/>
    <w:pPr>
      <w:jc w:val="center"/>
    </w:pPr>
    <w:rPr>
      <w:rFonts w:ascii="Times New Roman" w:eastAsia="宋体" w:hAnsi="Times New Roman" w:cs="Times New Roman"/>
      <w:szCs w:val="21"/>
    </w:rPr>
  </w:style>
  <w:style w:type="character" w:customStyle="1" w:styleId="aff1">
    <w:name w:val="表格内容 字符"/>
    <w:basedOn w:val="a1"/>
    <w:link w:val="aff0"/>
    <w:rsid w:val="00A0776E"/>
    <w:rPr>
      <w:rFonts w:ascii="Times New Roman" w:eastAsia="宋体" w:hAnsi="Times New Roman" w:cs="Times New Roman"/>
      <w:szCs w:val="21"/>
    </w:rPr>
  </w:style>
  <w:style w:type="paragraph" w:customStyle="1" w:styleId="0">
    <w:name w:val="0章"/>
    <w:basedOn w:val="a0"/>
    <w:next w:val="a0"/>
    <w:link w:val="00"/>
    <w:qFormat/>
    <w:rsid w:val="003A6C03"/>
    <w:pPr>
      <w:pageBreakBefore/>
      <w:widowControl/>
      <w:numPr>
        <w:numId w:val="39"/>
      </w:numPr>
      <w:spacing w:beforeLines="50" w:before="50" w:afterLines="50" w:after="50" w:line="360" w:lineRule="auto"/>
      <w:jc w:val="left"/>
      <w:outlineLvl w:val="0"/>
    </w:pPr>
    <w:rPr>
      <w:rFonts w:ascii="Times New Roman" w:eastAsia="宋体" w:hAnsi="Times New Roman" w:cs="Times New Roman"/>
      <w:sz w:val="24"/>
      <w:szCs w:val="30"/>
    </w:rPr>
  </w:style>
  <w:style w:type="character" w:customStyle="1" w:styleId="00">
    <w:name w:val="0章 字符"/>
    <w:link w:val="0"/>
    <w:rsid w:val="003A6C03"/>
    <w:rPr>
      <w:rFonts w:ascii="Times New Roman" w:eastAsia="宋体" w:hAnsi="Times New Roman" w:cs="Times New Roman"/>
      <w:sz w:val="24"/>
      <w:szCs w:val="30"/>
    </w:rPr>
  </w:style>
  <w:style w:type="paragraph" w:customStyle="1" w:styleId="1">
    <w:name w:val="1节"/>
    <w:basedOn w:val="a0"/>
    <w:next w:val="a0"/>
    <w:link w:val="15"/>
    <w:qFormat/>
    <w:rsid w:val="009121B9"/>
    <w:pPr>
      <w:widowControl/>
      <w:numPr>
        <w:ilvl w:val="1"/>
        <w:numId w:val="39"/>
      </w:numPr>
      <w:spacing w:line="360" w:lineRule="auto"/>
      <w:jc w:val="left"/>
      <w:outlineLvl w:val="1"/>
    </w:pPr>
    <w:rPr>
      <w:rFonts w:ascii="Times New Roman" w:eastAsia="宋体" w:hAnsi="Times New Roman" w:cs="Times New Roman"/>
      <w:b/>
      <w:sz w:val="24"/>
      <w:szCs w:val="30"/>
    </w:rPr>
  </w:style>
  <w:style w:type="character" w:customStyle="1" w:styleId="15">
    <w:name w:val="1节 字符"/>
    <w:link w:val="1"/>
    <w:rsid w:val="009121B9"/>
    <w:rPr>
      <w:rFonts w:ascii="Times New Roman" w:eastAsia="宋体" w:hAnsi="Times New Roman" w:cs="Times New Roman"/>
      <w:b/>
      <w:sz w:val="24"/>
      <w:szCs w:val="30"/>
    </w:rPr>
  </w:style>
  <w:style w:type="paragraph" w:customStyle="1" w:styleId="2">
    <w:name w:val="2条"/>
    <w:basedOn w:val="a0"/>
    <w:next w:val="a0"/>
    <w:link w:val="22"/>
    <w:qFormat/>
    <w:rsid w:val="009201C1"/>
    <w:pPr>
      <w:widowControl/>
      <w:numPr>
        <w:ilvl w:val="2"/>
        <w:numId w:val="39"/>
      </w:numPr>
      <w:spacing w:line="360" w:lineRule="auto"/>
      <w:jc w:val="left"/>
      <w:outlineLvl w:val="2"/>
    </w:pPr>
    <w:rPr>
      <w:rFonts w:ascii="Times New Roman" w:eastAsia="宋体" w:hAnsi="Times New Roman" w:cs="Times New Roman"/>
      <w:sz w:val="24"/>
      <w:szCs w:val="30"/>
    </w:rPr>
  </w:style>
  <w:style w:type="character" w:customStyle="1" w:styleId="22">
    <w:name w:val="2条 字符"/>
    <w:link w:val="2"/>
    <w:rsid w:val="009201C1"/>
    <w:rPr>
      <w:rFonts w:ascii="Times New Roman" w:eastAsia="宋体" w:hAnsi="Times New Roman" w:cs="Times New Roman"/>
      <w:sz w:val="24"/>
      <w:szCs w:val="30"/>
    </w:rPr>
  </w:style>
  <w:style w:type="paragraph" w:customStyle="1" w:styleId="50">
    <w:name w:val="5图编号"/>
    <w:basedOn w:val="a0"/>
    <w:next w:val="a0"/>
    <w:link w:val="54"/>
    <w:qFormat/>
    <w:rsid w:val="00324289"/>
    <w:pPr>
      <w:widowControl/>
      <w:numPr>
        <w:ilvl w:val="4"/>
        <w:numId w:val="39"/>
      </w:numPr>
      <w:spacing w:line="360" w:lineRule="auto"/>
      <w:jc w:val="center"/>
    </w:pPr>
    <w:rPr>
      <w:rFonts w:ascii="Times New Roman" w:eastAsia="宋体" w:hAnsi="Times New Roman" w:cs="Times New Roman"/>
      <w:sz w:val="24"/>
      <w:szCs w:val="30"/>
    </w:rPr>
  </w:style>
  <w:style w:type="character" w:customStyle="1" w:styleId="54">
    <w:name w:val="5图编号 字符"/>
    <w:link w:val="50"/>
    <w:rsid w:val="00324289"/>
    <w:rPr>
      <w:rFonts w:ascii="Times New Roman" w:eastAsia="宋体" w:hAnsi="Times New Roman" w:cs="Times New Roman"/>
      <w:sz w:val="24"/>
      <w:szCs w:val="30"/>
    </w:rPr>
  </w:style>
  <w:style w:type="paragraph" w:customStyle="1" w:styleId="51">
    <w:name w:val="5表编号"/>
    <w:basedOn w:val="50"/>
    <w:link w:val="55"/>
    <w:qFormat/>
    <w:rsid w:val="00324289"/>
    <w:pPr>
      <w:numPr>
        <w:ilvl w:val="6"/>
      </w:numPr>
    </w:pPr>
  </w:style>
  <w:style w:type="character" w:customStyle="1" w:styleId="55">
    <w:name w:val="5表编号 字符"/>
    <w:link w:val="51"/>
    <w:rsid w:val="00324289"/>
    <w:rPr>
      <w:rFonts w:ascii="Times New Roman" w:eastAsia="宋体" w:hAnsi="Times New Roman" w:cs="Times New Roman"/>
      <w:sz w:val="24"/>
      <w:szCs w:val="30"/>
    </w:rPr>
  </w:style>
  <w:style w:type="paragraph" w:customStyle="1" w:styleId="56">
    <w:name w:val="5图表居中"/>
    <w:basedOn w:val="a0"/>
    <w:next w:val="a0"/>
    <w:link w:val="57"/>
    <w:qFormat/>
    <w:rsid w:val="00324289"/>
    <w:pPr>
      <w:widowControl/>
      <w:spacing w:line="360" w:lineRule="auto"/>
      <w:jc w:val="center"/>
    </w:pPr>
    <w:rPr>
      <w:rFonts w:ascii="Times New Roman" w:eastAsia="宋体" w:hAnsi="Times New Roman" w:cs="Times New Roman"/>
      <w:sz w:val="24"/>
      <w:szCs w:val="30"/>
    </w:rPr>
  </w:style>
  <w:style w:type="character" w:customStyle="1" w:styleId="57">
    <w:name w:val="5图表居中 字符"/>
    <w:link w:val="56"/>
    <w:rsid w:val="00324289"/>
    <w:rPr>
      <w:rFonts w:ascii="Times New Roman" w:eastAsia="宋体" w:hAnsi="Times New Roman" w:cs="Times New Roman"/>
      <w:sz w:val="24"/>
      <w:szCs w:val="30"/>
    </w:rPr>
  </w:style>
  <w:style w:type="paragraph" w:customStyle="1" w:styleId="4head">
    <w:name w:val="4说明head"/>
    <w:basedOn w:val="a0"/>
    <w:link w:val="4head0"/>
    <w:qFormat/>
    <w:rsid w:val="00560616"/>
    <w:pPr>
      <w:widowControl/>
      <w:numPr>
        <w:ilvl w:val="5"/>
        <w:numId w:val="39"/>
      </w:numPr>
      <w:jc w:val="left"/>
    </w:pPr>
    <w:rPr>
      <w:rFonts w:ascii="Times New Roman" w:eastAsia="楷体" w:hAnsi="Times New Roman" w:cs="Times New Roman"/>
      <w:szCs w:val="30"/>
    </w:rPr>
  </w:style>
  <w:style w:type="character" w:customStyle="1" w:styleId="4head0">
    <w:name w:val="4说明head 字符"/>
    <w:link w:val="4head"/>
    <w:rsid w:val="00560616"/>
    <w:rPr>
      <w:rFonts w:ascii="Times New Roman" w:eastAsia="楷体" w:hAnsi="Times New Roman" w:cs="Times New Roman"/>
      <w:szCs w:val="30"/>
    </w:rPr>
  </w:style>
  <w:style w:type="character" w:customStyle="1" w:styleId="32">
    <w:name w:val="3正文 字符"/>
    <w:link w:val="31"/>
    <w:rsid w:val="009201C1"/>
    <w:rPr>
      <w:rFonts w:ascii="Times New Roman" w:eastAsia="宋体" w:hAnsi="Times New Roman" w:cs="Times New Roman"/>
      <w:sz w:val="24"/>
      <w:szCs w:val="30"/>
    </w:rPr>
  </w:style>
  <w:style w:type="paragraph" w:customStyle="1" w:styleId="4body">
    <w:name w:val="4说明body"/>
    <w:basedOn w:val="31"/>
    <w:qFormat/>
    <w:rsid w:val="00560616"/>
    <w:pPr>
      <w:widowControl w:val="0"/>
      <w:spacing w:line="240" w:lineRule="auto"/>
      <w:outlineLvl w:val="1"/>
    </w:pPr>
    <w:rPr>
      <w:rFonts w:asciiTheme="minorEastAsia" w:eastAsia="楷体" w:hAnsiTheme="minorEastAsia"/>
      <w:color w:val="000000" w:themeColor="text1"/>
      <w:sz w:val="21"/>
      <w:szCs w:val="24"/>
    </w:rPr>
  </w:style>
  <w:style w:type="paragraph" w:styleId="aff2">
    <w:name w:val="annotation subject"/>
    <w:basedOn w:val="afd"/>
    <w:next w:val="afd"/>
    <w:link w:val="aff3"/>
    <w:uiPriority w:val="99"/>
    <w:semiHidden/>
    <w:unhideWhenUsed/>
    <w:rsid w:val="009075D4"/>
    <w:rPr>
      <w:rFonts w:asciiTheme="minorHAnsi" w:eastAsiaTheme="minorEastAsia" w:hAnsiTheme="minorHAnsi" w:cstheme="minorBidi"/>
      <w:b/>
      <w:bCs/>
    </w:rPr>
  </w:style>
  <w:style w:type="character" w:customStyle="1" w:styleId="aff3">
    <w:name w:val="批注主题 字符"/>
    <w:basedOn w:val="afe"/>
    <w:link w:val="aff2"/>
    <w:uiPriority w:val="99"/>
    <w:semiHidden/>
    <w:rsid w:val="009075D4"/>
    <w:rPr>
      <w:rFonts w:ascii="Calibri" w:eastAsia="宋体" w:hAnsi="Calibri" w:cs="Times New Roman"/>
      <w:b/>
      <w:bCs/>
    </w:rPr>
  </w:style>
  <w:style w:type="character" w:customStyle="1" w:styleId="a5">
    <w:name w:val="列表段落 字符"/>
    <w:link w:val="a4"/>
    <w:uiPriority w:val="34"/>
    <w:rsid w:val="004B0F5B"/>
    <w:rPr>
      <w:rFonts w:ascii="Times New Roman" w:eastAsia="宋体" w:hAnsi="Times New Roman" w:cs="Times New Roman"/>
      <w:sz w:val="24"/>
      <w:szCs w:val="24"/>
    </w:rPr>
  </w:style>
  <w:style w:type="paragraph" w:customStyle="1" w:styleId="aff4">
    <w:name w:val="规程英文名称（封面）"/>
    <w:basedOn w:val="af3"/>
    <w:qFormat/>
    <w:rsid w:val="004C3810"/>
    <w:pPr>
      <w:widowControl/>
      <w:snapToGrid w:val="0"/>
      <w:spacing w:line="360" w:lineRule="auto"/>
      <w:ind w:leftChars="85" w:left="178"/>
      <w:jc w:val="center"/>
    </w:pPr>
    <w:rPr>
      <w:rFonts w:ascii="Times New Roman" w:eastAsia="黑体" w:hAnsi="Times New Roman" w:cs="Times New Roman"/>
      <w:kern w:val="0"/>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013593">
      <w:bodyDiv w:val="1"/>
      <w:marLeft w:val="0"/>
      <w:marRight w:val="0"/>
      <w:marTop w:val="0"/>
      <w:marBottom w:val="0"/>
      <w:divBdr>
        <w:top w:val="none" w:sz="0" w:space="0" w:color="auto"/>
        <w:left w:val="none" w:sz="0" w:space="0" w:color="auto"/>
        <w:bottom w:val="none" w:sz="0" w:space="0" w:color="auto"/>
        <w:right w:val="none" w:sz="0" w:space="0" w:color="auto"/>
      </w:divBdr>
    </w:div>
    <w:div w:id="742988198">
      <w:bodyDiv w:val="1"/>
      <w:marLeft w:val="0"/>
      <w:marRight w:val="0"/>
      <w:marTop w:val="0"/>
      <w:marBottom w:val="0"/>
      <w:divBdr>
        <w:top w:val="none" w:sz="0" w:space="0" w:color="auto"/>
        <w:left w:val="none" w:sz="0" w:space="0" w:color="auto"/>
        <w:bottom w:val="none" w:sz="0" w:space="0" w:color="auto"/>
        <w:right w:val="none" w:sz="0" w:space="0" w:color="auto"/>
      </w:divBdr>
    </w:div>
    <w:div w:id="850073517">
      <w:bodyDiv w:val="1"/>
      <w:marLeft w:val="0"/>
      <w:marRight w:val="0"/>
      <w:marTop w:val="0"/>
      <w:marBottom w:val="0"/>
      <w:divBdr>
        <w:top w:val="none" w:sz="0" w:space="0" w:color="auto"/>
        <w:left w:val="none" w:sz="0" w:space="0" w:color="auto"/>
        <w:bottom w:val="none" w:sz="0" w:space="0" w:color="auto"/>
        <w:right w:val="none" w:sz="0" w:space="0" w:color="auto"/>
      </w:divBdr>
    </w:div>
    <w:div w:id="894699019">
      <w:bodyDiv w:val="1"/>
      <w:marLeft w:val="0"/>
      <w:marRight w:val="0"/>
      <w:marTop w:val="0"/>
      <w:marBottom w:val="0"/>
      <w:divBdr>
        <w:top w:val="none" w:sz="0" w:space="0" w:color="auto"/>
        <w:left w:val="none" w:sz="0" w:space="0" w:color="auto"/>
        <w:bottom w:val="none" w:sz="0" w:space="0" w:color="auto"/>
        <w:right w:val="none" w:sz="0" w:space="0" w:color="auto"/>
      </w:divBdr>
    </w:div>
    <w:div w:id="925696775">
      <w:bodyDiv w:val="1"/>
      <w:marLeft w:val="0"/>
      <w:marRight w:val="0"/>
      <w:marTop w:val="0"/>
      <w:marBottom w:val="0"/>
      <w:divBdr>
        <w:top w:val="none" w:sz="0" w:space="0" w:color="auto"/>
        <w:left w:val="none" w:sz="0" w:space="0" w:color="auto"/>
        <w:bottom w:val="none" w:sz="0" w:space="0" w:color="auto"/>
        <w:right w:val="none" w:sz="0" w:space="0" w:color="auto"/>
      </w:divBdr>
    </w:div>
    <w:div w:id="1437212408">
      <w:bodyDiv w:val="1"/>
      <w:marLeft w:val="0"/>
      <w:marRight w:val="0"/>
      <w:marTop w:val="0"/>
      <w:marBottom w:val="0"/>
      <w:divBdr>
        <w:top w:val="none" w:sz="0" w:space="0" w:color="auto"/>
        <w:left w:val="none" w:sz="0" w:space="0" w:color="auto"/>
        <w:bottom w:val="none" w:sz="0" w:space="0" w:color="auto"/>
        <w:right w:val="none" w:sz="0" w:space="0" w:color="auto"/>
      </w:divBdr>
    </w:div>
    <w:div w:id="1499348508">
      <w:bodyDiv w:val="1"/>
      <w:marLeft w:val="0"/>
      <w:marRight w:val="0"/>
      <w:marTop w:val="0"/>
      <w:marBottom w:val="0"/>
      <w:divBdr>
        <w:top w:val="none" w:sz="0" w:space="0" w:color="auto"/>
        <w:left w:val="none" w:sz="0" w:space="0" w:color="auto"/>
        <w:bottom w:val="none" w:sz="0" w:space="0" w:color="auto"/>
        <w:right w:val="none" w:sz="0" w:space="0" w:color="auto"/>
      </w:divBdr>
    </w:div>
    <w:div w:id="1768502771">
      <w:bodyDiv w:val="1"/>
      <w:marLeft w:val="0"/>
      <w:marRight w:val="0"/>
      <w:marTop w:val="0"/>
      <w:marBottom w:val="0"/>
      <w:divBdr>
        <w:top w:val="none" w:sz="0" w:space="0" w:color="auto"/>
        <w:left w:val="none" w:sz="0" w:space="0" w:color="auto"/>
        <w:bottom w:val="none" w:sz="0" w:space="0" w:color="auto"/>
        <w:right w:val="none" w:sz="0" w:space="0" w:color="auto"/>
      </w:divBdr>
    </w:div>
    <w:div w:id="1845851882">
      <w:bodyDiv w:val="1"/>
      <w:marLeft w:val="0"/>
      <w:marRight w:val="0"/>
      <w:marTop w:val="0"/>
      <w:marBottom w:val="0"/>
      <w:divBdr>
        <w:top w:val="none" w:sz="0" w:space="0" w:color="auto"/>
        <w:left w:val="none" w:sz="0" w:space="0" w:color="auto"/>
        <w:bottom w:val="none" w:sz="0" w:space="0" w:color="auto"/>
        <w:right w:val="none" w:sz="0" w:space="0" w:color="auto"/>
      </w:divBdr>
    </w:div>
    <w:div w:id="194662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n.bing.com/dict/search?q=electrical&amp;FORM=BDVSP6&amp;mkt=zh-cn" TargetMode="External"/><Relationship Id="rId18" Type="http://schemas.openxmlformats.org/officeDocument/2006/relationships/hyperlink" Target="https://cn.bing.com/dict/search?q=system&amp;FORM=BDVSP6&amp;mkt=zh-cn" TargetMode="External"/><Relationship Id="rId3" Type="http://schemas.openxmlformats.org/officeDocument/2006/relationships/styles" Target="styles.xml"/><Relationship Id="rId21"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hyperlink" Target="https://cn.bing.com/dict/search?q=system&amp;FORM=BDVSP6&amp;mkt=zh-cn" TargetMode="External"/><Relationship Id="rId17" Type="http://schemas.openxmlformats.org/officeDocument/2006/relationships/hyperlink" Target="https://cn.bing.com/dict/search?q=electrical&amp;FORM=BDVSP6&amp;mkt=zh-c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n.bing.com/dict/search?q=system&amp;FORM=BDVSP6&amp;mkt=zh-cn" TargetMode="Externa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n.bing.com/dict/search?q=electrical&amp;FORM=BDVSP6&amp;mkt=zh-cn"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n.bing.com/dict/search?q=electrical&amp;FORM=BDVSP6&amp;mkt=zh-cn" TargetMode="External"/><Relationship Id="rId23"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cn.bing.com/dict/search?q=system&amp;FORM=BDVSP6&amp;mkt=zh-cn" TargetMode="External"/><Relationship Id="rId22"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73E195-3CFF-47CA-A3D4-CE197B3E0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55</Pages>
  <Words>8059</Words>
  <Characters>45942</Characters>
  <Application>Microsoft Office Word</Application>
  <DocSecurity>0</DocSecurity>
  <Lines>382</Lines>
  <Paragraphs>107</Paragraphs>
  <ScaleCrop>false</ScaleCrop>
  <Company>CABR</Company>
  <LinksUpToDate>false</LinksUpToDate>
  <CharactersWithSpaces>53894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George</cp:lastModifiedBy>
  <cp:revision>42</cp:revision>
  <cp:lastPrinted>2021-06-09T08:13:00Z</cp:lastPrinted>
  <dcterms:created xsi:type="dcterms:W3CDTF">2021-05-27T02:50:00Z</dcterms:created>
  <dcterms:modified xsi:type="dcterms:W3CDTF">2021-06-09T08:59:00Z</dcterms:modified>
</cp:coreProperties>
</file>