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中小学室内环境评价标准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48C2F64"/>
    <w:rsid w:val="4FB06AB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2021-05-11T08:58:55Z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09D0A3CC3B7D45ED9B890600E38D3946</vt:lpwstr>
  </property>
</Properties>
</file>