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eastAsia="仿宋_GB2312"/>
          <w:color w:val="000000"/>
          <w:sz w:val="28"/>
        </w:rPr>
      </w:pPr>
      <w:r>
        <w:rPr>
          <w:rFonts w:hint="eastAsia" w:eastAsia="仿宋_GB2312"/>
          <w:color w:val="000000"/>
          <w:sz w:val="28"/>
        </w:rPr>
        <w:t>附件1：</w:t>
      </w:r>
    </w:p>
    <w:p>
      <w:pPr>
        <w:jc w:val="center"/>
        <w:rPr>
          <w:rFonts w:eastAsia="仿宋"/>
          <w:b/>
          <w:sz w:val="32"/>
          <w:szCs w:val="28"/>
        </w:rPr>
      </w:pPr>
    </w:p>
    <w:p>
      <w:pPr>
        <w:jc w:val="center"/>
        <w:rPr>
          <w:rFonts w:eastAsia="仿宋"/>
          <w:b/>
          <w:sz w:val="32"/>
          <w:szCs w:val="28"/>
        </w:rPr>
      </w:pPr>
      <w:r>
        <w:rPr>
          <w:rFonts w:hint="eastAsia" w:eastAsia="仿宋"/>
          <w:b/>
          <w:sz w:val="32"/>
          <w:szCs w:val="28"/>
        </w:rPr>
        <w:t>中国工程建设标准化协会标准编制进展清理表</w:t>
      </w:r>
    </w:p>
    <w:p>
      <w:pPr>
        <w:jc w:val="center"/>
        <w:rPr>
          <w:rFonts w:hint="eastAsia" w:ascii="仿宋_GB2312" w:eastAsia="仿宋_GB2312"/>
          <w:b/>
          <w:sz w:val="32"/>
          <w:szCs w:val="32"/>
        </w:rPr>
      </w:pP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28"/>
        <w:gridCol w:w="992"/>
        <w:gridCol w:w="1275"/>
        <w:gridCol w:w="568"/>
        <w:gridCol w:w="992"/>
        <w:gridCol w:w="707"/>
        <w:gridCol w:w="285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7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标准名称</w:t>
            </w:r>
          </w:p>
        </w:tc>
        <w:tc>
          <w:tcPr>
            <w:tcW w:w="2835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下达计划文件名称和文号</w:t>
            </w:r>
          </w:p>
        </w:tc>
        <w:tc>
          <w:tcPr>
            <w:tcW w:w="2318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7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主编单位</w:t>
            </w:r>
          </w:p>
        </w:tc>
        <w:tc>
          <w:tcPr>
            <w:tcW w:w="2835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分支机构</w:t>
            </w:r>
          </w:p>
        </w:tc>
        <w:tc>
          <w:tcPr>
            <w:tcW w:w="2318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7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制订或修订</w:t>
            </w:r>
          </w:p>
        </w:tc>
        <w:tc>
          <w:tcPr>
            <w:tcW w:w="2835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修订标准号</w:t>
            </w:r>
          </w:p>
        </w:tc>
        <w:tc>
          <w:tcPr>
            <w:tcW w:w="2318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7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计划起止年限</w:t>
            </w:r>
          </w:p>
        </w:tc>
        <w:tc>
          <w:tcPr>
            <w:tcW w:w="2835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编制阶段</w:t>
            </w:r>
          </w:p>
        </w:tc>
        <w:tc>
          <w:tcPr>
            <w:tcW w:w="2318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42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主编人</w:t>
            </w:r>
          </w:p>
        </w:tc>
        <w:tc>
          <w:tcPr>
            <w:tcW w:w="14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560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48" w:after="48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2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48" w:after="4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2033" w:type="dxa"/>
            <w:shd w:val="clear" w:color="auto" w:fill="auto"/>
            <w:noWrap w:val="0"/>
            <w:vAlign w:val="center"/>
          </w:tcPr>
          <w:p>
            <w:pPr>
              <w:spacing w:before="48" w:after="48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42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填表人</w:t>
            </w:r>
          </w:p>
        </w:tc>
        <w:tc>
          <w:tcPr>
            <w:tcW w:w="1420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560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48" w:after="48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2" w:type="dxa"/>
            <w:gridSpan w:val="2"/>
            <w:shd w:val="clear" w:color="auto" w:fill="auto"/>
            <w:noWrap w:val="0"/>
            <w:vAlign w:val="center"/>
          </w:tcPr>
          <w:p>
            <w:pPr>
              <w:spacing w:before="48" w:after="4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2033" w:type="dxa"/>
            <w:shd w:val="clear" w:color="auto" w:fill="auto"/>
            <w:noWrap w:val="0"/>
            <w:vAlign w:val="center"/>
          </w:tcPr>
          <w:p>
            <w:pPr>
              <w:spacing w:before="48" w:after="48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8522" w:type="dxa"/>
            <w:gridSpan w:val="9"/>
            <w:shd w:val="clear" w:color="auto" w:fill="auto"/>
            <w:noWrap w:val="0"/>
            <w:vAlign w:val="center"/>
          </w:tcPr>
          <w:p>
            <w:pPr>
              <w:spacing w:before="48" w:after="4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1．计划完成情况（对照计划说明进展情况，没按计划完成时需说明原因）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8522" w:type="dxa"/>
            <w:gridSpan w:val="9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2．编制工作中存在的问题和拟采取的措施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8522" w:type="dxa"/>
            <w:gridSpan w:val="9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3．预计各编制阶段的完成时间</w:t>
            </w:r>
          </w:p>
          <w:p>
            <w:pPr>
              <w:rPr>
                <w:rFonts w:hint="eastAsia" w:ascii="仿宋_GB2312" w:eastAsia="仿宋_GB2312"/>
                <w:i/>
                <w:sz w:val="24"/>
              </w:rPr>
            </w:pPr>
            <w:r>
              <w:rPr>
                <w:rFonts w:hint="eastAsia" w:ascii="仿宋_GB2312" w:eastAsia="仿宋_GB2312"/>
                <w:i/>
                <w:sz w:val="24"/>
              </w:rPr>
              <w:t>未启动的标准，2019年6月3</w:t>
            </w:r>
            <w:r>
              <w:rPr>
                <w:rFonts w:ascii="仿宋_GB2312" w:eastAsia="仿宋_GB2312"/>
                <w:i/>
                <w:sz w:val="24"/>
              </w:rPr>
              <w:t>0</w:t>
            </w:r>
            <w:r>
              <w:rPr>
                <w:rFonts w:hint="eastAsia" w:ascii="仿宋_GB2312" w:eastAsia="仿宋_GB2312"/>
                <w:i/>
                <w:sz w:val="24"/>
              </w:rPr>
              <w:t>日之前完成启动，2020年6月3</w:t>
            </w:r>
            <w:r>
              <w:rPr>
                <w:rFonts w:ascii="仿宋_GB2312" w:eastAsia="仿宋_GB2312"/>
                <w:i/>
                <w:sz w:val="24"/>
              </w:rPr>
              <w:t>0</w:t>
            </w:r>
            <w:r>
              <w:rPr>
                <w:rFonts w:hint="eastAsia" w:ascii="仿宋_GB2312" w:eastAsia="仿宋_GB2312"/>
                <w:i/>
                <w:sz w:val="24"/>
              </w:rPr>
              <w:t>日之前完成报批，否则自动撤销；</w:t>
            </w:r>
          </w:p>
          <w:p>
            <w:pPr>
              <w:rPr>
                <w:rFonts w:hint="eastAsia" w:ascii="仿宋_GB2312" w:eastAsia="仿宋_GB2312"/>
                <w:i/>
                <w:sz w:val="24"/>
              </w:rPr>
            </w:pPr>
            <w:r>
              <w:rPr>
                <w:rFonts w:hint="eastAsia" w:ascii="仿宋_GB2312" w:eastAsia="仿宋_GB2312"/>
                <w:i/>
                <w:sz w:val="24"/>
              </w:rPr>
              <w:t>已启动的标准， 2020年6月3</w:t>
            </w:r>
            <w:r>
              <w:rPr>
                <w:rFonts w:ascii="仿宋_GB2312" w:eastAsia="仿宋_GB2312"/>
                <w:i/>
                <w:sz w:val="24"/>
              </w:rPr>
              <w:t>0</w:t>
            </w:r>
            <w:r>
              <w:rPr>
                <w:rFonts w:hint="eastAsia" w:ascii="仿宋_GB2312" w:eastAsia="仿宋_GB2312"/>
                <w:i/>
                <w:sz w:val="24"/>
              </w:rPr>
              <w:t>日之前完成报批，否则自动撤销。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8522" w:type="dxa"/>
            <w:gridSpan w:val="9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4．需要汇报的其他情况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2" w:hRule="atLeast"/>
          <w:jc w:val="center"/>
        </w:trPr>
        <w:tc>
          <w:tcPr>
            <w:tcW w:w="8522" w:type="dxa"/>
            <w:gridSpan w:val="9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5．主编单位意见（继续编制/撤项）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 xml:space="preserve">  主编（签字）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（主编单位盖章）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2" w:hRule="atLeast"/>
          <w:jc w:val="center"/>
        </w:trPr>
        <w:tc>
          <w:tcPr>
            <w:tcW w:w="8522" w:type="dxa"/>
            <w:gridSpan w:val="9"/>
            <w:shd w:val="clear" w:color="auto" w:fill="auto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6</w:t>
            </w:r>
            <w:r>
              <w:rPr>
                <w:rFonts w:hint="eastAsia" w:ascii="仿宋_GB2312" w:eastAsia="仿宋_GB2312"/>
                <w:sz w:val="24"/>
              </w:rPr>
              <w:t>．分支机构意见（继续编制/撤项）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 xml:space="preserve">  负责人（签字）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（分支机构盖章）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年    月    日</w:t>
            </w:r>
          </w:p>
        </w:tc>
      </w:tr>
    </w:tbl>
    <w:p>
      <w:pPr>
        <w:jc w:val="center"/>
        <w:rPr>
          <w:rFonts w:eastAsia="仿宋"/>
          <w:sz w:val="30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2E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《工程建设标准化》</cp:lastModifiedBy>
  <dcterms:modified xsi:type="dcterms:W3CDTF">2019-03-15T08:06:33Z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