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1771" w:rsidRPr="003B6A96" w:rsidRDefault="00AA1771" w:rsidP="00782FB4">
      <w:pPr>
        <w:pStyle w:val="af1"/>
        <w:jc w:val="right"/>
        <w:rPr>
          <w:rFonts w:ascii="黑体" w:eastAsia="黑体" w:hAnsi="黑体"/>
          <w:sz w:val="32"/>
          <w:szCs w:val="32"/>
        </w:rPr>
      </w:pPr>
      <w:r>
        <w:rPr>
          <w:rFonts w:ascii="Arial" w:hAnsi="Arial" w:cs="Arial"/>
          <w:sz w:val="72"/>
          <w:szCs w:val="72"/>
        </w:rPr>
        <w:t xml:space="preserve">       </w:t>
      </w:r>
    </w:p>
    <w:p w:rsidR="000D521D" w:rsidRPr="000D521D" w:rsidRDefault="000D521D" w:rsidP="000D521D">
      <w:pPr>
        <w:rPr>
          <w:rFonts w:eastAsia="黑体"/>
          <w:sz w:val="28"/>
          <w:szCs w:val="28"/>
        </w:rPr>
      </w:pPr>
      <w:r w:rsidRPr="000D521D">
        <w:rPr>
          <w:rFonts w:ascii="黑体" w:eastAsia="黑体" w:hAnsi="宋体" w:hint="eastAsia"/>
          <w:noProof/>
          <w:sz w:val="28"/>
          <w:szCs w:val="28"/>
        </w:rPr>
        <w:drawing>
          <wp:inline distT="0" distB="0" distL="0" distR="0">
            <wp:extent cx="1316355" cy="93472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16355" cy="934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D521D">
        <w:rPr>
          <w:rFonts w:ascii="黑体" w:eastAsia="黑体" w:hAnsi="宋体" w:cs="黑体"/>
          <w:sz w:val="28"/>
          <w:szCs w:val="28"/>
        </w:rPr>
        <w:t xml:space="preserve">                           </w:t>
      </w:r>
      <w:r w:rsidRPr="000D521D">
        <w:rPr>
          <w:rFonts w:eastAsia="黑体"/>
          <w:sz w:val="28"/>
          <w:szCs w:val="28"/>
        </w:rPr>
        <w:t xml:space="preserve"> </w:t>
      </w:r>
      <w:r w:rsidRPr="000D521D">
        <w:rPr>
          <w:rFonts w:eastAsia="黑体"/>
          <w:sz w:val="30"/>
          <w:szCs w:val="30"/>
        </w:rPr>
        <w:t>CECS XXX:201</w:t>
      </w:r>
      <w:r w:rsidRPr="000D521D">
        <w:rPr>
          <w:rFonts w:eastAsia="黑体" w:hint="eastAsia"/>
          <w:sz w:val="30"/>
          <w:szCs w:val="30"/>
        </w:rPr>
        <w:t>X</w:t>
      </w:r>
    </w:p>
    <w:p w:rsidR="000D521D" w:rsidRPr="000D521D" w:rsidRDefault="000D521D" w:rsidP="000D521D">
      <w:pPr>
        <w:jc w:val="center"/>
        <w:rPr>
          <w:rFonts w:ascii="黑体" w:eastAsia="黑体" w:hAnsi="宋体"/>
          <w:sz w:val="28"/>
          <w:szCs w:val="28"/>
        </w:rPr>
      </w:pPr>
    </w:p>
    <w:p w:rsidR="000D521D" w:rsidRPr="000D521D" w:rsidRDefault="006033B2" w:rsidP="000D521D">
      <w:pPr>
        <w:jc w:val="center"/>
        <w:rPr>
          <w:rFonts w:ascii="黑体" w:eastAsia="黑体" w:hAnsi="宋体"/>
          <w:sz w:val="28"/>
          <w:szCs w:val="28"/>
        </w:rPr>
      </w:pPr>
      <w:r>
        <w:rPr>
          <w:rFonts w:ascii="宋体" w:hAnsi="Courier New"/>
        </w:rPr>
        <w:pict>
          <v:line id="Line 2" o:spid="_x0000_s1039" style="position:absolute;left:0;text-align:left;z-index:251659264" from="0,0" to="434.2pt,0"/>
        </w:pict>
      </w:r>
    </w:p>
    <w:p w:rsidR="000D521D" w:rsidRPr="000D521D" w:rsidRDefault="000D521D" w:rsidP="000D521D">
      <w:pPr>
        <w:jc w:val="center"/>
        <w:rPr>
          <w:rFonts w:ascii="黑体" w:eastAsia="黑体" w:hAnsi="宋体"/>
          <w:sz w:val="28"/>
          <w:szCs w:val="28"/>
        </w:rPr>
      </w:pPr>
    </w:p>
    <w:p w:rsidR="000D521D" w:rsidRPr="000D521D" w:rsidRDefault="000D521D" w:rsidP="000D521D">
      <w:pPr>
        <w:jc w:val="center"/>
        <w:rPr>
          <w:rFonts w:ascii="黑体" w:eastAsia="黑体" w:hAnsi="宋体" w:cs="黑体"/>
          <w:sz w:val="28"/>
          <w:szCs w:val="28"/>
        </w:rPr>
      </w:pPr>
      <w:r w:rsidRPr="000D521D">
        <w:rPr>
          <w:rFonts w:ascii="黑体" w:eastAsia="黑体" w:hAnsi="宋体" w:cs="黑体" w:hint="eastAsia"/>
          <w:sz w:val="28"/>
          <w:szCs w:val="28"/>
        </w:rPr>
        <w:t>中国工程建设协会标准</w:t>
      </w:r>
      <w:r w:rsidRPr="000D521D">
        <w:rPr>
          <w:rFonts w:ascii="黑体" w:eastAsia="黑体" w:hAnsi="宋体" w:cs="黑体"/>
          <w:sz w:val="28"/>
          <w:szCs w:val="28"/>
        </w:rPr>
        <w:t xml:space="preserve">                                                    </w:t>
      </w:r>
    </w:p>
    <w:p w:rsidR="00120355" w:rsidRPr="000D521D" w:rsidRDefault="00120355" w:rsidP="00AA1771">
      <w:pPr>
        <w:pStyle w:val="af1"/>
        <w:jc w:val="center"/>
        <w:rPr>
          <w:rFonts w:ascii="黑体" w:eastAsia="黑体" w:hAnsi="黑体"/>
          <w:sz w:val="28"/>
          <w:szCs w:val="28"/>
        </w:rPr>
      </w:pPr>
    </w:p>
    <w:p w:rsidR="00AA1771" w:rsidRPr="00995B0C" w:rsidRDefault="00AA1771" w:rsidP="00AA1771">
      <w:pPr>
        <w:pStyle w:val="af1"/>
        <w:jc w:val="center"/>
        <w:rPr>
          <w:rFonts w:ascii="黑体" w:eastAsia="黑体" w:hAnsi="黑体"/>
          <w:sz w:val="52"/>
          <w:szCs w:val="52"/>
        </w:rPr>
      </w:pPr>
      <w:r w:rsidRPr="00995B0C">
        <w:rPr>
          <w:rFonts w:ascii="黑体" w:eastAsia="黑体" w:hAnsi="黑体" w:hint="eastAsia"/>
          <w:sz w:val="52"/>
          <w:szCs w:val="52"/>
        </w:rPr>
        <w:t xml:space="preserve">绿色建材评价  </w:t>
      </w:r>
      <w:r w:rsidR="003B6A96">
        <w:rPr>
          <w:rFonts w:ascii="黑体" w:eastAsia="黑体" w:hAnsi="黑体" w:hint="eastAsia"/>
          <w:sz w:val="52"/>
          <w:szCs w:val="52"/>
        </w:rPr>
        <w:t>建筑节能玻璃</w:t>
      </w:r>
    </w:p>
    <w:p w:rsidR="00AA1771" w:rsidRDefault="00AA1771" w:rsidP="00AA1771">
      <w:pPr>
        <w:pStyle w:val="af1"/>
        <w:jc w:val="center"/>
        <w:rPr>
          <w:rFonts w:ascii="Times New Roman" w:hAnsi="Times New Roman"/>
          <w:sz w:val="28"/>
          <w:szCs w:val="28"/>
        </w:rPr>
      </w:pPr>
      <w:r w:rsidRPr="00995B0C">
        <w:rPr>
          <w:rFonts w:ascii="Times New Roman" w:hAnsi="Times New Roman"/>
          <w:sz w:val="28"/>
          <w:szCs w:val="28"/>
        </w:rPr>
        <w:t xml:space="preserve">Green building materials evaluation </w:t>
      </w:r>
      <w:r w:rsidR="002F0152">
        <w:rPr>
          <w:rFonts w:ascii="Times New Roman" w:hAnsi="Times New Roman"/>
          <w:sz w:val="28"/>
          <w:szCs w:val="28"/>
        </w:rPr>
        <w:t>–</w:t>
      </w:r>
      <w:r w:rsidR="003B6A96" w:rsidRPr="003B6A96">
        <w:rPr>
          <w:rFonts w:ascii="Times New Roman" w:hAnsi="Times New Roman"/>
          <w:sz w:val="28"/>
          <w:szCs w:val="28"/>
        </w:rPr>
        <w:t>building energy-saving glass</w:t>
      </w:r>
    </w:p>
    <w:p w:rsidR="00AC5B5A" w:rsidRP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C5B5A" w:rsidRP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C5B5A" w:rsidRP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A1771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  <w:r w:rsidRPr="00AC5B5A">
        <w:rPr>
          <w:rFonts w:ascii="Times New Roman" w:eastAsia="黑体" w:hAnsi="Times New Roman" w:hint="eastAsia"/>
          <w:sz w:val="24"/>
          <w:szCs w:val="24"/>
        </w:rPr>
        <w:t>（</w:t>
      </w:r>
      <w:r w:rsidR="0021634B">
        <w:rPr>
          <w:rFonts w:ascii="Times New Roman" w:eastAsia="黑体" w:hAnsi="Times New Roman" w:hint="eastAsia"/>
          <w:sz w:val="24"/>
          <w:szCs w:val="24"/>
        </w:rPr>
        <w:t>征求意见稿</w:t>
      </w:r>
      <w:r w:rsidRPr="00AC5B5A">
        <w:rPr>
          <w:rFonts w:ascii="Times New Roman" w:eastAsia="黑体" w:hAnsi="Times New Roman" w:hint="eastAsia"/>
          <w:sz w:val="24"/>
          <w:szCs w:val="24"/>
        </w:rPr>
        <w:t>）</w:t>
      </w: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C5B5A" w:rsidRP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AC5B5A" w:rsidRPr="00AC5B5A" w:rsidRDefault="00AC5B5A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4"/>
          <w:szCs w:val="24"/>
        </w:rPr>
      </w:pPr>
    </w:p>
    <w:p w:rsidR="00120355" w:rsidRDefault="00120355" w:rsidP="0003446B">
      <w:pPr>
        <w:pStyle w:val="af1"/>
        <w:jc w:val="center"/>
        <w:rPr>
          <w:rFonts w:ascii="Times New Roman" w:eastAsia="黑体" w:hAnsi="Times New Roman"/>
          <w:sz w:val="28"/>
          <w:szCs w:val="28"/>
        </w:rPr>
      </w:pPr>
    </w:p>
    <w:p w:rsidR="00120355" w:rsidRPr="00AC5B5A" w:rsidRDefault="00120355" w:rsidP="0003446B">
      <w:pPr>
        <w:pStyle w:val="af1"/>
        <w:jc w:val="center"/>
        <w:rPr>
          <w:rFonts w:ascii="Times New Roman" w:eastAsia="黑体" w:hAnsi="Times New Roman"/>
          <w:sz w:val="28"/>
          <w:szCs w:val="28"/>
        </w:rPr>
      </w:pPr>
    </w:p>
    <w:p w:rsidR="00120355" w:rsidRPr="00995B0C" w:rsidRDefault="00AC5B5A" w:rsidP="0003446B">
      <w:pPr>
        <w:pStyle w:val="af1"/>
        <w:jc w:val="center"/>
        <w:rPr>
          <w:rFonts w:ascii="Times New Roman" w:eastAsia="黑体" w:hAnsi="Times New Roman"/>
          <w:sz w:val="28"/>
          <w:szCs w:val="28"/>
        </w:rPr>
      </w:pPr>
      <w:r>
        <w:rPr>
          <w:rFonts w:ascii="Times New Roman" w:eastAsia="黑体" w:hAnsi="Times New Roman" w:hint="eastAsia"/>
          <w:sz w:val="28"/>
          <w:szCs w:val="28"/>
        </w:rPr>
        <w:t>中国计划出版社</w:t>
      </w:r>
    </w:p>
    <w:p w:rsidR="00995B0C" w:rsidRDefault="00995B0C" w:rsidP="00995B0C">
      <w:pPr>
        <w:pStyle w:val="aff3"/>
      </w:pPr>
      <w:bookmarkStart w:id="0" w:name="_Toc360436831"/>
      <w:bookmarkStart w:id="1" w:name="_Toc360632419"/>
      <w:bookmarkStart w:id="2" w:name="_Toc396134026"/>
      <w:bookmarkStart w:id="3" w:name="_Toc462063249"/>
      <w:bookmarkStart w:id="4" w:name="_Toc495931482"/>
      <w:bookmarkStart w:id="5" w:name="_Toc495931535"/>
      <w:bookmarkStart w:id="6" w:name="_Toc495931816"/>
      <w:bookmarkStart w:id="7" w:name="_Toc360436867"/>
      <w:bookmarkStart w:id="8" w:name="_Toc360632459"/>
      <w:bookmarkStart w:id="9" w:name="_Toc360632688"/>
      <w:bookmarkStart w:id="10" w:name="_Toc383344133"/>
      <w:bookmarkStart w:id="11" w:name="_Toc384816578"/>
      <w:bookmarkStart w:id="12" w:name="_Toc350864024"/>
      <w:bookmarkStart w:id="13" w:name="_Toc360436780"/>
      <w:bookmarkStart w:id="14" w:name="_Toc396118232"/>
      <w:r w:rsidRPr="00995B0C">
        <w:rPr>
          <w:rFonts w:hint="eastAsia"/>
          <w:color w:val="000000"/>
        </w:rPr>
        <w:lastRenderedPageBreak/>
        <w:t>前</w:t>
      </w:r>
      <w:bookmarkStart w:id="15" w:name="BKQY"/>
      <w:r w:rsidRPr="00995B0C">
        <w:rPr>
          <w:rFonts w:hint="eastAsia"/>
          <w:color w:val="000000"/>
        </w:rPr>
        <w:t>  言</w:t>
      </w:r>
      <w:bookmarkEnd w:id="0"/>
      <w:bookmarkEnd w:id="1"/>
      <w:bookmarkEnd w:id="2"/>
      <w:bookmarkEnd w:id="3"/>
      <w:bookmarkEnd w:id="4"/>
      <w:bookmarkEnd w:id="5"/>
      <w:bookmarkEnd w:id="6"/>
      <w:bookmarkEnd w:id="15"/>
    </w:p>
    <w:p w:rsidR="00995B0C" w:rsidRDefault="00995B0C" w:rsidP="00995B0C">
      <w:pPr>
        <w:pStyle w:val="af8"/>
        <w:adjustRightInd w:val="0"/>
        <w:snapToGrid w:val="0"/>
        <w:spacing w:line="360" w:lineRule="auto"/>
        <w:ind w:firstLineChars="192" w:firstLine="403"/>
      </w:pPr>
      <w:r>
        <w:t>本标准按</w:t>
      </w:r>
      <w:r>
        <w:rPr>
          <w:rFonts w:ascii="Times New Roman"/>
        </w:rPr>
        <w:t>GB/T 1.1-20</w:t>
      </w:r>
      <w:r w:rsidRPr="007A7ED5">
        <w:rPr>
          <w:rFonts w:ascii="Times New Roman"/>
        </w:rPr>
        <w:t>09</w:t>
      </w:r>
      <w:r>
        <w:t>给出的规则</w:t>
      </w:r>
      <w:r>
        <w:rPr>
          <w:rFonts w:hint="eastAsia"/>
        </w:rPr>
        <w:t>起草</w:t>
      </w:r>
      <w:r>
        <w:t>。</w:t>
      </w:r>
    </w:p>
    <w:p w:rsidR="00995B0C" w:rsidRDefault="00995B0C" w:rsidP="00995B0C">
      <w:pPr>
        <w:pStyle w:val="af8"/>
        <w:adjustRightInd w:val="0"/>
        <w:snapToGrid w:val="0"/>
        <w:spacing w:line="360" w:lineRule="auto"/>
        <w:ind w:firstLineChars="192" w:firstLine="403"/>
      </w:pPr>
      <w:r>
        <w:rPr>
          <w:rFonts w:hint="eastAsia"/>
        </w:rPr>
        <w:t>本标准由XXXXXXXXXXXXX提出并归口。。</w:t>
      </w:r>
    </w:p>
    <w:p w:rsidR="00995B0C" w:rsidRDefault="00995B0C" w:rsidP="00995B0C">
      <w:pPr>
        <w:pStyle w:val="af8"/>
        <w:adjustRightInd w:val="0"/>
        <w:snapToGrid w:val="0"/>
        <w:spacing w:line="360" w:lineRule="auto"/>
        <w:ind w:firstLineChars="192" w:firstLine="403"/>
      </w:pPr>
      <w:r>
        <w:rPr>
          <w:rFonts w:hint="eastAsia"/>
        </w:rPr>
        <w:t>本标准负责起草单位：</w:t>
      </w:r>
    </w:p>
    <w:p w:rsidR="00995B0C" w:rsidRDefault="00995B0C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  <w:r>
        <w:rPr>
          <w:rFonts w:hint="eastAsia"/>
        </w:rPr>
        <w:t>本</w:t>
      </w:r>
      <w:r>
        <w:rPr>
          <w:rFonts w:hint="eastAsia"/>
          <w:szCs w:val="21"/>
        </w:rPr>
        <w:t>标准</w:t>
      </w:r>
      <w:r>
        <w:rPr>
          <w:rFonts w:hint="eastAsia"/>
        </w:rPr>
        <w:t>主</w:t>
      </w:r>
      <w:r>
        <w:rPr>
          <w:rFonts w:hint="eastAsia"/>
          <w:color w:val="000000"/>
        </w:rPr>
        <w:t>要起草人：</w:t>
      </w: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00"/>
        </w:rPr>
      </w:pPr>
    </w:p>
    <w:p w:rsidR="00FD61E0" w:rsidRDefault="00FD61E0" w:rsidP="00995B0C">
      <w:pPr>
        <w:pStyle w:val="af8"/>
        <w:adjustRightInd w:val="0"/>
        <w:snapToGrid w:val="0"/>
        <w:spacing w:line="360" w:lineRule="auto"/>
        <w:ind w:firstLineChars="192" w:firstLine="403"/>
        <w:rPr>
          <w:color w:val="0000FF"/>
        </w:rPr>
        <w:sectPr w:rsidR="00FD61E0">
          <w:footerReference w:type="default" r:id="rId9"/>
          <w:pgSz w:w="11906" w:h="16838"/>
          <w:pgMar w:top="1246" w:right="1134" w:bottom="1134" w:left="1418" w:header="1418" w:footer="1134" w:gutter="0"/>
          <w:pgNumType w:fmt="upperRoman" w:start="1"/>
          <w:cols w:space="720"/>
          <w:formProt w:val="0"/>
          <w:docGrid w:type="lines" w:linePitch="312"/>
        </w:sectPr>
      </w:pPr>
    </w:p>
    <w:p w:rsidR="00995B0C" w:rsidRDefault="00995B0C" w:rsidP="00995B0C">
      <w:pPr>
        <w:pStyle w:val="aff3"/>
        <w:rPr>
          <w:color w:val="000000"/>
        </w:rPr>
      </w:pPr>
      <w:bookmarkStart w:id="16" w:name="_Toc495931484"/>
      <w:bookmarkStart w:id="17" w:name="_Toc495931537"/>
      <w:bookmarkStart w:id="18" w:name="_Toc495931818"/>
      <w:r>
        <w:rPr>
          <w:rFonts w:hint="eastAsia"/>
          <w:color w:val="000000"/>
        </w:rPr>
        <w:lastRenderedPageBreak/>
        <w:t>绿色建材</w:t>
      </w:r>
      <w:r w:rsidRPr="00650FB9">
        <w:rPr>
          <w:rFonts w:hint="eastAsia"/>
          <w:color w:val="000000"/>
        </w:rPr>
        <w:t xml:space="preserve">评价 </w:t>
      </w:r>
      <w:bookmarkEnd w:id="16"/>
      <w:bookmarkEnd w:id="17"/>
      <w:bookmarkEnd w:id="18"/>
      <w:r w:rsidR="002F0152">
        <w:rPr>
          <w:rFonts w:hint="eastAsia"/>
          <w:color w:val="000000"/>
        </w:rPr>
        <w:t>建筑</w:t>
      </w:r>
      <w:r w:rsidR="00BF3AC4">
        <w:rPr>
          <w:rFonts w:hint="eastAsia"/>
          <w:color w:val="000000"/>
        </w:rPr>
        <w:t>节能</w:t>
      </w:r>
      <w:r w:rsidR="002F0152">
        <w:rPr>
          <w:rFonts w:hint="eastAsia"/>
          <w:color w:val="000000"/>
        </w:rPr>
        <w:t>玻璃</w:t>
      </w:r>
    </w:p>
    <w:p w:rsidR="00995B0C" w:rsidRDefault="00995B0C" w:rsidP="00995B0C">
      <w:pPr>
        <w:pStyle w:val="afa"/>
        <w:numPr>
          <w:ilvl w:val="0"/>
          <w:numId w:val="7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19" w:name="_Toc406486337"/>
      <w:bookmarkStart w:id="20" w:name="_Toc350863984"/>
      <w:bookmarkStart w:id="21" w:name="_Toc360436746"/>
      <w:bookmarkStart w:id="22" w:name="_Toc360632420"/>
      <w:bookmarkStart w:id="23" w:name="_Toc396134027"/>
      <w:bookmarkStart w:id="24" w:name="_Toc360436832"/>
      <w:bookmarkStart w:id="25" w:name="_Toc462063250"/>
      <w:bookmarkStart w:id="26" w:name="_Toc495931819"/>
      <w:r>
        <w:rPr>
          <w:rFonts w:hint="eastAsia"/>
          <w:color w:val="000000"/>
        </w:rPr>
        <w:t>范围</w:t>
      </w:r>
      <w:bookmarkEnd w:id="19"/>
      <w:bookmarkEnd w:id="20"/>
      <w:bookmarkEnd w:id="21"/>
      <w:bookmarkEnd w:id="22"/>
      <w:bookmarkEnd w:id="23"/>
      <w:bookmarkEnd w:id="24"/>
      <w:bookmarkEnd w:id="25"/>
      <w:bookmarkEnd w:id="26"/>
    </w:p>
    <w:p w:rsidR="00995B0C" w:rsidRPr="005663B1" w:rsidRDefault="00995B0C" w:rsidP="00995B0C">
      <w:pPr>
        <w:pStyle w:val="af8"/>
        <w:rPr>
          <w:rFonts w:ascii="Times New Roman"/>
        </w:rPr>
      </w:pPr>
      <w:bookmarkStart w:id="27" w:name="_Toc360436747"/>
      <w:bookmarkStart w:id="28" w:name="_Toc360436833"/>
      <w:bookmarkStart w:id="29" w:name="_Toc360632421"/>
      <w:bookmarkStart w:id="30" w:name="_Toc396134028"/>
      <w:bookmarkStart w:id="31" w:name="_Toc406486338"/>
      <w:bookmarkStart w:id="32" w:name="_Toc350863985"/>
      <w:r>
        <w:rPr>
          <w:rFonts w:ascii="Times New Roman"/>
        </w:rPr>
        <w:t>本标准规定了</w:t>
      </w:r>
      <w:r w:rsidR="002D5105">
        <w:rPr>
          <w:rFonts w:ascii="Times New Roman" w:hint="eastAsia"/>
        </w:rPr>
        <w:t>建筑</w:t>
      </w:r>
      <w:r w:rsidR="00F028F5">
        <w:rPr>
          <w:rFonts w:ascii="Times New Roman" w:hint="eastAsia"/>
        </w:rPr>
        <w:t>节能</w:t>
      </w:r>
      <w:r w:rsidR="002D5105">
        <w:rPr>
          <w:rFonts w:ascii="Times New Roman" w:hint="eastAsia"/>
        </w:rPr>
        <w:t>玻璃</w:t>
      </w:r>
      <w:r>
        <w:rPr>
          <w:rFonts w:ascii="Times New Roman"/>
        </w:rPr>
        <w:t>绿色建材评价的评价要求</w:t>
      </w:r>
      <w:r w:rsidRPr="005663B1">
        <w:rPr>
          <w:rFonts w:ascii="Times New Roman"/>
        </w:rPr>
        <w:t>和评价方法。</w:t>
      </w:r>
    </w:p>
    <w:p w:rsidR="00995B0C" w:rsidRDefault="00995B0C" w:rsidP="002D5105">
      <w:pPr>
        <w:pStyle w:val="af8"/>
        <w:rPr>
          <w:color w:val="000000"/>
        </w:rPr>
      </w:pPr>
      <w:r w:rsidRPr="005663B1">
        <w:rPr>
          <w:rFonts w:ascii="Times New Roman"/>
        </w:rPr>
        <w:t>本标准适用于</w:t>
      </w:r>
      <w:r w:rsidR="002D5105">
        <w:rPr>
          <w:rFonts w:hint="eastAsia"/>
          <w:szCs w:val="21"/>
        </w:rPr>
        <w:t>建筑</w:t>
      </w:r>
      <w:r w:rsidR="000C2B8E">
        <w:rPr>
          <w:rFonts w:ascii="Times New Roman" w:hint="eastAsia"/>
        </w:rPr>
        <w:t>节能玻璃</w:t>
      </w:r>
      <w:r w:rsidR="002D5105">
        <w:rPr>
          <w:rFonts w:hint="eastAsia"/>
          <w:szCs w:val="21"/>
        </w:rPr>
        <w:t>的评价。</w:t>
      </w:r>
    </w:p>
    <w:p w:rsidR="00995B0C" w:rsidRDefault="00995B0C" w:rsidP="00995B0C">
      <w:pPr>
        <w:pStyle w:val="afa"/>
        <w:numPr>
          <w:ilvl w:val="0"/>
          <w:numId w:val="7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33" w:name="_Toc462063251"/>
      <w:bookmarkStart w:id="34" w:name="_Toc495931820"/>
      <w:r>
        <w:rPr>
          <w:rFonts w:hint="eastAsia"/>
          <w:color w:val="000000"/>
        </w:rPr>
        <w:t>规范性引用文件</w:t>
      </w:r>
      <w:bookmarkEnd w:id="27"/>
      <w:bookmarkEnd w:id="28"/>
      <w:bookmarkEnd w:id="29"/>
      <w:bookmarkEnd w:id="30"/>
      <w:bookmarkEnd w:id="31"/>
      <w:bookmarkEnd w:id="32"/>
      <w:bookmarkEnd w:id="33"/>
      <w:bookmarkEnd w:id="34"/>
    </w:p>
    <w:p w:rsidR="00995B0C" w:rsidRDefault="00995B0C" w:rsidP="00995B0C">
      <w:pPr>
        <w:pStyle w:val="af8"/>
        <w:rPr>
          <w:rFonts w:ascii="Times New Roman"/>
          <w:color w:val="000000"/>
        </w:rPr>
      </w:pPr>
      <w:r>
        <w:rPr>
          <w:rFonts w:hint="eastAsia"/>
          <w:color w:val="000000"/>
        </w:rPr>
        <w:t>下列文件对于本文件的应用是必不可少的。凡是注日期的引用文件，仅注日期的版本适用于本文件。凡是不注</w:t>
      </w:r>
      <w:r>
        <w:rPr>
          <w:rFonts w:ascii="Times New Roman"/>
          <w:color w:val="000000"/>
        </w:rPr>
        <w:t>日期的引用文件，其最新版本（包括所有的修改单）适用于本文件。</w:t>
      </w:r>
    </w:p>
    <w:p w:rsidR="0021634B" w:rsidRDefault="0021634B" w:rsidP="0021634B">
      <w:pPr>
        <w:pStyle w:val="af8"/>
        <w:rPr>
          <w:rFonts w:ascii="Times New Roman"/>
        </w:rPr>
      </w:pPr>
      <w:bookmarkStart w:id="35" w:name="_Toc350863986"/>
      <w:bookmarkStart w:id="36" w:name="_Toc360436748"/>
      <w:bookmarkStart w:id="37" w:name="_Toc360436834"/>
      <w:bookmarkStart w:id="38" w:name="_Toc360632422"/>
      <w:bookmarkStart w:id="39" w:name="_Toc396134029"/>
      <w:bookmarkStart w:id="40" w:name="_Toc406486339"/>
      <w:bookmarkStart w:id="41" w:name="_Toc462063252"/>
      <w:bookmarkStart w:id="42" w:name="_Toc495931821"/>
      <w:r>
        <w:rPr>
          <w:rFonts w:ascii="Times New Roman" w:hint="eastAsia"/>
        </w:rPr>
        <w:t xml:space="preserve">GB 11614 </w:t>
      </w:r>
      <w:r>
        <w:rPr>
          <w:rFonts w:ascii="Times New Roman" w:hint="eastAsia"/>
        </w:rPr>
        <w:t>平板玻璃</w:t>
      </w:r>
    </w:p>
    <w:p w:rsidR="0021634B" w:rsidRDefault="0021634B" w:rsidP="0021634B">
      <w:pPr>
        <w:pStyle w:val="af8"/>
        <w:rPr>
          <w:rFonts w:ascii="Times New Roman"/>
        </w:rPr>
      </w:pPr>
      <w:r w:rsidRPr="00653915">
        <w:rPr>
          <w:rFonts w:ascii="Times New Roman" w:hint="eastAsia"/>
        </w:rPr>
        <w:t xml:space="preserve">GB/T 11944 </w:t>
      </w:r>
      <w:r w:rsidRPr="00653915">
        <w:rPr>
          <w:rFonts w:ascii="Times New Roman" w:hint="eastAsia"/>
        </w:rPr>
        <w:t>中空玻璃</w:t>
      </w:r>
    </w:p>
    <w:p w:rsidR="0021634B" w:rsidRPr="00653915" w:rsidRDefault="0021634B" w:rsidP="0021634B">
      <w:pPr>
        <w:pStyle w:val="af8"/>
        <w:rPr>
          <w:rFonts w:ascii="Times New Roman"/>
        </w:rPr>
      </w:pPr>
      <w:r>
        <w:rPr>
          <w:rFonts w:ascii="Times New Roman" w:hint="eastAsia"/>
        </w:rPr>
        <w:t>GB/T 10504</w:t>
      </w:r>
      <w:r w:rsidRPr="000F48DF">
        <w:rPr>
          <w:rFonts w:hint="eastAsia"/>
        </w:rPr>
        <w:t xml:space="preserve"> </w:t>
      </w:r>
      <w:r w:rsidRPr="000F48DF">
        <w:rPr>
          <w:rFonts w:ascii="Times New Roman" w:hint="eastAsia"/>
        </w:rPr>
        <w:t>3A</w:t>
      </w:r>
      <w:r w:rsidRPr="000F48DF">
        <w:rPr>
          <w:rFonts w:ascii="Times New Roman" w:hint="eastAsia"/>
        </w:rPr>
        <w:t>分子筛</w:t>
      </w:r>
    </w:p>
    <w:p w:rsidR="0021634B" w:rsidRPr="00653915" w:rsidRDefault="0021634B" w:rsidP="0021634B">
      <w:pPr>
        <w:pStyle w:val="af8"/>
        <w:rPr>
          <w:rFonts w:ascii="Times New Roman"/>
        </w:rPr>
      </w:pPr>
      <w:r w:rsidRPr="00653915">
        <w:rPr>
          <w:rFonts w:ascii="Times New Roman" w:hint="eastAsia"/>
        </w:rPr>
        <w:t>GB</w:t>
      </w:r>
      <w:r w:rsidRPr="00653915">
        <w:rPr>
          <w:rFonts w:ascii="Times New Roman"/>
        </w:rPr>
        <w:t xml:space="preserve"> 15763.2 </w:t>
      </w:r>
      <w:r w:rsidRPr="00653915">
        <w:rPr>
          <w:rFonts w:ascii="Times New Roman"/>
        </w:rPr>
        <w:t>建筑用安全玻璃第</w:t>
      </w:r>
      <w:r w:rsidRPr="00653915">
        <w:rPr>
          <w:rFonts w:ascii="Times New Roman"/>
        </w:rPr>
        <w:t>2</w:t>
      </w:r>
      <w:r w:rsidRPr="00653915">
        <w:rPr>
          <w:rFonts w:ascii="Times New Roman"/>
        </w:rPr>
        <w:t>部分</w:t>
      </w:r>
      <w:r w:rsidRPr="00653915">
        <w:rPr>
          <w:rFonts w:ascii="Times New Roman"/>
        </w:rPr>
        <w:t>:</w:t>
      </w:r>
      <w:r w:rsidRPr="00653915">
        <w:rPr>
          <w:rFonts w:ascii="Times New Roman"/>
        </w:rPr>
        <w:t>钢化玻璃</w:t>
      </w:r>
    </w:p>
    <w:p w:rsidR="0021634B" w:rsidRPr="00653915" w:rsidRDefault="0021634B" w:rsidP="0021634B">
      <w:pPr>
        <w:pStyle w:val="af8"/>
        <w:rPr>
          <w:rFonts w:ascii="Times New Roman"/>
        </w:rPr>
      </w:pPr>
      <w:r w:rsidRPr="00653915">
        <w:rPr>
          <w:rFonts w:ascii="Times New Roman" w:hint="eastAsia"/>
        </w:rPr>
        <w:t>GB</w:t>
      </w:r>
      <w:r>
        <w:rPr>
          <w:rFonts w:ascii="Times New Roman" w:hint="eastAsia"/>
        </w:rPr>
        <w:t xml:space="preserve"> </w:t>
      </w:r>
      <w:r w:rsidRPr="00653915">
        <w:rPr>
          <w:rFonts w:ascii="Times New Roman" w:hint="eastAsia"/>
        </w:rPr>
        <w:t xml:space="preserve">15763.3 </w:t>
      </w:r>
      <w:r w:rsidRPr="00653915">
        <w:rPr>
          <w:rFonts w:ascii="Times New Roman" w:hint="eastAsia"/>
        </w:rPr>
        <w:t>建筑用安全玻璃第</w:t>
      </w:r>
      <w:r w:rsidRPr="00653915">
        <w:rPr>
          <w:rFonts w:ascii="Times New Roman" w:hint="eastAsia"/>
        </w:rPr>
        <w:t>3</w:t>
      </w:r>
      <w:r w:rsidRPr="00653915">
        <w:rPr>
          <w:rFonts w:ascii="Times New Roman" w:hint="eastAsia"/>
        </w:rPr>
        <w:t>部分</w:t>
      </w:r>
      <w:r w:rsidRPr="00653915">
        <w:rPr>
          <w:rFonts w:ascii="Times New Roman" w:hint="eastAsia"/>
        </w:rPr>
        <w:t>:</w:t>
      </w:r>
      <w:r w:rsidRPr="00653915">
        <w:rPr>
          <w:rFonts w:ascii="Times New Roman" w:hint="eastAsia"/>
        </w:rPr>
        <w:t>夹层玻璃</w:t>
      </w:r>
    </w:p>
    <w:p w:rsidR="0021634B" w:rsidRDefault="0021634B" w:rsidP="0021634B">
      <w:pPr>
        <w:pStyle w:val="af8"/>
        <w:rPr>
          <w:rFonts w:ascii="Times New Roman"/>
        </w:rPr>
      </w:pPr>
      <w:r w:rsidRPr="00653915">
        <w:rPr>
          <w:rFonts w:ascii="Times New Roman" w:hint="eastAsia"/>
        </w:rPr>
        <w:t xml:space="preserve">GB/T 18915.1 </w:t>
      </w:r>
      <w:r w:rsidRPr="00653915">
        <w:rPr>
          <w:rFonts w:ascii="Times New Roman" w:hint="eastAsia"/>
        </w:rPr>
        <w:t>镀膜玻璃第</w:t>
      </w:r>
      <w:r w:rsidRPr="00653915">
        <w:rPr>
          <w:rFonts w:ascii="Times New Roman" w:hint="eastAsia"/>
        </w:rPr>
        <w:t>1</w:t>
      </w:r>
      <w:r w:rsidRPr="00653915">
        <w:rPr>
          <w:rFonts w:ascii="Times New Roman" w:hint="eastAsia"/>
        </w:rPr>
        <w:t>部分：阳光控制镀膜玻璃</w:t>
      </w:r>
    </w:p>
    <w:p w:rsidR="00F82FF3" w:rsidRPr="00F82FF3" w:rsidRDefault="00F82FF3" w:rsidP="00F82FF3">
      <w:pPr>
        <w:pStyle w:val="af8"/>
        <w:rPr>
          <w:rFonts w:ascii="Times New Roman"/>
        </w:rPr>
      </w:pPr>
      <w:r w:rsidRPr="00F82FF3">
        <w:rPr>
          <w:rFonts w:ascii="Times New Roman" w:hint="eastAsia"/>
        </w:rPr>
        <w:t>GB/T 18915.2</w:t>
      </w:r>
      <w:r>
        <w:rPr>
          <w:rFonts w:ascii="Times New Roman"/>
        </w:rPr>
        <w:t xml:space="preserve"> </w:t>
      </w:r>
      <w:r w:rsidRPr="00F82FF3">
        <w:rPr>
          <w:rFonts w:ascii="Times New Roman" w:hint="eastAsia"/>
        </w:rPr>
        <w:t>镀膜玻璃</w:t>
      </w:r>
      <w:r w:rsidRPr="00F82FF3">
        <w:rPr>
          <w:rFonts w:ascii="Times New Roman" w:hint="eastAsia"/>
        </w:rPr>
        <w:t xml:space="preserve"> </w:t>
      </w:r>
      <w:r w:rsidRPr="00F82FF3">
        <w:rPr>
          <w:rFonts w:ascii="Times New Roman" w:hint="eastAsia"/>
        </w:rPr>
        <w:t>第</w:t>
      </w:r>
      <w:r w:rsidRPr="00F82FF3">
        <w:rPr>
          <w:rFonts w:ascii="Times New Roman" w:hint="eastAsia"/>
        </w:rPr>
        <w:t>2</w:t>
      </w:r>
      <w:r w:rsidRPr="00F82FF3">
        <w:rPr>
          <w:rFonts w:ascii="Times New Roman" w:hint="eastAsia"/>
        </w:rPr>
        <w:t>部分：低辐射镀膜玻璃</w:t>
      </w:r>
    </w:p>
    <w:p w:rsidR="0021634B" w:rsidRPr="001744BF" w:rsidRDefault="0021634B" w:rsidP="0021634B">
      <w:pPr>
        <w:pStyle w:val="af8"/>
        <w:rPr>
          <w:rFonts w:ascii="Times New Roman"/>
        </w:rPr>
      </w:pPr>
      <w:r w:rsidRPr="001744BF">
        <w:rPr>
          <w:rFonts w:ascii="Times New Roman"/>
        </w:rPr>
        <w:t>GB 18597</w:t>
      </w:r>
      <w:r w:rsidRPr="001744BF">
        <w:rPr>
          <w:rFonts w:ascii="Times New Roman"/>
        </w:rPr>
        <w:t>危险废物贮存污染控制标准</w:t>
      </w:r>
    </w:p>
    <w:p w:rsidR="0021634B" w:rsidRPr="001744BF" w:rsidRDefault="0021634B" w:rsidP="0021634B">
      <w:pPr>
        <w:pStyle w:val="af8"/>
        <w:rPr>
          <w:rFonts w:ascii="Times New Roman"/>
        </w:rPr>
      </w:pPr>
      <w:r w:rsidRPr="001744BF">
        <w:rPr>
          <w:rFonts w:ascii="Times New Roman"/>
        </w:rPr>
        <w:t>GB 18599</w:t>
      </w:r>
      <w:r w:rsidRPr="001744BF">
        <w:rPr>
          <w:rFonts w:ascii="Times New Roman"/>
        </w:rPr>
        <w:t>一般工业固体废物贮存、处置场污染控制标准</w:t>
      </w:r>
    </w:p>
    <w:p w:rsidR="0021634B" w:rsidRDefault="0021634B" w:rsidP="0021634B">
      <w:pPr>
        <w:pStyle w:val="af8"/>
        <w:rPr>
          <w:rFonts w:ascii="Times New Roman"/>
        </w:rPr>
      </w:pPr>
      <w:r w:rsidRPr="006101EF">
        <w:rPr>
          <w:rFonts w:ascii="Times New Roman"/>
        </w:rPr>
        <w:t xml:space="preserve">GB/T 19001 </w:t>
      </w:r>
      <w:r w:rsidRPr="006101EF">
        <w:rPr>
          <w:rFonts w:ascii="Times New Roman"/>
        </w:rPr>
        <w:t>质量管理体系要求</w:t>
      </w:r>
      <w:r>
        <w:rPr>
          <w:rFonts w:ascii="Times New Roman" w:hint="eastAsia"/>
        </w:rPr>
        <w:t xml:space="preserve">GB 21340 </w:t>
      </w:r>
      <w:r w:rsidRPr="000F48DF">
        <w:rPr>
          <w:rFonts w:ascii="Times New Roman" w:hint="eastAsia"/>
        </w:rPr>
        <w:t>平板玻璃单位产品能源消耗限额</w:t>
      </w:r>
    </w:p>
    <w:p w:rsidR="0021634B" w:rsidRDefault="0021634B" w:rsidP="0021634B">
      <w:pPr>
        <w:pStyle w:val="af8"/>
        <w:rPr>
          <w:rFonts w:ascii="Times New Roman"/>
        </w:rPr>
      </w:pPr>
      <w:r w:rsidRPr="00F66F03">
        <w:rPr>
          <w:rFonts w:ascii="Times New Roman" w:hint="eastAsia"/>
        </w:rPr>
        <w:t>GB/T 23331</w:t>
      </w:r>
      <w:r w:rsidRPr="00F66F03">
        <w:rPr>
          <w:rFonts w:ascii="Times New Roman"/>
        </w:rPr>
        <w:t>能源管理体系要求及使用指南</w:t>
      </w:r>
    </w:p>
    <w:p w:rsidR="0021634B" w:rsidRDefault="0021634B" w:rsidP="0021634B">
      <w:pPr>
        <w:pStyle w:val="af8"/>
        <w:rPr>
          <w:rFonts w:ascii="Times New Roman"/>
        </w:rPr>
      </w:pPr>
      <w:r w:rsidRPr="006101EF">
        <w:rPr>
          <w:rFonts w:ascii="Times New Roman"/>
        </w:rPr>
        <w:t xml:space="preserve">GB/T 24001 </w:t>
      </w:r>
      <w:r w:rsidRPr="006101EF">
        <w:rPr>
          <w:rFonts w:ascii="Times New Roman"/>
        </w:rPr>
        <w:t>环境管理体系要求及使用指南</w:t>
      </w:r>
    </w:p>
    <w:p w:rsidR="0021634B" w:rsidRPr="006101EF" w:rsidRDefault="0021634B" w:rsidP="0021634B">
      <w:pPr>
        <w:pStyle w:val="af8"/>
        <w:rPr>
          <w:rFonts w:ascii="Times New Roman"/>
        </w:rPr>
      </w:pPr>
      <w:r w:rsidRPr="00B44711">
        <w:rPr>
          <w:rFonts w:ascii="Times New Roman" w:hint="eastAsia"/>
        </w:rPr>
        <w:t xml:space="preserve">GB/T 24025 </w:t>
      </w:r>
      <w:r w:rsidRPr="00B44711">
        <w:rPr>
          <w:rFonts w:ascii="Times New Roman" w:hint="eastAsia"/>
        </w:rPr>
        <w:t>环境标志和声明</w:t>
      </w:r>
      <w:r w:rsidRPr="00B44711">
        <w:rPr>
          <w:rFonts w:ascii="Times New Roman" w:hint="eastAsia"/>
        </w:rPr>
        <w:t xml:space="preserve"> III</w:t>
      </w:r>
      <w:r w:rsidRPr="00B44711">
        <w:rPr>
          <w:rFonts w:ascii="Times New Roman" w:hint="eastAsia"/>
        </w:rPr>
        <w:t>型环境声明原则和程序</w:t>
      </w:r>
    </w:p>
    <w:p w:rsidR="0021634B" w:rsidRDefault="0021634B" w:rsidP="0021634B">
      <w:pPr>
        <w:pStyle w:val="af8"/>
        <w:rPr>
          <w:rFonts w:ascii="Times New Roman"/>
        </w:rPr>
      </w:pPr>
      <w:r w:rsidRPr="006101EF">
        <w:rPr>
          <w:rFonts w:ascii="Times New Roman"/>
        </w:rPr>
        <w:t xml:space="preserve">GB/T 28001 </w:t>
      </w:r>
      <w:r w:rsidRPr="006101EF">
        <w:rPr>
          <w:rFonts w:ascii="Times New Roman"/>
        </w:rPr>
        <w:t>职业健康安全管理体系要求</w:t>
      </w:r>
    </w:p>
    <w:p w:rsidR="0021634B" w:rsidRDefault="0021634B" w:rsidP="0021634B">
      <w:pPr>
        <w:pStyle w:val="af8"/>
        <w:rPr>
          <w:rFonts w:ascii="Times New Roman"/>
        </w:rPr>
      </w:pPr>
      <w:r w:rsidRPr="006101EF">
        <w:rPr>
          <w:rFonts w:ascii="Times New Roman"/>
        </w:rPr>
        <w:t xml:space="preserve">GB/T 33000 </w:t>
      </w:r>
      <w:r w:rsidRPr="006101EF">
        <w:rPr>
          <w:rFonts w:ascii="Times New Roman"/>
        </w:rPr>
        <w:t>企业安全生产标准化基本规范</w:t>
      </w:r>
    </w:p>
    <w:p w:rsidR="0060210D" w:rsidRDefault="0060210D" w:rsidP="0021634B">
      <w:pPr>
        <w:pStyle w:val="af8"/>
        <w:rPr>
          <w:rFonts w:ascii="Times New Roman"/>
        </w:rPr>
      </w:pPr>
      <w:r>
        <w:rPr>
          <w:rFonts w:ascii="Times New Roman" w:hint="eastAsia"/>
        </w:rPr>
        <w:t>GB/T35604</w:t>
      </w:r>
      <w:r>
        <w:rPr>
          <w:rFonts w:ascii="Times New Roman"/>
        </w:rPr>
        <w:t xml:space="preserve"> </w:t>
      </w:r>
      <w:r>
        <w:rPr>
          <w:rFonts w:ascii="Times New Roman" w:hint="eastAsia"/>
        </w:rPr>
        <w:t>绿色产品评价</w:t>
      </w:r>
      <w:r>
        <w:rPr>
          <w:rFonts w:ascii="Times New Roman" w:hint="eastAsia"/>
        </w:rPr>
        <w:t xml:space="preserve"> </w:t>
      </w:r>
      <w:r>
        <w:rPr>
          <w:rFonts w:ascii="Times New Roman" w:hint="eastAsia"/>
        </w:rPr>
        <w:t>建筑玻璃</w:t>
      </w:r>
    </w:p>
    <w:p w:rsidR="0021634B" w:rsidRPr="001744BF" w:rsidRDefault="0021634B" w:rsidP="0021634B">
      <w:pPr>
        <w:pStyle w:val="af8"/>
        <w:rPr>
          <w:rFonts w:ascii="Times New Roman"/>
        </w:rPr>
      </w:pPr>
      <w:r w:rsidRPr="001744BF">
        <w:rPr>
          <w:rFonts w:ascii="Times New Roman"/>
        </w:rPr>
        <w:t>GBZ 2.1</w:t>
      </w:r>
      <w:r w:rsidRPr="001744BF">
        <w:rPr>
          <w:rFonts w:ascii="Times New Roman"/>
        </w:rPr>
        <w:t>工作场所空气中粉尘测定第</w:t>
      </w:r>
      <w:r w:rsidRPr="001744BF">
        <w:rPr>
          <w:rFonts w:ascii="Times New Roman"/>
        </w:rPr>
        <w:t>1</w:t>
      </w:r>
      <w:r w:rsidRPr="001744BF">
        <w:rPr>
          <w:rFonts w:ascii="Times New Roman"/>
        </w:rPr>
        <w:t>部分</w:t>
      </w:r>
      <w:r w:rsidRPr="001744BF">
        <w:rPr>
          <w:rFonts w:ascii="Times New Roman"/>
        </w:rPr>
        <w:t>:</w:t>
      </w:r>
      <w:r w:rsidRPr="001744BF">
        <w:rPr>
          <w:rFonts w:ascii="Times New Roman"/>
        </w:rPr>
        <w:t>总粉尘浓度</w:t>
      </w:r>
    </w:p>
    <w:p w:rsidR="0021634B" w:rsidRPr="001744BF" w:rsidRDefault="0021634B" w:rsidP="0021634B">
      <w:pPr>
        <w:pStyle w:val="af8"/>
        <w:rPr>
          <w:rFonts w:ascii="Times New Roman"/>
        </w:rPr>
      </w:pPr>
      <w:r w:rsidRPr="001744BF">
        <w:rPr>
          <w:rFonts w:ascii="Times New Roman"/>
        </w:rPr>
        <w:t>GBZ 2.2</w:t>
      </w:r>
      <w:r w:rsidRPr="001A2CCF">
        <w:rPr>
          <w:rFonts w:ascii="Times New Roman"/>
        </w:rPr>
        <w:t>工作场所有害因素职业接触限值第</w:t>
      </w:r>
      <w:r w:rsidRPr="001A2CCF">
        <w:rPr>
          <w:rFonts w:ascii="Times New Roman"/>
        </w:rPr>
        <w:t>2</w:t>
      </w:r>
      <w:r w:rsidRPr="001A2CCF">
        <w:rPr>
          <w:rFonts w:ascii="Times New Roman"/>
        </w:rPr>
        <w:t>部分</w:t>
      </w:r>
      <w:r w:rsidRPr="001A2CCF">
        <w:rPr>
          <w:rFonts w:ascii="Times New Roman"/>
        </w:rPr>
        <w:t>:</w:t>
      </w:r>
      <w:r w:rsidRPr="001A2CCF">
        <w:rPr>
          <w:rFonts w:ascii="Times New Roman"/>
        </w:rPr>
        <w:t>物理因素</w:t>
      </w:r>
    </w:p>
    <w:p w:rsidR="0021634B" w:rsidRDefault="0021634B" w:rsidP="0021634B">
      <w:pPr>
        <w:pStyle w:val="af8"/>
        <w:rPr>
          <w:rFonts w:ascii="Times New Roman"/>
        </w:rPr>
      </w:pPr>
      <w:r w:rsidRPr="00653915">
        <w:rPr>
          <w:rFonts w:ascii="Times New Roman" w:hint="eastAsia"/>
        </w:rPr>
        <w:t>JGJ/T 151</w:t>
      </w:r>
      <w:r w:rsidRPr="00653915">
        <w:rPr>
          <w:rFonts w:ascii="Times New Roman" w:hint="eastAsia"/>
        </w:rPr>
        <w:t>建筑门窗玻璃幕墙热工计算规程</w:t>
      </w:r>
    </w:p>
    <w:p w:rsidR="0021634B" w:rsidRPr="00653915" w:rsidRDefault="0021634B" w:rsidP="0021634B">
      <w:pPr>
        <w:pStyle w:val="af8"/>
        <w:rPr>
          <w:rFonts w:ascii="Times New Roman"/>
        </w:rPr>
      </w:pPr>
      <w:r>
        <w:rPr>
          <w:rFonts w:ascii="Times New Roman" w:hint="eastAsia"/>
        </w:rPr>
        <w:t xml:space="preserve">JC/T 2166 </w:t>
      </w:r>
      <w:r w:rsidRPr="000F48DF">
        <w:rPr>
          <w:rFonts w:ascii="Times New Roman" w:hint="eastAsia"/>
        </w:rPr>
        <w:t>夹层玻璃用聚乙烯醇缩丁醛（</w:t>
      </w:r>
      <w:r w:rsidRPr="000F48DF">
        <w:rPr>
          <w:rFonts w:ascii="Times New Roman" w:hint="eastAsia"/>
        </w:rPr>
        <w:t>PVB</w:t>
      </w:r>
      <w:r w:rsidRPr="000F48DF">
        <w:rPr>
          <w:rFonts w:ascii="Times New Roman" w:hint="eastAsia"/>
        </w:rPr>
        <w:t>）胶片</w:t>
      </w:r>
    </w:p>
    <w:p w:rsidR="00995B0C" w:rsidRDefault="00995B0C" w:rsidP="00995B0C">
      <w:pPr>
        <w:pStyle w:val="afa"/>
        <w:numPr>
          <w:ilvl w:val="0"/>
          <w:numId w:val="7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r>
        <w:rPr>
          <w:rFonts w:hint="eastAsia"/>
          <w:color w:val="000000"/>
        </w:rPr>
        <w:t>术语和定义</w:t>
      </w:r>
      <w:bookmarkEnd w:id="35"/>
      <w:bookmarkEnd w:id="36"/>
      <w:bookmarkEnd w:id="37"/>
      <w:bookmarkEnd w:id="38"/>
      <w:bookmarkEnd w:id="39"/>
      <w:bookmarkEnd w:id="40"/>
      <w:bookmarkEnd w:id="41"/>
      <w:bookmarkEnd w:id="42"/>
    </w:p>
    <w:p w:rsidR="00995B0C" w:rsidRDefault="00995B0C" w:rsidP="00995B0C">
      <w:pPr>
        <w:pStyle w:val="af8"/>
        <w:rPr>
          <w:color w:val="000000"/>
        </w:rPr>
      </w:pPr>
      <w:r>
        <w:rPr>
          <w:rFonts w:hint="eastAsia"/>
          <w:color w:val="000000"/>
        </w:rPr>
        <w:t>下列术语和定义适用于本文件。</w:t>
      </w:r>
    </w:p>
    <w:p w:rsidR="00995B0C" w:rsidRDefault="00995B0C" w:rsidP="0027111B">
      <w:pPr>
        <w:pStyle w:val="afa"/>
        <w:tabs>
          <w:tab w:val="left" w:pos="0"/>
          <w:tab w:val="right" w:pos="9354"/>
        </w:tabs>
        <w:spacing w:before="312" w:after="312"/>
        <w:outlineLvl w:val="2"/>
        <w:rPr>
          <w:color w:val="000000"/>
        </w:rPr>
      </w:pPr>
      <w:bookmarkStart w:id="43" w:name="_Toc384816546"/>
      <w:bookmarkStart w:id="44" w:name="_Toc396134030"/>
      <w:bookmarkStart w:id="45" w:name="_Toc397348586"/>
      <w:bookmarkStart w:id="46" w:name="_Toc397433558"/>
      <w:bookmarkStart w:id="47" w:name="_Toc406143963"/>
      <w:bookmarkStart w:id="48" w:name="_Toc406486340"/>
      <w:bookmarkStart w:id="49" w:name="_Toc360632654"/>
      <w:bookmarkStart w:id="50" w:name="_Toc350863987"/>
      <w:bookmarkStart w:id="51" w:name="_Toc396118199"/>
      <w:bookmarkStart w:id="52" w:name="_Toc360436749"/>
      <w:bookmarkStart w:id="53" w:name="_Toc408495873"/>
      <w:bookmarkStart w:id="54" w:name="_Toc360436835"/>
      <w:bookmarkStart w:id="55" w:name="_Toc360632423"/>
      <w:bookmarkStart w:id="56" w:name="_Toc462063253"/>
      <w:bookmarkStart w:id="57" w:name="_Toc495931822"/>
      <w:bookmarkStart w:id="58" w:name="_Toc6509"/>
      <w:r>
        <w:rPr>
          <w:rFonts w:hint="eastAsia"/>
          <w:color w:val="000000"/>
        </w:rPr>
        <w:t>3.1</w:t>
      </w:r>
      <w:bookmarkEnd w:id="43"/>
      <w:bookmarkEnd w:id="44"/>
      <w:bookmarkEnd w:id="45"/>
      <w:bookmarkEnd w:id="46"/>
      <w:bookmarkEnd w:id="47"/>
      <w:bookmarkEnd w:id="48"/>
      <w:bookmarkEnd w:id="49"/>
      <w:bookmarkEnd w:id="50"/>
      <w:bookmarkEnd w:id="51"/>
      <w:bookmarkEnd w:id="52"/>
      <w:bookmarkEnd w:id="53"/>
      <w:bookmarkEnd w:id="54"/>
      <w:bookmarkEnd w:id="55"/>
      <w:bookmarkEnd w:id="56"/>
      <w:bookmarkEnd w:id="57"/>
      <w:r>
        <w:rPr>
          <w:rFonts w:hint="eastAsia"/>
          <w:color w:val="000000"/>
        </w:rPr>
        <w:t xml:space="preserve"> </w:t>
      </w:r>
      <w:r w:rsidR="0027111B">
        <w:rPr>
          <w:color w:val="000000"/>
        </w:rPr>
        <w:tab/>
      </w:r>
    </w:p>
    <w:p w:rsidR="00995B0C" w:rsidRDefault="00995B0C" w:rsidP="00995B0C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sz w:val="24"/>
        </w:rPr>
      </w:pPr>
      <w:r w:rsidRPr="00BA56FA">
        <w:rPr>
          <w:rFonts w:eastAsia="黑体"/>
        </w:rPr>
        <w:t>绿色建材</w:t>
      </w:r>
      <w:r w:rsidRPr="00BA56FA">
        <w:rPr>
          <w:rFonts w:eastAsia="黑体"/>
        </w:rPr>
        <w:t xml:space="preserve">  green building material</w:t>
      </w:r>
    </w:p>
    <w:p w:rsidR="00995B0C" w:rsidRDefault="00995B0C" w:rsidP="00995B0C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noProof/>
          <w:kern w:val="0"/>
          <w:szCs w:val="20"/>
        </w:rPr>
      </w:pPr>
      <w:r w:rsidRPr="00BA56FA">
        <w:rPr>
          <w:noProof/>
          <w:kern w:val="0"/>
          <w:szCs w:val="20"/>
        </w:rPr>
        <w:lastRenderedPageBreak/>
        <w:t>是指在全生命周期内可减少对天然资源消耗和减轻对生态环境影响，具有</w:t>
      </w:r>
      <w:r w:rsidRPr="00BA56FA">
        <w:rPr>
          <w:noProof/>
          <w:kern w:val="0"/>
          <w:szCs w:val="20"/>
        </w:rPr>
        <w:t>“</w:t>
      </w:r>
      <w:r w:rsidRPr="00BA56FA">
        <w:rPr>
          <w:noProof/>
          <w:kern w:val="0"/>
          <w:szCs w:val="20"/>
        </w:rPr>
        <w:t>节能、减排、安全、便利和可循环</w:t>
      </w:r>
      <w:r w:rsidRPr="00BA56FA">
        <w:rPr>
          <w:noProof/>
          <w:kern w:val="0"/>
          <w:szCs w:val="20"/>
        </w:rPr>
        <w:t>”</w:t>
      </w:r>
      <w:r w:rsidRPr="00BA56FA">
        <w:rPr>
          <w:noProof/>
          <w:kern w:val="0"/>
          <w:szCs w:val="20"/>
        </w:rPr>
        <w:t>特征的建材产品。</w:t>
      </w:r>
    </w:p>
    <w:p w:rsidR="0027111B" w:rsidRPr="0027111B" w:rsidRDefault="0027111B" w:rsidP="0027111B">
      <w:pPr>
        <w:pStyle w:val="afa"/>
        <w:tabs>
          <w:tab w:val="left" w:pos="0"/>
          <w:tab w:val="right" w:pos="9354"/>
        </w:tabs>
        <w:spacing w:before="312" w:after="312"/>
        <w:outlineLvl w:val="2"/>
        <w:rPr>
          <w:color w:val="000000"/>
        </w:rPr>
      </w:pPr>
      <w:r w:rsidRPr="0027111B">
        <w:rPr>
          <w:rFonts w:hint="eastAsia"/>
          <w:color w:val="000000"/>
        </w:rPr>
        <w:t>3.2</w:t>
      </w:r>
    </w:p>
    <w:p w:rsidR="0027111B" w:rsidRPr="00AC0C3E" w:rsidRDefault="0027111B" w:rsidP="0027111B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eastAsia="黑体"/>
        </w:rPr>
      </w:pPr>
      <w:r w:rsidRPr="00AC0C3E">
        <w:rPr>
          <w:rFonts w:eastAsia="黑体" w:hint="eastAsia"/>
        </w:rPr>
        <w:t>绿色建材评价</w:t>
      </w:r>
      <w:r>
        <w:rPr>
          <w:rFonts w:eastAsia="黑体" w:hint="eastAsia"/>
        </w:rPr>
        <w:t xml:space="preserve"> </w:t>
      </w:r>
      <w:r w:rsidRPr="00BA56FA">
        <w:rPr>
          <w:rFonts w:eastAsia="黑体"/>
        </w:rPr>
        <w:t>green building material</w:t>
      </w:r>
      <w:r>
        <w:rPr>
          <w:sz w:val="24"/>
        </w:rPr>
        <w:t xml:space="preserve"> </w:t>
      </w:r>
      <w:r>
        <w:rPr>
          <w:rFonts w:eastAsia="黑体" w:hint="eastAsia"/>
        </w:rPr>
        <w:t>a</w:t>
      </w:r>
      <w:r w:rsidRPr="00B0292A">
        <w:rPr>
          <w:rFonts w:eastAsia="黑体"/>
        </w:rPr>
        <w:t xml:space="preserve">ssessment </w:t>
      </w:r>
    </w:p>
    <w:p w:rsidR="0027111B" w:rsidRDefault="0027111B" w:rsidP="0027111B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noProof/>
          <w:kern w:val="0"/>
          <w:szCs w:val="20"/>
        </w:rPr>
      </w:pPr>
      <w:r>
        <w:rPr>
          <w:rFonts w:hint="eastAsia"/>
          <w:noProof/>
          <w:kern w:val="0"/>
          <w:szCs w:val="20"/>
        </w:rPr>
        <w:t>由认证机构证明产品符合绿色建材</w:t>
      </w:r>
      <w:r w:rsidRPr="00AC0C3E">
        <w:rPr>
          <w:rFonts w:hint="eastAsia"/>
          <w:noProof/>
          <w:kern w:val="0"/>
          <w:szCs w:val="20"/>
        </w:rPr>
        <w:t>标准</w:t>
      </w:r>
      <w:r>
        <w:rPr>
          <w:rFonts w:hint="eastAsia"/>
          <w:noProof/>
          <w:kern w:val="0"/>
          <w:szCs w:val="20"/>
        </w:rPr>
        <w:t>要求的合格评定活动。</w:t>
      </w:r>
    </w:p>
    <w:p w:rsidR="00995B0C" w:rsidRDefault="00995B0C" w:rsidP="001D3E9D">
      <w:pPr>
        <w:pStyle w:val="afa"/>
        <w:tabs>
          <w:tab w:val="left" w:pos="0"/>
        </w:tabs>
        <w:spacing w:before="312" w:after="312"/>
        <w:outlineLvl w:val="2"/>
        <w:rPr>
          <w:color w:val="000000"/>
        </w:rPr>
      </w:pPr>
      <w:bookmarkStart w:id="59" w:name="_Toc360632424"/>
      <w:bookmarkStart w:id="60" w:name="_Toc396134031"/>
      <w:bookmarkStart w:id="61" w:name="_Toc396118200"/>
      <w:bookmarkStart w:id="62" w:name="_Toc384816547"/>
      <w:bookmarkStart w:id="63" w:name="_Toc397348587"/>
      <w:bookmarkStart w:id="64" w:name="_Toc408495874"/>
      <w:bookmarkStart w:id="65" w:name="_Toc397433559"/>
      <w:bookmarkStart w:id="66" w:name="_Toc406143964"/>
      <w:bookmarkStart w:id="67" w:name="_Toc406486341"/>
      <w:bookmarkStart w:id="68" w:name="_Toc360436836"/>
      <w:bookmarkStart w:id="69" w:name="_Toc360436750"/>
      <w:bookmarkStart w:id="70" w:name="_Toc350863988"/>
      <w:bookmarkStart w:id="71" w:name="_Toc360632655"/>
      <w:bookmarkStart w:id="72" w:name="_Toc462063255"/>
      <w:bookmarkStart w:id="73" w:name="_Toc495931824"/>
      <w:bookmarkStart w:id="74" w:name="_Toc16661"/>
      <w:bookmarkEnd w:id="58"/>
      <w:r>
        <w:rPr>
          <w:rFonts w:hint="eastAsia"/>
          <w:color w:val="000000"/>
        </w:rPr>
        <w:t>3.</w:t>
      </w:r>
      <w:bookmarkStart w:id="75" w:name="_Toc396134034"/>
      <w:bookmarkStart w:id="76" w:name="_Toc397348590"/>
      <w:bookmarkStart w:id="77" w:name="_Toc350863991"/>
      <w:bookmarkStart w:id="78" w:name="_Toc363024794"/>
      <w:bookmarkStart w:id="79" w:name="_Toc382580630"/>
      <w:bookmarkStart w:id="80" w:name="_Toc384816550"/>
      <w:bookmarkStart w:id="81" w:name="_Toc396118203"/>
      <w:bookmarkStart w:id="82" w:name="OLE_LINK5"/>
      <w:bookmarkStart w:id="83" w:name="_Toc397433562"/>
      <w:bookmarkStart w:id="84" w:name="_Toc406143967"/>
      <w:bookmarkStart w:id="85" w:name="OLE_LINK6"/>
      <w:bookmarkEnd w:id="59"/>
      <w:bookmarkEnd w:id="60"/>
      <w:bookmarkEnd w:id="61"/>
      <w:bookmarkEnd w:id="62"/>
      <w:bookmarkEnd w:id="63"/>
      <w:bookmarkEnd w:id="64"/>
      <w:bookmarkEnd w:id="65"/>
      <w:bookmarkEnd w:id="66"/>
      <w:bookmarkEnd w:id="67"/>
      <w:bookmarkEnd w:id="68"/>
      <w:bookmarkEnd w:id="69"/>
      <w:bookmarkEnd w:id="70"/>
      <w:bookmarkEnd w:id="71"/>
      <w:bookmarkEnd w:id="72"/>
      <w:bookmarkEnd w:id="73"/>
      <w:r w:rsidR="000C2B8E">
        <w:rPr>
          <w:color w:val="000000"/>
        </w:rPr>
        <w:t>3</w:t>
      </w:r>
    </w:p>
    <w:bookmarkEnd w:id="74"/>
    <w:p w:rsidR="00995B0C" w:rsidRPr="002849BA" w:rsidRDefault="00995B0C" w:rsidP="00995B0C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eastAsia="黑体"/>
        </w:rPr>
      </w:pPr>
      <w:r w:rsidRPr="002849BA">
        <w:rPr>
          <w:rFonts w:eastAsia="黑体"/>
        </w:rPr>
        <w:t>环境产品声明</w:t>
      </w:r>
      <w:r>
        <w:rPr>
          <w:rFonts w:eastAsia="黑体" w:hint="eastAsia"/>
        </w:rPr>
        <w:t xml:space="preserve"> </w:t>
      </w:r>
      <w:r w:rsidRPr="002849BA">
        <w:rPr>
          <w:rFonts w:eastAsia="黑体"/>
        </w:rPr>
        <w:t>environmental product declaration</w:t>
      </w:r>
    </w:p>
    <w:p w:rsidR="00995B0C" w:rsidRPr="002849BA" w:rsidRDefault="00995B0C" w:rsidP="00995B0C">
      <w:pPr>
        <w:pStyle w:val="af8"/>
        <w:rPr>
          <w:rFonts w:ascii="Times New Roman"/>
        </w:rPr>
      </w:pPr>
      <w:r w:rsidRPr="002849BA">
        <w:rPr>
          <w:rFonts w:ascii="Times New Roman"/>
        </w:rPr>
        <w:t>提供基于预设参数的量化环境数据的环境声明，必要时包括附加环境信息。</w:t>
      </w:r>
    </w:p>
    <w:p w:rsidR="00995B0C" w:rsidRDefault="00995B0C" w:rsidP="001D3E9D">
      <w:pPr>
        <w:pStyle w:val="afa"/>
        <w:tabs>
          <w:tab w:val="left" w:pos="0"/>
        </w:tabs>
        <w:spacing w:before="312" w:after="312"/>
        <w:outlineLvl w:val="2"/>
        <w:rPr>
          <w:color w:val="000000"/>
        </w:rPr>
      </w:pPr>
      <w:bookmarkStart w:id="86" w:name="_Toc408495875"/>
      <w:bookmarkStart w:id="87" w:name="_Toc462063256"/>
      <w:bookmarkStart w:id="88" w:name="_Toc495931825"/>
      <w:bookmarkStart w:id="89" w:name="_Toc30452"/>
      <w:r>
        <w:rPr>
          <w:rFonts w:hint="eastAsia"/>
          <w:color w:val="000000"/>
        </w:rPr>
        <w:t>3.</w:t>
      </w:r>
      <w:bookmarkEnd w:id="86"/>
      <w:bookmarkEnd w:id="87"/>
      <w:bookmarkEnd w:id="88"/>
      <w:r w:rsidR="000C2B8E">
        <w:rPr>
          <w:color w:val="000000"/>
        </w:rPr>
        <w:t>4</w:t>
      </w:r>
    </w:p>
    <w:bookmarkEnd w:id="89"/>
    <w:p w:rsidR="00995B0C" w:rsidRPr="00BA56FA" w:rsidRDefault="00995B0C" w:rsidP="00995B0C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eastAsia="黑体"/>
        </w:rPr>
      </w:pPr>
      <w:r w:rsidRPr="00BA56FA">
        <w:rPr>
          <w:rFonts w:eastAsia="黑体"/>
        </w:rPr>
        <w:t>碳足迹</w:t>
      </w:r>
      <w:r w:rsidRPr="00BA56FA">
        <w:rPr>
          <w:rFonts w:eastAsia="黑体"/>
        </w:rPr>
        <w:t xml:space="preserve">  </w:t>
      </w:r>
      <w:hyperlink r:id="rId10" w:tgtFrame="https://www.baidu.com/_blank" w:history="1">
        <w:r w:rsidRPr="00BA56FA">
          <w:rPr>
            <w:rFonts w:eastAsia="黑体"/>
          </w:rPr>
          <w:t>carbon footprint</w:t>
        </w:r>
      </w:hyperlink>
    </w:p>
    <w:p w:rsidR="00995B0C" w:rsidRPr="001102FD" w:rsidRDefault="00995B0C" w:rsidP="00995B0C">
      <w:pPr>
        <w:spacing w:line="300" w:lineRule="auto"/>
        <w:ind w:firstLineChars="200" w:firstLine="420"/>
        <w:rPr>
          <w:noProof/>
          <w:kern w:val="0"/>
          <w:szCs w:val="20"/>
        </w:rPr>
      </w:pPr>
      <w:r w:rsidRPr="001102FD">
        <w:rPr>
          <w:noProof/>
          <w:kern w:val="0"/>
          <w:szCs w:val="20"/>
        </w:rPr>
        <w:t>用以量化过程、过程系统或产品系统温室气体排放的参数，以表现它们对气候变化的贡献。</w:t>
      </w:r>
    </w:p>
    <w:p w:rsidR="007C2155" w:rsidRPr="007C2155" w:rsidRDefault="007C2155" w:rsidP="007C2155">
      <w:pPr>
        <w:pStyle w:val="afa"/>
        <w:tabs>
          <w:tab w:val="left" w:pos="0"/>
        </w:tabs>
        <w:spacing w:before="312" w:after="312"/>
        <w:outlineLvl w:val="2"/>
        <w:rPr>
          <w:color w:val="000000"/>
        </w:rPr>
      </w:pPr>
      <w:r w:rsidRPr="007C2155">
        <w:rPr>
          <w:color w:val="000000"/>
        </w:rPr>
        <w:t>3.</w:t>
      </w:r>
      <w:r w:rsidR="000C2B8E">
        <w:rPr>
          <w:color w:val="000000"/>
        </w:rPr>
        <w:t>5</w:t>
      </w:r>
    </w:p>
    <w:p w:rsidR="007C2155" w:rsidRPr="007C2155" w:rsidRDefault="007C2155" w:rsidP="007C2155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eastAsia="黑体"/>
        </w:rPr>
      </w:pPr>
      <w:r w:rsidRPr="007C2155">
        <w:rPr>
          <w:rFonts w:eastAsia="黑体"/>
        </w:rPr>
        <w:t>单位产品能耗</w:t>
      </w:r>
      <w:r w:rsidRPr="007C2155">
        <w:rPr>
          <w:rFonts w:eastAsia="黑体"/>
        </w:rPr>
        <w:t xml:space="preserve">  energy consumption</w:t>
      </w:r>
      <w:r w:rsidRPr="007C2155">
        <w:rPr>
          <w:rFonts w:eastAsia="黑体" w:hint="eastAsia"/>
        </w:rPr>
        <w:t xml:space="preserve"> </w:t>
      </w:r>
      <w:r w:rsidRPr="007C2155">
        <w:rPr>
          <w:rFonts w:eastAsia="黑体"/>
        </w:rPr>
        <w:t>per unit</w:t>
      </w:r>
      <w:r w:rsidRPr="007C2155">
        <w:rPr>
          <w:rFonts w:eastAsia="黑体" w:hint="eastAsia"/>
        </w:rPr>
        <w:t xml:space="preserve"> </w:t>
      </w:r>
      <w:r w:rsidRPr="007C2155">
        <w:rPr>
          <w:rFonts w:eastAsia="黑体"/>
        </w:rPr>
        <w:t>product</w:t>
      </w:r>
    </w:p>
    <w:p w:rsidR="007C2155" w:rsidRPr="001102FD" w:rsidRDefault="007C2155" w:rsidP="001102FD">
      <w:pPr>
        <w:spacing w:line="300" w:lineRule="auto"/>
        <w:ind w:firstLineChars="200" w:firstLine="420"/>
        <w:rPr>
          <w:noProof/>
          <w:kern w:val="0"/>
          <w:szCs w:val="20"/>
        </w:rPr>
      </w:pPr>
      <w:r w:rsidRPr="001102FD">
        <w:rPr>
          <w:noProof/>
          <w:kern w:val="0"/>
          <w:szCs w:val="20"/>
        </w:rPr>
        <w:t>在统计期内生产每单位产品消耗的能源，折算成标准煤。</w:t>
      </w:r>
    </w:p>
    <w:p w:rsidR="000C2B8E" w:rsidRDefault="000C2B8E" w:rsidP="000C2B8E">
      <w:pPr>
        <w:pStyle w:val="afa"/>
        <w:tabs>
          <w:tab w:val="left" w:pos="0"/>
          <w:tab w:val="right" w:pos="9354"/>
        </w:tabs>
        <w:spacing w:before="312" w:after="312"/>
        <w:outlineLvl w:val="2"/>
        <w:rPr>
          <w:color w:val="000000"/>
        </w:rPr>
      </w:pPr>
      <w:bookmarkStart w:id="90" w:name="_Toc495931823"/>
      <w:r>
        <w:rPr>
          <w:rFonts w:hint="eastAsia"/>
          <w:color w:val="000000"/>
        </w:rPr>
        <w:t>3.</w:t>
      </w:r>
      <w:bookmarkEnd w:id="90"/>
      <w:r w:rsidR="00635948">
        <w:rPr>
          <w:color w:val="000000"/>
        </w:rPr>
        <w:t>6</w:t>
      </w:r>
    </w:p>
    <w:p w:rsidR="000C2B8E" w:rsidRPr="007C2155" w:rsidRDefault="000C2B8E" w:rsidP="000C2B8E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rFonts w:eastAsia="黑体"/>
        </w:rPr>
      </w:pPr>
      <w:r w:rsidRPr="007C2155">
        <w:rPr>
          <w:rFonts w:eastAsia="黑体"/>
        </w:rPr>
        <w:t>建筑节能玻璃</w:t>
      </w:r>
      <w:r w:rsidRPr="007C2155">
        <w:rPr>
          <w:rFonts w:eastAsia="黑体"/>
        </w:rPr>
        <w:t xml:space="preserve">  building energy-saving glass</w:t>
      </w:r>
    </w:p>
    <w:p w:rsidR="000C2B8E" w:rsidRPr="00BA56FA" w:rsidRDefault="000C2B8E" w:rsidP="000C2B8E">
      <w:pPr>
        <w:widowControl/>
        <w:tabs>
          <w:tab w:val="center" w:pos="4201"/>
          <w:tab w:val="right" w:leader="dot" w:pos="9298"/>
        </w:tabs>
        <w:autoSpaceDE w:val="0"/>
        <w:autoSpaceDN w:val="0"/>
        <w:ind w:firstLineChars="200" w:firstLine="420"/>
        <w:rPr>
          <w:noProof/>
          <w:kern w:val="0"/>
          <w:szCs w:val="20"/>
        </w:rPr>
      </w:pPr>
      <w:r w:rsidRPr="007C2155">
        <w:rPr>
          <w:noProof/>
          <w:kern w:val="0"/>
          <w:szCs w:val="20"/>
        </w:rPr>
        <w:t>由普通平板玻璃经过深加工后，用于建筑透明围护结构用的玻璃制品</w:t>
      </w:r>
      <w:r>
        <w:rPr>
          <w:rFonts w:hint="eastAsia"/>
          <w:noProof/>
          <w:kern w:val="0"/>
          <w:szCs w:val="20"/>
        </w:rPr>
        <w:t>。</w:t>
      </w:r>
    </w:p>
    <w:p w:rsidR="00995B0C" w:rsidRDefault="00995B0C" w:rsidP="00995B0C">
      <w:pPr>
        <w:pStyle w:val="afa"/>
        <w:numPr>
          <w:ilvl w:val="0"/>
          <w:numId w:val="7"/>
        </w:numPr>
        <w:tabs>
          <w:tab w:val="left" w:pos="0"/>
        </w:tabs>
        <w:spacing w:before="312" w:after="312"/>
        <w:ind w:left="0" w:firstLine="0"/>
        <w:rPr>
          <w:color w:val="000000"/>
        </w:rPr>
      </w:pPr>
      <w:bookmarkStart w:id="91" w:name="_Toc406486353"/>
      <w:bookmarkStart w:id="92" w:name="_Toc462063257"/>
      <w:bookmarkStart w:id="93" w:name="_Toc495931826"/>
      <w:bookmarkEnd w:id="75"/>
      <w:bookmarkEnd w:id="76"/>
      <w:bookmarkEnd w:id="77"/>
      <w:bookmarkEnd w:id="78"/>
      <w:bookmarkEnd w:id="79"/>
      <w:bookmarkEnd w:id="80"/>
      <w:bookmarkEnd w:id="81"/>
      <w:bookmarkEnd w:id="82"/>
      <w:bookmarkEnd w:id="83"/>
      <w:bookmarkEnd w:id="84"/>
      <w:bookmarkEnd w:id="85"/>
      <w:r>
        <w:rPr>
          <w:rFonts w:hint="eastAsia"/>
          <w:color w:val="000000"/>
        </w:rPr>
        <w:t>评价要求</w:t>
      </w:r>
      <w:bookmarkEnd w:id="91"/>
      <w:bookmarkEnd w:id="92"/>
      <w:bookmarkEnd w:id="93"/>
    </w:p>
    <w:p w:rsidR="00995B0C" w:rsidRDefault="00995B0C" w:rsidP="000C7026">
      <w:pPr>
        <w:widowControl/>
        <w:spacing w:beforeLines="50" w:before="156" w:afterLines="50" w:after="156"/>
        <w:jc w:val="left"/>
        <w:outlineLvl w:val="2"/>
        <w:rPr>
          <w:rFonts w:eastAsia="黑体"/>
          <w:color w:val="000000"/>
          <w:kern w:val="0"/>
        </w:rPr>
      </w:pPr>
      <w:bookmarkStart w:id="94" w:name="_Toc22141"/>
      <w:bookmarkStart w:id="95" w:name="_Toc406486354"/>
      <w:bookmarkStart w:id="96" w:name="_Toc456611366"/>
      <w:bookmarkStart w:id="97" w:name="_Toc459107153"/>
      <w:bookmarkStart w:id="98" w:name="_Toc495931827"/>
      <w:bookmarkStart w:id="99" w:name="_Toc360436848"/>
      <w:bookmarkStart w:id="100" w:name="_Toc360632439"/>
      <w:bookmarkStart w:id="101" w:name="_Toc350864000"/>
      <w:bookmarkStart w:id="102" w:name="_Toc360436761"/>
      <w:bookmarkStart w:id="103" w:name="_Toc384816564"/>
      <w:bookmarkStart w:id="104" w:name="_Toc396134049"/>
      <w:bookmarkStart w:id="105" w:name="_Toc406486355"/>
      <w:r w:rsidRPr="00BB1B71">
        <w:rPr>
          <w:rFonts w:eastAsia="黑体"/>
          <w:color w:val="000000"/>
          <w:kern w:val="0"/>
        </w:rPr>
        <w:t xml:space="preserve">4.1 </w:t>
      </w:r>
      <w:r w:rsidRPr="00BB1B71">
        <w:rPr>
          <w:rFonts w:eastAsia="黑体"/>
          <w:color w:val="000000"/>
          <w:kern w:val="0"/>
        </w:rPr>
        <w:t>基本要求</w:t>
      </w:r>
      <w:bookmarkEnd w:id="94"/>
      <w:bookmarkEnd w:id="95"/>
      <w:bookmarkEnd w:id="96"/>
      <w:bookmarkEnd w:id="97"/>
      <w:bookmarkEnd w:id="98"/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noProof/>
          <w:kern w:val="0"/>
        </w:rPr>
        <w:t xml:space="preserve">4.1.1  </w:t>
      </w:r>
      <w:r w:rsidRPr="00A30144">
        <w:rPr>
          <w:rFonts w:ascii="宋体"/>
          <w:kern w:val="0"/>
        </w:rPr>
        <w:t>生产企业</w:t>
      </w:r>
      <w:r w:rsidRPr="00A30144">
        <w:rPr>
          <w:rFonts w:ascii="宋体" w:hint="eastAsia"/>
          <w:kern w:val="0"/>
        </w:rPr>
        <w:t>应符合适用的国家标准、地方标准及环评批复的规定，并取得地方政府的排污许可证，</w:t>
      </w:r>
      <w:r w:rsidRPr="00A30144">
        <w:rPr>
          <w:rFonts w:hint="eastAsia"/>
          <w:noProof/>
          <w:kern w:val="0"/>
        </w:rPr>
        <w:t>且近</w:t>
      </w:r>
      <w:r w:rsidRPr="00A30144">
        <w:rPr>
          <w:noProof/>
          <w:kern w:val="0"/>
        </w:rPr>
        <w:t>3</w:t>
      </w:r>
      <w:r w:rsidRPr="00A30144">
        <w:rPr>
          <w:rFonts w:hint="eastAsia"/>
          <w:noProof/>
          <w:kern w:val="0"/>
        </w:rPr>
        <w:t>年无重大环境污染事件。</w:t>
      </w:r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noProof/>
          <w:kern w:val="0"/>
        </w:rPr>
        <w:t>4.1.</w:t>
      </w:r>
      <w:r w:rsidRPr="00A30144">
        <w:rPr>
          <w:rFonts w:hint="eastAsia"/>
          <w:noProof/>
          <w:kern w:val="0"/>
        </w:rPr>
        <w:t>2</w:t>
      </w:r>
      <w:r w:rsidRPr="00A30144">
        <w:rPr>
          <w:noProof/>
          <w:kern w:val="0"/>
        </w:rPr>
        <w:t xml:space="preserve">  </w:t>
      </w:r>
      <w:r w:rsidRPr="00A30144">
        <w:rPr>
          <w:rFonts w:hint="eastAsia"/>
          <w:noProof/>
          <w:kern w:val="0"/>
        </w:rPr>
        <w:t>一般固体废弃物的收集、贮存、处置应符合</w:t>
      </w:r>
      <w:r w:rsidRPr="00A30144">
        <w:rPr>
          <w:noProof/>
          <w:kern w:val="0"/>
        </w:rPr>
        <w:t>GB 18599</w:t>
      </w:r>
      <w:r w:rsidRPr="00A30144">
        <w:rPr>
          <w:rFonts w:hint="eastAsia"/>
          <w:noProof/>
          <w:kern w:val="0"/>
        </w:rPr>
        <w:t>的相关规定。危险废物的贮存应符合</w:t>
      </w:r>
      <w:r w:rsidRPr="00A30144">
        <w:rPr>
          <w:noProof/>
          <w:kern w:val="0"/>
        </w:rPr>
        <w:t>GB 18597</w:t>
      </w:r>
      <w:r w:rsidRPr="00A30144">
        <w:rPr>
          <w:rFonts w:hint="eastAsia"/>
          <w:noProof/>
          <w:kern w:val="0"/>
        </w:rPr>
        <w:t>的相关规定，后续应交付持有危险废物经营许可证的单位处置。</w:t>
      </w:r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noProof/>
          <w:kern w:val="0"/>
        </w:rPr>
        <w:t>4.1.</w:t>
      </w:r>
      <w:r w:rsidRPr="00A30144">
        <w:rPr>
          <w:rFonts w:hint="eastAsia"/>
          <w:noProof/>
          <w:kern w:val="0"/>
        </w:rPr>
        <w:t>3</w:t>
      </w:r>
      <w:r w:rsidRPr="00A30144">
        <w:rPr>
          <w:noProof/>
          <w:kern w:val="0"/>
        </w:rPr>
        <w:t xml:space="preserve">  </w:t>
      </w:r>
      <w:r w:rsidRPr="00A30144">
        <w:rPr>
          <w:rFonts w:hint="eastAsia"/>
          <w:noProof/>
          <w:kern w:val="0"/>
        </w:rPr>
        <w:t>工作场所有害因素职业接触限值，应满足</w:t>
      </w:r>
      <w:r w:rsidRPr="00A30144">
        <w:rPr>
          <w:noProof/>
          <w:kern w:val="0"/>
        </w:rPr>
        <w:t>GBZ 2.1</w:t>
      </w:r>
      <w:r w:rsidRPr="00A30144">
        <w:rPr>
          <w:rFonts w:hint="eastAsia"/>
          <w:noProof/>
          <w:kern w:val="0"/>
        </w:rPr>
        <w:t>和</w:t>
      </w:r>
      <w:r w:rsidRPr="00A30144">
        <w:rPr>
          <w:noProof/>
          <w:kern w:val="0"/>
        </w:rPr>
        <w:t>GBZ 2.2</w:t>
      </w:r>
      <w:r w:rsidRPr="00A30144">
        <w:rPr>
          <w:rFonts w:hint="eastAsia"/>
          <w:noProof/>
          <w:kern w:val="0"/>
        </w:rPr>
        <w:t>要求。</w:t>
      </w:r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rFonts w:hint="eastAsia"/>
          <w:noProof/>
          <w:kern w:val="0"/>
        </w:rPr>
        <w:t xml:space="preserve">4.1.4 </w:t>
      </w:r>
      <w:r w:rsidRPr="00A30144">
        <w:rPr>
          <w:noProof/>
          <w:kern w:val="0"/>
        </w:rPr>
        <w:t xml:space="preserve"> </w:t>
      </w:r>
      <w:r w:rsidRPr="00A30144">
        <w:rPr>
          <w:rFonts w:hint="eastAsia"/>
          <w:noProof/>
          <w:kern w:val="0"/>
        </w:rPr>
        <w:t>安全生产管理</w:t>
      </w:r>
      <w:r w:rsidRPr="00A30144">
        <w:rPr>
          <w:rFonts w:ascii="宋体" w:hint="eastAsia"/>
          <w:kern w:val="0"/>
        </w:rPr>
        <w:t>应符合适用的国家标准、地方标准规定</w:t>
      </w:r>
      <w:r w:rsidRPr="00A30144">
        <w:rPr>
          <w:rFonts w:hint="eastAsia"/>
          <w:noProof/>
          <w:kern w:val="0"/>
        </w:rPr>
        <w:t>，且近</w:t>
      </w:r>
      <w:r w:rsidRPr="00A30144">
        <w:rPr>
          <w:noProof/>
          <w:kern w:val="0"/>
        </w:rPr>
        <w:t>3</w:t>
      </w:r>
      <w:r w:rsidRPr="00A30144">
        <w:rPr>
          <w:rFonts w:hint="eastAsia"/>
          <w:noProof/>
          <w:kern w:val="0"/>
        </w:rPr>
        <w:t>年无重大安全事故。</w:t>
      </w:r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rFonts w:hint="eastAsia"/>
          <w:noProof/>
          <w:kern w:val="0"/>
        </w:rPr>
        <w:t xml:space="preserve">4.1.5 </w:t>
      </w:r>
      <w:r w:rsidRPr="00A30144">
        <w:rPr>
          <w:noProof/>
          <w:kern w:val="0"/>
        </w:rPr>
        <w:t xml:space="preserve"> </w:t>
      </w:r>
      <w:r w:rsidRPr="00A30144">
        <w:rPr>
          <w:rFonts w:hint="eastAsia"/>
          <w:noProof/>
          <w:kern w:val="0"/>
        </w:rPr>
        <w:t>生产企业应按照</w:t>
      </w:r>
      <w:r w:rsidRPr="00A30144">
        <w:rPr>
          <w:rFonts w:hint="eastAsia"/>
          <w:noProof/>
          <w:kern w:val="0"/>
        </w:rPr>
        <w:t>GB/T 19001</w:t>
      </w:r>
      <w:r w:rsidRPr="00A30144">
        <w:rPr>
          <w:rFonts w:hint="eastAsia"/>
          <w:noProof/>
          <w:kern w:val="0"/>
        </w:rPr>
        <w:t>、</w:t>
      </w:r>
      <w:r w:rsidRPr="00A30144">
        <w:rPr>
          <w:rFonts w:hint="eastAsia"/>
          <w:noProof/>
          <w:kern w:val="0"/>
        </w:rPr>
        <w:t>GB/T 24001</w:t>
      </w:r>
      <w:r w:rsidRPr="00A30144">
        <w:rPr>
          <w:rFonts w:hint="eastAsia"/>
          <w:noProof/>
          <w:kern w:val="0"/>
        </w:rPr>
        <w:t>、和</w:t>
      </w:r>
      <w:r w:rsidRPr="00A30144">
        <w:rPr>
          <w:rFonts w:hint="eastAsia"/>
          <w:noProof/>
          <w:kern w:val="0"/>
        </w:rPr>
        <w:t>GB/T 28001</w:t>
      </w:r>
      <w:r w:rsidRPr="00A30144">
        <w:rPr>
          <w:rFonts w:hint="eastAsia"/>
          <w:noProof/>
          <w:kern w:val="0"/>
        </w:rPr>
        <w:t>分别建立并运行质量管理体系、环境管理体系和职业健康安全管理体系。</w:t>
      </w:r>
    </w:p>
    <w:p w:rsidR="00A30144" w:rsidRPr="00A30144" w:rsidRDefault="00A30144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r w:rsidRPr="00A30144">
        <w:rPr>
          <w:noProof/>
          <w:kern w:val="0"/>
        </w:rPr>
        <w:t>4.1.</w:t>
      </w:r>
      <w:r w:rsidRPr="00A30144">
        <w:rPr>
          <w:rFonts w:hint="eastAsia"/>
          <w:noProof/>
          <w:kern w:val="0"/>
        </w:rPr>
        <w:t>6</w:t>
      </w:r>
      <w:r w:rsidRPr="00A30144">
        <w:rPr>
          <w:rFonts w:hint="eastAsia"/>
          <w:noProof/>
          <w:kern w:val="0"/>
        </w:rPr>
        <w:t>生产企业应采用国家鼓励的先进技术工艺，不应使用国家或有关部门发布的淘汰或禁止的技术、工艺、装备及相关物质。</w:t>
      </w:r>
    </w:p>
    <w:p w:rsidR="00E42A64" w:rsidRDefault="00995B0C" w:rsidP="001D3E9D">
      <w:pPr>
        <w:pStyle w:val="afb"/>
        <w:numPr>
          <w:ilvl w:val="0"/>
          <w:numId w:val="0"/>
        </w:numPr>
        <w:adjustRightInd w:val="0"/>
        <w:snapToGrid w:val="0"/>
        <w:spacing w:before="156" w:after="156"/>
        <w:rPr>
          <w:rFonts w:ascii="Times New Roman" w:eastAsia="宋体"/>
          <w:noProof/>
        </w:rPr>
      </w:pPr>
      <w:r w:rsidRPr="005663B1">
        <w:rPr>
          <w:rFonts w:ascii="Times New Roman" w:eastAsia="宋体"/>
          <w:noProof/>
        </w:rPr>
        <w:lastRenderedPageBreak/>
        <w:t>4.1.</w:t>
      </w:r>
      <w:r>
        <w:rPr>
          <w:rFonts w:ascii="Times New Roman" w:eastAsia="宋体" w:hint="eastAsia"/>
          <w:noProof/>
        </w:rPr>
        <w:t xml:space="preserve">7  </w:t>
      </w:r>
      <w:r w:rsidR="00A30144">
        <w:rPr>
          <w:rFonts w:ascii="Times New Roman" w:eastAsia="宋体" w:hint="eastAsia"/>
          <w:noProof/>
        </w:rPr>
        <w:t>建筑节能玻璃</w:t>
      </w:r>
      <w:r w:rsidR="00A30144" w:rsidRPr="00F66F03">
        <w:rPr>
          <w:rFonts w:ascii="Times New Roman" w:eastAsia="宋体" w:hint="eastAsia"/>
          <w:noProof/>
        </w:rPr>
        <w:t>基本性能应符合</w:t>
      </w:r>
      <w:r w:rsidR="007C2400" w:rsidRPr="007C2400">
        <w:rPr>
          <w:rFonts w:ascii="Times New Roman" w:eastAsia="宋体" w:hint="eastAsia"/>
          <w:noProof/>
        </w:rPr>
        <w:t>，</w:t>
      </w:r>
      <w:r w:rsidR="00A30144" w:rsidRPr="007C2400">
        <w:rPr>
          <w:rFonts w:ascii="Times New Roman" w:eastAsia="宋体" w:hint="eastAsia"/>
          <w:noProof/>
        </w:rPr>
        <w:t xml:space="preserve"> </w:t>
      </w:r>
      <w:r w:rsidR="007C2400" w:rsidRPr="007C2400">
        <w:rPr>
          <w:rFonts w:ascii="Times New Roman" w:eastAsia="宋体" w:hint="eastAsia"/>
          <w:noProof/>
        </w:rPr>
        <w:t>GB</w:t>
      </w:r>
      <w:r w:rsidR="007C2400" w:rsidRPr="007C2400">
        <w:rPr>
          <w:rFonts w:ascii="Times New Roman" w:eastAsia="宋体"/>
          <w:noProof/>
        </w:rPr>
        <w:t xml:space="preserve"> </w:t>
      </w:r>
      <w:r w:rsidR="007C2400" w:rsidRPr="007C2400">
        <w:rPr>
          <w:rFonts w:ascii="Times New Roman" w:eastAsia="宋体" w:hint="eastAsia"/>
          <w:noProof/>
        </w:rPr>
        <w:t>15763.</w:t>
      </w:r>
      <w:r w:rsidR="007C2400" w:rsidRPr="007C2400">
        <w:rPr>
          <w:rFonts w:ascii="Times New Roman" w:eastAsia="宋体"/>
          <w:noProof/>
        </w:rPr>
        <w:t>2</w:t>
      </w:r>
      <w:r w:rsidR="00A30144">
        <w:rPr>
          <w:rFonts w:ascii="Times New Roman" w:eastAsia="宋体" w:hint="eastAsia"/>
          <w:noProof/>
        </w:rPr>
        <w:t>、</w:t>
      </w:r>
      <w:r w:rsidR="007C2400" w:rsidRPr="007C2400">
        <w:rPr>
          <w:rFonts w:ascii="Times New Roman" w:eastAsia="宋体" w:hint="eastAsia"/>
          <w:noProof/>
        </w:rPr>
        <w:t>GB</w:t>
      </w:r>
      <w:r w:rsidR="007C2400" w:rsidRPr="007C2400">
        <w:rPr>
          <w:rFonts w:ascii="Times New Roman" w:eastAsia="宋体"/>
          <w:noProof/>
        </w:rPr>
        <w:t xml:space="preserve"> </w:t>
      </w:r>
      <w:r w:rsidR="007C2400" w:rsidRPr="007C2400">
        <w:rPr>
          <w:rFonts w:ascii="Times New Roman" w:eastAsia="宋体" w:hint="eastAsia"/>
          <w:noProof/>
        </w:rPr>
        <w:t>15763.3</w:t>
      </w:r>
      <w:r w:rsidR="00A30144">
        <w:rPr>
          <w:rFonts w:ascii="Times New Roman" w:eastAsia="宋体" w:hint="eastAsia"/>
          <w:noProof/>
        </w:rPr>
        <w:t>、</w:t>
      </w:r>
      <w:r w:rsidR="007C2400" w:rsidRPr="007C2400">
        <w:rPr>
          <w:rFonts w:ascii="Times New Roman" w:eastAsia="宋体" w:hint="eastAsia"/>
          <w:noProof/>
        </w:rPr>
        <w:t>GB/T</w:t>
      </w:r>
      <w:r w:rsidR="007C2400" w:rsidRPr="007C2400">
        <w:rPr>
          <w:rFonts w:ascii="Times New Roman" w:eastAsia="宋体"/>
          <w:noProof/>
        </w:rPr>
        <w:t xml:space="preserve"> 11944</w:t>
      </w:r>
      <w:r w:rsidR="009A46FE">
        <w:rPr>
          <w:rFonts w:ascii="Times New Roman" w:eastAsia="宋体" w:hint="eastAsia"/>
          <w:noProof/>
        </w:rPr>
        <w:t>、</w:t>
      </w:r>
      <w:r w:rsidR="009A46FE" w:rsidRPr="00653915">
        <w:rPr>
          <w:rFonts w:ascii="Times New Roman" w:hint="eastAsia"/>
        </w:rPr>
        <w:t>GB/T 18915.1</w:t>
      </w:r>
      <w:r w:rsidR="00F82FF3">
        <w:rPr>
          <w:rFonts w:ascii="Times New Roman" w:hint="eastAsia"/>
        </w:rPr>
        <w:t>、</w:t>
      </w:r>
      <w:r w:rsidR="00F82FF3" w:rsidRPr="00F82FF3">
        <w:rPr>
          <w:rFonts w:ascii="Times New Roman" w:hint="eastAsia"/>
        </w:rPr>
        <w:t xml:space="preserve"> </w:t>
      </w:r>
      <w:r w:rsidR="00F82FF3" w:rsidRPr="00F82FF3">
        <w:rPr>
          <w:rFonts w:ascii="Times New Roman" w:hint="eastAsia"/>
        </w:rPr>
        <w:t>GB/T 18915.2</w:t>
      </w:r>
      <w:r w:rsidR="00A30144" w:rsidRPr="00A30144">
        <w:rPr>
          <w:rFonts w:ascii="Times New Roman" w:eastAsia="宋体" w:hint="eastAsia"/>
          <w:noProof/>
          <w:kern w:val="2"/>
          <w:szCs w:val="24"/>
        </w:rPr>
        <w:t>等相应的现行国家、行业标准要求</w:t>
      </w:r>
      <w:r w:rsidR="007C2400" w:rsidRPr="007C2400">
        <w:rPr>
          <w:rFonts w:ascii="Times New Roman" w:eastAsia="宋体" w:hint="eastAsia"/>
          <w:noProof/>
        </w:rPr>
        <w:t>。</w:t>
      </w:r>
    </w:p>
    <w:p w:rsidR="000D521D" w:rsidRPr="000D521D" w:rsidRDefault="000D521D" w:rsidP="000C7026">
      <w:pPr>
        <w:widowControl/>
        <w:adjustRightInd w:val="0"/>
        <w:snapToGrid w:val="0"/>
        <w:spacing w:beforeLines="50" w:before="156" w:afterLines="50" w:after="156"/>
        <w:jc w:val="left"/>
        <w:outlineLvl w:val="3"/>
        <w:rPr>
          <w:noProof/>
          <w:kern w:val="0"/>
        </w:rPr>
      </w:pPr>
      <w:bookmarkStart w:id="106" w:name="_Toc31135"/>
      <w:bookmarkStart w:id="107" w:name="_Toc462063260"/>
      <w:bookmarkStart w:id="108" w:name="_Toc495931828"/>
      <w:r w:rsidRPr="000D521D">
        <w:rPr>
          <w:rFonts w:hint="eastAsia"/>
          <w:noProof/>
          <w:kern w:val="0"/>
        </w:rPr>
        <w:t xml:space="preserve">4.1.8  </w:t>
      </w:r>
      <w:r w:rsidRPr="000D521D">
        <w:rPr>
          <w:rFonts w:hint="eastAsia"/>
          <w:noProof/>
          <w:kern w:val="0"/>
        </w:rPr>
        <w:t>生产企业还应符合表</w:t>
      </w:r>
      <w:r w:rsidRPr="000D521D">
        <w:rPr>
          <w:rFonts w:hint="eastAsia"/>
          <w:noProof/>
          <w:kern w:val="0"/>
        </w:rPr>
        <w:t>1</w:t>
      </w:r>
      <w:r w:rsidRPr="000D521D">
        <w:rPr>
          <w:rFonts w:hint="eastAsia"/>
          <w:noProof/>
          <w:kern w:val="0"/>
        </w:rPr>
        <w:t>的规定。</w:t>
      </w:r>
    </w:p>
    <w:p w:rsidR="000D521D" w:rsidRPr="000D521D" w:rsidRDefault="000D521D" w:rsidP="000C7026">
      <w:pPr>
        <w:widowControl/>
        <w:spacing w:beforeLines="50" w:before="156" w:afterLines="50" w:after="156"/>
        <w:jc w:val="center"/>
        <w:rPr>
          <w:rFonts w:eastAsia="黑体"/>
          <w:kern w:val="0"/>
          <w:szCs w:val="20"/>
        </w:rPr>
      </w:pPr>
      <w:r w:rsidRPr="000D521D">
        <w:rPr>
          <w:rFonts w:eastAsia="黑体" w:hint="eastAsia"/>
          <w:kern w:val="0"/>
          <w:szCs w:val="20"/>
        </w:rPr>
        <w:t>表</w:t>
      </w:r>
      <w:r w:rsidRPr="000D521D">
        <w:rPr>
          <w:rFonts w:eastAsia="黑体" w:hint="eastAsia"/>
          <w:kern w:val="0"/>
          <w:szCs w:val="20"/>
        </w:rPr>
        <w:t xml:space="preserve">1 </w:t>
      </w:r>
      <w:r w:rsidRPr="000D521D">
        <w:rPr>
          <w:rFonts w:eastAsia="黑体" w:hint="eastAsia"/>
          <w:kern w:val="0"/>
          <w:szCs w:val="20"/>
        </w:rPr>
        <w:t>申请企业其他规定</w:t>
      </w:r>
    </w:p>
    <w:tbl>
      <w:tblPr>
        <w:tblW w:w="962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5243"/>
        <w:gridCol w:w="1426"/>
        <w:gridCol w:w="1425"/>
        <w:gridCol w:w="1535"/>
      </w:tblGrid>
      <w:tr w:rsidR="000D521D" w:rsidRPr="000D521D" w:rsidTr="004E1401">
        <w:trPr>
          <w:trHeight w:val="348"/>
        </w:trPr>
        <w:tc>
          <w:tcPr>
            <w:tcW w:w="5243" w:type="dxa"/>
            <w:vMerge w:val="restart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  <w:r w:rsidRPr="000D521D">
              <w:rPr>
                <w:rFonts w:hint="eastAsia"/>
                <w:sz w:val="18"/>
                <w:szCs w:val="18"/>
              </w:rPr>
              <w:t>具体规定</w:t>
            </w:r>
          </w:p>
        </w:tc>
        <w:tc>
          <w:tcPr>
            <w:tcW w:w="4386" w:type="dxa"/>
            <w:gridSpan w:val="3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  <w:r w:rsidRPr="000D521D">
              <w:rPr>
                <w:rFonts w:hint="eastAsia"/>
                <w:sz w:val="18"/>
                <w:szCs w:val="18"/>
              </w:rPr>
              <w:t>不同评价等级符合项数要求</w:t>
            </w:r>
          </w:p>
        </w:tc>
      </w:tr>
      <w:tr w:rsidR="000D521D" w:rsidRPr="000D521D" w:rsidTr="004E1401">
        <w:trPr>
          <w:trHeight w:val="364"/>
        </w:trPr>
        <w:tc>
          <w:tcPr>
            <w:tcW w:w="5243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1426" w:type="dxa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0D521D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1425" w:type="dxa"/>
          </w:tcPr>
          <w:p w:rsidR="000D521D" w:rsidRPr="000D521D" w:rsidRDefault="000D521D" w:rsidP="000D521D"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0D521D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533" w:type="dxa"/>
          </w:tcPr>
          <w:p w:rsidR="000D521D" w:rsidRPr="000D521D" w:rsidRDefault="000D521D" w:rsidP="000D521D">
            <w:pPr>
              <w:widowControl/>
              <w:jc w:val="center"/>
              <w:rPr>
                <w:rFonts w:hAnsi="宋体"/>
                <w:color w:val="000000"/>
                <w:kern w:val="0"/>
                <w:sz w:val="18"/>
                <w:szCs w:val="18"/>
              </w:rPr>
            </w:pPr>
            <w:r w:rsidRPr="000D521D">
              <w:rPr>
                <w:rFonts w:hAnsi="宋体" w:hint="eastAsia"/>
                <w:color w:val="000000"/>
                <w:kern w:val="0"/>
                <w:sz w:val="18"/>
                <w:szCs w:val="18"/>
              </w:rPr>
              <w:t>三星级</w:t>
            </w:r>
          </w:p>
        </w:tc>
      </w:tr>
      <w:tr w:rsidR="000D521D" w:rsidRPr="000D521D" w:rsidTr="004E1401">
        <w:trPr>
          <w:trHeight w:val="331"/>
        </w:trPr>
        <w:tc>
          <w:tcPr>
            <w:tcW w:w="5243" w:type="dxa"/>
            <w:vAlign w:val="center"/>
          </w:tcPr>
          <w:p w:rsidR="000D521D" w:rsidRPr="000D521D" w:rsidRDefault="000D521D" w:rsidP="000D521D">
            <w:pPr>
              <w:widowControl/>
              <w:jc w:val="left"/>
              <w:rPr>
                <w:sz w:val="18"/>
                <w:szCs w:val="18"/>
              </w:rPr>
            </w:pPr>
            <w:r w:rsidRPr="000D521D">
              <w:rPr>
                <w:rFonts w:hint="eastAsia"/>
                <w:noProof/>
                <w:sz w:val="18"/>
                <w:szCs w:val="18"/>
              </w:rPr>
              <w:t>安全生产标准化满足</w:t>
            </w:r>
            <w:r w:rsidRPr="000D521D">
              <w:rPr>
                <w:noProof/>
                <w:sz w:val="18"/>
                <w:szCs w:val="18"/>
              </w:rPr>
              <w:t>GB/T 33000</w:t>
            </w:r>
            <w:r w:rsidRPr="000D521D">
              <w:rPr>
                <w:rFonts w:hint="eastAsia"/>
                <w:noProof/>
                <w:sz w:val="18"/>
                <w:szCs w:val="18"/>
              </w:rPr>
              <w:t>要求</w:t>
            </w:r>
          </w:p>
        </w:tc>
        <w:tc>
          <w:tcPr>
            <w:tcW w:w="1426" w:type="dxa"/>
            <w:vMerge w:val="restart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  <w:r w:rsidRPr="000D521D">
              <w:rPr>
                <w:rFonts w:hint="eastAsia"/>
                <w:sz w:val="18"/>
                <w:szCs w:val="18"/>
              </w:rPr>
              <w:t>——</w:t>
            </w:r>
          </w:p>
        </w:tc>
        <w:tc>
          <w:tcPr>
            <w:tcW w:w="1425" w:type="dxa"/>
            <w:vMerge w:val="restart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  <w:r w:rsidRPr="000D521D">
              <w:rPr>
                <w:rFonts w:hint="eastAsia"/>
                <w:sz w:val="18"/>
                <w:szCs w:val="18"/>
              </w:rPr>
              <w:t>至少符合</w:t>
            </w:r>
            <w:r w:rsidRPr="000D521D">
              <w:rPr>
                <w:rFonts w:hint="eastAsia"/>
                <w:sz w:val="18"/>
                <w:szCs w:val="18"/>
              </w:rPr>
              <w:t>1</w:t>
            </w:r>
            <w:r w:rsidRPr="000D521D">
              <w:rPr>
                <w:rFonts w:hint="eastAsia"/>
                <w:sz w:val="18"/>
                <w:szCs w:val="18"/>
              </w:rPr>
              <w:t>项</w:t>
            </w:r>
          </w:p>
        </w:tc>
        <w:tc>
          <w:tcPr>
            <w:tcW w:w="1533" w:type="dxa"/>
            <w:vMerge w:val="restart"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  <w:r w:rsidRPr="000D521D">
              <w:rPr>
                <w:rFonts w:hint="eastAsia"/>
                <w:sz w:val="18"/>
                <w:szCs w:val="18"/>
              </w:rPr>
              <w:t>至少符合</w:t>
            </w:r>
            <w:r w:rsidRPr="000D521D">
              <w:rPr>
                <w:rFonts w:hint="eastAsia"/>
                <w:sz w:val="18"/>
                <w:szCs w:val="18"/>
              </w:rPr>
              <w:t>2</w:t>
            </w:r>
            <w:r w:rsidRPr="000D521D">
              <w:rPr>
                <w:rFonts w:hint="eastAsia"/>
                <w:sz w:val="18"/>
                <w:szCs w:val="18"/>
              </w:rPr>
              <w:t>项</w:t>
            </w:r>
          </w:p>
        </w:tc>
      </w:tr>
      <w:tr w:rsidR="000D521D" w:rsidRPr="000D521D" w:rsidTr="004E1401">
        <w:trPr>
          <w:trHeight w:val="348"/>
        </w:trPr>
        <w:tc>
          <w:tcPr>
            <w:tcW w:w="5243" w:type="dxa"/>
            <w:vAlign w:val="center"/>
          </w:tcPr>
          <w:p w:rsidR="000D521D" w:rsidRPr="000D521D" w:rsidRDefault="000D521D" w:rsidP="000D521D">
            <w:pPr>
              <w:widowControl/>
              <w:jc w:val="left"/>
              <w:rPr>
                <w:noProof/>
                <w:sz w:val="18"/>
                <w:szCs w:val="18"/>
              </w:rPr>
            </w:pPr>
            <w:r w:rsidRPr="000D521D">
              <w:rPr>
                <w:rFonts w:hint="eastAsia"/>
                <w:noProof/>
                <w:sz w:val="18"/>
                <w:szCs w:val="18"/>
              </w:rPr>
              <w:t>按照</w:t>
            </w:r>
            <w:r w:rsidRPr="000D521D">
              <w:rPr>
                <w:rFonts w:hint="eastAsia"/>
                <w:noProof/>
                <w:sz w:val="18"/>
                <w:szCs w:val="18"/>
              </w:rPr>
              <w:t>GB/T 23331</w:t>
            </w:r>
            <w:r w:rsidRPr="000D521D">
              <w:rPr>
                <w:rFonts w:hint="eastAsia"/>
                <w:noProof/>
                <w:sz w:val="18"/>
                <w:szCs w:val="18"/>
              </w:rPr>
              <w:t>建立并运行能源管理体系</w:t>
            </w:r>
          </w:p>
        </w:tc>
        <w:tc>
          <w:tcPr>
            <w:tcW w:w="1426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1533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  <w:tr w:rsidR="000D521D" w:rsidRPr="000D521D" w:rsidTr="004E1401">
        <w:trPr>
          <w:trHeight w:val="696"/>
        </w:trPr>
        <w:tc>
          <w:tcPr>
            <w:tcW w:w="5243" w:type="dxa"/>
            <w:vAlign w:val="center"/>
          </w:tcPr>
          <w:p w:rsidR="000D521D" w:rsidRPr="000D521D" w:rsidRDefault="000C2B8E" w:rsidP="000D521D">
            <w:pPr>
              <w:widowControl/>
              <w:jc w:val="left"/>
              <w:rPr>
                <w:noProof/>
                <w:sz w:val="18"/>
                <w:szCs w:val="18"/>
              </w:rPr>
            </w:pPr>
            <w:r w:rsidRPr="00BE7DF9">
              <w:rPr>
                <w:rFonts w:hint="eastAsia"/>
                <w:noProof/>
                <w:sz w:val="18"/>
                <w:szCs w:val="18"/>
              </w:rPr>
              <w:t>按照</w:t>
            </w:r>
            <w:r w:rsidRPr="00BE7DF9">
              <w:rPr>
                <w:rFonts w:hint="eastAsia"/>
                <w:noProof/>
                <w:sz w:val="18"/>
                <w:szCs w:val="18"/>
              </w:rPr>
              <w:t xml:space="preserve">GB/T </w:t>
            </w:r>
            <w:r>
              <w:rPr>
                <w:noProof/>
                <w:sz w:val="18"/>
                <w:szCs w:val="18"/>
              </w:rPr>
              <w:t>24025</w:t>
            </w:r>
            <w:r w:rsidR="000D521D" w:rsidRPr="000D521D">
              <w:rPr>
                <w:rFonts w:hint="eastAsia"/>
                <w:noProof/>
                <w:sz w:val="18"/>
                <w:szCs w:val="18"/>
              </w:rPr>
              <w:t>提交</w:t>
            </w:r>
            <w:r w:rsidR="00A30144">
              <w:rPr>
                <w:rFonts w:hint="eastAsia"/>
                <w:noProof/>
                <w:sz w:val="18"/>
                <w:szCs w:val="18"/>
              </w:rPr>
              <w:t>建筑节能玻璃</w:t>
            </w:r>
            <w:r w:rsidR="000D521D" w:rsidRPr="000D521D">
              <w:rPr>
                <w:rFonts w:hint="eastAsia"/>
                <w:noProof/>
                <w:sz w:val="18"/>
                <w:szCs w:val="18"/>
              </w:rPr>
              <w:t>的环境产品声明（</w:t>
            </w:r>
            <w:r w:rsidR="000D521D" w:rsidRPr="000D521D">
              <w:rPr>
                <w:rFonts w:hint="eastAsia"/>
                <w:noProof/>
                <w:sz w:val="18"/>
                <w:szCs w:val="18"/>
              </w:rPr>
              <w:t>EPD</w:t>
            </w:r>
            <w:r w:rsidR="000D521D" w:rsidRPr="000D521D">
              <w:rPr>
                <w:rFonts w:hint="eastAsia"/>
                <w:noProof/>
                <w:sz w:val="18"/>
                <w:szCs w:val="18"/>
              </w:rPr>
              <w:t>）和碳足迹报告</w:t>
            </w:r>
          </w:p>
        </w:tc>
        <w:tc>
          <w:tcPr>
            <w:tcW w:w="1426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1425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  <w:tc>
          <w:tcPr>
            <w:tcW w:w="1533" w:type="dxa"/>
            <w:vMerge/>
            <w:vAlign w:val="center"/>
          </w:tcPr>
          <w:p w:rsidR="000D521D" w:rsidRPr="000D521D" w:rsidRDefault="000D521D" w:rsidP="000D521D">
            <w:pPr>
              <w:widowControl/>
              <w:jc w:val="center"/>
              <w:rPr>
                <w:sz w:val="18"/>
                <w:szCs w:val="18"/>
              </w:rPr>
            </w:pPr>
          </w:p>
        </w:tc>
      </w:tr>
    </w:tbl>
    <w:p w:rsidR="00995B0C" w:rsidRDefault="00995B0C" w:rsidP="001D3E9D">
      <w:pPr>
        <w:pStyle w:val="af9"/>
        <w:spacing w:before="156" w:after="156"/>
        <w:rPr>
          <w:color w:val="000000"/>
        </w:rPr>
      </w:pPr>
      <w:r>
        <w:rPr>
          <w:rFonts w:hint="eastAsia"/>
          <w:color w:val="000000"/>
        </w:rPr>
        <w:t>4.2 评价指标要求</w:t>
      </w:r>
      <w:bookmarkEnd w:id="99"/>
      <w:bookmarkEnd w:id="100"/>
      <w:bookmarkEnd w:id="101"/>
      <w:bookmarkEnd w:id="102"/>
      <w:bookmarkEnd w:id="103"/>
      <w:bookmarkEnd w:id="104"/>
      <w:bookmarkEnd w:id="105"/>
      <w:bookmarkEnd w:id="106"/>
      <w:bookmarkEnd w:id="107"/>
      <w:bookmarkEnd w:id="108"/>
    </w:p>
    <w:p w:rsidR="004E3953" w:rsidRPr="004E3953" w:rsidRDefault="004E3953" w:rsidP="004E3953">
      <w:pPr>
        <w:pStyle w:val="af8"/>
        <w:rPr>
          <w:rFonts w:ascii="Times New Roman"/>
        </w:rPr>
      </w:pPr>
      <w:r w:rsidRPr="004E3953">
        <w:rPr>
          <w:rFonts w:ascii="Times New Roman"/>
        </w:rPr>
        <w:t>评价指标包括资源属性指标、能源属性指标、环境属性指标和品质属性指标。钢化玻璃评价指标要求见表</w:t>
      </w:r>
      <w:r w:rsidRPr="004E3953">
        <w:rPr>
          <w:rFonts w:ascii="Times New Roman"/>
        </w:rPr>
        <w:t>2</w:t>
      </w:r>
      <w:r w:rsidRPr="004E3953">
        <w:rPr>
          <w:rFonts w:ascii="Times New Roman"/>
        </w:rPr>
        <w:t>，夹层玻璃评价指标体系见表</w:t>
      </w:r>
      <w:r w:rsidRPr="004E3953">
        <w:rPr>
          <w:rFonts w:ascii="Times New Roman"/>
        </w:rPr>
        <w:t>3</w:t>
      </w:r>
      <w:r w:rsidRPr="004E3953">
        <w:rPr>
          <w:rFonts w:ascii="Times New Roman"/>
        </w:rPr>
        <w:t>，中空玻璃评价指标体系见表</w:t>
      </w:r>
      <w:r w:rsidRPr="004E3953">
        <w:rPr>
          <w:rFonts w:ascii="Times New Roman"/>
        </w:rPr>
        <w:t>4</w:t>
      </w:r>
      <w:r w:rsidRPr="004E3953">
        <w:rPr>
          <w:rFonts w:ascii="Times New Roman"/>
        </w:rPr>
        <w:t>。</w:t>
      </w:r>
    </w:p>
    <w:p w:rsidR="004E3953" w:rsidRDefault="004E3953" w:rsidP="004E3953">
      <w:pPr>
        <w:pStyle w:val="afa"/>
        <w:spacing w:beforeLines="50" w:before="156" w:afterLines="50" w:after="156"/>
        <w:jc w:val="center"/>
        <w:outlineLvl w:val="9"/>
        <w:rPr>
          <w:rFonts w:ascii="Times New Roman"/>
        </w:rPr>
      </w:pPr>
      <w:r w:rsidRPr="00E42A64">
        <w:rPr>
          <w:rFonts w:ascii="Times New Roman" w:hint="eastAsia"/>
        </w:rPr>
        <w:t>表</w:t>
      </w:r>
      <w:r>
        <w:rPr>
          <w:rFonts w:ascii="Times New Roman"/>
        </w:rPr>
        <w:t>2</w:t>
      </w:r>
      <w:r w:rsidRPr="00E42A64">
        <w:rPr>
          <w:rFonts w:ascii="Times New Roman"/>
        </w:rPr>
        <w:t xml:space="preserve"> </w:t>
      </w:r>
      <w:r w:rsidRPr="00E42A64">
        <w:rPr>
          <w:rFonts w:ascii="Times New Roman" w:hint="eastAsia"/>
        </w:rPr>
        <w:t>钢化玻璃绿色产品评价指标要求</w:t>
      </w: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34"/>
        <w:gridCol w:w="1034"/>
        <w:gridCol w:w="2078"/>
        <w:gridCol w:w="1037"/>
        <w:gridCol w:w="955"/>
        <w:gridCol w:w="81"/>
        <w:gridCol w:w="892"/>
        <w:gridCol w:w="1339"/>
        <w:gridCol w:w="1189"/>
      </w:tblGrid>
      <w:tr w:rsidR="004E3953" w:rsidRPr="00462E97" w:rsidTr="00115F30">
        <w:trPr>
          <w:trHeight w:val="346"/>
        </w:trPr>
        <w:tc>
          <w:tcPr>
            <w:tcW w:w="1034" w:type="dxa"/>
            <w:vMerge w:val="restart"/>
            <w:shd w:val="clear" w:color="auto" w:fill="auto"/>
            <w:noWrap/>
            <w:vAlign w:val="center"/>
            <w:hideMark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3112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037" w:type="dxa"/>
            <w:vMerge w:val="restart"/>
            <w:shd w:val="clear" w:color="auto" w:fill="auto"/>
            <w:noWrap/>
            <w:vAlign w:val="center"/>
            <w:hideMark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3267" w:type="dxa"/>
            <w:gridSpan w:val="4"/>
            <w:shd w:val="clear" w:color="auto" w:fill="auto"/>
            <w:vAlign w:val="center"/>
          </w:tcPr>
          <w:p w:rsidR="004E3953" w:rsidRPr="00462E97" w:rsidRDefault="004E3953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189" w:type="dxa"/>
            <w:vMerge w:val="restart"/>
            <w:shd w:val="clear" w:color="auto" w:fill="auto"/>
            <w:vAlign w:val="center"/>
            <w:hideMark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评价依据</w:t>
            </w:r>
          </w:p>
        </w:tc>
      </w:tr>
      <w:tr w:rsidR="002F01DB" w:rsidRPr="00462E97" w:rsidTr="00115F30">
        <w:trPr>
          <w:trHeight w:val="264"/>
        </w:trPr>
        <w:tc>
          <w:tcPr>
            <w:tcW w:w="1034" w:type="dxa"/>
            <w:vMerge/>
            <w:shd w:val="clear" w:color="auto" w:fill="auto"/>
            <w:noWrap/>
            <w:vAlign w:val="center"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3112" w:type="dxa"/>
            <w:gridSpan w:val="2"/>
            <w:vMerge/>
            <w:shd w:val="clear" w:color="auto" w:fill="auto"/>
            <w:noWrap/>
            <w:vAlign w:val="center"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7" w:type="dxa"/>
            <w:vMerge/>
            <w:shd w:val="clear" w:color="auto" w:fill="auto"/>
            <w:noWrap/>
            <w:vAlign w:val="center"/>
          </w:tcPr>
          <w:p w:rsidR="004E3953" w:rsidRPr="00462E97" w:rsidRDefault="004E3953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6" w:type="dxa"/>
            <w:gridSpan w:val="2"/>
            <w:shd w:val="clear" w:color="auto" w:fill="auto"/>
            <w:vAlign w:val="center"/>
          </w:tcPr>
          <w:p w:rsidR="004E3953" w:rsidRPr="00462E97" w:rsidRDefault="004E3953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4E3953" w:rsidRPr="00462E97" w:rsidRDefault="004E3953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4E3953" w:rsidRPr="00462E97" w:rsidRDefault="004E3953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189" w:type="dxa"/>
            <w:vMerge/>
            <w:shd w:val="clear" w:color="auto" w:fill="auto"/>
            <w:vAlign w:val="center"/>
          </w:tcPr>
          <w:p w:rsidR="004E3953" w:rsidRPr="00462E97" w:rsidRDefault="004E3953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2F01DB" w:rsidRPr="00462E97" w:rsidTr="00115F30">
        <w:trPr>
          <w:trHeight w:val="657"/>
        </w:trPr>
        <w:tc>
          <w:tcPr>
            <w:tcW w:w="1034" w:type="dxa"/>
            <w:vMerge w:val="restart"/>
            <w:shd w:val="clear" w:color="auto" w:fill="auto"/>
            <w:noWrap/>
            <w:vAlign w:val="center"/>
            <w:hideMark/>
          </w:tcPr>
          <w:p w:rsidR="00745EB1" w:rsidRPr="00462E97" w:rsidRDefault="00745EB1" w:rsidP="003F3332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1034" w:type="dxa"/>
            <w:vMerge w:val="restart"/>
            <w:shd w:val="clear" w:color="auto" w:fill="auto"/>
            <w:noWrap/>
            <w:vAlign w:val="center"/>
            <w:hideMark/>
          </w:tcPr>
          <w:p w:rsidR="00745EB1" w:rsidRPr="00462E97" w:rsidRDefault="00745EB1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平板玻璃</w:t>
            </w: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745EB1" w:rsidRPr="00462E97" w:rsidRDefault="00745EB1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745EB1" w:rsidRPr="00462E97" w:rsidRDefault="00745EB1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1036" w:type="dxa"/>
            <w:gridSpan w:val="2"/>
            <w:shd w:val="clear" w:color="auto" w:fill="auto"/>
            <w:vAlign w:val="center"/>
          </w:tcPr>
          <w:p w:rsidR="00745EB1" w:rsidRPr="00462E97" w:rsidRDefault="005C3364" w:rsidP="00745EB1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745EB1" w:rsidRPr="00462E97" w:rsidRDefault="005C3364" w:rsidP="00745EB1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一等品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745EB1" w:rsidRPr="00462E97" w:rsidRDefault="00745EB1" w:rsidP="00745EB1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优等品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745EB1" w:rsidRPr="00462E97" w:rsidRDefault="00745EB1" w:rsidP="003F3332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GB11614</w:t>
            </w:r>
          </w:p>
        </w:tc>
      </w:tr>
      <w:tr w:rsidR="002F01DB" w:rsidRPr="00462E97" w:rsidTr="00115F30">
        <w:trPr>
          <w:trHeight w:val="657"/>
        </w:trPr>
        <w:tc>
          <w:tcPr>
            <w:tcW w:w="1034" w:type="dxa"/>
            <w:vMerge/>
            <w:shd w:val="clear" w:color="auto" w:fill="auto"/>
            <w:noWrap/>
            <w:vAlign w:val="center"/>
          </w:tcPr>
          <w:p w:rsidR="005A3F1C" w:rsidRPr="00462E97" w:rsidRDefault="005A3F1C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shd w:val="clear" w:color="auto" w:fill="auto"/>
            <w:noWrap/>
            <w:vAlign w:val="center"/>
          </w:tcPr>
          <w:p w:rsidR="005A3F1C" w:rsidRPr="00462E97" w:rsidRDefault="005A3F1C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A3F1C" w:rsidRPr="00462E97" w:rsidRDefault="005A3F1C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单位产品能耗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A3F1C" w:rsidRDefault="000E3046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1036" w:type="dxa"/>
            <w:gridSpan w:val="2"/>
            <w:shd w:val="clear" w:color="auto" w:fill="auto"/>
            <w:vAlign w:val="center"/>
          </w:tcPr>
          <w:p w:rsidR="005A3F1C" w:rsidRPr="00462E97" w:rsidRDefault="005A3F1C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限定值</w:t>
            </w:r>
          </w:p>
        </w:tc>
        <w:tc>
          <w:tcPr>
            <w:tcW w:w="892" w:type="dxa"/>
            <w:shd w:val="clear" w:color="auto" w:fill="auto"/>
            <w:vAlign w:val="center"/>
          </w:tcPr>
          <w:p w:rsidR="005A3F1C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A3F1C" w:rsidRPr="00462E97" w:rsidRDefault="005A3F1C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5A3F1C" w:rsidRDefault="005A3F1C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/>
                <w:kern w:val="0"/>
                <w:sz w:val="18"/>
                <w:szCs w:val="18"/>
              </w:rPr>
              <w:t>GB 2134</w:t>
            </w:r>
          </w:p>
        </w:tc>
      </w:tr>
      <w:tr w:rsidR="005C3364" w:rsidRPr="00462E97" w:rsidTr="00115F30">
        <w:trPr>
          <w:trHeight w:val="657"/>
        </w:trPr>
        <w:tc>
          <w:tcPr>
            <w:tcW w:w="1034" w:type="dxa"/>
            <w:vMerge/>
            <w:shd w:val="clear" w:color="auto" w:fill="auto"/>
            <w:noWrap/>
            <w:vAlign w:val="center"/>
          </w:tcPr>
          <w:p w:rsidR="005C3364" w:rsidRPr="00462E97" w:rsidRDefault="005C3364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水资源</w:t>
            </w: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用水定额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Default="005C3364" w:rsidP="0050068C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50068C">
              <w:rPr>
                <w:rFonts w:eastAsiaTheme="minorEastAsia" w:hint="eastAsia"/>
                <w:sz w:val="18"/>
                <w:szCs w:val="18"/>
              </w:rPr>
              <w:t>m</w:t>
            </w:r>
            <w:r>
              <w:rPr>
                <w:rFonts w:eastAsiaTheme="minorEastAsia"/>
                <w:sz w:val="18"/>
                <w:szCs w:val="18"/>
                <w:vertAlign w:val="superscript"/>
              </w:rPr>
              <w:t>3</w:t>
            </w:r>
            <w:r w:rsidRPr="005A5792">
              <w:rPr>
                <w:rFonts w:eastAsiaTheme="minorEastAsia"/>
                <w:sz w:val="18"/>
                <w:szCs w:val="18"/>
              </w:rPr>
              <w:t>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267" w:type="dxa"/>
            <w:gridSpan w:val="4"/>
            <w:shd w:val="clear" w:color="auto" w:fill="auto"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 w:hint="eastAsia"/>
                <w:sz w:val="18"/>
                <w:szCs w:val="18"/>
              </w:rPr>
              <w:t>0.01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5C3364" w:rsidRDefault="0060210D" w:rsidP="0060210D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2F01DB" w:rsidRPr="00462E97" w:rsidTr="00115F30">
        <w:trPr>
          <w:trHeight w:val="657"/>
        </w:trPr>
        <w:tc>
          <w:tcPr>
            <w:tcW w:w="1034" w:type="dxa"/>
            <w:vMerge/>
            <w:shd w:val="clear" w:color="auto" w:fill="auto"/>
            <w:noWrap/>
            <w:vAlign w:val="center"/>
          </w:tcPr>
          <w:p w:rsidR="007F790E" w:rsidRPr="00462E97" w:rsidRDefault="007F790E" w:rsidP="0089247C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shd w:val="clear" w:color="auto" w:fill="auto"/>
            <w:noWrap/>
            <w:vAlign w:val="center"/>
          </w:tcPr>
          <w:p w:rsidR="007F790E" w:rsidRDefault="007F790E" w:rsidP="0089247C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ascii="宋体" w:hAnsi="宋体" w:hint="eastAsia"/>
                <w:kern w:val="0"/>
                <w:sz w:val="18"/>
                <w:szCs w:val="18"/>
              </w:rPr>
              <w:t>包装材料</w:t>
            </w: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7F790E" w:rsidRPr="00626BC6" w:rsidRDefault="007F790E" w:rsidP="0089247C">
            <w:pPr>
              <w:jc w:val="center"/>
              <w:rPr>
                <w:kern w:val="0"/>
                <w:sz w:val="18"/>
                <w:szCs w:val="18"/>
              </w:rPr>
            </w:pPr>
            <w:r w:rsidRPr="00626BC6">
              <w:rPr>
                <w:rFonts w:ascii="宋体" w:hAnsi="宋体" w:cs="宋体" w:hint="eastAsia"/>
                <w:kern w:val="0"/>
                <w:sz w:val="18"/>
                <w:szCs w:val="18"/>
              </w:rPr>
              <w:t>可循环材料利用率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7F790E" w:rsidRPr="00626BC6" w:rsidRDefault="007F790E" w:rsidP="0089247C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eastAsia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7F790E" w:rsidRPr="00626BC6" w:rsidRDefault="007F790E" w:rsidP="0089247C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7F790E" w:rsidRPr="00626BC6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</w:t>
            </w:r>
            <w:r>
              <w:rPr>
                <w:rFonts w:eastAsiaTheme="minorEastAsia"/>
                <w:sz w:val="18"/>
                <w:szCs w:val="18"/>
              </w:rPr>
              <w:t>5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7F790E" w:rsidRPr="00626BC6" w:rsidRDefault="007F790E" w:rsidP="0089247C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 w:hint="eastAsia"/>
                <w:sz w:val="18"/>
                <w:szCs w:val="18"/>
              </w:rPr>
              <w:t>90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7F790E" w:rsidRPr="00AC6A04" w:rsidRDefault="0060210D" w:rsidP="0089247C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2F01DB" w:rsidRPr="00462E97" w:rsidTr="00115F30">
        <w:trPr>
          <w:trHeight w:val="555"/>
        </w:trPr>
        <w:tc>
          <w:tcPr>
            <w:tcW w:w="1034" w:type="dxa"/>
            <w:vMerge/>
            <w:vAlign w:val="center"/>
          </w:tcPr>
          <w:p w:rsidR="007F790E" w:rsidRPr="00462E97" w:rsidRDefault="007F790E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3112" w:type="dxa"/>
            <w:gridSpan w:val="2"/>
            <w:shd w:val="clear" w:color="auto" w:fill="auto"/>
            <w:noWrap/>
            <w:vAlign w:val="center"/>
          </w:tcPr>
          <w:p w:rsidR="007F790E" w:rsidRPr="00462E97" w:rsidRDefault="007F790E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原片综合利用率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7F790E" w:rsidRPr="00462E97" w:rsidRDefault="007F790E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7F790E" w:rsidRPr="00462E97" w:rsidRDefault="007F790E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7F790E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7F790E" w:rsidRPr="00462E97" w:rsidRDefault="007F790E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7F790E" w:rsidRPr="00462E97" w:rsidRDefault="0060210D" w:rsidP="00EA409A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2F01DB" w:rsidRPr="00462E97" w:rsidTr="00115F30">
        <w:trPr>
          <w:trHeight w:val="674"/>
        </w:trPr>
        <w:tc>
          <w:tcPr>
            <w:tcW w:w="1034" w:type="dxa"/>
            <w:vMerge w:val="restart"/>
            <w:shd w:val="clear" w:color="auto" w:fill="auto"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1034" w:type="dxa"/>
            <w:vMerge w:val="restart"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单位产品能耗</w:t>
            </w: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平面普通钢化玻璃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5A579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5A5792">
              <w:rPr>
                <w:rFonts w:eastAsiaTheme="minorEastAsia"/>
                <w:sz w:val="18"/>
                <w:szCs w:val="18"/>
              </w:rPr>
              <w:t>kW·h 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4</w:t>
            </w:r>
            <w:r w:rsidRPr="006F3022">
              <w:rPr>
                <w:rFonts w:eastAsiaTheme="minorEastAsia"/>
                <w:sz w:val="18"/>
                <w:szCs w:val="18"/>
              </w:rPr>
              <w:t>.</w:t>
            </w:r>
            <w:r>
              <w:rPr>
                <w:rFonts w:eastAsiaTheme="minorEastAsia"/>
                <w:sz w:val="18"/>
                <w:szCs w:val="18"/>
              </w:rPr>
              <w:t>0</w:t>
            </w:r>
            <w:r w:rsidRPr="006F3022">
              <w:rPr>
                <w:rFonts w:eastAsiaTheme="minorEastAsia"/>
                <w:sz w:val="18"/>
                <w:szCs w:val="18"/>
              </w:rPr>
              <w:t>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>3.60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>3.22</w:t>
            </w:r>
          </w:p>
        </w:tc>
        <w:tc>
          <w:tcPr>
            <w:tcW w:w="1189" w:type="dxa"/>
            <w:vMerge w:val="restart"/>
            <w:shd w:val="clear" w:color="auto" w:fill="auto"/>
            <w:vAlign w:val="center"/>
          </w:tcPr>
          <w:p w:rsidR="005C3364" w:rsidRPr="00462E97" w:rsidRDefault="0060210D" w:rsidP="00EA409A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2F01DB" w:rsidRPr="00462E97" w:rsidTr="00115F30">
        <w:trPr>
          <w:trHeight w:val="674"/>
        </w:trPr>
        <w:tc>
          <w:tcPr>
            <w:tcW w:w="1034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平面低辐射镀膜钢化玻璃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5A579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5A5792">
              <w:rPr>
                <w:rFonts w:eastAsiaTheme="minorEastAsia"/>
                <w:sz w:val="18"/>
                <w:szCs w:val="18"/>
              </w:rPr>
              <w:t>kW·h 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5.00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>4.50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>3.99</w:t>
            </w:r>
          </w:p>
        </w:tc>
        <w:tc>
          <w:tcPr>
            <w:tcW w:w="1189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2F01DB" w:rsidRPr="00462E97" w:rsidTr="00115F30">
        <w:trPr>
          <w:trHeight w:val="674"/>
        </w:trPr>
        <w:tc>
          <w:tcPr>
            <w:tcW w:w="1034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曲面普通钢化玻璃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5A579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5A5792">
              <w:rPr>
                <w:rFonts w:eastAsiaTheme="minorEastAsia"/>
                <w:sz w:val="18"/>
                <w:szCs w:val="18"/>
              </w:rPr>
              <w:t>kW·h 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5.20</w:t>
            </w:r>
            <w:r w:rsidRPr="006F3022">
              <w:rPr>
                <w:rFonts w:eastAsiaTheme="minorEastAsia"/>
                <w:sz w:val="18"/>
                <w:szCs w:val="18"/>
              </w:rPr>
              <w:t xml:space="preserve"> 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 xml:space="preserve">4.80 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 xml:space="preserve">4.22 </w:t>
            </w:r>
          </w:p>
        </w:tc>
        <w:tc>
          <w:tcPr>
            <w:tcW w:w="1189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2F01DB" w:rsidRPr="00462E97" w:rsidTr="00115F30">
        <w:trPr>
          <w:trHeight w:val="674"/>
        </w:trPr>
        <w:tc>
          <w:tcPr>
            <w:tcW w:w="1034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034" w:type="dxa"/>
            <w:vMerge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078" w:type="dxa"/>
            <w:shd w:val="clear" w:color="auto" w:fill="auto"/>
            <w:noWrap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曲面低辐射镀膜钢化玻璃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5A579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5A5792">
              <w:rPr>
                <w:rFonts w:eastAsiaTheme="minorEastAsia"/>
                <w:sz w:val="18"/>
                <w:szCs w:val="18"/>
              </w:rPr>
              <w:t>kW·h 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6.00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>5.60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6F3022" w:rsidRDefault="005C3364" w:rsidP="005C3364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 w:rsidRPr="006F3022">
              <w:rPr>
                <w:rFonts w:eastAsiaTheme="minorEastAsia"/>
                <w:sz w:val="18"/>
                <w:szCs w:val="18"/>
              </w:rPr>
              <w:t xml:space="preserve">5.22 </w:t>
            </w:r>
          </w:p>
        </w:tc>
        <w:tc>
          <w:tcPr>
            <w:tcW w:w="1189" w:type="dxa"/>
            <w:vMerge/>
            <w:shd w:val="clear" w:color="auto" w:fill="auto"/>
            <w:vAlign w:val="center"/>
          </w:tcPr>
          <w:p w:rsidR="005C3364" w:rsidRPr="00462E97" w:rsidRDefault="005C3364" w:rsidP="005C336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2F01DB" w:rsidRPr="00462E97" w:rsidTr="00115F30">
        <w:trPr>
          <w:trHeight w:val="524"/>
        </w:trPr>
        <w:tc>
          <w:tcPr>
            <w:tcW w:w="1034" w:type="dxa"/>
            <w:vAlign w:val="center"/>
            <w:hideMark/>
          </w:tcPr>
          <w:p w:rsidR="0012721B" w:rsidRPr="00462E97" w:rsidRDefault="0012721B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3112" w:type="dxa"/>
            <w:gridSpan w:val="2"/>
            <w:shd w:val="clear" w:color="auto" w:fill="auto"/>
            <w:noWrap/>
            <w:vAlign w:val="center"/>
            <w:hideMark/>
          </w:tcPr>
          <w:p w:rsidR="0012721B" w:rsidRPr="00462E97" w:rsidRDefault="0012721B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水资源重复</w:t>
            </w:r>
            <w:r w:rsidRPr="00462E97">
              <w:rPr>
                <w:rFonts w:eastAsiaTheme="minorEastAsia"/>
                <w:sz w:val="18"/>
                <w:szCs w:val="18"/>
              </w:rPr>
              <w:t>利用率</w:t>
            </w:r>
          </w:p>
        </w:tc>
        <w:tc>
          <w:tcPr>
            <w:tcW w:w="1037" w:type="dxa"/>
            <w:shd w:val="clear" w:color="auto" w:fill="auto"/>
            <w:noWrap/>
            <w:vAlign w:val="center"/>
            <w:hideMark/>
          </w:tcPr>
          <w:p w:rsidR="0012721B" w:rsidRPr="00462E97" w:rsidRDefault="0012721B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%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12721B" w:rsidRPr="00462E97" w:rsidRDefault="00FA29A4" w:rsidP="00FA29A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</w:t>
            </w:r>
            <w:r w:rsidRPr="00462E97">
              <w:rPr>
                <w:rFonts w:eastAsiaTheme="minorEastAsia"/>
                <w:sz w:val="18"/>
                <w:szCs w:val="18"/>
              </w:rPr>
              <w:t>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12721B" w:rsidRPr="00462E97" w:rsidRDefault="00FA29A4" w:rsidP="00FA29A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12721B" w:rsidRPr="00462E97" w:rsidRDefault="00FA29A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 w:rsidRPr="00462E97">
              <w:rPr>
                <w:rFonts w:eastAsiaTheme="minorEastAsia"/>
                <w:sz w:val="18"/>
                <w:szCs w:val="18"/>
              </w:rPr>
              <w:t>90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12721B" w:rsidRPr="00462E97" w:rsidRDefault="0060210D" w:rsidP="00EA409A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2F01DB" w:rsidRPr="00462E97" w:rsidTr="00115F30">
        <w:trPr>
          <w:trHeight w:val="748"/>
        </w:trPr>
        <w:tc>
          <w:tcPr>
            <w:tcW w:w="1034" w:type="dxa"/>
            <w:vMerge w:val="restart"/>
            <w:shd w:val="clear" w:color="auto" w:fill="auto"/>
            <w:vAlign w:val="center"/>
            <w:hideMark/>
          </w:tcPr>
          <w:p w:rsidR="005C3364" w:rsidRPr="00462E97" w:rsidRDefault="005C3364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lastRenderedPageBreak/>
              <w:t>品质属性</w:t>
            </w:r>
          </w:p>
        </w:tc>
        <w:tc>
          <w:tcPr>
            <w:tcW w:w="3112" w:type="dxa"/>
            <w:gridSpan w:val="2"/>
            <w:shd w:val="clear" w:color="auto" w:fill="auto"/>
            <w:noWrap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strike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表面应力及均匀性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462E97" w:rsidRDefault="005C3364" w:rsidP="00A623C9">
            <w:pPr>
              <w:jc w:val="center"/>
              <w:rPr>
                <w:rFonts w:eastAsiaTheme="minorEastAsia"/>
                <w:strike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M</w:t>
            </w:r>
            <w:r w:rsidR="00A623C9">
              <w:rPr>
                <w:rFonts w:eastAsiaTheme="minorEastAsia"/>
                <w:kern w:val="0"/>
                <w:sz w:val="18"/>
                <w:szCs w:val="18"/>
              </w:rPr>
              <w:t>P</w:t>
            </w:r>
            <w:r w:rsidRPr="00462E97">
              <w:rPr>
                <w:rFonts w:eastAsiaTheme="minorEastAsia"/>
                <w:kern w:val="0"/>
                <w:sz w:val="18"/>
                <w:szCs w:val="18"/>
              </w:rPr>
              <w:t>a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A005A5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3F472E">
              <w:rPr>
                <w:kern w:val="0"/>
                <w:sz w:val="18"/>
                <w:szCs w:val="18"/>
              </w:rPr>
              <w:t>表面应力均匀性</w:t>
            </w:r>
            <w:r>
              <w:rPr>
                <w:rFonts w:eastAsiaTheme="minorEastAsia" w:hint="eastAsia"/>
                <w:sz w:val="18"/>
                <w:szCs w:val="18"/>
              </w:rPr>
              <w:t>≤</w:t>
            </w:r>
            <w:r w:rsidR="009A4DE3">
              <w:rPr>
                <w:rFonts w:eastAsiaTheme="minorEastAsia" w:hint="eastAsia"/>
                <w:sz w:val="18"/>
                <w:szCs w:val="18"/>
              </w:rPr>
              <w:t>15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A005A5" w:rsidRDefault="00FA29A4" w:rsidP="00FA29A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3F472E">
              <w:rPr>
                <w:kern w:val="0"/>
                <w:sz w:val="18"/>
                <w:szCs w:val="18"/>
              </w:rPr>
              <w:t>表面应力均匀性</w:t>
            </w:r>
            <w:r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kern w:val="0"/>
                <w:sz w:val="18"/>
                <w:szCs w:val="18"/>
              </w:rPr>
              <w:t>1</w:t>
            </w:r>
            <w:r w:rsidR="009A4DE3"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strike/>
                <w:kern w:val="0"/>
                <w:sz w:val="18"/>
                <w:szCs w:val="18"/>
              </w:rPr>
            </w:pPr>
            <w:r w:rsidRPr="003F472E">
              <w:rPr>
                <w:kern w:val="0"/>
                <w:sz w:val="18"/>
                <w:szCs w:val="18"/>
              </w:rPr>
              <w:t>表面应力均匀性</w:t>
            </w:r>
            <w:r>
              <w:rPr>
                <w:rFonts w:eastAsiaTheme="minorEastAsia" w:hint="eastAsia"/>
                <w:sz w:val="18"/>
                <w:szCs w:val="18"/>
              </w:rPr>
              <w:t>≤</w:t>
            </w:r>
            <w:r w:rsidRPr="003F472E"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189" w:type="dxa"/>
            <w:shd w:val="clear" w:color="auto" w:fill="auto"/>
            <w:vAlign w:val="center"/>
          </w:tcPr>
          <w:p w:rsidR="005C3364" w:rsidRPr="00462E97" w:rsidRDefault="0060210D" w:rsidP="002E32DB">
            <w:pPr>
              <w:jc w:val="center"/>
              <w:rPr>
                <w:rFonts w:eastAsiaTheme="minorEastAsia"/>
                <w:strike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C</w:t>
            </w:r>
          </w:p>
        </w:tc>
      </w:tr>
      <w:tr w:rsidR="002F01DB" w:rsidRPr="00462E97" w:rsidTr="00115F30">
        <w:trPr>
          <w:trHeight w:val="516"/>
        </w:trPr>
        <w:tc>
          <w:tcPr>
            <w:tcW w:w="1034" w:type="dxa"/>
            <w:vMerge/>
            <w:vAlign w:val="center"/>
          </w:tcPr>
          <w:p w:rsidR="005C3364" w:rsidRPr="00462E97" w:rsidRDefault="005C3364" w:rsidP="002E32DB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3112" w:type="dxa"/>
            <w:gridSpan w:val="2"/>
            <w:shd w:val="clear" w:color="auto" w:fill="auto"/>
            <w:noWrap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波形弯曲度</w:t>
            </w:r>
          </w:p>
        </w:tc>
        <w:tc>
          <w:tcPr>
            <w:tcW w:w="1037" w:type="dxa"/>
            <w:shd w:val="clear" w:color="auto" w:fill="auto"/>
            <w:noWrap/>
            <w:vAlign w:val="center"/>
          </w:tcPr>
          <w:p w:rsidR="005C3364" w:rsidRPr="00462E97" w:rsidRDefault="00FB2438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/>
                <w:sz w:val="18"/>
                <w:szCs w:val="18"/>
              </w:rPr>
              <w:t>mm/mm</w:t>
            </w:r>
          </w:p>
        </w:tc>
        <w:tc>
          <w:tcPr>
            <w:tcW w:w="955" w:type="dxa"/>
            <w:shd w:val="clear" w:color="auto" w:fill="auto"/>
            <w:vAlign w:val="center"/>
          </w:tcPr>
          <w:p w:rsidR="005C3364" w:rsidRPr="00462E97" w:rsidRDefault="00FB2438" w:rsidP="00FB24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>
              <w:rPr>
                <w:rFonts w:eastAsiaTheme="minorEastAsia"/>
                <w:sz w:val="18"/>
                <w:szCs w:val="18"/>
              </w:rPr>
              <w:t>.12/30</w:t>
            </w:r>
          </w:p>
        </w:tc>
        <w:tc>
          <w:tcPr>
            <w:tcW w:w="973" w:type="dxa"/>
            <w:gridSpan w:val="2"/>
            <w:shd w:val="clear" w:color="auto" w:fill="auto"/>
            <w:vAlign w:val="center"/>
          </w:tcPr>
          <w:p w:rsidR="005C3364" w:rsidRPr="00462E97" w:rsidRDefault="00FB2438" w:rsidP="009A4DE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>
              <w:rPr>
                <w:rFonts w:eastAsiaTheme="minorEastAsia"/>
                <w:sz w:val="18"/>
                <w:szCs w:val="18"/>
              </w:rPr>
              <w:t>.12/30</w:t>
            </w:r>
          </w:p>
        </w:tc>
        <w:tc>
          <w:tcPr>
            <w:tcW w:w="1339" w:type="dxa"/>
            <w:shd w:val="clear" w:color="auto" w:fill="auto"/>
            <w:vAlign w:val="center"/>
          </w:tcPr>
          <w:p w:rsidR="005C3364" w:rsidRPr="00462E97" w:rsidRDefault="00FB2438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0</w:t>
            </w:r>
            <w:r>
              <w:rPr>
                <w:rFonts w:eastAsiaTheme="minorEastAsia"/>
                <w:sz w:val="18"/>
                <w:szCs w:val="18"/>
              </w:rPr>
              <w:t>.12/30</w:t>
            </w:r>
            <w:bookmarkStart w:id="109" w:name="_GoBack"/>
            <w:bookmarkEnd w:id="109"/>
          </w:p>
        </w:tc>
        <w:tc>
          <w:tcPr>
            <w:tcW w:w="1189" w:type="dxa"/>
            <w:shd w:val="clear" w:color="auto" w:fill="auto"/>
            <w:vAlign w:val="center"/>
          </w:tcPr>
          <w:p w:rsidR="005C3364" w:rsidRPr="00462E97" w:rsidRDefault="005C3364" w:rsidP="002E32DB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GB 15763.2</w:t>
            </w:r>
          </w:p>
        </w:tc>
      </w:tr>
    </w:tbl>
    <w:p w:rsidR="004E3953" w:rsidRDefault="004E3953" w:rsidP="004E3953">
      <w:pPr>
        <w:pStyle w:val="afa"/>
        <w:spacing w:beforeLines="50" w:before="156" w:afterLines="50" w:after="156"/>
        <w:jc w:val="center"/>
        <w:outlineLvl w:val="9"/>
        <w:rPr>
          <w:rFonts w:ascii="Times New Roman"/>
        </w:rPr>
      </w:pPr>
      <w:r w:rsidRPr="00AD75E9">
        <w:rPr>
          <w:rFonts w:ascii="Times New Roman" w:hint="eastAsia"/>
        </w:rPr>
        <w:t>表</w:t>
      </w:r>
      <w:r>
        <w:rPr>
          <w:rFonts w:ascii="Times New Roman"/>
        </w:rPr>
        <w:t>3</w:t>
      </w:r>
      <w:r w:rsidRPr="00AD75E9">
        <w:rPr>
          <w:rFonts w:ascii="Times New Roman" w:hint="eastAsia"/>
        </w:rPr>
        <w:t xml:space="preserve"> </w:t>
      </w:r>
      <w:r w:rsidRPr="00AD75E9">
        <w:rPr>
          <w:rFonts w:ascii="Times New Roman" w:hint="eastAsia"/>
        </w:rPr>
        <w:t>夹层玻璃绿色产品评价指标要求</w:t>
      </w: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1"/>
        <w:gridCol w:w="709"/>
        <w:gridCol w:w="1134"/>
        <w:gridCol w:w="1134"/>
        <w:gridCol w:w="992"/>
        <w:gridCol w:w="852"/>
        <w:gridCol w:w="1276"/>
        <w:gridCol w:w="1559"/>
      </w:tblGrid>
      <w:tr w:rsidR="00380A33" w:rsidRPr="00462E97" w:rsidTr="00115F30">
        <w:trPr>
          <w:trHeight w:val="264"/>
        </w:trPr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834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  <w:hideMark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单位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:rsidR="00380A33" w:rsidRPr="00462E97" w:rsidRDefault="00380A33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基准值</w:t>
            </w:r>
          </w:p>
        </w:tc>
        <w:tc>
          <w:tcPr>
            <w:tcW w:w="1559" w:type="dxa"/>
            <w:vMerge w:val="restart"/>
            <w:shd w:val="clear" w:color="auto" w:fill="auto"/>
            <w:vAlign w:val="center"/>
            <w:hideMark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评价依据</w:t>
            </w:r>
          </w:p>
        </w:tc>
      </w:tr>
      <w:tr w:rsidR="00380A33" w:rsidRPr="00462E97" w:rsidTr="00115F30">
        <w:trPr>
          <w:trHeight w:val="202"/>
        </w:trPr>
        <w:tc>
          <w:tcPr>
            <w:tcW w:w="992" w:type="dxa"/>
            <w:vMerge/>
            <w:shd w:val="clear" w:color="auto" w:fill="auto"/>
            <w:noWrap/>
            <w:vAlign w:val="center"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vMerge/>
            <w:shd w:val="clear" w:color="auto" w:fill="auto"/>
            <w:noWrap/>
            <w:vAlign w:val="center"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134" w:type="dxa"/>
            <w:vMerge/>
            <w:shd w:val="clear" w:color="auto" w:fill="auto"/>
            <w:noWrap/>
            <w:vAlign w:val="center"/>
          </w:tcPr>
          <w:p w:rsidR="00380A33" w:rsidRPr="00462E97" w:rsidRDefault="00380A33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:rsidR="00380A33" w:rsidRPr="00462E97" w:rsidRDefault="00380A33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一星级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380A33" w:rsidRPr="00462E97" w:rsidRDefault="00380A33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二星级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380A33" w:rsidRPr="00462E97" w:rsidRDefault="00380A33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三星级</w:t>
            </w:r>
          </w:p>
        </w:tc>
        <w:tc>
          <w:tcPr>
            <w:tcW w:w="1559" w:type="dxa"/>
            <w:vMerge/>
            <w:shd w:val="clear" w:color="auto" w:fill="auto"/>
            <w:vAlign w:val="center"/>
          </w:tcPr>
          <w:p w:rsidR="00380A33" w:rsidRPr="00462E97" w:rsidRDefault="00380A33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</w:tr>
      <w:tr w:rsidR="00615429" w:rsidRPr="00462E97" w:rsidTr="00115F30">
        <w:trPr>
          <w:trHeight w:val="499"/>
        </w:trPr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991" w:type="dxa"/>
            <w:vMerge w:val="restart"/>
            <w:shd w:val="clear" w:color="auto" w:fill="auto"/>
            <w:noWrap/>
            <w:vAlign w:val="center"/>
            <w:hideMark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平板玻璃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一等品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优等品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GB11614</w:t>
            </w:r>
          </w:p>
        </w:tc>
      </w:tr>
      <w:tr w:rsidR="00615429" w:rsidRPr="00462E97" w:rsidTr="00115F30">
        <w:trPr>
          <w:trHeight w:val="499"/>
        </w:trPr>
        <w:tc>
          <w:tcPr>
            <w:tcW w:w="992" w:type="dxa"/>
            <w:vMerge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1" w:type="dxa"/>
            <w:vMerge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单位产品能耗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Default="009A4DE3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限定值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/>
                <w:kern w:val="0"/>
                <w:sz w:val="18"/>
                <w:szCs w:val="18"/>
              </w:rPr>
              <w:t>GB 2134</w:t>
            </w:r>
          </w:p>
        </w:tc>
      </w:tr>
      <w:tr w:rsidR="00615429" w:rsidRPr="00462E97" w:rsidTr="00115F30">
        <w:trPr>
          <w:trHeight w:val="499"/>
        </w:trPr>
        <w:tc>
          <w:tcPr>
            <w:tcW w:w="992" w:type="dxa"/>
            <w:vMerge/>
            <w:shd w:val="clear" w:color="auto" w:fill="auto"/>
            <w:noWrap/>
            <w:vAlign w:val="center"/>
          </w:tcPr>
          <w:p w:rsidR="00615429" w:rsidRPr="00462E97" w:rsidRDefault="00615429" w:rsidP="00F77E38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615429" w:rsidRPr="00462E97" w:rsidRDefault="00615429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水资源</w:t>
            </w:r>
          </w:p>
        </w:tc>
        <w:tc>
          <w:tcPr>
            <w:tcW w:w="1843" w:type="dxa"/>
            <w:gridSpan w:val="2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615429" w:rsidRPr="00462E97" w:rsidRDefault="00615429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用水定额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Default="00615429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50068C">
              <w:rPr>
                <w:rFonts w:eastAsiaTheme="minorEastAsia" w:hint="eastAsia"/>
                <w:sz w:val="18"/>
                <w:szCs w:val="18"/>
              </w:rPr>
              <w:t>m</w:t>
            </w:r>
            <w:r>
              <w:rPr>
                <w:rFonts w:eastAsiaTheme="minorEastAsia"/>
                <w:sz w:val="18"/>
                <w:szCs w:val="18"/>
                <w:vertAlign w:val="superscript"/>
              </w:rPr>
              <w:t>3</w:t>
            </w:r>
            <w:r w:rsidRPr="005A5792">
              <w:rPr>
                <w:rFonts w:eastAsiaTheme="minorEastAsia"/>
                <w:sz w:val="18"/>
                <w:szCs w:val="18"/>
              </w:rPr>
              <w:t>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3120" w:type="dxa"/>
            <w:gridSpan w:val="3"/>
            <w:shd w:val="clear" w:color="auto" w:fill="auto"/>
            <w:vAlign w:val="center"/>
          </w:tcPr>
          <w:p w:rsidR="00615429" w:rsidRPr="00462E97" w:rsidRDefault="00615429" w:rsidP="00F77E38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 w:hint="eastAsia"/>
                <w:sz w:val="18"/>
                <w:szCs w:val="18"/>
              </w:rPr>
              <w:t>0.01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Default="009A4DE3" w:rsidP="00EA409A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615429" w:rsidRPr="00462E97" w:rsidTr="00115F30">
        <w:trPr>
          <w:trHeight w:val="499"/>
        </w:trPr>
        <w:tc>
          <w:tcPr>
            <w:tcW w:w="992" w:type="dxa"/>
            <w:vMerge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991" w:type="dxa"/>
            <w:shd w:val="clear" w:color="auto" w:fill="auto"/>
            <w:noWrap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ascii="宋体" w:hAnsi="宋体" w:hint="eastAsia"/>
                <w:kern w:val="0"/>
                <w:sz w:val="18"/>
                <w:szCs w:val="18"/>
              </w:rPr>
              <w:t>包装材料</w:t>
            </w:r>
          </w:p>
        </w:tc>
        <w:tc>
          <w:tcPr>
            <w:tcW w:w="1843" w:type="dxa"/>
            <w:gridSpan w:val="2"/>
            <w:shd w:val="clear" w:color="auto" w:fill="auto"/>
            <w:noWrap/>
            <w:vAlign w:val="center"/>
          </w:tcPr>
          <w:p w:rsidR="00615429" w:rsidRPr="00626BC6" w:rsidRDefault="00615429" w:rsidP="00615429">
            <w:pPr>
              <w:jc w:val="center"/>
              <w:rPr>
                <w:kern w:val="0"/>
                <w:sz w:val="18"/>
                <w:szCs w:val="18"/>
              </w:rPr>
            </w:pPr>
            <w:r w:rsidRPr="00626BC6">
              <w:rPr>
                <w:rFonts w:ascii="宋体" w:hAnsi="宋体" w:cs="宋体" w:hint="eastAsia"/>
                <w:kern w:val="0"/>
                <w:sz w:val="18"/>
                <w:szCs w:val="18"/>
              </w:rPr>
              <w:t>可循环材料利用率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Pr="00626BC6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eastAsia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Pr="00626BC6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Pr="00626BC6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</w:t>
            </w:r>
            <w:r>
              <w:rPr>
                <w:rFonts w:eastAsiaTheme="minorEastAsia"/>
                <w:sz w:val="18"/>
                <w:szCs w:val="18"/>
              </w:rPr>
              <w:t>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Pr="00626BC6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 w:hint="eastAsia"/>
                <w:sz w:val="18"/>
                <w:szCs w:val="18"/>
              </w:rPr>
              <w:t>90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Pr="00AC6A04" w:rsidRDefault="009A4DE3" w:rsidP="00615429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615429" w:rsidRPr="00462E97" w:rsidTr="00115F30">
        <w:trPr>
          <w:trHeight w:val="421"/>
        </w:trPr>
        <w:tc>
          <w:tcPr>
            <w:tcW w:w="992" w:type="dxa"/>
            <w:vMerge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原片综合利用率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Pr="00462E97" w:rsidRDefault="009A4DE3" w:rsidP="00EA409A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615429" w:rsidRPr="00462E97" w:rsidTr="00115F30">
        <w:trPr>
          <w:trHeight w:val="421"/>
        </w:trPr>
        <w:tc>
          <w:tcPr>
            <w:tcW w:w="992" w:type="dxa"/>
            <w:vMerge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钢化玻璃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Pr="00AC6A04" w:rsidRDefault="00615429" w:rsidP="00615429">
            <w:pPr>
              <w:ind w:firstLineChars="100" w:firstLine="18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Default="00615429" w:rsidP="00615429">
            <w:pPr>
              <w:widowControl/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满足表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1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要求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Pr="00462E97" w:rsidRDefault="00EA409A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表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1</w:t>
            </w:r>
          </w:p>
        </w:tc>
      </w:tr>
      <w:tr w:rsidR="00615429" w:rsidRPr="00462E97" w:rsidTr="00115F30">
        <w:trPr>
          <w:trHeight w:val="421"/>
        </w:trPr>
        <w:tc>
          <w:tcPr>
            <w:tcW w:w="992" w:type="dxa"/>
            <w:vMerge/>
            <w:vAlign w:val="center"/>
          </w:tcPr>
          <w:p w:rsidR="00615429" w:rsidRPr="00462E97" w:rsidRDefault="00615429" w:rsidP="00615429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</w:p>
        </w:tc>
        <w:tc>
          <w:tcPr>
            <w:tcW w:w="2834" w:type="dxa"/>
            <w:gridSpan w:val="3"/>
            <w:shd w:val="clear" w:color="auto" w:fill="auto"/>
            <w:noWrap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夹层玻璃用胶片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615429" w:rsidRPr="00AC6A04" w:rsidRDefault="00615429" w:rsidP="00615429">
            <w:pPr>
              <w:ind w:firstLineChars="100" w:firstLine="180"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615429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615429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厚度应不小于公称厚度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615429" w:rsidRPr="00462E97" w:rsidRDefault="00615429" w:rsidP="00615429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JC/T2166</w:t>
            </w:r>
          </w:p>
        </w:tc>
      </w:tr>
      <w:tr w:rsidR="007F790E" w:rsidRPr="00462E97" w:rsidTr="00115F30">
        <w:trPr>
          <w:trHeight w:val="727"/>
        </w:trPr>
        <w:tc>
          <w:tcPr>
            <w:tcW w:w="992" w:type="dxa"/>
            <w:shd w:val="clear" w:color="auto" w:fill="auto"/>
            <w:vAlign w:val="center"/>
          </w:tcPr>
          <w:p w:rsidR="007F790E" w:rsidRPr="00462E97" w:rsidRDefault="007F790E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能源属性</w:t>
            </w:r>
          </w:p>
        </w:tc>
        <w:tc>
          <w:tcPr>
            <w:tcW w:w="2834" w:type="dxa"/>
            <w:gridSpan w:val="3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7F790E" w:rsidRPr="00462E97" w:rsidRDefault="007F790E" w:rsidP="00380A33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单位产品能耗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7F790E" w:rsidRPr="005A5792" w:rsidRDefault="007F790E" w:rsidP="00380A33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5A5792">
              <w:rPr>
                <w:rFonts w:eastAsiaTheme="minorEastAsia"/>
                <w:sz w:val="18"/>
                <w:szCs w:val="18"/>
              </w:rPr>
              <w:t>kW·h 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7F790E" w:rsidRPr="006F3022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5.0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7F790E" w:rsidRPr="006F3022" w:rsidRDefault="00615429" w:rsidP="00615429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4.5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7F790E" w:rsidRPr="006F3022" w:rsidRDefault="007F790E" w:rsidP="00380A33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/>
                <w:sz w:val="18"/>
                <w:szCs w:val="18"/>
              </w:rPr>
              <w:t>4.0</w:t>
            </w:r>
            <w:r w:rsidRPr="006F3022">
              <w:rPr>
                <w:rFonts w:eastAsiaTheme="minorEastAsia"/>
                <w:sz w:val="18"/>
                <w:szCs w:val="18"/>
              </w:rPr>
              <w:t xml:space="preserve"> 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7F790E" w:rsidRPr="00462E97" w:rsidRDefault="009A4DE3" w:rsidP="00EA409A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426974" w:rsidRPr="00462E97" w:rsidTr="00115F30">
        <w:trPr>
          <w:trHeight w:val="398"/>
        </w:trPr>
        <w:tc>
          <w:tcPr>
            <w:tcW w:w="992" w:type="dxa"/>
            <w:vAlign w:val="center"/>
            <w:hideMark/>
          </w:tcPr>
          <w:p w:rsidR="00426974" w:rsidRPr="00462E97" w:rsidRDefault="00426974" w:rsidP="0042697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2834" w:type="dxa"/>
            <w:gridSpan w:val="3"/>
            <w:shd w:val="clear" w:color="auto" w:fill="auto"/>
            <w:noWrap/>
            <w:vAlign w:val="center"/>
            <w:hideMark/>
          </w:tcPr>
          <w:p w:rsidR="00426974" w:rsidRPr="00462E97" w:rsidRDefault="00426974" w:rsidP="0042697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水资源重复</w:t>
            </w:r>
            <w:r w:rsidRPr="00462E97">
              <w:rPr>
                <w:rFonts w:eastAsiaTheme="minorEastAsia"/>
                <w:sz w:val="18"/>
                <w:szCs w:val="18"/>
              </w:rPr>
              <w:t>利用率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:rsidR="00426974" w:rsidRPr="00462E97" w:rsidRDefault="00426974" w:rsidP="0042697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sz w:val="18"/>
                <w:szCs w:val="18"/>
              </w:rPr>
              <w:t>%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426974" w:rsidRPr="00462E97" w:rsidRDefault="00426974" w:rsidP="0042697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</w:t>
            </w:r>
            <w:r w:rsidRPr="00462E97">
              <w:rPr>
                <w:rFonts w:eastAsiaTheme="minorEastAsia"/>
                <w:sz w:val="18"/>
                <w:szCs w:val="18"/>
              </w:rPr>
              <w:t>0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426974" w:rsidRPr="00462E97" w:rsidRDefault="00426974" w:rsidP="0042697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85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426974" w:rsidRPr="00462E97" w:rsidRDefault="00426974" w:rsidP="0042697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 w:rsidRPr="00462E97">
              <w:rPr>
                <w:rFonts w:eastAsiaTheme="minorEastAsia"/>
                <w:sz w:val="18"/>
                <w:szCs w:val="18"/>
              </w:rPr>
              <w:t>90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426974" w:rsidRPr="00462E97" w:rsidRDefault="009A4DE3" w:rsidP="00426974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FA29A4" w:rsidRPr="00462E97" w:rsidTr="00115F30">
        <w:trPr>
          <w:trHeight w:val="559"/>
        </w:trPr>
        <w:tc>
          <w:tcPr>
            <w:tcW w:w="992" w:type="dxa"/>
            <w:shd w:val="clear" w:color="auto" w:fill="auto"/>
            <w:vAlign w:val="center"/>
            <w:hideMark/>
          </w:tcPr>
          <w:p w:rsidR="00FA29A4" w:rsidRPr="00462E97" w:rsidRDefault="00FA29A4" w:rsidP="00380A33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1700" w:type="dxa"/>
            <w:gridSpan w:val="2"/>
            <w:shd w:val="clear" w:color="auto" w:fill="auto"/>
            <w:noWrap/>
            <w:vAlign w:val="center"/>
          </w:tcPr>
          <w:p w:rsidR="00FA29A4" w:rsidRPr="00D95A44" w:rsidRDefault="00FA29A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D95A44">
              <w:rPr>
                <w:rFonts w:eastAsiaTheme="minorEastAsia" w:hint="eastAsia"/>
                <w:kern w:val="0"/>
                <w:sz w:val="18"/>
                <w:szCs w:val="18"/>
              </w:rPr>
              <w:t>安全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性及耐久性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FA29A4" w:rsidRPr="00D95A44" w:rsidRDefault="00FA29A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烘焙实验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FA29A4" w:rsidRPr="00D95A44" w:rsidRDefault="0042697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992" w:type="dxa"/>
            <w:shd w:val="clear" w:color="auto" w:fill="auto"/>
            <w:vAlign w:val="center"/>
          </w:tcPr>
          <w:p w:rsidR="00FA29A4" w:rsidRPr="00A005A5" w:rsidRDefault="0042697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2" w:type="dxa"/>
            <w:shd w:val="clear" w:color="auto" w:fill="auto"/>
            <w:vAlign w:val="center"/>
          </w:tcPr>
          <w:p w:rsidR="00FA29A4" w:rsidRPr="00A005A5" w:rsidRDefault="0042697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无气泡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FA29A4" w:rsidRPr="00D95A44" w:rsidRDefault="00FA29A4" w:rsidP="00380A3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无气泡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FA29A4" w:rsidRPr="00D95A44" w:rsidRDefault="009A4DE3" w:rsidP="009A4DE3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/>
                <w:kern w:val="0"/>
                <w:sz w:val="18"/>
                <w:szCs w:val="18"/>
              </w:rPr>
              <w:t>D</w:t>
            </w:r>
          </w:p>
        </w:tc>
      </w:tr>
    </w:tbl>
    <w:p w:rsidR="004E3953" w:rsidRPr="00A960E7" w:rsidRDefault="004E3953" w:rsidP="004E3953">
      <w:pPr>
        <w:pStyle w:val="afa"/>
        <w:spacing w:beforeLines="50" w:before="156" w:afterLines="50" w:after="156"/>
        <w:jc w:val="center"/>
        <w:outlineLvl w:val="9"/>
        <w:rPr>
          <w:rFonts w:hAnsi="宋体"/>
        </w:rPr>
      </w:pPr>
      <w:r w:rsidRPr="00AD75E9">
        <w:rPr>
          <w:rFonts w:ascii="Times New Roman" w:hint="eastAsia"/>
        </w:rPr>
        <w:t>表</w:t>
      </w:r>
      <w:r>
        <w:rPr>
          <w:rFonts w:ascii="Times New Roman"/>
        </w:rPr>
        <w:t>4</w:t>
      </w:r>
      <w:r w:rsidRPr="00AD75E9">
        <w:rPr>
          <w:rFonts w:ascii="Times New Roman" w:hint="eastAsia"/>
        </w:rPr>
        <w:t xml:space="preserve"> </w:t>
      </w:r>
      <w:r w:rsidRPr="00AD75E9">
        <w:rPr>
          <w:rFonts w:ascii="Times New Roman" w:hint="eastAsia"/>
        </w:rPr>
        <w:t>中空玻璃绿色产品评价指标要求</w:t>
      </w:r>
    </w:p>
    <w:tbl>
      <w:tblPr>
        <w:tblW w:w="9639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1133"/>
        <w:gridCol w:w="216"/>
        <w:gridCol w:w="1483"/>
        <w:gridCol w:w="1273"/>
        <w:gridCol w:w="855"/>
        <w:gridCol w:w="855"/>
        <w:gridCol w:w="1133"/>
        <w:gridCol w:w="1699"/>
      </w:tblGrid>
      <w:tr w:rsidR="00D95A44" w:rsidRPr="00AC6A04" w:rsidTr="00115F30">
        <w:trPr>
          <w:trHeight w:val="315"/>
        </w:trPr>
        <w:tc>
          <w:tcPr>
            <w:tcW w:w="992" w:type="dxa"/>
            <w:vMerge w:val="restart"/>
            <w:shd w:val="clear" w:color="auto" w:fill="auto"/>
            <w:noWrap/>
            <w:vAlign w:val="center"/>
            <w:hideMark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2832" w:type="dxa"/>
            <w:gridSpan w:val="3"/>
            <w:vMerge w:val="restart"/>
            <w:shd w:val="clear" w:color="auto" w:fill="auto"/>
            <w:noWrap/>
            <w:vAlign w:val="center"/>
            <w:hideMark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273" w:type="dxa"/>
            <w:vMerge w:val="restart"/>
            <w:shd w:val="clear" w:color="auto" w:fill="auto"/>
            <w:noWrap/>
            <w:vAlign w:val="center"/>
            <w:hideMark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单位</w:t>
            </w:r>
          </w:p>
        </w:tc>
        <w:tc>
          <w:tcPr>
            <w:tcW w:w="2843" w:type="dxa"/>
            <w:gridSpan w:val="3"/>
            <w:shd w:val="clear" w:color="auto" w:fill="auto"/>
            <w:vAlign w:val="center"/>
          </w:tcPr>
          <w:p w:rsidR="00D95A44" w:rsidRPr="00AC6A04" w:rsidRDefault="00D95A44" w:rsidP="003F3332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基准值</w:t>
            </w:r>
          </w:p>
        </w:tc>
        <w:tc>
          <w:tcPr>
            <w:tcW w:w="1699" w:type="dxa"/>
            <w:vMerge w:val="restart"/>
            <w:shd w:val="clear" w:color="auto" w:fill="auto"/>
            <w:vAlign w:val="center"/>
            <w:hideMark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判定依据</w:t>
            </w:r>
          </w:p>
        </w:tc>
      </w:tr>
      <w:tr w:rsidR="00D95A44" w:rsidRPr="00AC6A04" w:rsidTr="00115F30">
        <w:trPr>
          <w:trHeight w:val="294"/>
        </w:trPr>
        <w:tc>
          <w:tcPr>
            <w:tcW w:w="992" w:type="dxa"/>
            <w:vMerge/>
            <w:shd w:val="clear" w:color="auto" w:fill="auto"/>
            <w:noWrap/>
            <w:vAlign w:val="center"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vMerge/>
            <w:shd w:val="clear" w:color="auto" w:fill="auto"/>
            <w:noWrap/>
            <w:vAlign w:val="center"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shd w:val="clear" w:color="auto" w:fill="auto"/>
            <w:noWrap/>
            <w:vAlign w:val="center"/>
          </w:tcPr>
          <w:p w:rsidR="00D95A44" w:rsidRPr="00AC6A04" w:rsidRDefault="00D95A44" w:rsidP="003F3332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855" w:type="dxa"/>
            <w:shd w:val="clear" w:color="auto" w:fill="auto"/>
            <w:vAlign w:val="center"/>
          </w:tcPr>
          <w:p w:rsidR="00D95A44" w:rsidRPr="00AC6A04" w:rsidRDefault="00D95A44" w:rsidP="003F3332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一星级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D95A44" w:rsidRPr="00AC6A04" w:rsidRDefault="00D95A44" w:rsidP="003F3332">
            <w:pPr>
              <w:ind w:left="87"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二星级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D95A44" w:rsidRPr="00AC6A04" w:rsidRDefault="00D95A44" w:rsidP="003F3332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三星级</w:t>
            </w:r>
          </w:p>
        </w:tc>
        <w:tc>
          <w:tcPr>
            <w:tcW w:w="1699" w:type="dxa"/>
            <w:vMerge/>
            <w:shd w:val="clear" w:color="auto" w:fill="auto"/>
            <w:vAlign w:val="center"/>
          </w:tcPr>
          <w:p w:rsidR="00D95A44" w:rsidRPr="00AC6A04" w:rsidRDefault="00D95A44" w:rsidP="003F3332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</w:tr>
      <w:tr w:rsidR="009F2ED0" w:rsidRPr="00AC6A04" w:rsidTr="00115F30">
        <w:trPr>
          <w:trHeight w:val="415"/>
        </w:trPr>
        <w:tc>
          <w:tcPr>
            <w:tcW w:w="992" w:type="dxa"/>
            <w:vMerge w:val="restart"/>
            <w:shd w:val="clear" w:color="auto" w:fill="auto"/>
            <w:noWrap/>
            <w:vAlign w:val="center"/>
          </w:tcPr>
          <w:p w:rsidR="009F2ED0" w:rsidRPr="00AC6A04" w:rsidRDefault="009F2ED0" w:rsidP="009F2ED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资源属性</w:t>
            </w:r>
          </w:p>
        </w:tc>
        <w:tc>
          <w:tcPr>
            <w:tcW w:w="1133" w:type="dxa"/>
            <w:vMerge w:val="restart"/>
            <w:shd w:val="clear" w:color="auto" w:fill="auto"/>
            <w:noWrap/>
            <w:vAlign w:val="center"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平板玻璃</w:t>
            </w:r>
          </w:p>
        </w:tc>
        <w:tc>
          <w:tcPr>
            <w:tcW w:w="1699" w:type="dxa"/>
            <w:gridSpan w:val="2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外观质量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一等品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优等品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GB11614</w:t>
            </w:r>
          </w:p>
        </w:tc>
      </w:tr>
      <w:tr w:rsidR="009F2ED0" w:rsidRPr="00AC6A04" w:rsidTr="00115F30">
        <w:trPr>
          <w:trHeight w:val="408"/>
        </w:trPr>
        <w:tc>
          <w:tcPr>
            <w:tcW w:w="992" w:type="dxa"/>
            <w:vMerge/>
            <w:vAlign w:val="center"/>
            <w:hideMark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vMerge/>
            <w:shd w:val="clear" w:color="auto" w:fill="auto"/>
            <w:noWrap/>
            <w:vAlign w:val="center"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699" w:type="dxa"/>
            <w:gridSpan w:val="2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单位产品能耗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9F2ED0" w:rsidRDefault="00115F3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限定值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F2ED0" w:rsidRPr="00462E97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462E97">
              <w:rPr>
                <w:rFonts w:eastAsiaTheme="minorEastAsia"/>
                <w:kern w:val="0"/>
                <w:sz w:val="18"/>
                <w:szCs w:val="18"/>
              </w:rPr>
              <w:t>先进值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GB 21340</w:t>
            </w:r>
          </w:p>
        </w:tc>
      </w:tr>
      <w:tr w:rsidR="009F2ED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9F2ED0" w:rsidRPr="00AC6A04" w:rsidRDefault="009F2ED0" w:rsidP="00D95A44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9F2ED0" w:rsidRPr="00462E97" w:rsidRDefault="009F2ED0" w:rsidP="00D95A4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水资源</w:t>
            </w:r>
          </w:p>
        </w:tc>
        <w:tc>
          <w:tcPr>
            <w:tcW w:w="1699" w:type="dxa"/>
            <w:gridSpan w:val="2"/>
            <w:shd w:val="clear" w:color="auto" w:fill="auto"/>
            <w:vAlign w:val="center"/>
          </w:tcPr>
          <w:p w:rsidR="009F2ED0" w:rsidRPr="00462E97" w:rsidRDefault="009F2ED0" w:rsidP="00D95A4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用水定额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9F2ED0" w:rsidRDefault="009F2ED0" w:rsidP="00D95A4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50068C">
              <w:rPr>
                <w:rFonts w:eastAsiaTheme="minorEastAsia" w:hint="eastAsia"/>
                <w:sz w:val="18"/>
                <w:szCs w:val="18"/>
              </w:rPr>
              <w:t>m</w:t>
            </w:r>
            <w:r>
              <w:rPr>
                <w:rFonts w:eastAsiaTheme="minorEastAsia"/>
                <w:sz w:val="18"/>
                <w:szCs w:val="18"/>
                <w:vertAlign w:val="superscript"/>
              </w:rPr>
              <w:t>3</w:t>
            </w:r>
            <w:r w:rsidRPr="005A5792">
              <w:rPr>
                <w:rFonts w:eastAsiaTheme="minorEastAsia"/>
                <w:sz w:val="18"/>
                <w:szCs w:val="18"/>
              </w:rPr>
              <w:t>/m</w:t>
            </w:r>
            <w:r w:rsidRPr="005A5792">
              <w:rPr>
                <w:rFonts w:eastAsiaTheme="minorEastAsia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843" w:type="dxa"/>
            <w:gridSpan w:val="3"/>
            <w:shd w:val="clear" w:color="auto" w:fill="auto"/>
            <w:vAlign w:val="center"/>
          </w:tcPr>
          <w:p w:rsidR="009F2ED0" w:rsidRPr="00462E97" w:rsidRDefault="009F2ED0" w:rsidP="00D95A4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F3022">
              <w:rPr>
                <w:rFonts w:eastAsiaTheme="minorEastAsia" w:hint="eastAsia"/>
                <w:sz w:val="18"/>
                <w:szCs w:val="18"/>
              </w:rPr>
              <w:t>≤</w:t>
            </w:r>
            <w:r>
              <w:rPr>
                <w:rFonts w:eastAsiaTheme="minorEastAsia" w:hint="eastAsia"/>
                <w:sz w:val="18"/>
                <w:szCs w:val="18"/>
              </w:rPr>
              <w:t>0.01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9F2ED0" w:rsidRDefault="00115F30" w:rsidP="00D95A44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9F2ED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9F2ED0" w:rsidRPr="00AC6A04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133" w:type="dxa"/>
            <w:shd w:val="clear" w:color="auto" w:fill="auto"/>
            <w:noWrap/>
            <w:vAlign w:val="center"/>
          </w:tcPr>
          <w:p w:rsidR="009F2ED0" w:rsidRDefault="009F2ED0" w:rsidP="009F2ED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ascii="宋体" w:hAnsi="宋体" w:hint="eastAsia"/>
                <w:kern w:val="0"/>
                <w:sz w:val="18"/>
                <w:szCs w:val="18"/>
              </w:rPr>
              <w:t>包装材料</w:t>
            </w:r>
          </w:p>
        </w:tc>
        <w:tc>
          <w:tcPr>
            <w:tcW w:w="1699" w:type="dxa"/>
            <w:gridSpan w:val="2"/>
            <w:shd w:val="clear" w:color="auto" w:fill="auto"/>
            <w:vAlign w:val="center"/>
          </w:tcPr>
          <w:p w:rsidR="009F2ED0" w:rsidRPr="00626BC6" w:rsidRDefault="009F2ED0" w:rsidP="009F2ED0">
            <w:pPr>
              <w:jc w:val="center"/>
              <w:rPr>
                <w:kern w:val="0"/>
                <w:sz w:val="18"/>
                <w:szCs w:val="18"/>
              </w:rPr>
            </w:pPr>
            <w:r w:rsidRPr="00626BC6">
              <w:rPr>
                <w:rFonts w:ascii="宋体" w:hAnsi="宋体" w:cs="宋体" w:hint="eastAsia"/>
                <w:kern w:val="0"/>
                <w:sz w:val="18"/>
                <w:szCs w:val="18"/>
              </w:rPr>
              <w:t>可循环材料利用率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9F2ED0" w:rsidRPr="00626BC6" w:rsidRDefault="009F2ED0" w:rsidP="009F2ED0">
            <w:pPr>
              <w:widowControl/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 w:rsidRPr="00626BC6">
              <w:rPr>
                <w:rFonts w:eastAsiaTheme="minor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626BC6" w:rsidRDefault="009F2ED0" w:rsidP="009F2ED0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9F2ED0" w:rsidRPr="00626BC6" w:rsidRDefault="009F2ED0" w:rsidP="009F2ED0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/>
                <w:sz w:val="18"/>
                <w:szCs w:val="18"/>
              </w:rPr>
              <w:t>8</w:t>
            </w:r>
            <w:r>
              <w:rPr>
                <w:rFonts w:eastAsiaTheme="minorEastAsia"/>
                <w:sz w:val="18"/>
                <w:szCs w:val="18"/>
              </w:rPr>
              <w:t>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9F2ED0" w:rsidRPr="00626BC6" w:rsidRDefault="009F2ED0" w:rsidP="009F2ED0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626BC6">
              <w:rPr>
                <w:rFonts w:eastAsiaTheme="minorEastAsia" w:hint="eastAsia"/>
                <w:sz w:val="18"/>
                <w:szCs w:val="18"/>
              </w:rPr>
              <w:t>≥</w:t>
            </w:r>
            <w:r w:rsidRPr="00626BC6">
              <w:rPr>
                <w:rFonts w:eastAsiaTheme="minorEastAsia" w:hint="eastAsia"/>
                <w:sz w:val="18"/>
                <w:szCs w:val="18"/>
              </w:rPr>
              <w:t>90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9F2ED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  <w:r>
              <w:rPr>
                <w:kern w:val="0"/>
                <w:sz w:val="18"/>
                <w:szCs w:val="18"/>
              </w:rPr>
              <w:t xml:space="preserve"> </w:t>
            </w:r>
          </w:p>
        </w:tc>
      </w:tr>
      <w:tr w:rsidR="00115F3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原片综合利用率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%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≥</w:t>
            </w:r>
            <w:r w:rsidRPr="00AC6A04">
              <w:rPr>
                <w:kern w:val="0"/>
                <w:sz w:val="18"/>
                <w:szCs w:val="18"/>
              </w:rPr>
              <w:t>8</w:t>
            </w:r>
            <w:r>
              <w:rPr>
                <w:kern w:val="0"/>
                <w:sz w:val="18"/>
                <w:szCs w:val="18"/>
              </w:rPr>
              <w:t>0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80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≥</w:t>
            </w:r>
            <w:r w:rsidRPr="00AC6A04">
              <w:rPr>
                <w:kern w:val="0"/>
                <w:sz w:val="18"/>
                <w:szCs w:val="18"/>
              </w:rPr>
              <w:t>85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115F3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钢化玻璃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满足表</w:t>
            </w:r>
            <w:r w:rsidRPr="00AC6A04">
              <w:rPr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表</w:t>
            </w:r>
            <w:r>
              <w:rPr>
                <w:rFonts w:hint="eastAsia"/>
                <w:kern w:val="0"/>
                <w:sz w:val="18"/>
                <w:szCs w:val="18"/>
              </w:rPr>
              <w:t>1</w:t>
            </w:r>
          </w:p>
        </w:tc>
      </w:tr>
      <w:tr w:rsidR="00115F3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夹层玻璃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sz w:val="18"/>
                <w:szCs w:val="18"/>
              </w:rPr>
              <w:t>满足标准要求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满足表</w:t>
            </w:r>
            <w:r w:rsidRPr="00AC6A04">
              <w:rPr>
                <w:kern w:val="0"/>
                <w:sz w:val="18"/>
                <w:szCs w:val="18"/>
              </w:rPr>
              <w:t xml:space="preserve">2 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表</w:t>
            </w:r>
            <w:r>
              <w:rPr>
                <w:rFonts w:hint="eastAsia"/>
                <w:kern w:val="0"/>
                <w:sz w:val="18"/>
                <w:szCs w:val="18"/>
              </w:rPr>
              <w:t>2</w:t>
            </w:r>
          </w:p>
        </w:tc>
      </w:tr>
      <w:tr w:rsidR="00115F30" w:rsidRPr="00AC6A04" w:rsidTr="00115F30">
        <w:trPr>
          <w:trHeight w:val="408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3A</w:t>
            </w:r>
            <w:r w:rsidRPr="00AC6A04">
              <w:rPr>
                <w:kern w:val="0"/>
                <w:sz w:val="18"/>
                <w:szCs w:val="18"/>
              </w:rPr>
              <w:t>分子筛</w:t>
            </w:r>
          </w:p>
        </w:tc>
        <w:tc>
          <w:tcPr>
            <w:tcW w:w="127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合格品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一等品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优等品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GB/T 10504</w:t>
            </w:r>
          </w:p>
        </w:tc>
      </w:tr>
      <w:tr w:rsidR="00115F30" w:rsidRPr="00AC6A04" w:rsidTr="00115F30">
        <w:trPr>
          <w:trHeight w:val="752"/>
        </w:trPr>
        <w:tc>
          <w:tcPr>
            <w:tcW w:w="992" w:type="dxa"/>
            <w:shd w:val="clear" w:color="auto" w:fill="auto"/>
            <w:vAlign w:val="center"/>
            <w:hideMark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lastRenderedPageBreak/>
              <w:t>能源属性</w:t>
            </w:r>
          </w:p>
        </w:tc>
        <w:tc>
          <w:tcPr>
            <w:tcW w:w="1349" w:type="dxa"/>
            <w:gridSpan w:val="2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建筑节能</w:t>
            </w:r>
          </w:p>
        </w:tc>
        <w:tc>
          <w:tcPr>
            <w:tcW w:w="148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相对节能率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115F30" w:rsidRPr="00462E97" w:rsidRDefault="00115F30" w:rsidP="00115F30">
            <w:pPr>
              <w:jc w:val="center"/>
              <w:rPr>
                <w:rFonts w:eastAsiaTheme="minorEastAsia"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%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5A5792" w:rsidRDefault="00115F30" w:rsidP="00115F30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9F2ED0">
              <w:rPr>
                <w:rFonts w:eastAsiaTheme="minorEastAsia" w:hint="eastAsia"/>
                <w:sz w:val="18"/>
                <w:szCs w:val="18"/>
              </w:rPr>
              <w:t>≥</w:t>
            </w:r>
            <w:r>
              <w:rPr>
                <w:rFonts w:eastAsiaTheme="minorEastAsia"/>
                <w:sz w:val="18"/>
                <w:szCs w:val="18"/>
              </w:rPr>
              <w:t>5</w:t>
            </w:r>
            <w:r w:rsidRPr="009F2ED0">
              <w:rPr>
                <w:rFonts w:eastAsiaTheme="minorEastAsia"/>
                <w:sz w:val="18"/>
                <w:szCs w:val="18"/>
              </w:rPr>
              <w:t>5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5A5792" w:rsidRDefault="00115F30" w:rsidP="00115F30">
            <w:pPr>
              <w:jc w:val="center"/>
              <w:rPr>
                <w:rFonts w:eastAsiaTheme="minorEastAsia"/>
                <w:sz w:val="18"/>
                <w:szCs w:val="18"/>
              </w:rPr>
            </w:pPr>
            <w:r w:rsidRPr="009F2ED0">
              <w:rPr>
                <w:rFonts w:eastAsiaTheme="minorEastAsia" w:hint="eastAsia"/>
                <w:sz w:val="18"/>
                <w:szCs w:val="18"/>
              </w:rPr>
              <w:t>≥</w:t>
            </w:r>
            <w:r w:rsidRPr="009F2ED0">
              <w:rPr>
                <w:rFonts w:eastAsiaTheme="minorEastAsia"/>
                <w:sz w:val="18"/>
                <w:szCs w:val="18"/>
              </w:rPr>
              <w:t>6</w:t>
            </w:r>
            <w:r>
              <w:rPr>
                <w:rFonts w:eastAsiaTheme="minorEastAsia"/>
                <w:sz w:val="18"/>
                <w:szCs w:val="18"/>
              </w:rPr>
              <w:t>0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462E97" w:rsidRDefault="00115F30" w:rsidP="00115F30">
            <w:pPr>
              <w:jc w:val="center"/>
              <w:rPr>
                <w:rFonts w:eastAsiaTheme="minor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65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E</w:t>
            </w:r>
          </w:p>
        </w:tc>
      </w:tr>
      <w:tr w:rsidR="00115F30" w:rsidRPr="00AC6A04" w:rsidTr="00115F30">
        <w:trPr>
          <w:trHeight w:val="562"/>
        </w:trPr>
        <w:tc>
          <w:tcPr>
            <w:tcW w:w="992" w:type="dxa"/>
            <w:vAlign w:val="center"/>
            <w:hideMark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环境属性</w:t>
            </w: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水资源重复</w:t>
            </w:r>
            <w:r w:rsidRPr="00AC6A04">
              <w:rPr>
                <w:sz w:val="18"/>
                <w:szCs w:val="18"/>
              </w:rPr>
              <w:t>利用率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sz w:val="18"/>
                <w:szCs w:val="18"/>
              </w:rPr>
              <w:t>%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8</w:t>
            </w:r>
            <w:r w:rsidRPr="00AC6A04">
              <w:rPr>
                <w:sz w:val="18"/>
                <w:szCs w:val="18"/>
              </w:rPr>
              <w:t>0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>
              <w:rPr>
                <w:sz w:val="18"/>
                <w:szCs w:val="18"/>
              </w:rPr>
              <w:t>85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≥</w:t>
            </w:r>
            <w:r w:rsidRPr="00AC6A04">
              <w:rPr>
                <w:sz w:val="18"/>
                <w:szCs w:val="18"/>
              </w:rPr>
              <w:t>90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B</w:t>
            </w:r>
          </w:p>
        </w:tc>
      </w:tr>
      <w:tr w:rsidR="00115F30" w:rsidRPr="00AC6A04" w:rsidTr="00115F30">
        <w:trPr>
          <w:trHeight w:val="327"/>
        </w:trPr>
        <w:tc>
          <w:tcPr>
            <w:tcW w:w="992" w:type="dxa"/>
            <w:vMerge w:val="restart"/>
            <w:shd w:val="clear" w:color="auto" w:fill="auto"/>
            <w:vAlign w:val="center"/>
            <w:hideMark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品质属性</w:t>
            </w:r>
          </w:p>
        </w:tc>
        <w:tc>
          <w:tcPr>
            <w:tcW w:w="2832" w:type="dxa"/>
            <w:gridSpan w:val="3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光热性能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1988" w:type="dxa"/>
            <w:gridSpan w:val="2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附录</w:t>
            </w:r>
            <w:r w:rsidRPr="00AC6A04">
              <w:rPr>
                <w:kern w:val="0"/>
                <w:sz w:val="18"/>
                <w:szCs w:val="18"/>
              </w:rPr>
              <w:t>E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strike/>
                <w:kern w:val="0"/>
                <w:sz w:val="18"/>
                <w:szCs w:val="18"/>
              </w:rPr>
            </w:pPr>
            <w:r>
              <w:rPr>
                <w:rFonts w:eastAsiaTheme="minorEastAsia" w:hint="eastAsia"/>
                <w:kern w:val="0"/>
                <w:sz w:val="18"/>
                <w:szCs w:val="18"/>
              </w:rPr>
              <w:t>GB/T35604</w:t>
            </w:r>
            <w:r>
              <w:rPr>
                <w:rFonts w:eastAsiaTheme="minorEastAsia" w:hint="eastAsia"/>
                <w:kern w:val="0"/>
                <w:sz w:val="18"/>
                <w:szCs w:val="18"/>
              </w:rPr>
              <w:t>附录</w:t>
            </w:r>
            <w:r>
              <w:rPr>
                <w:rFonts w:eastAsiaTheme="minorEastAsia"/>
                <w:kern w:val="0"/>
                <w:sz w:val="18"/>
                <w:szCs w:val="18"/>
              </w:rPr>
              <w:t>F</w:t>
            </w:r>
          </w:p>
        </w:tc>
      </w:tr>
      <w:tr w:rsidR="00115F30" w:rsidRPr="00AC6A04" w:rsidTr="00EA4C36">
        <w:trPr>
          <w:trHeight w:val="405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色差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——</w:t>
            </w:r>
          </w:p>
        </w:tc>
        <w:tc>
          <w:tcPr>
            <w:tcW w:w="2843" w:type="dxa"/>
            <w:gridSpan w:val="3"/>
            <w:shd w:val="clear" w:color="auto" w:fill="auto"/>
            <w:vAlign w:val="center"/>
          </w:tcPr>
          <w:p w:rsidR="00115F30" w:rsidRPr="00AC6A04" w:rsidRDefault="00115F30" w:rsidP="00115F30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≤</w:t>
            </w:r>
            <w:r w:rsidRPr="00AC6A04">
              <w:rPr>
                <w:kern w:val="0"/>
                <w:sz w:val="18"/>
                <w:szCs w:val="18"/>
              </w:rPr>
              <w:t>1.5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GB/T 18915.1</w:t>
            </w:r>
          </w:p>
        </w:tc>
      </w:tr>
      <w:tr w:rsidR="00115F30" w:rsidRPr="00AC6A04" w:rsidTr="00115F30">
        <w:trPr>
          <w:trHeight w:val="517"/>
        </w:trPr>
        <w:tc>
          <w:tcPr>
            <w:tcW w:w="992" w:type="dxa"/>
            <w:vMerge/>
            <w:vAlign w:val="center"/>
          </w:tcPr>
          <w:p w:rsidR="00115F30" w:rsidRPr="00AC6A04" w:rsidRDefault="00115F30" w:rsidP="00115F30">
            <w:pPr>
              <w:widowControl/>
              <w:rPr>
                <w:kern w:val="0"/>
                <w:sz w:val="18"/>
                <w:szCs w:val="18"/>
              </w:rPr>
            </w:pPr>
          </w:p>
        </w:tc>
        <w:tc>
          <w:tcPr>
            <w:tcW w:w="2832" w:type="dxa"/>
            <w:gridSpan w:val="3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水气密封耐久性能</w:t>
            </w:r>
          </w:p>
        </w:tc>
        <w:tc>
          <w:tcPr>
            <w:tcW w:w="1273" w:type="dxa"/>
            <w:shd w:val="clear" w:color="auto" w:fill="auto"/>
            <w:noWrap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>
              <w:rPr>
                <w:rFonts w:hint="eastAsia"/>
                <w:kern w:val="0"/>
                <w:sz w:val="18"/>
                <w:szCs w:val="18"/>
              </w:rPr>
              <w:t>满足标准要求</w:t>
            </w:r>
          </w:p>
        </w:tc>
        <w:tc>
          <w:tcPr>
            <w:tcW w:w="855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水分渗透指数：</w:t>
            </w:r>
            <w:r w:rsidRPr="00AC6A04">
              <w:rPr>
                <w:kern w:val="0"/>
                <w:sz w:val="18"/>
                <w:szCs w:val="18"/>
              </w:rPr>
              <w:t>I</w:t>
            </w:r>
            <w:r>
              <w:rPr>
                <w:rFonts w:hint="eastAsia"/>
                <w:kern w:val="0"/>
                <w:sz w:val="18"/>
                <w:szCs w:val="18"/>
              </w:rPr>
              <w:t>≤</w:t>
            </w:r>
            <w:r w:rsidRPr="00AC6A04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2</w:t>
            </w:r>
            <w:r w:rsidRPr="00AC6A04">
              <w:rPr>
                <w:kern w:val="0"/>
                <w:sz w:val="18"/>
                <w:szCs w:val="18"/>
              </w:rPr>
              <w:t>0</w:t>
            </w:r>
          </w:p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平均值</w:t>
            </w:r>
            <w:r w:rsidRPr="00AC6A04">
              <w:rPr>
                <w:kern w:val="0"/>
                <w:sz w:val="18"/>
                <w:szCs w:val="18"/>
              </w:rPr>
              <w:t>I</w:t>
            </w:r>
            <w:r w:rsidRPr="00AC6A04">
              <w:rPr>
                <w:kern w:val="0"/>
                <w:sz w:val="18"/>
                <w:szCs w:val="18"/>
                <w:vertAlign w:val="subscript"/>
              </w:rPr>
              <w:t>av</w:t>
            </w:r>
            <w:r w:rsidRPr="009F5C46">
              <w:rPr>
                <w:rFonts w:hint="eastAsia"/>
                <w:kern w:val="0"/>
                <w:sz w:val="18"/>
                <w:szCs w:val="18"/>
              </w:rPr>
              <w:t>≤</w:t>
            </w:r>
            <w:r w:rsidRPr="00AC6A04">
              <w:rPr>
                <w:kern w:val="0"/>
                <w:sz w:val="18"/>
                <w:szCs w:val="18"/>
              </w:rPr>
              <w:t>0.</w:t>
            </w:r>
            <w:r>
              <w:rPr>
                <w:kern w:val="0"/>
                <w:sz w:val="18"/>
                <w:szCs w:val="18"/>
              </w:rPr>
              <w:t>10</w:t>
            </w:r>
          </w:p>
        </w:tc>
        <w:tc>
          <w:tcPr>
            <w:tcW w:w="1133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水分渗透指数：</w:t>
            </w:r>
            <w:r w:rsidRPr="00AC6A04">
              <w:rPr>
                <w:kern w:val="0"/>
                <w:sz w:val="18"/>
                <w:szCs w:val="18"/>
              </w:rPr>
              <w:t>I</w:t>
            </w:r>
            <w:r>
              <w:rPr>
                <w:rFonts w:hint="eastAsia"/>
                <w:kern w:val="0"/>
                <w:sz w:val="18"/>
                <w:szCs w:val="18"/>
              </w:rPr>
              <w:t>≤</w:t>
            </w:r>
            <w:r w:rsidRPr="00AC6A04">
              <w:rPr>
                <w:kern w:val="0"/>
                <w:sz w:val="18"/>
                <w:szCs w:val="18"/>
              </w:rPr>
              <w:t>0.10</w:t>
            </w:r>
          </w:p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平均值</w:t>
            </w:r>
            <w:r w:rsidRPr="00AC6A04">
              <w:rPr>
                <w:kern w:val="0"/>
                <w:sz w:val="18"/>
                <w:szCs w:val="18"/>
              </w:rPr>
              <w:t>I</w:t>
            </w:r>
            <w:r w:rsidRPr="00AC6A04">
              <w:rPr>
                <w:kern w:val="0"/>
                <w:sz w:val="18"/>
                <w:szCs w:val="18"/>
                <w:vertAlign w:val="subscript"/>
              </w:rPr>
              <w:t>av</w:t>
            </w:r>
            <w:r w:rsidRPr="009F5C46">
              <w:rPr>
                <w:rFonts w:hint="eastAsia"/>
                <w:kern w:val="0"/>
                <w:sz w:val="18"/>
                <w:szCs w:val="18"/>
              </w:rPr>
              <w:t>≤</w:t>
            </w:r>
            <w:r w:rsidRPr="00AC6A04">
              <w:rPr>
                <w:kern w:val="0"/>
                <w:sz w:val="18"/>
                <w:szCs w:val="18"/>
              </w:rPr>
              <w:t>0.05</w:t>
            </w:r>
          </w:p>
        </w:tc>
        <w:tc>
          <w:tcPr>
            <w:tcW w:w="1699" w:type="dxa"/>
            <w:shd w:val="clear" w:color="auto" w:fill="auto"/>
            <w:vAlign w:val="center"/>
          </w:tcPr>
          <w:p w:rsidR="00115F30" w:rsidRPr="00AC6A04" w:rsidRDefault="00115F30" w:rsidP="00115F30">
            <w:pPr>
              <w:widowControl/>
              <w:jc w:val="center"/>
              <w:rPr>
                <w:kern w:val="0"/>
                <w:sz w:val="18"/>
                <w:szCs w:val="18"/>
              </w:rPr>
            </w:pPr>
            <w:r w:rsidRPr="00AC6A04">
              <w:rPr>
                <w:kern w:val="0"/>
                <w:sz w:val="18"/>
                <w:szCs w:val="18"/>
              </w:rPr>
              <w:t>GB/T 11944</w:t>
            </w:r>
          </w:p>
        </w:tc>
      </w:tr>
    </w:tbl>
    <w:p w:rsidR="00C47B15" w:rsidRPr="00913B15" w:rsidRDefault="00C47B15" w:rsidP="00986EFD"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noProof/>
          <w:kern w:val="0"/>
          <w:szCs w:val="20"/>
        </w:rPr>
      </w:pPr>
      <w:bookmarkStart w:id="110" w:name="_Toc350864010"/>
      <w:bookmarkStart w:id="111" w:name="_Toc360436771"/>
      <w:bookmarkStart w:id="112" w:name="_Toc360436858"/>
      <w:bookmarkStart w:id="113" w:name="_Toc360632449"/>
      <w:bookmarkStart w:id="114" w:name="_Toc384816571"/>
      <w:bookmarkStart w:id="115" w:name="_Toc396134056"/>
      <w:r w:rsidRPr="00913B15">
        <w:rPr>
          <w:noProof/>
        </w:rPr>
        <w:t xml:space="preserve">5.1 </w:t>
      </w:r>
      <w:r w:rsidRPr="00913B15">
        <w:rPr>
          <w:noProof/>
          <w:kern w:val="0"/>
          <w:szCs w:val="20"/>
        </w:rPr>
        <w:t>生产企业应按</w:t>
      </w:r>
      <w:r w:rsidRPr="00913B15">
        <w:rPr>
          <w:noProof/>
          <w:kern w:val="0"/>
          <w:szCs w:val="20"/>
        </w:rPr>
        <w:t>4.1</w:t>
      </w:r>
      <w:r w:rsidRPr="00913B15">
        <w:rPr>
          <w:noProof/>
          <w:kern w:val="0"/>
          <w:szCs w:val="20"/>
        </w:rPr>
        <w:t>的规定提供有效期内的第三方环境监测报告、管理体系认证证书、产品型式检验报告、安全生产标准化证书、</w:t>
      </w:r>
      <w:r w:rsidRPr="00913B15">
        <w:rPr>
          <w:noProof/>
          <w:kern w:val="0"/>
          <w:szCs w:val="20"/>
        </w:rPr>
        <w:t>EPD</w:t>
      </w:r>
      <w:r w:rsidRPr="00913B15">
        <w:rPr>
          <w:noProof/>
          <w:kern w:val="0"/>
          <w:szCs w:val="20"/>
        </w:rPr>
        <w:t>和碳足迹报告、应用技术文件（如企业标准、企业技术规程、施工应用指南、使用说明书等）等相关资料。</w:t>
      </w:r>
    </w:p>
    <w:p w:rsidR="00C47B15" w:rsidRPr="00913B15" w:rsidRDefault="00C47B15" w:rsidP="00986EFD"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noProof/>
        </w:rPr>
      </w:pPr>
      <w:r w:rsidRPr="00913B15">
        <w:rPr>
          <w:noProof/>
        </w:rPr>
        <w:t>5.2</w:t>
      </w:r>
      <w:r w:rsidRPr="0021634B">
        <w:rPr>
          <w:noProof/>
          <w:kern w:val="0"/>
          <w:szCs w:val="20"/>
        </w:rPr>
        <w:t xml:space="preserve"> </w:t>
      </w:r>
      <w:r w:rsidRPr="0021634B">
        <w:rPr>
          <w:noProof/>
          <w:kern w:val="0"/>
          <w:szCs w:val="20"/>
        </w:rPr>
        <w:t>资源属性中</w:t>
      </w:r>
      <w:r w:rsidR="0021634B" w:rsidRPr="0021634B">
        <w:rPr>
          <w:rFonts w:hint="eastAsia"/>
          <w:noProof/>
          <w:kern w:val="0"/>
          <w:szCs w:val="20"/>
        </w:rPr>
        <w:t>平板玻璃的外观质量</w:t>
      </w:r>
      <w:r w:rsidR="003A391E">
        <w:rPr>
          <w:rFonts w:hint="eastAsia"/>
          <w:noProof/>
          <w:kern w:val="0"/>
          <w:szCs w:val="20"/>
        </w:rPr>
        <w:t>依据</w:t>
      </w:r>
      <w:r w:rsidR="0021634B" w:rsidRPr="0021634B">
        <w:rPr>
          <w:rFonts w:hint="eastAsia"/>
          <w:noProof/>
          <w:kern w:val="0"/>
          <w:szCs w:val="20"/>
        </w:rPr>
        <w:t>GB11614</w:t>
      </w:r>
      <w:r w:rsidR="0021634B" w:rsidRPr="0021634B">
        <w:rPr>
          <w:rFonts w:hint="eastAsia"/>
          <w:noProof/>
          <w:kern w:val="0"/>
          <w:szCs w:val="20"/>
        </w:rPr>
        <w:t>的规定进行，平板玻璃的单位产品能耗按照</w:t>
      </w:r>
      <w:r w:rsidR="003A391E">
        <w:rPr>
          <w:noProof/>
          <w:kern w:val="0"/>
          <w:szCs w:val="20"/>
        </w:rPr>
        <w:t>GB</w:t>
      </w:r>
      <w:r w:rsidR="0021634B" w:rsidRPr="0021634B">
        <w:rPr>
          <w:rFonts w:hint="eastAsia"/>
          <w:noProof/>
          <w:kern w:val="0"/>
          <w:szCs w:val="20"/>
        </w:rPr>
        <w:t>21340</w:t>
      </w:r>
      <w:r w:rsidR="0021634B" w:rsidRPr="0021634B">
        <w:rPr>
          <w:rFonts w:hint="eastAsia"/>
          <w:noProof/>
          <w:kern w:val="0"/>
          <w:szCs w:val="20"/>
        </w:rPr>
        <w:t>的规定进行，</w:t>
      </w:r>
      <w:r w:rsidR="00DD6366">
        <w:rPr>
          <w:rFonts w:hint="eastAsia"/>
          <w:noProof/>
          <w:kern w:val="0"/>
          <w:szCs w:val="20"/>
        </w:rPr>
        <w:t>夹层玻璃用胶片按照</w:t>
      </w:r>
      <w:r w:rsidR="00DD6366">
        <w:rPr>
          <w:rFonts w:hint="eastAsia"/>
          <w:noProof/>
          <w:kern w:val="0"/>
          <w:szCs w:val="20"/>
        </w:rPr>
        <w:t>JC/T 2166</w:t>
      </w:r>
      <w:r w:rsidR="00DD6366">
        <w:rPr>
          <w:rFonts w:hint="eastAsia"/>
          <w:noProof/>
          <w:kern w:val="0"/>
          <w:szCs w:val="20"/>
        </w:rPr>
        <w:t>的规定进行，</w:t>
      </w:r>
      <w:r w:rsidR="00DD6366">
        <w:rPr>
          <w:rFonts w:hint="eastAsia"/>
          <w:noProof/>
          <w:kern w:val="0"/>
          <w:szCs w:val="20"/>
        </w:rPr>
        <w:t>3A</w:t>
      </w:r>
      <w:r w:rsidR="00DD6366">
        <w:rPr>
          <w:rFonts w:hint="eastAsia"/>
          <w:noProof/>
          <w:kern w:val="0"/>
          <w:szCs w:val="20"/>
        </w:rPr>
        <w:t>分子筛按照</w:t>
      </w:r>
      <w:r w:rsidR="00DD6366">
        <w:rPr>
          <w:rFonts w:hint="eastAsia"/>
          <w:noProof/>
          <w:kern w:val="0"/>
          <w:szCs w:val="20"/>
        </w:rPr>
        <w:t>GB/T10504</w:t>
      </w:r>
      <w:r w:rsidR="00DD6366">
        <w:rPr>
          <w:rFonts w:hint="eastAsia"/>
          <w:noProof/>
          <w:kern w:val="0"/>
          <w:szCs w:val="20"/>
        </w:rPr>
        <w:t>的规定进行，其余按照</w:t>
      </w:r>
      <w:r w:rsidR="00DD6366" w:rsidRPr="00DD6366">
        <w:rPr>
          <w:rFonts w:hint="eastAsia"/>
          <w:noProof/>
          <w:kern w:val="0"/>
          <w:szCs w:val="20"/>
        </w:rPr>
        <w:t>GB/T35604</w:t>
      </w:r>
      <w:r w:rsidR="00DD6366" w:rsidRPr="00DD6366">
        <w:rPr>
          <w:rFonts w:hint="eastAsia"/>
          <w:noProof/>
          <w:kern w:val="0"/>
          <w:szCs w:val="20"/>
        </w:rPr>
        <w:t>附录</w:t>
      </w:r>
      <w:r w:rsidR="00DD6366" w:rsidRPr="00DD6366">
        <w:rPr>
          <w:rFonts w:hint="eastAsia"/>
          <w:noProof/>
          <w:kern w:val="0"/>
          <w:szCs w:val="20"/>
        </w:rPr>
        <w:t>B</w:t>
      </w:r>
      <w:r w:rsidR="0021634B" w:rsidRPr="0021634B">
        <w:rPr>
          <w:rFonts w:hint="eastAsia"/>
          <w:noProof/>
          <w:kern w:val="0"/>
          <w:szCs w:val="20"/>
        </w:rPr>
        <w:t>的规定进行</w:t>
      </w:r>
      <w:r w:rsidRPr="0021634B">
        <w:rPr>
          <w:noProof/>
          <w:kern w:val="0"/>
          <w:szCs w:val="20"/>
        </w:rPr>
        <w:t>。</w:t>
      </w:r>
    </w:p>
    <w:p w:rsidR="00C47B15" w:rsidRPr="00154713" w:rsidRDefault="00C47B15" w:rsidP="00986EFD"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noProof/>
          <w:kern w:val="0"/>
          <w:szCs w:val="20"/>
        </w:rPr>
      </w:pPr>
      <w:r w:rsidRPr="00913B15">
        <w:rPr>
          <w:noProof/>
        </w:rPr>
        <w:t xml:space="preserve">5.3 </w:t>
      </w:r>
      <w:r w:rsidRPr="00154713">
        <w:rPr>
          <w:noProof/>
          <w:kern w:val="0"/>
          <w:szCs w:val="20"/>
        </w:rPr>
        <w:t>能源属性中单位产品能耗按照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 w:rsidRPr="00DD6366">
        <w:rPr>
          <w:rFonts w:hint="eastAsia"/>
          <w:noProof/>
          <w:kern w:val="0"/>
          <w:szCs w:val="20"/>
        </w:rPr>
        <w:t>B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Pr="00154713">
        <w:rPr>
          <w:noProof/>
          <w:kern w:val="0"/>
          <w:szCs w:val="20"/>
        </w:rPr>
        <w:t>的规定进行</w:t>
      </w:r>
      <w:r w:rsidR="00F77E38">
        <w:rPr>
          <w:rFonts w:hint="eastAsia"/>
          <w:noProof/>
          <w:kern w:val="0"/>
          <w:szCs w:val="20"/>
        </w:rPr>
        <w:t>，中空玻璃的建筑节能率按照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>
        <w:rPr>
          <w:noProof/>
          <w:kern w:val="0"/>
          <w:szCs w:val="20"/>
        </w:rPr>
        <w:t>E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="00F77E38">
        <w:rPr>
          <w:rFonts w:hint="eastAsia"/>
          <w:noProof/>
          <w:kern w:val="0"/>
          <w:szCs w:val="20"/>
        </w:rPr>
        <w:t>的规定进行</w:t>
      </w:r>
      <w:r w:rsidRPr="00154713">
        <w:rPr>
          <w:noProof/>
          <w:kern w:val="0"/>
          <w:szCs w:val="20"/>
        </w:rPr>
        <w:t>。</w:t>
      </w:r>
    </w:p>
    <w:p w:rsidR="00C47B15" w:rsidRPr="00154713" w:rsidRDefault="00C47B15" w:rsidP="00986EFD"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noProof/>
          <w:kern w:val="0"/>
          <w:szCs w:val="20"/>
        </w:rPr>
      </w:pPr>
      <w:r w:rsidRPr="00154713">
        <w:rPr>
          <w:noProof/>
          <w:kern w:val="0"/>
          <w:szCs w:val="20"/>
        </w:rPr>
        <w:t xml:space="preserve">5.4 </w:t>
      </w:r>
      <w:r w:rsidRPr="00154713">
        <w:rPr>
          <w:noProof/>
          <w:kern w:val="0"/>
          <w:szCs w:val="20"/>
        </w:rPr>
        <w:t>环境属性</w:t>
      </w:r>
      <w:r w:rsidR="00EC344B">
        <w:rPr>
          <w:rFonts w:hint="eastAsia"/>
          <w:noProof/>
          <w:kern w:val="0"/>
          <w:szCs w:val="20"/>
        </w:rPr>
        <w:t>依据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 w:rsidRPr="00DD6366">
        <w:rPr>
          <w:rFonts w:hint="eastAsia"/>
          <w:noProof/>
          <w:kern w:val="0"/>
          <w:szCs w:val="20"/>
        </w:rPr>
        <w:t>B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="00EC344B">
        <w:rPr>
          <w:rFonts w:hint="eastAsia"/>
          <w:noProof/>
          <w:kern w:val="0"/>
          <w:szCs w:val="20"/>
        </w:rPr>
        <w:t>规定</w:t>
      </w:r>
      <w:r w:rsidRPr="00154713">
        <w:rPr>
          <w:noProof/>
          <w:kern w:val="0"/>
          <w:szCs w:val="20"/>
        </w:rPr>
        <w:t>进行。</w:t>
      </w:r>
    </w:p>
    <w:p w:rsidR="00154713" w:rsidRDefault="00C47B15" w:rsidP="00913B15">
      <w:pPr>
        <w:widowControl/>
        <w:tabs>
          <w:tab w:val="center" w:pos="4201"/>
          <w:tab w:val="right" w:leader="dot" w:pos="9298"/>
        </w:tabs>
        <w:autoSpaceDE w:val="0"/>
        <w:autoSpaceDN w:val="0"/>
        <w:rPr>
          <w:noProof/>
          <w:kern w:val="0"/>
          <w:szCs w:val="20"/>
        </w:rPr>
      </w:pPr>
      <w:r w:rsidRPr="00154713">
        <w:rPr>
          <w:noProof/>
          <w:kern w:val="0"/>
          <w:szCs w:val="20"/>
        </w:rPr>
        <w:t xml:space="preserve">5.5 </w:t>
      </w:r>
      <w:r w:rsidRPr="00154713">
        <w:rPr>
          <w:noProof/>
          <w:kern w:val="0"/>
          <w:szCs w:val="20"/>
        </w:rPr>
        <w:t>品质属</w:t>
      </w:r>
      <w:r w:rsidRPr="00913B15">
        <w:rPr>
          <w:noProof/>
          <w:kern w:val="0"/>
          <w:szCs w:val="20"/>
        </w:rPr>
        <w:t>性中</w:t>
      </w:r>
      <w:r w:rsidR="00154713">
        <w:rPr>
          <w:rFonts w:hint="eastAsia"/>
          <w:noProof/>
          <w:kern w:val="0"/>
          <w:szCs w:val="20"/>
        </w:rPr>
        <w:t>钢化玻璃的</w:t>
      </w:r>
      <w:r w:rsidR="00154713" w:rsidRPr="00154713">
        <w:rPr>
          <w:noProof/>
          <w:kern w:val="0"/>
          <w:szCs w:val="20"/>
        </w:rPr>
        <w:t>表面应力及均匀性</w:t>
      </w:r>
      <w:r w:rsidR="00154713" w:rsidRPr="00154713">
        <w:rPr>
          <w:rFonts w:hint="eastAsia"/>
          <w:noProof/>
          <w:kern w:val="0"/>
          <w:szCs w:val="20"/>
        </w:rPr>
        <w:t>按照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>
        <w:rPr>
          <w:noProof/>
          <w:kern w:val="0"/>
          <w:szCs w:val="20"/>
        </w:rPr>
        <w:t>C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="00154713" w:rsidRPr="00154713">
        <w:rPr>
          <w:rFonts w:hint="eastAsia"/>
          <w:noProof/>
          <w:kern w:val="0"/>
          <w:szCs w:val="20"/>
        </w:rPr>
        <w:t>的规定进行，</w:t>
      </w:r>
      <w:r w:rsidR="00154713">
        <w:rPr>
          <w:rFonts w:hint="eastAsia"/>
          <w:noProof/>
          <w:kern w:val="0"/>
          <w:szCs w:val="20"/>
        </w:rPr>
        <w:t>钢化玻璃波形弯曲度按照</w:t>
      </w:r>
      <w:r w:rsidR="00154713" w:rsidRPr="00154713">
        <w:rPr>
          <w:noProof/>
          <w:kern w:val="0"/>
          <w:szCs w:val="20"/>
        </w:rPr>
        <w:t>GB 15763.2</w:t>
      </w:r>
      <w:r w:rsidR="00154713" w:rsidRPr="00154713">
        <w:rPr>
          <w:rFonts w:hint="eastAsia"/>
          <w:noProof/>
          <w:kern w:val="0"/>
          <w:szCs w:val="20"/>
        </w:rPr>
        <w:t>的规定进行，</w:t>
      </w:r>
      <w:r w:rsidR="00F77E38">
        <w:rPr>
          <w:rFonts w:hint="eastAsia"/>
          <w:noProof/>
          <w:kern w:val="0"/>
          <w:szCs w:val="20"/>
        </w:rPr>
        <w:t>夹层玻璃的安全性及耐久性按照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>
        <w:rPr>
          <w:rFonts w:hint="eastAsia"/>
          <w:noProof/>
          <w:kern w:val="0"/>
          <w:szCs w:val="20"/>
        </w:rPr>
        <w:t>D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="00F77E38">
        <w:rPr>
          <w:rFonts w:hint="eastAsia"/>
          <w:noProof/>
          <w:kern w:val="0"/>
          <w:szCs w:val="20"/>
        </w:rPr>
        <w:t>的规定进行，中空玻璃的光热性能按照</w:t>
      </w:r>
      <w:r w:rsidR="00EC344B" w:rsidRPr="00DD6366">
        <w:rPr>
          <w:rFonts w:hint="eastAsia"/>
          <w:noProof/>
          <w:kern w:val="0"/>
          <w:szCs w:val="20"/>
        </w:rPr>
        <w:t>GB/T35604</w:t>
      </w:r>
      <w:r w:rsidR="00EC344B" w:rsidRPr="00DD6366">
        <w:rPr>
          <w:rFonts w:hint="eastAsia"/>
          <w:noProof/>
          <w:kern w:val="0"/>
          <w:szCs w:val="20"/>
        </w:rPr>
        <w:t>附录</w:t>
      </w:r>
      <w:r w:rsidR="00EC344B">
        <w:rPr>
          <w:noProof/>
          <w:kern w:val="0"/>
          <w:szCs w:val="20"/>
        </w:rPr>
        <w:t>F</w:t>
      </w:r>
      <w:r w:rsidR="00EC344B" w:rsidRPr="0021634B">
        <w:rPr>
          <w:rFonts w:hint="eastAsia"/>
          <w:noProof/>
          <w:kern w:val="0"/>
          <w:szCs w:val="20"/>
        </w:rPr>
        <w:t>的</w:t>
      </w:r>
      <w:r w:rsidR="00F77E38">
        <w:rPr>
          <w:rFonts w:hint="eastAsia"/>
          <w:noProof/>
          <w:kern w:val="0"/>
          <w:szCs w:val="20"/>
        </w:rPr>
        <w:t>的规定进行，色差按照</w:t>
      </w:r>
      <w:r w:rsidR="007579FE" w:rsidRPr="00653915">
        <w:rPr>
          <w:rFonts w:hint="eastAsia"/>
        </w:rPr>
        <w:t>GB/T 18915.1</w:t>
      </w:r>
      <w:r w:rsidR="007579FE">
        <w:rPr>
          <w:rFonts w:hint="eastAsia"/>
        </w:rPr>
        <w:t>的规定进行，</w:t>
      </w:r>
      <w:r w:rsidR="00F77E38" w:rsidRPr="00913B15">
        <w:rPr>
          <w:noProof/>
        </w:rPr>
        <w:t>水气密封耐久性能按</w:t>
      </w:r>
      <w:r w:rsidR="00F77E38" w:rsidRPr="00913B15">
        <w:rPr>
          <w:noProof/>
        </w:rPr>
        <w:t>GB/T 11944</w:t>
      </w:r>
      <w:r w:rsidR="00F77E38" w:rsidRPr="00913B15">
        <w:rPr>
          <w:noProof/>
        </w:rPr>
        <w:t>的规定执行。</w:t>
      </w:r>
    </w:p>
    <w:p w:rsidR="00C47B15" w:rsidRPr="00EB7728" w:rsidRDefault="00C47B15" w:rsidP="005F50B8">
      <w:pPr>
        <w:autoSpaceDE w:val="0"/>
        <w:autoSpaceDN w:val="0"/>
        <w:adjustRightInd w:val="0"/>
        <w:jc w:val="left"/>
        <w:rPr>
          <w:noProof/>
        </w:rPr>
        <w:sectPr w:rsidR="00C47B15" w:rsidRPr="00EB7728" w:rsidSect="0027111B">
          <w:pgSz w:w="11906" w:h="16838"/>
          <w:pgMar w:top="1402" w:right="1134" w:bottom="1134" w:left="1418" w:header="1418" w:footer="1134" w:gutter="0"/>
          <w:pgNumType w:start="1"/>
          <w:cols w:space="720"/>
          <w:formProt w:val="0"/>
          <w:docGrid w:type="lines" w:linePitch="312"/>
        </w:sectPr>
      </w:pPr>
      <w:r w:rsidRPr="00913B15">
        <w:rPr>
          <w:noProof/>
        </w:rPr>
        <w:t xml:space="preserve">5.6 </w:t>
      </w:r>
      <w:r w:rsidRPr="00913B15">
        <w:rPr>
          <w:noProof/>
        </w:rPr>
        <w:t>采用符合性评价，</w:t>
      </w:r>
      <w:r w:rsidRPr="00913B15">
        <w:rPr>
          <w:kern w:val="0"/>
        </w:rPr>
        <w:t>生产企业满足</w:t>
      </w:r>
      <w:r w:rsidRPr="00913B15">
        <w:rPr>
          <w:kern w:val="0"/>
        </w:rPr>
        <w:t>4.1</w:t>
      </w:r>
      <w:r w:rsidRPr="00913B15">
        <w:rPr>
          <w:kern w:val="0"/>
        </w:rPr>
        <w:t>和</w:t>
      </w:r>
      <w:r w:rsidRPr="00913B15">
        <w:rPr>
          <w:kern w:val="0"/>
        </w:rPr>
        <w:t>4.2</w:t>
      </w:r>
      <w:r w:rsidRPr="00913B15">
        <w:rPr>
          <w:kern w:val="0"/>
        </w:rPr>
        <w:t>对某一评价等级的全部要求时，</w:t>
      </w:r>
      <w:r w:rsidRPr="00913B15">
        <w:rPr>
          <w:noProof/>
        </w:rPr>
        <w:t>判定评价结果</w:t>
      </w:r>
      <w:r w:rsidRPr="00913B15">
        <w:rPr>
          <w:kern w:val="0"/>
        </w:rPr>
        <w:t>符合该等级规定。</w:t>
      </w:r>
    </w:p>
    <w:bookmarkEnd w:id="7"/>
    <w:bookmarkEnd w:id="8"/>
    <w:bookmarkEnd w:id="9"/>
    <w:bookmarkEnd w:id="10"/>
    <w:bookmarkEnd w:id="11"/>
    <w:bookmarkEnd w:id="12"/>
    <w:bookmarkEnd w:id="13"/>
    <w:bookmarkEnd w:id="14"/>
    <w:bookmarkEnd w:id="110"/>
    <w:bookmarkEnd w:id="111"/>
    <w:bookmarkEnd w:id="112"/>
    <w:bookmarkEnd w:id="113"/>
    <w:bookmarkEnd w:id="114"/>
    <w:bookmarkEnd w:id="115"/>
    <w:p w:rsidR="002C6117" w:rsidRPr="002C6117" w:rsidRDefault="002C6117" w:rsidP="005F50B8">
      <w:pPr>
        <w:pStyle w:val="aff4"/>
        <w:jc w:val="both"/>
      </w:pPr>
    </w:p>
    <w:sectPr w:rsidR="002C6117" w:rsidRPr="002C6117" w:rsidSect="00995B0C">
      <w:footerReference w:type="default" r:id="rId11"/>
      <w:pgSz w:w="11906" w:h="16838"/>
      <w:pgMar w:top="1440" w:right="1741" w:bottom="1440" w:left="174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33B2" w:rsidRDefault="006033B2" w:rsidP="005E25D2">
      <w:r>
        <w:separator/>
      </w:r>
    </w:p>
  </w:endnote>
  <w:endnote w:type="continuationSeparator" w:id="0">
    <w:p w:rsidR="006033B2" w:rsidRDefault="006033B2" w:rsidP="005E25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0489913"/>
      <w:docPartObj>
        <w:docPartGallery w:val="Page Numbers (Bottom of Page)"/>
        <w:docPartUnique/>
      </w:docPartObj>
    </w:sdtPr>
    <w:sdtEndPr/>
    <w:sdtContent>
      <w:p w:rsidR="000E3046" w:rsidRDefault="000E304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2438" w:rsidRPr="00FB2438">
          <w:rPr>
            <w:noProof/>
            <w:lang w:val="zh-CN"/>
          </w:rPr>
          <w:t>4</w:t>
        </w:r>
        <w:r>
          <w:fldChar w:fldCharType="end"/>
        </w:r>
      </w:p>
    </w:sdtContent>
  </w:sdt>
  <w:p w:rsidR="000E3046" w:rsidRDefault="000E3046">
    <w:pPr>
      <w:pStyle w:val="aff1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3046" w:rsidRDefault="000E3046">
    <w:pPr>
      <w:pStyle w:val="ab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B2438" w:rsidRPr="00FB2438">
      <w:rPr>
        <w:noProof/>
        <w:lang w:val="zh-CN"/>
      </w:rPr>
      <w:t>6</w:t>
    </w:r>
    <w:r>
      <w:rPr>
        <w:noProof/>
        <w:lang w:val="zh-CN"/>
      </w:rPr>
      <w:fldChar w:fldCharType="end"/>
    </w:r>
  </w:p>
  <w:p w:rsidR="000E3046" w:rsidRDefault="000E3046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33B2" w:rsidRDefault="006033B2" w:rsidP="005E25D2">
      <w:r>
        <w:separator/>
      </w:r>
    </w:p>
  </w:footnote>
  <w:footnote w:type="continuationSeparator" w:id="0">
    <w:p w:rsidR="006033B2" w:rsidRDefault="006033B2" w:rsidP="005E25D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E367E9"/>
    <w:multiLevelType w:val="multilevel"/>
    <w:tmpl w:val="0AE367E9"/>
    <w:lvl w:ilvl="0">
      <w:start w:val="1"/>
      <w:numFmt w:val="none"/>
      <w:pStyle w:val="a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363"/>
        </w:tabs>
        <w:ind w:left="0" w:firstLine="363"/>
      </w:pPr>
      <w:rPr>
        <w:rFonts w:hint="eastAsia"/>
      </w:rPr>
    </w:lvl>
  </w:abstractNum>
  <w:abstractNum w:abstractNumId="1" w15:restartNumberingAfterBreak="0">
    <w:nsid w:val="0FF43DFB"/>
    <w:multiLevelType w:val="hybridMultilevel"/>
    <w:tmpl w:val="C302CBCC"/>
    <w:lvl w:ilvl="0" w:tplc="48C8B02A">
      <w:start w:val="1"/>
      <w:numFmt w:val="decimal"/>
      <w:lvlText w:val="%1-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2" w15:restartNumberingAfterBreak="0">
    <w:nsid w:val="1FC91163"/>
    <w:multiLevelType w:val="multilevel"/>
    <w:tmpl w:val="855EE140"/>
    <w:lvl w:ilvl="0">
      <w:start w:val="1"/>
      <w:numFmt w:val="decimal"/>
      <w:suff w:val="nothing"/>
      <w:lvlText w:val="%1　"/>
      <w:lvlJc w:val="left"/>
      <w:rPr>
        <w:rFonts w:ascii="黑体" w:eastAsia="黑体" w:hAnsi="Times New Roman" w:cs="Times New Roman" w:hint="eastAsia"/>
        <w:b w:val="0"/>
        <w:i w:val="0"/>
        <w:sz w:val="21"/>
        <w:szCs w:val="21"/>
      </w:rPr>
    </w:lvl>
    <w:lvl w:ilvl="1">
      <w:start w:val="1"/>
      <w:numFmt w:val="decimal"/>
      <w:suff w:val="nothing"/>
      <w:lvlText w:val="%1.%2　"/>
      <w:lvlJc w:val="left"/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color w:val="00000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suff w:val="nothing"/>
      <w:lvlText w:val="%1.%2.%3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.%2.%3.%4.%5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.%2.%3.%4.%5.%6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rPr>
        <w:rFonts w:ascii="黑体" w:eastAsia="黑体" w:hAnsi="Times New Roman" w:cs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cs="Times New Roman"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cs="Times New Roman" w:hint="eastAsia"/>
      </w:rPr>
    </w:lvl>
  </w:abstractNum>
  <w:abstractNum w:abstractNumId="3" w15:restartNumberingAfterBreak="0">
    <w:nsid w:val="50616D8B"/>
    <w:multiLevelType w:val="multilevel"/>
    <w:tmpl w:val="50616D8B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28E49D3"/>
    <w:multiLevelType w:val="multilevel"/>
    <w:tmpl w:val="528E49D3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 w15:restartNumberingAfterBreak="0">
    <w:nsid w:val="5FE3573F"/>
    <w:multiLevelType w:val="multilevel"/>
    <w:tmpl w:val="5FE3573F"/>
    <w:lvl w:ilvl="0">
      <w:start w:val="1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6" w15:restartNumberingAfterBreak="0">
    <w:nsid w:val="6AF20557"/>
    <w:multiLevelType w:val="multilevel"/>
    <w:tmpl w:val="528E49D3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cs="Times New Roman" w:hint="default"/>
      </w:rPr>
    </w:lvl>
    <w:lvl w:ilvl="1">
      <w:numFmt w:val="decimal"/>
      <w:isLgl/>
      <w:lvlText w:val="%1.%2"/>
      <w:lvlJc w:val="left"/>
      <w:pPr>
        <w:tabs>
          <w:tab w:val="num" w:pos="540"/>
        </w:tabs>
        <w:ind w:left="540" w:hanging="540"/>
      </w:pPr>
      <w:rPr>
        <w:rFonts w:cs="Times New Roman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num w:numId="1">
    <w:abstractNumId w:val="4"/>
  </w:num>
  <w:num w:numId="2">
    <w:abstractNumId w:val="5"/>
  </w:num>
  <w:num w:numId="3">
    <w:abstractNumId w:val="6"/>
  </w:num>
  <w:num w:numId="4">
    <w:abstractNumId w:val="1"/>
  </w:num>
  <w:num w:numId="5">
    <w:abstractNumId w:val="2"/>
  </w:num>
  <w:num w:numId="6">
    <w:abstractNumId w:val="0"/>
  </w:num>
  <w:num w:numId="7">
    <w:abstractNumId w:val="3"/>
  </w:num>
  <w:num w:numId="8">
    <w:abstractNumId w:val="2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01C74"/>
    <w:rsid w:val="0000368E"/>
    <w:rsid w:val="00004342"/>
    <w:rsid w:val="00007D1F"/>
    <w:rsid w:val="00012721"/>
    <w:rsid w:val="0001389D"/>
    <w:rsid w:val="0002042C"/>
    <w:rsid w:val="000208E6"/>
    <w:rsid w:val="00026E9B"/>
    <w:rsid w:val="0003446B"/>
    <w:rsid w:val="00041454"/>
    <w:rsid w:val="00042E41"/>
    <w:rsid w:val="0004373F"/>
    <w:rsid w:val="00043D5D"/>
    <w:rsid w:val="000510B3"/>
    <w:rsid w:val="00053B0A"/>
    <w:rsid w:val="00054315"/>
    <w:rsid w:val="00054A1D"/>
    <w:rsid w:val="000563F0"/>
    <w:rsid w:val="0006237C"/>
    <w:rsid w:val="00063087"/>
    <w:rsid w:val="00063393"/>
    <w:rsid w:val="000663B5"/>
    <w:rsid w:val="00067CA9"/>
    <w:rsid w:val="00067D13"/>
    <w:rsid w:val="00071361"/>
    <w:rsid w:val="000773A5"/>
    <w:rsid w:val="00077531"/>
    <w:rsid w:val="000804BB"/>
    <w:rsid w:val="000810CB"/>
    <w:rsid w:val="00082249"/>
    <w:rsid w:val="000931F1"/>
    <w:rsid w:val="0009539B"/>
    <w:rsid w:val="0009688C"/>
    <w:rsid w:val="00097370"/>
    <w:rsid w:val="000A0592"/>
    <w:rsid w:val="000A5C86"/>
    <w:rsid w:val="000A79D2"/>
    <w:rsid w:val="000B4104"/>
    <w:rsid w:val="000B46C3"/>
    <w:rsid w:val="000B60E3"/>
    <w:rsid w:val="000B76B1"/>
    <w:rsid w:val="000C0F7B"/>
    <w:rsid w:val="000C2B8E"/>
    <w:rsid w:val="000C40A5"/>
    <w:rsid w:val="000C4C14"/>
    <w:rsid w:val="000C7026"/>
    <w:rsid w:val="000D07EA"/>
    <w:rsid w:val="000D3863"/>
    <w:rsid w:val="000D4CBF"/>
    <w:rsid w:val="000D521D"/>
    <w:rsid w:val="000D5FAC"/>
    <w:rsid w:val="000D72E6"/>
    <w:rsid w:val="000E1155"/>
    <w:rsid w:val="000E25D9"/>
    <w:rsid w:val="000E2BB6"/>
    <w:rsid w:val="000E3046"/>
    <w:rsid w:val="000E5DF9"/>
    <w:rsid w:val="000F1160"/>
    <w:rsid w:val="000F2CB9"/>
    <w:rsid w:val="000F38B3"/>
    <w:rsid w:val="0010162C"/>
    <w:rsid w:val="00105BC5"/>
    <w:rsid w:val="001102FD"/>
    <w:rsid w:val="001109C9"/>
    <w:rsid w:val="0011567F"/>
    <w:rsid w:val="00115F30"/>
    <w:rsid w:val="00116152"/>
    <w:rsid w:val="0011749B"/>
    <w:rsid w:val="00120355"/>
    <w:rsid w:val="0012721B"/>
    <w:rsid w:val="00132812"/>
    <w:rsid w:val="0013781F"/>
    <w:rsid w:val="001406DF"/>
    <w:rsid w:val="0014214F"/>
    <w:rsid w:val="001424CF"/>
    <w:rsid w:val="001444A0"/>
    <w:rsid w:val="00151A72"/>
    <w:rsid w:val="00154713"/>
    <w:rsid w:val="0015713C"/>
    <w:rsid w:val="001571D7"/>
    <w:rsid w:val="001606A1"/>
    <w:rsid w:val="001617DA"/>
    <w:rsid w:val="00163831"/>
    <w:rsid w:val="00165FC1"/>
    <w:rsid w:val="00166F0E"/>
    <w:rsid w:val="001678F6"/>
    <w:rsid w:val="0016797E"/>
    <w:rsid w:val="00171BD1"/>
    <w:rsid w:val="00172A27"/>
    <w:rsid w:val="001734AB"/>
    <w:rsid w:val="00173CA6"/>
    <w:rsid w:val="00175A5E"/>
    <w:rsid w:val="0017713B"/>
    <w:rsid w:val="0018139D"/>
    <w:rsid w:val="00181AF2"/>
    <w:rsid w:val="00182246"/>
    <w:rsid w:val="00183207"/>
    <w:rsid w:val="00184A5B"/>
    <w:rsid w:val="00184C48"/>
    <w:rsid w:val="00186BA0"/>
    <w:rsid w:val="001929AF"/>
    <w:rsid w:val="001A0C3A"/>
    <w:rsid w:val="001A1D02"/>
    <w:rsid w:val="001A26B8"/>
    <w:rsid w:val="001A3B1A"/>
    <w:rsid w:val="001A5E71"/>
    <w:rsid w:val="001B439A"/>
    <w:rsid w:val="001B71E4"/>
    <w:rsid w:val="001C0860"/>
    <w:rsid w:val="001C0D9C"/>
    <w:rsid w:val="001C27C3"/>
    <w:rsid w:val="001C471C"/>
    <w:rsid w:val="001C49F9"/>
    <w:rsid w:val="001C5D51"/>
    <w:rsid w:val="001C7D29"/>
    <w:rsid w:val="001D036A"/>
    <w:rsid w:val="001D1E43"/>
    <w:rsid w:val="001D3E9D"/>
    <w:rsid w:val="001E1B92"/>
    <w:rsid w:val="001F14CF"/>
    <w:rsid w:val="001F347F"/>
    <w:rsid w:val="001F4310"/>
    <w:rsid w:val="00201444"/>
    <w:rsid w:val="002027E4"/>
    <w:rsid w:val="00203D17"/>
    <w:rsid w:val="00204E1E"/>
    <w:rsid w:val="00206704"/>
    <w:rsid w:val="00210E20"/>
    <w:rsid w:val="0021634B"/>
    <w:rsid w:val="00221C92"/>
    <w:rsid w:val="002226FA"/>
    <w:rsid w:val="00222966"/>
    <w:rsid w:val="002235FE"/>
    <w:rsid w:val="00223E12"/>
    <w:rsid w:val="00224AC8"/>
    <w:rsid w:val="002260B5"/>
    <w:rsid w:val="0022618A"/>
    <w:rsid w:val="0023061C"/>
    <w:rsid w:val="00230938"/>
    <w:rsid w:val="00232677"/>
    <w:rsid w:val="002334A9"/>
    <w:rsid w:val="00243389"/>
    <w:rsid w:val="00243ADB"/>
    <w:rsid w:val="00246395"/>
    <w:rsid w:val="002505C4"/>
    <w:rsid w:val="00256238"/>
    <w:rsid w:val="002578A0"/>
    <w:rsid w:val="002578AC"/>
    <w:rsid w:val="00260970"/>
    <w:rsid w:val="00260C4E"/>
    <w:rsid w:val="00260FFE"/>
    <w:rsid w:val="00261243"/>
    <w:rsid w:val="002626BF"/>
    <w:rsid w:val="00264EF7"/>
    <w:rsid w:val="00265355"/>
    <w:rsid w:val="002657B1"/>
    <w:rsid w:val="0027111B"/>
    <w:rsid w:val="00271747"/>
    <w:rsid w:val="002741FF"/>
    <w:rsid w:val="002752B1"/>
    <w:rsid w:val="00277963"/>
    <w:rsid w:val="00284863"/>
    <w:rsid w:val="00284EFC"/>
    <w:rsid w:val="00285CB9"/>
    <w:rsid w:val="00287F23"/>
    <w:rsid w:val="002977DE"/>
    <w:rsid w:val="002A5E93"/>
    <w:rsid w:val="002A631E"/>
    <w:rsid w:val="002B1979"/>
    <w:rsid w:val="002B1B42"/>
    <w:rsid w:val="002B371F"/>
    <w:rsid w:val="002B44C9"/>
    <w:rsid w:val="002B7ABF"/>
    <w:rsid w:val="002C3157"/>
    <w:rsid w:val="002C31EC"/>
    <w:rsid w:val="002C3B9D"/>
    <w:rsid w:val="002C5F91"/>
    <w:rsid w:val="002C6117"/>
    <w:rsid w:val="002C6154"/>
    <w:rsid w:val="002D04DD"/>
    <w:rsid w:val="002D09B7"/>
    <w:rsid w:val="002D5105"/>
    <w:rsid w:val="002D70C8"/>
    <w:rsid w:val="002E0A6C"/>
    <w:rsid w:val="002E2803"/>
    <w:rsid w:val="002E32DB"/>
    <w:rsid w:val="002F0152"/>
    <w:rsid w:val="002F01DB"/>
    <w:rsid w:val="002F62C3"/>
    <w:rsid w:val="00300D6E"/>
    <w:rsid w:val="00300EEE"/>
    <w:rsid w:val="00305650"/>
    <w:rsid w:val="00306BE0"/>
    <w:rsid w:val="00306F4E"/>
    <w:rsid w:val="0031050B"/>
    <w:rsid w:val="00310548"/>
    <w:rsid w:val="00312857"/>
    <w:rsid w:val="003129DC"/>
    <w:rsid w:val="003142F8"/>
    <w:rsid w:val="00317B47"/>
    <w:rsid w:val="00321A41"/>
    <w:rsid w:val="00322B89"/>
    <w:rsid w:val="00325FA3"/>
    <w:rsid w:val="00326BD1"/>
    <w:rsid w:val="00326E12"/>
    <w:rsid w:val="003309D2"/>
    <w:rsid w:val="00331616"/>
    <w:rsid w:val="003318E8"/>
    <w:rsid w:val="003320A2"/>
    <w:rsid w:val="003322CF"/>
    <w:rsid w:val="00332974"/>
    <w:rsid w:val="003349C0"/>
    <w:rsid w:val="00335CFF"/>
    <w:rsid w:val="003417A8"/>
    <w:rsid w:val="00341FBA"/>
    <w:rsid w:val="0034265E"/>
    <w:rsid w:val="0034289A"/>
    <w:rsid w:val="003448E8"/>
    <w:rsid w:val="00344B5A"/>
    <w:rsid w:val="00344B64"/>
    <w:rsid w:val="00351069"/>
    <w:rsid w:val="00352711"/>
    <w:rsid w:val="003537EF"/>
    <w:rsid w:val="00353F95"/>
    <w:rsid w:val="003562B1"/>
    <w:rsid w:val="003562C7"/>
    <w:rsid w:val="00356CB0"/>
    <w:rsid w:val="00356DB4"/>
    <w:rsid w:val="0035787E"/>
    <w:rsid w:val="003611C5"/>
    <w:rsid w:val="00361C3A"/>
    <w:rsid w:val="00365E02"/>
    <w:rsid w:val="003716A1"/>
    <w:rsid w:val="003721EF"/>
    <w:rsid w:val="0037250F"/>
    <w:rsid w:val="003739C2"/>
    <w:rsid w:val="00373E5D"/>
    <w:rsid w:val="0037402D"/>
    <w:rsid w:val="0037551E"/>
    <w:rsid w:val="00380A33"/>
    <w:rsid w:val="00381559"/>
    <w:rsid w:val="003820A5"/>
    <w:rsid w:val="00385DF1"/>
    <w:rsid w:val="003866C7"/>
    <w:rsid w:val="00386B82"/>
    <w:rsid w:val="003912C9"/>
    <w:rsid w:val="003913F4"/>
    <w:rsid w:val="0039535F"/>
    <w:rsid w:val="003A391E"/>
    <w:rsid w:val="003A3C67"/>
    <w:rsid w:val="003A4AAD"/>
    <w:rsid w:val="003A4F8F"/>
    <w:rsid w:val="003A5024"/>
    <w:rsid w:val="003A6D10"/>
    <w:rsid w:val="003B079E"/>
    <w:rsid w:val="003B4C15"/>
    <w:rsid w:val="003B6A96"/>
    <w:rsid w:val="003C30FE"/>
    <w:rsid w:val="003C33D7"/>
    <w:rsid w:val="003C3AEC"/>
    <w:rsid w:val="003C5900"/>
    <w:rsid w:val="003C5FDE"/>
    <w:rsid w:val="003C6A83"/>
    <w:rsid w:val="003D1098"/>
    <w:rsid w:val="003D2210"/>
    <w:rsid w:val="003D2B8D"/>
    <w:rsid w:val="003D3DC2"/>
    <w:rsid w:val="003D68A1"/>
    <w:rsid w:val="003E07CD"/>
    <w:rsid w:val="003E2CAA"/>
    <w:rsid w:val="003E656A"/>
    <w:rsid w:val="003F25EC"/>
    <w:rsid w:val="003F3332"/>
    <w:rsid w:val="003F472E"/>
    <w:rsid w:val="003F605E"/>
    <w:rsid w:val="004002CB"/>
    <w:rsid w:val="00404254"/>
    <w:rsid w:val="00405FFB"/>
    <w:rsid w:val="0041273A"/>
    <w:rsid w:val="0041409D"/>
    <w:rsid w:val="00414F61"/>
    <w:rsid w:val="00420AA9"/>
    <w:rsid w:val="00421098"/>
    <w:rsid w:val="0042419A"/>
    <w:rsid w:val="004261C6"/>
    <w:rsid w:val="00426974"/>
    <w:rsid w:val="00430349"/>
    <w:rsid w:val="0043104C"/>
    <w:rsid w:val="004310F3"/>
    <w:rsid w:val="0043418C"/>
    <w:rsid w:val="00436704"/>
    <w:rsid w:val="00437B9E"/>
    <w:rsid w:val="004405F4"/>
    <w:rsid w:val="00443DB2"/>
    <w:rsid w:val="00444F03"/>
    <w:rsid w:val="00445FE5"/>
    <w:rsid w:val="00446FE9"/>
    <w:rsid w:val="00450001"/>
    <w:rsid w:val="00454913"/>
    <w:rsid w:val="004579B0"/>
    <w:rsid w:val="0046138F"/>
    <w:rsid w:val="00462E97"/>
    <w:rsid w:val="00474D16"/>
    <w:rsid w:val="0047570D"/>
    <w:rsid w:val="00475761"/>
    <w:rsid w:val="00475D2D"/>
    <w:rsid w:val="004804A4"/>
    <w:rsid w:val="0048081E"/>
    <w:rsid w:val="00484CB1"/>
    <w:rsid w:val="00486A15"/>
    <w:rsid w:val="004904E2"/>
    <w:rsid w:val="0049161E"/>
    <w:rsid w:val="00495690"/>
    <w:rsid w:val="004A22E2"/>
    <w:rsid w:val="004A34C2"/>
    <w:rsid w:val="004A4F3B"/>
    <w:rsid w:val="004A520B"/>
    <w:rsid w:val="004A52A5"/>
    <w:rsid w:val="004A62BF"/>
    <w:rsid w:val="004A7021"/>
    <w:rsid w:val="004A7CD6"/>
    <w:rsid w:val="004B0B41"/>
    <w:rsid w:val="004B4749"/>
    <w:rsid w:val="004C24E4"/>
    <w:rsid w:val="004C427B"/>
    <w:rsid w:val="004C45C6"/>
    <w:rsid w:val="004C706E"/>
    <w:rsid w:val="004D477F"/>
    <w:rsid w:val="004D71F8"/>
    <w:rsid w:val="004D7712"/>
    <w:rsid w:val="004E1401"/>
    <w:rsid w:val="004E2C4C"/>
    <w:rsid w:val="004E3953"/>
    <w:rsid w:val="004E52DC"/>
    <w:rsid w:val="0050068C"/>
    <w:rsid w:val="0050084A"/>
    <w:rsid w:val="005075CE"/>
    <w:rsid w:val="00510695"/>
    <w:rsid w:val="005110DC"/>
    <w:rsid w:val="005126EC"/>
    <w:rsid w:val="00512AEE"/>
    <w:rsid w:val="00514879"/>
    <w:rsid w:val="005178EB"/>
    <w:rsid w:val="00517C1E"/>
    <w:rsid w:val="00520218"/>
    <w:rsid w:val="00525578"/>
    <w:rsid w:val="005255ED"/>
    <w:rsid w:val="005261BC"/>
    <w:rsid w:val="005269AF"/>
    <w:rsid w:val="00530089"/>
    <w:rsid w:val="00530236"/>
    <w:rsid w:val="00535677"/>
    <w:rsid w:val="00535BC2"/>
    <w:rsid w:val="00543F0F"/>
    <w:rsid w:val="005569A1"/>
    <w:rsid w:val="00556A3E"/>
    <w:rsid w:val="005574B8"/>
    <w:rsid w:val="00562294"/>
    <w:rsid w:val="005650D1"/>
    <w:rsid w:val="0056581A"/>
    <w:rsid w:val="00567924"/>
    <w:rsid w:val="00571DB5"/>
    <w:rsid w:val="00572C64"/>
    <w:rsid w:val="0057403A"/>
    <w:rsid w:val="00574434"/>
    <w:rsid w:val="00580D02"/>
    <w:rsid w:val="00580F45"/>
    <w:rsid w:val="005823B8"/>
    <w:rsid w:val="00582AF2"/>
    <w:rsid w:val="00582FEB"/>
    <w:rsid w:val="00583706"/>
    <w:rsid w:val="005844E3"/>
    <w:rsid w:val="00585148"/>
    <w:rsid w:val="00592075"/>
    <w:rsid w:val="00592547"/>
    <w:rsid w:val="00592F1E"/>
    <w:rsid w:val="0059396B"/>
    <w:rsid w:val="00594795"/>
    <w:rsid w:val="005971F4"/>
    <w:rsid w:val="005A2670"/>
    <w:rsid w:val="005A3898"/>
    <w:rsid w:val="005A3F1C"/>
    <w:rsid w:val="005A420D"/>
    <w:rsid w:val="005A5792"/>
    <w:rsid w:val="005B0CD4"/>
    <w:rsid w:val="005B25DB"/>
    <w:rsid w:val="005B2D5D"/>
    <w:rsid w:val="005B2E5A"/>
    <w:rsid w:val="005B434A"/>
    <w:rsid w:val="005B51B4"/>
    <w:rsid w:val="005B744F"/>
    <w:rsid w:val="005C020A"/>
    <w:rsid w:val="005C3364"/>
    <w:rsid w:val="005C3FF6"/>
    <w:rsid w:val="005C4064"/>
    <w:rsid w:val="005C40BC"/>
    <w:rsid w:val="005C639A"/>
    <w:rsid w:val="005C7361"/>
    <w:rsid w:val="005C7B29"/>
    <w:rsid w:val="005D34A4"/>
    <w:rsid w:val="005E1B35"/>
    <w:rsid w:val="005E25D2"/>
    <w:rsid w:val="005E3B94"/>
    <w:rsid w:val="005E5B40"/>
    <w:rsid w:val="005F013E"/>
    <w:rsid w:val="005F2764"/>
    <w:rsid w:val="005F4E93"/>
    <w:rsid w:val="005F50B8"/>
    <w:rsid w:val="005F579E"/>
    <w:rsid w:val="005F6C89"/>
    <w:rsid w:val="0060210D"/>
    <w:rsid w:val="00602427"/>
    <w:rsid w:val="006033B2"/>
    <w:rsid w:val="0060445C"/>
    <w:rsid w:val="00610130"/>
    <w:rsid w:val="00611D39"/>
    <w:rsid w:val="00613533"/>
    <w:rsid w:val="00615429"/>
    <w:rsid w:val="00616397"/>
    <w:rsid w:val="006164C4"/>
    <w:rsid w:val="0062636A"/>
    <w:rsid w:val="00626BC6"/>
    <w:rsid w:val="006303C8"/>
    <w:rsid w:val="00630EF6"/>
    <w:rsid w:val="006347B7"/>
    <w:rsid w:val="00634F9C"/>
    <w:rsid w:val="00635948"/>
    <w:rsid w:val="006368AB"/>
    <w:rsid w:val="0064137B"/>
    <w:rsid w:val="00641C7A"/>
    <w:rsid w:val="00650EC0"/>
    <w:rsid w:val="00651033"/>
    <w:rsid w:val="00651EE4"/>
    <w:rsid w:val="00653915"/>
    <w:rsid w:val="00653D19"/>
    <w:rsid w:val="00654488"/>
    <w:rsid w:val="006565AC"/>
    <w:rsid w:val="00661C4B"/>
    <w:rsid w:val="00663350"/>
    <w:rsid w:val="006633C6"/>
    <w:rsid w:val="006640D8"/>
    <w:rsid w:val="00666749"/>
    <w:rsid w:val="00672405"/>
    <w:rsid w:val="00672FEF"/>
    <w:rsid w:val="006730A1"/>
    <w:rsid w:val="006761D3"/>
    <w:rsid w:val="00676438"/>
    <w:rsid w:val="006764EF"/>
    <w:rsid w:val="006766D2"/>
    <w:rsid w:val="00676976"/>
    <w:rsid w:val="006777FE"/>
    <w:rsid w:val="00681926"/>
    <w:rsid w:val="00685DD5"/>
    <w:rsid w:val="00685FE6"/>
    <w:rsid w:val="0069078A"/>
    <w:rsid w:val="00693217"/>
    <w:rsid w:val="006946C3"/>
    <w:rsid w:val="00695ABC"/>
    <w:rsid w:val="006975BA"/>
    <w:rsid w:val="006A3FD0"/>
    <w:rsid w:val="006A49AB"/>
    <w:rsid w:val="006B0D2D"/>
    <w:rsid w:val="006B277D"/>
    <w:rsid w:val="006B318B"/>
    <w:rsid w:val="006B68FD"/>
    <w:rsid w:val="006C42EA"/>
    <w:rsid w:val="006C7477"/>
    <w:rsid w:val="006D56ED"/>
    <w:rsid w:val="006D7D3A"/>
    <w:rsid w:val="006E2F0E"/>
    <w:rsid w:val="006F003B"/>
    <w:rsid w:val="006F073F"/>
    <w:rsid w:val="006F29BE"/>
    <w:rsid w:val="006F3022"/>
    <w:rsid w:val="006F4E73"/>
    <w:rsid w:val="006F5F31"/>
    <w:rsid w:val="006F78EE"/>
    <w:rsid w:val="00700336"/>
    <w:rsid w:val="00701BC8"/>
    <w:rsid w:val="00702378"/>
    <w:rsid w:val="0070448F"/>
    <w:rsid w:val="007071C8"/>
    <w:rsid w:val="0070720D"/>
    <w:rsid w:val="00711A14"/>
    <w:rsid w:val="00712227"/>
    <w:rsid w:val="00713781"/>
    <w:rsid w:val="00716A37"/>
    <w:rsid w:val="007209CF"/>
    <w:rsid w:val="00723799"/>
    <w:rsid w:val="00725F47"/>
    <w:rsid w:val="007263D3"/>
    <w:rsid w:val="00726BD3"/>
    <w:rsid w:val="00742FD7"/>
    <w:rsid w:val="0074472B"/>
    <w:rsid w:val="00745EB1"/>
    <w:rsid w:val="0074692B"/>
    <w:rsid w:val="007513A1"/>
    <w:rsid w:val="00752447"/>
    <w:rsid w:val="00752A4B"/>
    <w:rsid w:val="00755502"/>
    <w:rsid w:val="007579FE"/>
    <w:rsid w:val="007603BA"/>
    <w:rsid w:val="0076072C"/>
    <w:rsid w:val="007610A0"/>
    <w:rsid w:val="00765E55"/>
    <w:rsid w:val="00766882"/>
    <w:rsid w:val="00770782"/>
    <w:rsid w:val="00772EE1"/>
    <w:rsid w:val="0078123C"/>
    <w:rsid w:val="007820A6"/>
    <w:rsid w:val="00782FB4"/>
    <w:rsid w:val="007844CE"/>
    <w:rsid w:val="00784D19"/>
    <w:rsid w:val="0078748A"/>
    <w:rsid w:val="007875C3"/>
    <w:rsid w:val="00787D53"/>
    <w:rsid w:val="00790E79"/>
    <w:rsid w:val="007917DA"/>
    <w:rsid w:val="00792AB6"/>
    <w:rsid w:val="007A006E"/>
    <w:rsid w:val="007A4CE4"/>
    <w:rsid w:val="007A4EA6"/>
    <w:rsid w:val="007A68C4"/>
    <w:rsid w:val="007A76B0"/>
    <w:rsid w:val="007B48F6"/>
    <w:rsid w:val="007B67CC"/>
    <w:rsid w:val="007B6AD4"/>
    <w:rsid w:val="007B7A56"/>
    <w:rsid w:val="007C1A30"/>
    <w:rsid w:val="007C2155"/>
    <w:rsid w:val="007C2400"/>
    <w:rsid w:val="007C282B"/>
    <w:rsid w:val="007C3F8C"/>
    <w:rsid w:val="007D05B5"/>
    <w:rsid w:val="007D2DF6"/>
    <w:rsid w:val="007D30F8"/>
    <w:rsid w:val="007D3EE7"/>
    <w:rsid w:val="007E005C"/>
    <w:rsid w:val="007E0F8B"/>
    <w:rsid w:val="007E4985"/>
    <w:rsid w:val="007E75A8"/>
    <w:rsid w:val="007F4289"/>
    <w:rsid w:val="007F72DF"/>
    <w:rsid w:val="007F790E"/>
    <w:rsid w:val="008078A4"/>
    <w:rsid w:val="008174F0"/>
    <w:rsid w:val="0082150F"/>
    <w:rsid w:val="008246C5"/>
    <w:rsid w:val="00832615"/>
    <w:rsid w:val="00833875"/>
    <w:rsid w:val="008346A4"/>
    <w:rsid w:val="0084055D"/>
    <w:rsid w:val="00843B1A"/>
    <w:rsid w:val="00844423"/>
    <w:rsid w:val="008455B4"/>
    <w:rsid w:val="00852402"/>
    <w:rsid w:val="0085241E"/>
    <w:rsid w:val="00853B6B"/>
    <w:rsid w:val="008556FF"/>
    <w:rsid w:val="00855DB4"/>
    <w:rsid w:val="008567ED"/>
    <w:rsid w:val="00866178"/>
    <w:rsid w:val="00866A68"/>
    <w:rsid w:val="008670A3"/>
    <w:rsid w:val="008671A4"/>
    <w:rsid w:val="00867257"/>
    <w:rsid w:val="00872046"/>
    <w:rsid w:val="00873613"/>
    <w:rsid w:val="00873738"/>
    <w:rsid w:val="0087640D"/>
    <w:rsid w:val="00880E84"/>
    <w:rsid w:val="00881AC8"/>
    <w:rsid w:val="00881C05"/>
    <w:rsid w:val="00882245"/>
    <w:rsid w:val="00883207"/>
    <w:rsid w:val="0088644E"/>
    <w:rsid w:val="0088707E"/>
    <w:rsid w:val="0089247C"/>
    <w:rsid w:val="0089296A"/>
    <w:rsid w:val="008A0AA0"/>
    <w:rsid w:val="008A1709"/>
    <w:rsid w:val="008A7913"/>
    <w:rsid w:val="008B02BE"/>
    <w:rsid w:val="008B3D6C"/>
    <w:rsid w:val="008B52D2"/>
    <w:rsid w:val="008C0529"/>
    <w:rsid w:val="008C1014"/>
    <w:rsid w:val="008C3BC2"/>
    <w:rsid w:val="008D542E"/>
    <w:rsid w:val="008D581D"/>
    <w:rsid w:val="008D786B"/>
    <w:rsid w:val="008E06E0"/>
    <w:rsid w:val="008E2CF3"/>
    <w:rsid w:val="008E327B"/>
    <w:rsid w:val="008E3492"/>
    <w:rsid w:val="008E377C"/>
    <w:rsid w:val="008F0990"/>
    <w:rsid w:val="008F3B4C"/>
    <w:rsid w:val="008F3EB7"/>
    <w:rsid w:val="008F41A3"/>
    <w:rsid w:val="008F56A5"/>
    <w:rsid w:val="00900AA3"/>
    <w:rsid w:val="0090181E"/>
    <w:rsid w:val="00910134"/>
    <w:rsid w:val="009101A9"/>
    <w:rsid w:val="00913168"/>
    <w:rsid w:val="00913B15"/>
    <w:rsid w:val="00914EA1"/>
    <w:rsid w:val="00920BB0"/>
    <w:rsid w:val="00920E0D"/>
    <w:rsid w:val="00922DF3"/>
    <w:rsid w:val="009241EF"/>
    <w:rsid w:val="00925779"/>
    <w:rsid w:val="00933A34"/>
    <w:rsid w:val="00935B67"/>
    <w:rsid w:val="00935D92"/>
    <w:rsid w:val="00940D3B"/>
    <w:rsid w:val="0094350F"/>
    <w:rsid w:val="00944B78"/>
    <w:rsid w:val="009500CB"/>
    <w:rsid w:val="009543E5"/>
    <w:rsid w:val="00957135"/>
    <w:rsid w:val="009573C7"/>
    <w:rsid w:val="0096486F"/>
    <w:rsid w:val="00972664"/>
    <w:rsid w:val="009761C8"/>
    <w:rsid w:val="00976E49"/>
    <w:rsid w:val="0098006D"/>
    <w:rsid w:val="00986EFD"/>
    <w:rsid w:val="0099230C"/>
    <w:rsid w:val="00992B47"/>
    <w:rsid w:val="00994DD8"/>
    <w:rsid w:val="00995AFD"/>
    <w:rsid w:val="00995B0C"/>
    <w:rsid w:val="009A46FE"/>
    <w:rsid w:val="009A4DE3"/>
    <w:rsid w:val="009A7298"/>
    <w:rsid w:val="009B2173"/>
    <w:rsid w:val="009B252F"/>
    <w:rsid w:val="009B502B"/>
    <w:rsid w:val="009B744A"/>
    <w:rsid w:val="009C1513"/>
    <w:rsid w:val="009C1890"/>
    <w:rsid w:val="009C3545"/>
    <w:rsid w:val="009C53DD"/>
    <w:rsid w:val="009C5F1E"/>
    <w:rsid w:val="009C6976"/>
    <w:rsid w:val="009C7FFC"/>
    <w:rsid w:val="009D2276"/>
    <w:rsid w:val="009D29D8"/>
    <w:rsid w:val="009D65B3"/>
    <w:rsid w:val="009E2548"/>
    <w:rsid w:val="009E42D1"/>
    <w:rsid w:val="009E4C31"/>
    <w:rsid w:val="009E6230"/>
    <w:rsid w:val="009E644D"/>
    <w:rsid w:val="009E6518"/>
    <w:rsid w:val="009F2ED0"/>
    <w:rsid w:val="009F5958"/>
    <w:rsid w:val="009F5C46"/>
    <w:rsid w:val="00A0016C"/>
    <w:rsid w:val="00A005A5"/>
    <w:rsid w:val="00A00D35"/>
    <w:rsid w:val="00A028CA"/>
    <w:rsid w:val="00A048F5"/>
    <w:rsid w:val="00A07536"/>
    <w:rsid w:val="00A07EF1"/>
    <w:rsid w:val="00A100FA"/>
    <w:rsid w:val="00A10E32"/>
    <w:rsid w:val="00A120ED"/>
    <w:rsid w:val="00A122D9"/>
    <w:rsid w:val="00A1300E"/>
    <w:rsid w:val="00A143AE"/>
    <w:rsid w:val="00A2055D"/>
    <w:rsid w:val="00A227D9"/>
    <w:rsid w:val="00A2565E"/>
    <w:rsid w:val="00A25D13"/>
    <w:rsid w:val="00A26811"/>
    <w:rsid w:val="00A30144"/>
    <w:rsid w:val="00A30EC8"/>
    <w:rsid w:val="00A324B9"/>
    <w:rsid w:val="00A35B41"/>
    <w:rsid w:val="00A3638E"/>
    <w:rsid w:val="00A40843"/>
    <w:rsid w:val="00A43130"/>
    <w:rsid w:val="00A44834"/>
    <w:rsid w:val="00A448A0"/>
    <w:rsid w:val="00A47E04"/>
    <w:rsid w:val="00A5330C"/>
    <w:rsid w:val="00A54148"/>
    <w:rsid w:val="00A565C2"/>
    <w:rsid w:val="00A623C9"/>
    <w:rsid w:val="00A67605"/>
    <w:rsid w:val="00A67D2D"/>
    <w:rsid w:val="00A706F8"/>
    <w:rsid w:val="00A72890"/>
    <w:rsid w:val="00A82AF0"/>
    <w:rsid w:val="00A85469"/>
    <w:rsid w:val="00A855DE"/>
    <w:rsid w:val="00A91F62"/>
    <w:rsid w:val="00A92DD9"/>
    <w:rsid w:val="00A9482F"/>
    <w:rsid w:val="00A94E27"/>
    <w:rsid w:val="00A95C22"/>
    <w:rsid w:val="00AA1771"/>
    <w:rsid w:val="00AA4296"/>
    <w:rsid w:val="00AB02FE"/>
    <w:rsid w:val="00AB190F"/>
    <w:rsid w:val="00AB3D0C"/>
    <w:rsid w:val="00AB487D"/>
    <w:rsid w:val="00AB5057"/>
    <w:rsid w:val="00AB6292"/>
    <w:rsid w:val="00AB67CA"/>
    <w:rsid w:val="00AC2ECE"/>
    <w:rsid w:val="00AC5B5A"/>
    <w:rsid w:val="00AC5D5E"/>
    <w:rsid w:val="00AC6A04"/>
    <w:rsid w:val="00AC70E1"/>
    <w:rsid w:val="00AD0F38"/>
    <w:rsid w:val="00AD207E"/>
    <w:rsid w:val="00AD3C17"/>
    <w:rsid w:val="00AD55E3"/>
    <w:rsid w:val="00AD6089"/>
    <w:rsid w:val="00AD6D19"/>
    <w:rsid w:val="00AD75E9"/>
    <w:rsid w:val="00AE7CFA"/>
    <w:rsid w:val="00AF29C0"/>
    <w:rsid w:val="00AF5BE8"/>
    <w:rsid w:val="00AF619C"/>
    <w:rsid w:val="00AF6D74"/>
    <w:rsid w:val="00AF7276"/>
    <w:rsid w:val="00B04CE5"/>
    <w:rsid w:val="00B05398"/>
    <w:rsid w:val="00B07636"/>
    <w:rsid w:val="00B10D5A"/>
    <w:rsid w:val="00B121D9"/>
    <w:rsid w:val="00B13672"/>
    <w:rsid w:val="00B24F58"/>
    <w:rsid w:val="00B24FFB"/>
    <w:rsid w:val="00B25551"/>
    <w:rsid w:val="00B30772"/>
    <w:rsid w:val="00B30D22"/>
    <w:rsid w:val="00B310BC"/>
    <w:rsid w:val="00B36521"/>
    <w:rsid w:val="00B36D32"/>
    <w:rsid w:val="00B42737"/>
    <w:rsid w:val="00B4472D"/>
    <w:rsid w:val="00B44E6A"/>
    <w:rsid w:val="00B53698"/>
    <w:rsid w:val="00B5641A"/>
    <w:rsid w:val="00B625A2"/>
    <w:rsid w:val="00B7421A"/>
    <w:rsid w:val="00B80347"/>
    <w:rsid w:val="00B810DC"/>
    <w:rsid w:val="00B90610"/>
    <w:rsid w:val="00B933E0"/>
    <w:rsid w:val="00B95170"/>
    <w:rsid w:val="00B95FFC"/>
    <w:rsid w:val="00B96FA4"/>
    <w:rsid w:val="00B97A0D"/>
    <w:rsid w:val="00B97BBB"/>
    <w:rsid w:val="00BA37F3"/>
    <w:rsid w:val="00BA3EEE"/>
    <w:rsid w:val="00BA4CA6"/>
    <w:rsid w:val="00BA4FE9"/>
    <w:rsid w:val="00BA5ADE"/>
    <w:rsid w:val="00BA6918"/>
    <w:rsid w:val="00BA77D5"/>
    <w:rsid w:val="00BB3B0C"/>
    <w:rsid w:val="00BB42AA"/>
    <w:rsid w:val="00BB6126"/>
    <w:rsid w:val="00BC72A7"/>
    <w:rsid w:val="00BC735E"/>
    <w:rsid w:val="00BC7C7E"/>
    <w:rsid w:val="00BD0D95"/>
    <w:rsid w:val="00BD3686"/>
    <w:rsid w:val="00BD3F5A"/>
    <w:rsid w:val="00BE4502"/>
    <w:rsid w:val="00BE4952"/>
    <w:rsid w:val="00BE4A3B"/>
    <w:rsid w:val="00BE7AF2"/>
    <w:rsid w:val="00BF078B"/>
    <w:rsid w:val="00BF0B05"/>
    <w:rsid w:val="00BF10D9"/>
    <w:rsid w:val="00BF269A"/>
    <w:rsid w:val="00BF3AC4"/>
    <w:rsid w:val="00BF68D7"/>
    <w:rsid w:val="00C0230D"/>
    <w:rsid w:val="00C02652"/>
    <w:rsid w:val="00C03782"/>
    <w:rsid w:val="00C07746"/>
    <w:rsid w:val="00C07FEE"/>
    <w:rsid w:val="00C10CF9"/>
    <w:rsid w:val="00C12229"/>
    <w:rsid w:val="00C145EB"/>
    <w:rsid w:val="00C15F8C"/>
    <w:rsid w:val="00C2195D"/>
    <w:rsid w:val="00C22157"/>
    <w:rsid w:val="00C22D33"/>
    <w:rsid w:val="00C23C05"/>
    <w:rsid w:val="00C24F94"/>
    <w:rsid w:val="00C254DE"/>
    <w:rsid w:val="00C257DB"/>
    <w:rsid w:val="00C266BD"/>
    <w:rsid w:val="00C312A3"/>
    <w:rsid w:val="00C31D74"/>
    <w:rsid w:val="00C32CC2"/>
    <w:rsid w:val="00C33824"/>
    <w:rsid w:val="00C37EAD"/>
    <w:rsid w:val="00C406C2"/>
    <w:rsid w:val="00C4214B"/>
    <w:rsid w:val="00C42A30"/>
    <w:rsid w:val="00C45032"/>
    <w:rsid w:val="00C4711C"/>
    <w:rsid w:val="00C47B15"/>
    <w:rsid w:val="00C47BFB"/>
    <w:rsid w:val="00C54EB5"/>
    <w:rsid w:val="00C558DB"/>
    <w:rsid w:val="00C56336"/>
    <w:rsid w:val="00C73552"/>
    <w:rsid w:val="00C73CC8"/>
    <w:rsid w:val="00C76790"/>
    <w:rsid w:val="00C835B2"/>
    <w:rsid w:val="00C83B1F"/>
    <w:rsid w:val="00C85694"/>
    <w:rsid w:val="00C868AC"/>
    <w:rsid w:val="00C87C0A"/>
    <w:rsid w:val="00C901B0"/>
    <w:rsid w:val="00C931D4"/>
    <w:rsid w:val="00C9485D"/>
    <w:rsid w:val="00CA221F"/>
    <w:rsid w:val="00CA2620"/>
    <w:rsid w:val="00CB082F"/>
    <w:rsid w:val="00CB1377"/>
    <w:rsid w:val="00CB3CAA"/>
    <w:rsid w:val="00CB436C"/>
    <w:rsid w:val="00CB79E1"/>
    <w:rsid w:val="00CC0ADB"/>
    <w:rsid w:val="00CC0CDB"/>
    <w:rsid w:val="00CC3996"/>
    <w:rsid w:val="00CC6B76"/>
    <w:rsid w:val="00CC6D61"/>
    <w:rsid w:val="00CD022A"/>
    <w:rsid w:val="00CD1A66"/>
    <w:rsid w:val="00CD2F8E"/>
    <w:rsid w:val="00CD6D64"/>
    <w:rsid w:val="00CD79AF"/>
    <w:rsid w:val="00CE42FF"/>
    <w:rsid w:val="00CE590A"/>
    <w:rsid w:val="00CE7EF3"/>
    <w:rsid w:val="00CF1D79"/>
    <w:rsid w:val="00CF3427"/>
    <w:rsid w:val="00CF792F"/>
    <w:rsid w:val="00CF7B22"/>
    <w:rsid w:val="00D03CF9"/>
    <w:rsid w:val="00D04DAE"/>
    <w:rsid w:val="00D05789"/>
    <w:rsid w:val="00D139A8"/>
    <w:rsid w:val="00D14295"/>
    <w:rsid w:val="00D17130"/>
    <w:rsid w:val="00D22402"/>
    <w:rsid w:val="00D313FB"/>
    <w:rsid w:val="00D31953"/>
    <w:rsid w:val="00D32AB8"/>
    <w:rsid w:val="00D334C3"/>
    <w:rsid w:val="00D35D3C"/>
    <w:rsid w:val="00D401AB"/>
    <w:rsid w:val="00D40A0A"/>
    <w:rsid w:val="00D46CB3"/>
    <w:rsid w:val="00D51308"/>
    <w:rsid w:val="00D54143"/>
    <w:rsid w:val="00D54211"/>
    <w:rsid w:val="00D5763C"/>
    <w:rsid w:val="00D6149D"/>
    <w:rsid w:val="00D62E97"/>
    <w:rsid w:val="00D63FE4"/>
    <w:rsid w:val="00D64B96"/>
    <w:rsid w:val="00D64E71"/>
    <w:rsid w:val="00D7022D"/>
    <w:rsid w:val="00D74274"/>
    <w:rsid w:val="00D7655F"/>
    <w:rsid w:val="00D77705"/>
    <w:rsid w:val="00D80DA2"/>
    <w:rsid w:val="00D8715D"/>
    <w:rsid w:val="00D87910"/>
    <w:rsid w:val="00D93595"/>
    <w:rsid w:val="00D9527E"/>
    <w:rsid w:val="00D95657"/>
    <w:rsid w:val="00D95A44"/>
    <w:rsid w:val="00DA35EB"/>
    <w:rsid w:val="00DB1C64"/>
    <w:rsid w:val="00DB4929"/>
    <w:rsid w:val="00DB4A01"/>
    <w:rsid w:val="00DB60B0"/>
    <w:rsid w:val="00DB7385"/>
    <w:rsid w:val="00DC3F96"/>
    <w:rsid w:val="00DC641D"/>
    <w:rsid w:val="00DC6F0A"/>
    <w:rsid w:val="00DD36B1"/>
    <w:rsid w:val="00DD4617"/>
    <w:rsid w:val="00DD545E"/>
    <w:rsid w:val="00DD6366"/>
    <w:rsid w:val="00DD7009"/>
    <w:rsid w:val="00DD7F66"/>
    <w:rsid w:val="00DE4429"/>
    <w:rsid w:val="00DE5A72"/>
    <w:rsid w:val="00DF3B2A"/>
    <w:rsid w:val="00DF6795"/>
    <w:rsid w:val="00E01663"/>
    <w:rsid w:val="00E020D2"/>
    <w:rsid w:val="00E02900"/>
    <w:rsid w:val="00E11808"/>
    <w:rsid w:val="00E11828"/>
    <w:rsid w:val="00E23707"/>
    <w:rsid w:val="00E24B71"/>
    <w:rsid w:val="00E24E10"/>
    <w:rsid w:val="00E27D23"/>
    <w:rsid w:val="00E30958"/>
    <w:rsid w:val="00E3271F"/>
    <w:rsid w:val="00E36141"/>
    <w:rsid w:val="00E37092"/>
    <w:rsid w:val="00E409E7"/>
    <w:rsid w:val="00E41D6F"/>
    <w:rsid w:val="00E42A64"/>
    <w:rsid w:val="00E43105"/>
    <w:rsid w:val="00E460B6"/>
    <w:rsid w:val="00E51D3A"/>
    <w:rsid w:val="00E55DDC"/>
    <w:rsid w:val="00E621C3"/>
    <w:rsid w:val="00E63506"/>
    <w:rsid w:val="00E64A79"/>
    <w:rsid w:val="00E66540"/>
    <w:rsid w:val="00E67407"/>
    <w:rsid w:val="00E81B82"/>
    <w:rsid w:val="00E82C92"/>
    <w:rsid w:val="00E831B9"/>
    <w:rsid w:val="00E90C70"/>
    <w:rsid w:val="00E911E9"/>
    <w:rsid w:val="00E92C1F"/>
    <w:rsid w:val="00E964A0"/>
    <w:rsid w:val="00EA328C"/>
    <w:rsid w:val="00EA409A"/>
    <w:rsid w:val="00EA4503"/>
    <w:rsid w:val="00EA5265"/>
    <w:rsid w:val="00EA71D6"/>
    <w:rsid w:val="00EB11EA"/>
    <w:rsid w:val="00EB3A61"/>
    <w:rsid w:val="00EB4408"/>
    <w:rsid w:val="00EB5238"/>
    <w:rsid w:val="00EB7728"/>
    <w:rsid w:val="00EC344B"/>
    <w:rsid w:val="00EC7771"/>
    <w:rsid w:val="00EC7996"/>
    <w:rsid w:val="00ED152E"/>
    <w:rsid w:val="00ED7156"/>
    <w:rsid w:val="00EE0DCF"/>
    <w:rsid w:val="00EE1BE1"/>
    <w:rsid w:val="00EE4026"/>
    <w:rsid w:val="00EE6A67"/>
    <w:rsid w:val="00EE72BE"/>
    <w:rsid w:val="00EE78D1"/>
    <w:rsid w:val="00EF0B45"/>
    <w:rsid w:val="00EF605E"/>
    <w:rsid w:val="00F0014F"/>
    <w:rsid w:val="00F0272C"/>
    <w:rsid w:val="00F028F5"/>
    <w:rsid w:val="00F04DF8"/>
    <w:rsid w:val="00F051A5"/>
    <w:rsid w:val="00F10B48"/>
    <w:rsid w:val="00F13A2F"/>
    <w:rsid w:val="00F15582"/>
    <w:rsid w:val="00F20123"/>
    <w:rsid w:val="00F226F4"/>
    <w:rsid w:val="00F2359C"/>
    <w:rsid w:val="00F24A94"/>
    <w:rsid w:val="00F26881"/>
    <w:rsid w:val="00F2701B"/>
    <w:rsid w:val="00F31434"/>
    <w:rsid w:val="00F32FA9"/>
    <w:rsid w:val="00F374E3"/>
    <w:rsid w:val="00F403A8"/>
    <w:rsid w:val="00F41D2B"/>
    <w:rsid w:val="00F4501C"/>
    <w:rsid w:val="00F512F7"/>
    <w:rsid w:val="00F53979"/>
    <w:rsid w:val="00F54F27"/>
    <w:rsid w:val="00F65040"/>
    <w:rsid w:val="00F65118"/>
    <w:rsid w:val="00F654AF"/>
    <w:rsid w:val="00F70207"/>
    <w:rsid w:val="00F727A5"/>
    <w:rsid w:val="00F732A0"/>
    <w:rsid w:val="00F73F5C"/>
    <w:rsid w:val="00F758A4"/>
    <w:rsid w:val="00F77E38"/>
    <w:rsid w:val="00F82FF3"/>
    <w:rsid w:val="00F838CD"/>
    <w:rsid w:val="00F87759"/>
    <w:rsid w:val="00F87FB9"/>
    <w:rsid w:val="00F904DF"/>
    <w:rsid w:val="00F949E3"/>
    <w:rsid w:val="00F954C6"/>
    <w:rsid w:val="00FA29A4"/>
    <w:rsid w:val="00FB2129"/>
    <w:rsid w:val="00FB2438"/>
    <w:rsid w:val="00FB282E"/>
    <w:rsid w:val="00FB3459"/>
    <w:rsid w:val="00FC031C"/>
    <w:rsid w:val="00FC04EC"/>
    <w:rsid w:val="00FC147E"/>
    <w:rsid w:val="00FC37F9"/>
    <w:rsid w:val="00FC4187"/>
    <w:rsid w:val="00FC55AE"/>
    <w:rsid w:val="00FD0B62"/>
    <w:rsid w:val="00FD11B0"/>
    <w:rsid w:val="00FD19DD"/>
    <w:rsid w:val="00FD46DE"/>
    <w:rsid w:val="00FD61E0"/>
    <w:rsid w:val="00FD6CCC"/>
    <w:rsid w:val="00FD7470"/>
    <w:rsid w:val="00FE018E"/>
    <w:rsid w:val="00FE1C5F"/>
    <w:rsid w:val="00FE2429"/>
    <w:rsid w:val="00FF01F0"/>
    <w:rsid w:val="00FF1AA8"/>
    <w:rsid w:val="00FF3ADD"/>
    <w:rsid w:val="00FF4E32"/>
    <w:rsid w:val="00FF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4:docId w14:val="4879DA39"/>
  <w15:docId w15:val="{12390F26-23FC-4C97-8607-C2356BC824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locked="1" w:qFormat="1"/>
    <w:lsdException w:name="heading 3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DB1C64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0"/>
    <w:next w:val="a0"/>
    <w:link w:val="10"/>
    <w:qFormat/>
    <w:rsid w:val="00DB1C6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0"/>
    <w:next w:val="a0"/>
    <w:link w:val="20"/>
    <w:qFormat/>
    <w:locked/>
    <w:rsid w:val="00F70207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0"/>
    <w:next w:val="a0"/>
    <w:link w:val="30"/>
    <w:qFormat/>
    <w:rsid w:val="00DB1C64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styleId="a4">
    <w:name w:val="Hyperlink"/>
    <w:uiPriority w:val="99"/>
    <w:rsid w:val="00DB1C64"/>
    <w:rPr>
      <w:rFonts w:cs="Times New Roman"/>
      <w:color w:val="auto"/>
      <w:u w:val="single"/>
    </w:rPr>
  </w:style>
  <w:style w:type="character" w:styleId="a5">
    <w:name w:val="annotation reference"/>
    <w:semiHidden/>
    <w:rsid w:val="00DB1C64"/>
    <w:rPr>
      <w:rFonts w:cs="Times New Roman"/>
      <w:sz w:val="21"/>
      <w:szCs w:val="21"/>
    </w:rPr>
  </w:style>
  <w:style w:type="character" w:customStyle="1" w:styleId="10">
    <w:name w:val="标题 1 字符"/>
    <w:link w:val="1"/>
    <w:locked/>
    <w:rsid w:val="00DB1C64"/>
    <w:rPr>
      <w:rFonts w:cs="Times New Roman"/>
      <w:b/>
      <w:bCs/>
      <w:kern w:val="44"/>
      <w:sz w:val="44"/>
      <w:szCs w:val="44"/>
    </w:rPr>
  </w:style>
  <w:style w:type="character" w:customStyle="1" w:styleId="30">
    <w:name w:val="标题 3 字符"/>
    <w:link w:val="3"/>
    <w:semiHidden/>
    <w:locked/>
    <w:rsid w:val="00DB1C64"/>
    <w:rPr>
      <w:rFonts w:cs="Times New Roman"/>
      <w:b/>
      <w:bCs/>
      <w:kern w:val="2"/>
      <w:sz w:val="32"/>
      <w:szCs w:val="32"/>
    </w:rPr>
  </w:style>
  <w:style w:type="character" w:customStyle="1" w:styleId="a6">
    <w:name w:val="批注主题 字符"/>
    <w:link w:val="a7"/>
    <w:semiHidden/>
    <w:locked/>
    <w:rsid w:val="00DB1C64"/>
    <w:rPr>
      <w:rFonts w:cs="Times New Roman"/>
      <w:b/>
      <w:bCs/>
      <w:sz w:val="21"/>
      <w:szCs w:val="21"/>
    </w:rPr>
  </w:style>
  <w:style w:type="character" w:customStyle="1" w:styleId="a8">
    <w:name w:val="页眉 字符"/>
    <w:link w:val="a9"/>
    <w:semiHidden/>
    <w:locked/>
    <w:rsid w:val="00DB1C64"/>
    <w:rPr>
      <w:rFonts w:cs="Times New Roman"/>
      <w:sz w:val="18"/>
      <w:szCs w:val="18"/>
    </w:rPr>
  </w:style>
  <w:style w:type="character" w:customStyle="1" w:styleId="aa">
    <w:name w:val="页脚 字符"/>
    <w:link w:val="ab"/>
    <w:uiPriority w:val="99"/>
    <w:locked/>
    <w:rsid w:val="00DB1C64"/>
    <w:rPr>
      <w:rFonts w:cs="Times New Roman"/>
      <w:sz w:val="18"/>
      <w:szCs w:val="18"/>
    </w:rPr>
  </w:style>
  <w:style w:type="paragraph" w:styleId="ac">
    <w:name w:val="Balloon Text"/>
    <w:basedOn w:val="a0"/>
    <w:link w:val="ad"/>
    <w:semiHidden/>
    <w:rsid w:val="00663350"/>
    <w:rPr>
      <w:sz w:val="18"/>
      <w:szCs w:val="18"/>
    </w:rPr>
  </w:style>
  <w:style w:type="character" w:customStyle="1" w:styleId="ae">
    <w:name w:val="日期 字符"/>
    <w:link w:val="af"/>
    <w:semiHidden/>
    <w:locked/>
    <w:rsid w:val="00DB1C64"/>
    <w:rPr>
      <w:rFonts w:cs="Times New Roman"/>
      <w:sz w:val="21"/>
      <w:szCs w:val="21"/>
    </w:rPr>
  </w:style>
  <w:style w:type="character" w:customStyle="1" w:styleId="af0">
    <w:name w:val="纯文本 字符"/>
    <w:link w:val="af1"/>
    <w:locked/>
    <w:rsid w:val="00DB1C64"/>
    <w:rPr>
      <w:rFonts w:ascii="宋体" w:hAnsi="Courier New" w:cs="宋体"/>
      <w:kern w:val="2"/>
      <w:sz w:val="21"/>
      <w:szCs w:val="21"/>
    </w:rPr>
  </w:style>
  <w:style w:type="character" w:customStyle="1" w:styleId="af2">
    <w:name w:val="批注文字 字符"/>
    <w:link w:val="af3"/>
    <w:semiHidden/>
    <w:locked/>
    <w:rsid w:val="00DB1C64"/>
    <w:rPr>
      <w:rFonts w:cs="Times New Roman"/>
      <w:sz w:val="21"/>
      <w:szCs w:val="21"/>
    </w:rPr>
  </w:style>
  <w:style w:type="paragraph" w:styleId="a7">
    <w:name w:val="annotation subject"/>
    <w:basedOn w:val="af3"/>
    <w:next w:val="af3"/>
    <w:link w:val="a6"/>
    <w:semiHidden/>
    <w:rsid w:val="00DB1C64"/>
    <w:rPr>
      <w:b/>
      <w:bCs/>
    </w:rPr>
  </w:style>
  <w:style w:type="paragraph" w:styleId="af3">
    <w:name w:val="annotation text"/>
    <w:basedOn w:val="a0"/>
    <w:link w:val="af2"/>
    <w:semiHidden/>
    <w:rsid w:val="00DB1C64"/>
    <w:pPr>
      <w:jc w:val="left"/>
    </w:pPr>
    <w:rPr>
      <w:kern w:val="0"/>
    </w:rPr>
  </w:style>
  <w:style w:type="character" w:customStyle="1" w:styleId="ad">
    <w:name w:val="批注框文本 字符"/>
    <w:link w:val="ac"/>
    <w:semiHidden/>
    <w:rsid w:val="00663350"/>
    <w:rPr>
      <w:kern w:val="2"/>
      <w:sz w:val="18"/>
      <w:szCs w:val="18"/>
    </w:rPr>
  </w:style>
  <w:style w:type="paragraph" w:styleId="af">
    <w:name w:val="Date"/>
    <w:basedOn w:val="a0"/>
    <w:next w:val="a0"/>
    <w:link w:val="ae"/>
    <w:rsid w:val="00DB1C64"/>
    <w:pPr>
      <w:ind w:leftChars="2500" w:left="100"/>
    </w:pPr>
    <w:rPr>
      <w:kern w:val="0"/>
    </w:rPr>
  </w:style>
  <w:style w:type="paragraph" w:styleId="11">
    <w:name w:val="toc 1"/>
    <w:basedOn w:val="a0"/>
    <w:next w:val="a0"/>
    <w:uiPriority w:val="39"/>
    <w:qFormat/>
    <w:rsid w:val="00DB1C64"/>
    <w:pPr>
      <w:widowControl/>
      <w:spacing w:after="100" w:line="276" w:lineRule="auto"/>
      <w:jc w:val="left"/>
    </w:pPr>
    <w:rPr>
      <w:rFonts w:ascii="Calibri" w:hAnsi="Calibri" w:cs="Calibri"/>
      <w:kern w:val="0"/>
      <w:sz w:val="22"/>
      <w:szCs w:val="22"/>
    </w:rPr>
  </w:style>
  <w:style w:type="paragraph" w:styleId="af1">
    <w:name w:val="Plain Text"/>
    <w:basedOn w:val="a0"/>
    <w:link w:val="af0"/>
    <w:rsid w:val="00DB1C64"/>
    <w:rPr>
      <w:rFonts w:ascii="宋体" w:hAnsi="Courier New"/>
    </w:rPr>
  </w:style>
  <w:style w:type="paragraph" w:styleId="31">
    <w:name w:val="toc 3"/>
    <w:basedOn w:val="a0"/>
    <w:next w:val="a0"/>
    <w:uiPriority w:val="39"/>
    <w:qFormat/>
    <w:rsid w:val="00DB1C64"/>
    <w:pPr>
      <w:widowControl/>
      <w:spacing w:after="100" w:line="276" w:lineRule="auto"/>
      <w:ind w:left="440"/>
      <w:jc w:val="left"/>
    </w:pPr>
    <w:rPr>
      <w:rFonts w:ascii="Calibri" w:hAnsi="Calibri" w:cs="Calibri"/>
      <w:kern w:val="0"/>
      <w:sz w:val="22"/>
      <w:szCs w:val="22"/>
    </w:rPr>
  </w:style>
  <w:style w:type="paragraph" w:styleId="ab">
    <w:name w:val="footer"/>
    <w:basedOn w:val="a0"/>
    <w:link w:val="aa"/>
    <w:uiPriority w:val="99"/>
    <w:rsid w:val="00DB1C6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9">
    <w:name w:val="header"/>
    <w:basedOn w:val="a0"/>
    <w:link w:val="a8"/>
    <w:rsid w:val="00DB1C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21">
    <w:name w:val="toc 2"/>
    <w:basedOn w:val="a0"/>
    <w:next w:val="a0"/>
    <w:uiPriority w:val="39"/>
    <w:qFormat/>
    <w:rsid w:val="00DB1C64"/>
    <w:pPr>
      <w:widowControl/>
      <w:spacing w:after="100" w:line="276" w:lineRule="auto"/>
      <w:ind w:left="220"/>
      <w:jc w:val="left"/>
    </w:pPr>
    <w:rPr>
      <w:rFonts w:ascii="Calibri" w:hAnsi="Calibri" w:cs="Calibri"/>
      <w:kern w:val="0"/>
      <w:sz w:val="22"/>
      <w:szCs w:val="22"/>
    </w:rPr>
  </w:style>
  <w:style w:type="paragraph" w:customStyle="1" w:styleId="12">
    <w:name w:val="列出段落1"/>
    <w:basedOn w:val="a0"/>
    <w:rsid w:val="00DB1C64"/>
    <w:pPr>
      <w:ind w:firstLineChars="200" w:firstLine="420"/>
    </w:pPr>
  </w:style>
  <w:style w:type="paragraph" w:customStyle="1" w:styleId="TOC1">
    <w:name w:val="TOC 标题1"/>
    <w:basedOn w:val="1"/>
    <w:next w:val="a0"/>
    <w:rsid w:val="00DB1C64"/>
    <w:pPr>
      <w:widowControl/>
      <w:spacing w:before="480" w:after="0" w:line="276" w:lineRule="auto"/>
      <w:jc w:val="left"/>
      <w:outlineLvl w:val="9"/>
    </w:pPr>
    <w:rPr>
      <w:rFonts w:ascii="Calibri Light" w:hAnsi="Calibri Light" w:cs="Calibri Light"/>
      <w:color w:val="2E74B5"/>
      <w:kern w:val="0"/>
      <w:sz w:val="28"/>
      <w:szCs w:val="28"/>
    </w:rPr>
  </w:style>
  <w:style w:type="paragraph" w:customStyle="1" w:styleId="reader-word-layer">
    <w:name w:val="reader-word-layer"/>
    <w:basedOn w:val="a0"/>
    <w:rsid w:val="00D5763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af4">
    <w:name w:val="Table Grid"/>
    <w:basedOn w:val="a2"/>
    <w:rsid w:val="008078A4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标题 2 字符"/>
    <w:link w:val="2"/>
    <w:rsid w:val="00F70207"/>
    <w:rPr>
      <w:rFonts w:ascii="Arial" w:eastAsia="黑体" w:hAnsi="Arial"/>
      <w:b/>
      <w:bCs/>
      <w:kern w:val="2"/>
      <w:sz w:val="32"/>
      <w:szCs w:val="32"/>
    </w:rPr>
  </w:style>
  <w:style w:type="paragraph" w:customStyle="1" w:styleId="TOC2">
    <w:name w:val="TOC 标题2"/>
    <w:basedOn w:val="1"/>
    <w:next w:val="a0"/>
    <w:uiPriority w:val="39"/>
    <w:qFormat/>
    <w:rsid w:val="00F654AF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5">
    <w:name w:val="章"/>
    <w:basedOn w:val="a0"/>
    <w:rsid w:val="0011567F"/>
    <w:pPr>
      <w:spacing w:beforeLines="100" w:afterLines="100" w:line="300" w:lineRule="auto"/>
      <w:jc w:val="center"/>
      <w:outlineLvl w:val="0"/>
    </w:pPr>
    <w:rPr>
      <w:b/>
      <w:bCs/>
      <w:sz w:val="28"/>
      <w:szCs w:val="28"/>
    </w:rPr>
  </w:style>
  <w:style w:type="paragraph" w:styleId="af6">
    <w:name w:val="Document Map"/>
    <w:basedOn w:val="a0"/>
    <w:link w:val="af7"/>
    <w:rsid w:val="00C4214B"/>
    <w:rPr>
      <w:rFonts w:ascii="宋体"/>
      <w:sz w:val="18"/>
      <w:szCs w:val="18"/>
    </w:rPr>
  </w:style>
  <w:style w:type="character" w:customStyle="1" w:styleId="af7">
    <w:name w:val="文档结构图 字符"/>
    <w:link w:val="af6"/>
    <w:rsid w:val="00C4214B"/>
    <w:rPr>
      <w:rFonts w:ascii="宋体"/>
      <w:kern w:val="2"/>
      <w:sz w:val="18"/>
      <w:szCs w:val="18"/>
    </w:rPr>
  </w:style>
  <w:style w:type="paragraph" w:customStyle="1" w:styleId="CharCharCharChar">
    <w:name w:val="Char Char Char Char"/>
    <w:basedOn w:val="a0"/>
    <w:rsid w:val="00E020D2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4"/>
      <w:lang w:eastAsia="en-US"/>
    </w:rPr>
  </w:style>
  <w:style w:type="paragraph" w:customStyle="1" w:styleId="af8">
    <w:name w:val="段"/>
    <w:link w:val="Char"/>
    <w:qFormat/>
    <w:rsid w:val="00361C3A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">
    <w:name w:val="段 Char"/>
    <w:link w:val="af8"/>
    <w:locked/>
    <w:rsid w:val="00361C3A"/>
    <w:rPr>
      <w:rFonts w:ascii="宋体" w:eastAsia="宋体"/>
      <w:noProof/>
      <w:sz w:val="21"/>
      <w:lang w:val="en-US" w:eastAsia="zh-CN" w:bidi="ar-SA"/>
    </w:rPr>
  </w:style>
  <w:style w:type="paragraph" w:customStyle="1" w:styleId="af9">
    <w:name w:val="一级条标题"/>
    <w:next w:val="af8"/>
    <w:rsid w:val="00361C3A"/>
    <w:p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fa">
    <w:name w:val="章标题"/>
    <w:next w:val="af8"/>
    <w:rsid w:val="00361C3A"/>
    <w:p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fb">
    <w:name w:val="二级条标题"/>
    <w:basedOn w:val="af9"/>
    <w:next w:val="af8"/>
    <w:rsid w:val="00361C3A"/>
    <w:pPr>
      <w:numPr>
        <w:ilvl w:val="2"/>
      </w:numPr>
      <w:spacing w:before="50" w:after="50"/>
      <w:outlineLvl w:val="3"/>
    </w:pPr>
  </w:style>
  <w:style w:type="paragraph" w:customStyle="1" w:styleId="afc">
    <w:name w:val="三级条标题"/>
    <w:basedOn w:val="afb"/>
    <w:next w:val="af8"/>
    <w:rsid w:val="00361C3A"/>
    <w:pPr>
      <w:numPr>
        <w:ilvl w:val="3"/>
      </w:numPr>
      <w:outlineLvl w:val="4"/>
    </w:pPr>
  </w:style>
  <w:style w:type="paragraph" w:customStyle="1" w:styleId="afd">
    <w:name w:val="四级条标题"/>
    <w:basedOn w:val="afc"/>
    <w:next w:val="af8"/>
    <w:rsid w:val="00361C3A"/>
    <w:pPr>
      <w:numPr>
        <w:ilvl w:val="4"/>
      </w:numPr>
      <w:outlineLvl w:val="5"/>
    </w:pPr>
  </w:style>
  <w:style w:type="paragraph" w:customStyle="1" w:styleId="afe">
    <w:name w:val="五级条标题"/>
    <w:basedOn w:val="afd"/>
    <w:next w:val="af8"/>
    <w:rsid w:val="00361C3A"/>
    <w:pPr>
      <w:numPr>
        <w:ilvl w:val="5"/>
      </w:numPr>
      <w:outlineLvl w:val="6"/>
    </w:pPr>
  </w:style>
  <w:style w:type="paragraph" w:customStyle="1" w:styleId="aff">
    <w:name w:val="附录公式编号制表符"/>
    <w:basedOn w:val="a0"/>
    <w:next w:val="af8"/>
    <w:qFormat/>
    <w:rsid w:val="00995B0C"/>
    <w:pPr>
      <w:widowControl/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f0">
    <w:name w:val="附录章标题"/>
    <w:next w:val="af8"/>
    <w:rsid w:val="00995B0C"/>
    <w:pPr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/>
      <w:kern w:val="21"/>
      <w:sz w:val="21"/>
    </w:rPr>
  </w:style>
  <w:style w:type="paragraph" w:customStyle="1" w:styleId="a">
    <w:name w:val="示例"/>
    <w:next w:val="a0"/>
    <w:rsid w:val="00995B0C"/>
    <w:pPr>
      <w:widowControl w:val="0"/>
      <w:numPr>
        <w:numId w:val="6"/>
      </w:numPr>
      <w:jc w:val="both"/>
    </w:pPr>
    <w:rPr>
      <w:rFonts w:ascii="宋体"/>
      <w:sz w:val="18"/>
      <w:szCs w:val="18"/>
    </w:rPr>
  </w:style>
  <w:style w:type="paragraph" w:customStyle="1" w:styleId="aff1">
    <w:name w:val="标准书脚_奇数页"/>
    <w:rsid w:val="00995B0C"/>
    <w:pPr>
      <w:spacing w:before="120"/>
      <w:ind w:right="198"/>
      <w:jc w:val="right"/>
    </w:pPr>
    <w:rPr>
      <w:rFonts w:ascii="宋体"/>
      <w:sz w:val="18"/>
      <w:szCs w:val="18"/>
    </w:rPr>
  </w:style>
  <w:style w:type="paragraph" w:customStyle="1" w:styleId="aff2">
    <w:name w:val="前言、引言标题"/>
    <w:next w:val="af8"/>
    <w:rsid w:val="00995B0C"/>
    <w:pPr>
      <w:keepNext/>
      <w:pageBreakBefore/>
      <w:shd w:val="clear" w:color="FFFFFF" w:fill="FFFFFF"/>
      <w:spacing w:before="640" w:after="560"/>
      <w:jc w:val="center"/>
      <w:outlineLvl w:val="0"/>
    </w:pPr>
    <w:rPr>
      <w:rFonts w:ascii="黑体" w:eastAsia="黑体"/>
      <w:sz w:val="32"/>
    </w:rPr>
  </w:style>
  <w:style w:type="paragraph" w:customStyle="1" w:styleId="aff3">
    <w:name w:val="目次、标准名称标题"/>
    <w:basedOn w:val="a0"/>
    <w:next w:val="af8"/>
    <w:rsid w:val="00995B0C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ff4">
    <w:name w:val="附录标识"/>
    <w:basedOn w:val="a0"/>
    <w:next w:val="af8"/>
    <w:rsid w:val="00995B0C"/>
    <w:pPr>
      <w:keepNext/>
      <w:widowControl/>
      <w:shd w:val="clear" w:color="FFFFFF" w:fill="FFFFFF"/>
      <w:tabs>
        <w:tab w:val="left" w:pos="6405"/>
      </w:tabs>
      <w:spacing w:before="640" w:after="280"/>
      <w:jc w:val="center"/>
      <w:outlineLvl w:val="0"/>
    </w:pPr>
    <w:rPr>
      <w:rFonts w:ascii="黑体" w:eastAsia="黑体"/>
      <w:kern w:val="0"/>
      <w:szCs w:val="20"/>
    </w:rPr>
  </w:style>
  <w:style w:type="paragraph" w:customStyle="1" w:styleId="Default">
    <w:name w:val="Default"/>
    <w:rsid w:val="00995B0C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TOC">
    <w:name w:val="TOC Heading"/>
    <w:basedOn w:val="1"/>
    <w:next w:val="a0"/>
    <w:uiPriority w:val="39"/>
    <w:unhideWhenUsed/>
    <w:qFormat/>
    <w:rsid w:val="00FD61E0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character" w:customStyle="1" w:styleId="Char0">
    <w:name w:val="条文 Char"/>
    <w:link w:val="aff5"/>
    <w:qFormat/>
    <w:rsid w:val="007C2155"/>
    <w:rPr>
      <w:szCs w:val="24"/>
    </w:rPr>
  </w:style>
  <w:style w:type="paragraph" w:customStyle="1" w:styleId="aff5">
    <w:name w:val="条文"/>
    <w:basedOn w:val="a0"/>
    <w:link w:val="Char0"/>
    <w:qFormat/>
    <w:rsid w:val="007C2155"/>
    <w:pPr>
      <w:spacing w:line="300" w:lineRule="auto"/>
      <w:outlineLvl w:val="2"/>
    </w:pPr>
    <w:rPr>
      <w:kern w:val="0"/>
      <w:sz w:val="20"/>
      <w:szCs w:val="24"/>
    </w:rPr>
  </w:style>
  <w:style w:type="paragraph" w:styleId="aff6">
    <w:name w:val="List Paragraph"/>
    <w:basedOn w:val="a0"/>
    <w:uiPriority w:val="72"/>
    <w:qFormat/>
    <w:rsid w:val="00BE7AF2"/>
    <w:pPr>
      <w:ind w:firstLineChars="200" w:firstLine="420"/>
    </w:pPr>
  </w:style>
  <w:style w:type="character" w:customStyle="1" w:styleId="Char1">
    <w:name w:val="纯文本 Char"/>
    <w:locked/>
    <w:rsid w:val="00AC5B5A"/>
    <w:rPr>
      <w:rFonts w:ascii="宋体" w:hAnsi="Courier New"/>
      <w:kern w:val="2"/>
      <w:sz w:val="21"/>
      <w:szCs w:val="21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03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36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991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740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7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735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1826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3625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85914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49826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994354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942225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404222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07716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132483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9780944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83568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564043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88377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7395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yperlink" Target="http://www.baidu.com/link?url=NM-sDc8vF8f6LBJJjre3x3OgH29MNSR7nUOi6mno3-iVlHb3Zlvs9wTbxnKcKC6gPud9_XI7Qg3qobY6J2p3_MuxwSugBbZWQE3OggbMvUq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39E5A6-64E7-4717-A686-D2B8C0FE75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1743</TotalTime>
  <Pages>8</Pages>
  <Words>693</Words>
  <Characters>3954</Characters>
  <Application>Microsoft Office Word</Application>
  <DocSecurity>0</DocSecurity>
  <PresentationFormat/>
  <Lines>32</Lines>
  <Paragraphs>9</Paragraphs>
  <Slides>0</Slides>
  <Notes>0</Notes>
  <HiddenSlides>0</HiddenSlides>
  <MMClips>0</MMClips>
  <ScaleCrop>false</ScaleCrop>
  <Company>微软中国</Company>
  <LinksUpToDate>false</LinksUpToDate>
  <CharactersWithSpaces>4638</CharactersWithSpaces>
  <SharedDoc>false</SharedDoc>
  <HLinks>
    <vt:vector size="66" baseType="variant">
      <vt:variant>
        <vt:i4>1048630</vt:i4>
      </vt:variant>
      <vt:variant>
        <vt:i4>65</vt:i4>
      </vt:variant>
      <vt:variant>
        <vt:i4>0</vt:i4>
      </vt:variant>
      <vt:variant>
        <vt:i4>5</vt:i4>
      </vt:variant>
      <vt:variant>
        <vt:lpwstr/>
      </vt:variant>
      <vt:variant>
        <vt:lpwstr>_Toc493229350</vt:lpwstr>
      </vt:variant>
      <vt:variant>
        <vt:i4>1114166</vt:i4>
      </vt:variant>
      <vt:variant>
        <vt:i4>59</vt:i4>
      </vt:variant>
      <vt:variant>
        <vt:i4>0</vt:i4>
      </vt:variant>
      <vt:variant>
        <vt:i4>5</vt:i4>
      </vt:variant>
      <vt:variant>
        <vt:lpwstr/>
      </vt:variant>
      <vt:variant>
        <vt:lpwstr>_Toc493229349</vt:lpwstr>
      </vt:variant>
      <vt:variant>
        <vt:i4>1114166</vt:i4>
      </vt:variant>
      <vt:variant>
        <vt:i4>53</vt:i4>
      </vt:variant>
      <vt:variant>
        <vt:i4>0</vt:i4>
      </vt:variant>
      <vt:variant>
        <vt:i4>5</vt:i4>
      </vt:variant>
      <vt:variant>
        <vt:lpwstr/>
      </vt:variant>
      <vt:variant>
        <vt:lpwstr>_Toc493229348</vt:lpwstr>
      </vt:variant>
      <vt:variant>
        <vt:i4>1114166</vt:i4>
      </vt:variant>
      <vt:variant>
        <vt:i4>47</vt:i4>
      </vt:variant>
      <vt:variant>
        <vt:i4>0</vt:i4>
      </vt:variant>
      <vt:variant>
        <vt:i4>5</vt:i4>
      </vt:variant>
      <vt:variant>
        <vt:lpwstr/>
      </vt:variant>
      <vt:variant>
        <vt:lpwstr>_Toc493229347</vt:lpwstr>
      </vt:variant>
      <vt:variant>
        <vt:i4>1114166</vt:i4>
      </vt:variant>
      <vt:variant>
        <vt:i4>41</vt:i4>
      </vt:variant>
      <vt:variant>
        <vt:i4>0</vt:i4>
      </vt:variant>
      <vt:variant>
        <vt:i4>5</vt:i4>
      </vt:variant>
      <vt:variant>
        <vt:lpwstr/>
      </vt:variant>
      <vt:variant>
        <vt:lpwstr>_Toc493229346</vt:lpwstr>
      </vt:variant>
      <vt:variant>
        <vt:i4>1114166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_Toc493229345</vt:lpwstr>
      </vt:variant>
      <vt:variant>
        <vt:i4>1114166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_Toc493229344</vt:lpwstr>
      </vt:variant>
      <vt:variant>
        <vt:i4>1114166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_Toc493229343</vt:lpwstr>
      </vt:variant>
      <vt:variant>
        <vt:i4>1114166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_Toc493229342</vt:lpwstr>
      </vt:variant>
      <vt:variant>
        <vt:i4>1114166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_Toc493229341</vt:lpwstr>
      </vt:variant>
      <vt:variant>
        <vt:i4>1114166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_Toc493229340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再生水泥基</dc:title>
  <dc:creator>hgx</dc:creator>
  <cp:lastModifiedBy>zcz</cp:lastModifiedBy>
  <cp:revision>829</cp:revision>
  <cp:lastPrinted>2017-12-20T06:38:00Z</cp:lastPrinted>
  <dcterms:created xsi:type="dcterms:W3CDTF">2017-10-10T07:28:00Z</dcterms:created>
  <dcterms:modified xsi:type="dcterms:W3CDTF">2018-01-19T02:09:00Z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2052-9.1.0.4555</vt:lpwstr>
  </property>
</Properties>
</file>